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3C813" w14:textId="6F72CD49" w:rsidR="004D20E7" w:rsidRDefault="008C4641" w:rsidP="00917C19">
      <w:pPr>
        <w:spacing w:line="276" w:lineRule="auto"/>
        <w:ind w:left="1985"/>
        <w:jc w:val="center"/>
        <w:outlineLvl w:val="0"/>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CRITICAL THINKING</w:t>
      </w:r>
    </w:p>
    <w:p w14:paraId="223A5C63" w14:textId="33F706FA" w:rsidR="00AB2B4F" w:rsidRDefault="00AB2B4F" w:rsidP="00917C19">
      <w:pPr>
        <w:spacing w:line="276" w:lineRule="auto"/>
        <w:ind w:left="1985"/>
        <w:jc w:val="center"/>
        <w:outlineLvl w:val="0"/>
        <w:rPr>
          <w:rFonts w:asciiTheme="majorHAnsi" w:hAnsiTheme="majorHAnsi" w:cs="Arial"/>
          <w:b/>
          <w:noProof/>
          <w:color w:val="000000" w:themeColor="text1"/>
          <w:sz w:val="20"/>
          <w:szCs w:val="20"/>
        </w:rPr>
      </w:pPr>
    </w:p>
    <w:p w14:paraId="26D36376" w14:textId="6E5C8AFA" w:rsidR="00AB2B4F" w:rsidRDefault="00AB2B4F" w:rsidP="00917C19">
      <w:pPr>
        <w:spacing w:line="276" w:lineRule="auto"/>
        <w:ind w:left="1985"/>
        <w:jc w:val="center"/>
        <w:outlineLvl w:val="0"/>
        <w:rPr>
          <w:rFonts w:asciiTheme="majorHAnsi" w:hAnsiTheme="majorHAnsi" w:cs="Arial"/>
          <w:b/>
          <w:noProof/>
          <w:color w:val="000000" w:themeColor="text1"/>
          <w:sz w:val="20"/>
          <w:szCs w:val="20"/>
        </w:rPr>
      </w:pPr>
      <w:r w:rsidRPr="00AB2B4F">
        <w:rPr>
          <w:rFonts w:asciiTheme="majorHAnsi" w:hAnsiTheme="majorHAnsi" w:cs="Arial"/>
          <w:b/>
          <w:noProof/>
          <w:color w:val="000000" w:themeColor="text1"/>
          <w:sz w:val="20"/>
          <w:szCs w:val="20"/>
        </w:rPr>
        <w:t>by Simon Moss</w:t>
      </w:r>
    </w:p>
    <w:p w14:paraId="51AD3ED9" w14:textId="77777777" w:rsidR="008C4641" w:rsidRDefault="008C4641" w:rsidP="00917C19">
      <w:pPr>
        <w:spacing w:line="276" w:lineRule="auto"/>
        <w:ind w:left="1985"/>
        <w:jc w:val="center"/>
        <w:outlineLvl w:val="0"/>
        <w:rPr>
          <w:rFonts w:asciiTheme="majorHAnsi" w:hAnsiTheme="majorHAnsi" w:cs="Arial"/>
          <w:b/>
          <w:noProof/>
          <w:color w:val="000000" w:themeColor="text1"/>
          <w:sz w:val="20"/>
          <w:szCs w:val="20"/>
        </w:rPr>
      </w:pPr>
    </w:p>
    <w:tbl>
      <w:tblPr>
        <w:tblStyle w:val="TableGrid"/>
        <w:tblW w:w="8366"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366"/>
      </w:tblGrid>
      <w:tr w:rsidR="008C4641" w14:paraId="4ABB36C6" w14:textId="77777777" w:rsidTr="008C4641">
        <w:tc>
          <w:tcPr>
            <w:tcW w:w="8366" w:type="dxa"/>
            <w:shd w:val="clear" w:color="auto" w:fill="B6DDE8" w:themeFill="accent5" w:themeFillTint="66"/>
          </w:tcPr>
          <w:p w14:paraId="3AACCE32" w14:textId="42C3D7EC" w:rsidR="008C4641" w:rsidRPr="00F24CD5" w:rsidRDefault="008C4641" w:rsidP="002472C4">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Introduction</w:t>
            </w:r>
          </w:p>
        </w:tc>
      </w:tr>
    </w:tbl>
    <w:p w14:paraId="7E50E5B7" w14:textId="77777777" w:rsidR="008C4641" w:rsidRPr="00BE2F3A" w:rsidRDefault="008C4641" w:rsidP="00917C19">
      <w:pPr>
        <w:spacing w:line="276" w:lineRule="auto"/>
        <w:ind w:left="1985"/>
        <w:jc w:val="center"/>
        <w:outlineLvl w:val="0"/>
        <w:rPr>
          <w:rFonts w:asciiTheme="majorHAnsi" w:hAnsiTheme="majorHAnsi" w:cs="Arial"/>
          <w:b/>
          <w:noProof/>
          <w:color w:val="000000" w:themeColor="text1"/>
          <w:sz w:val="20"/>
          <w:szCs w:val="20"/>
        </w:rPr>
      </w:pPr>
    </w:p>
    <w:p w14:paraId="44B6A8F7" w14:textId="5D9BDC58" w:rsidR="00477EA8" w:rsidRPr="00477EA8" w:rsidRDefault="00477EA8" w:rsidP="00477EA8">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r>
      <w:r w:rsidRPr="00477EA8">
        <w:rPr>
          <w:rFonts w:asciiTheme="majorHAnsi" w:hAnsiTheme="majorHAnsi" w:cs="Arial"/>
          <w:noProof/>
          <w:color w:val="000000" w:themeColor="text1"/>
          <w:sz w:val="20"/>
          <w:szCs w:val="20"/>
        </w:rPr>
        <w:t xml:space="preserve">To complete a thesis—and indeed to thrive at work—you need to demonstrate excellent critical thinking skills.  </w:t>
      </w:r>
      <w:r w:rsidR="00127254">
        <w:rPr>
          <w:rFonts w:asciiTheme="majorHAnsi" w:hAnsiTheme="majorHAnsi" w:cs="Arial"/>
          <w:noProof/>
          <w:color w:val="000000" w:themeColor="text1"/>
          <w:sz w:val="20"/>
          <w:szCs w:val="20"/>
        </w:rPr>
        <w:t>Almost e</w:t>
      </w:r>
      <w:r w:rsidRPr="00477EA8">
        <w:rPr>
          <w:rFonts w:asciiTheme="majorHAnsi" w:hAnsiTheme="majorHAnsi" w:cs="Arial"/>
          <w:noProof/>
          <w:color w:val="000000" w:themeColor="text1"/>
          <w:sz w:val="20"/>
          <w:szCs w:val="20"/>
        </w:rPr>
        <w:t xml:space="preserve">veryone agrees that critical thinking is vital.  </w:t>
      </w:r>
      <w:r w:rsidR="00127254">
        <w:rPr>
          <w:rFonts w:asciiTheme="majorHAnsi" w:hAnsiTheme="majorHAnsi" w:cs="Arial"/>
          <w:noProof/>
          <w:color w:val="000000" w:themeColor="text1"/>
          <w:sz w:val="20"/>
          <w:szCs w:val="20"/>
        </w:rPr>
        <w:t>Yet, n</w:t>
      </w:r>
      <w:r w:rsidRPr="00477EA8">
        <w:rPr>
          <w:rFonts w:asciiTheme="majorHAnsi" w:hAnsiTheme="majorHAnsi" w:cs="Arial"/>
          <w:noProof/>
          <w:color w:val="000000" w:themeColor="text1"/>
          <w:sz w:val="20"/>
          <w:szCs w:val="20"/>
        </w:rPr>
        <w:t>obody quite agrees what critical think</w:t>
      </w:r>
      <w:r w:rsidR="00127254">
        <w:rPr>
          <w:rFonts w:asciiTheme="majorHAnsi" w:hAnsiTheme="majorHAnsi" w:cs="Arial"/>
          <w:noProof/>
          <w:color w:val="000000" w:themeColor="text1"/>
          <w:sz w:val="20"/>
          <w:szCs w:val="20"/>
        </w:rPr>
        <w:t>ing</w:t>
      </w:r>
      <w:r w:rsidRPr="00477EA8">
        <w:rPr>
          <w:rFonts w:asciiTheme="majorHAnsi" w:hAnsiTheme="majorHAnsi" w:cs="Arial"/>
          <w:noProof/>
          <w:color w:val="000000" w:themeColor="text1"/>
          <w:sz w:val="20"/>
          <w:szCs w:val="20"/>
        </w:rPr>
        <w:t xml:space="preserve"> is or how critical thinking can be developed.  </w:t>
      </w:r>
    </w:p>
    <w:p w14:paraId="2E7CE8CB" w14:textId="28EE9F1C" w:rsidR="00477EA8" w:rsidRPr="00477EA8" w:rsidRDefault="00477EA8" w:rsidP="00477EA8">
      <w:pPr>
        <w:spacing w:line="276" w:lineRule="auto"/>
        <w:ind w:left="1985"/>
        <w:rPr>
          <w:rFonts w:asciiTheme="majorHAnsi" w:hAnsiTheme="majorHAnsi" w:cs="Arial"/>
          <w:noProof/>
          <w:color w:val="000000" w:themeColor="text1"/>
          <w:sz w:val="20"/>
          <w:szCs w:val="20"/>
        </w:rPr>
      </w:pPr>
      <w:r w:rsidRPr="00477EA8">
        <w:rPr>
          <w:rFonts w:asciiTheme="majorHAnsi" w:hAnsiTheme="majorHAnsi" w:cs="Arial"/>
          <w:noProof/>
          <w:color w:val="000000" w:themeColor="text1"/>
          <w:sz w:val="20"/>
          <w:szCs w:val="20"/>
        </w:rPr>
        <w:tab/>
        <w:t>Despite this variability, most scholars agree that people who think critically can identify, and potentially correct, the flaws and fallacies in the arguments that other people propose.  Therefore, this document illustrates</w:t>
      </w:r>
      <w:r w:rsidR="00127254">
        <w:rPr>
          <w:rFonts w:asciiTheme="majorHAnsi" w:hAnsiTheme="majorHAnsi" w:cs="Arial"/>
          <w:noProof/>
          <w:color w:val="000000" w:themeColor="text1"/>
          <w:sz w:val="20"/>
          <w:szCs w:val="20"/>
        </w:rPr>
        <w:t xml:space="preserve"> many examples of these flaws</w:t>
      </w:r>
      <w:r>
        <w:rPr>
          <w:rFonts w:asciiTheme="majorHAnsi" w:hAnsiTheme="majorHAnsi" w:cs="Arial"/>
          <w:noProof/>
          <w:color w:val="000000" w:themeColor="text1"/>
          <w:sz w:val="20"/>
          <w:szCs w:val="20"/>
        </w:rPr>
        <w:t xml:space="preserve"> and may improve your capacity to think critically.  </w:t>
      </w:r>
    </w:p>
    <w:p w14:paraId="283F8F09" w14:textId="77777777" w:rsidR="00477EA8" w:rsidRDefault="00477EA8" w:rsidP="00477EA8">
      <w:pPr>
        <w:spacing w:line="276" w:lineRule="auto"/>
        <w:ind w:left="1985"/>
        <w:jc w:val="center"/>
        <w:outlineLvl w:val="0"/>
        <w:rPr>
          <w:rFonts w:asciiTheme="majorHAnsi" w:hAnsiTheme="majorHAnsi" w:cs="Arial"/>
          <w:b/>
          <w:color w:val="000000" w:themeColor="text1"/>
          <w:sz w:val="20"/>
          <w:szCs w:val="20"/>
        </w:rPr>
      </w:pPr>
    </w:p>
    <w:tbl>
      <w:tblPr>
        <w:tblStyle w:val="TableGrid"/>
        <w:tblW w:w="8366"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366"/>
      </w:tblGrid>
      <w:tr w:rsidR="00477EA8" w14:paraId="3D29ECB0" w14:textId="77777777" w:rsidTr="002472C4">
        <w:tc>
          <w:tcPr>
            <w:tcW w:w="8366" w:type="dxa"/>
            <w:shd w:val="clear" w:color="auto" w:fill="B6DDE8" w:themeFill="accent5" w:themeFillTint="66"/>
          </w:tcPr>
          <w:p w14:paraId="295F0405" w14:textId="21375286" w:rsidR="00477EA8" w:rsidRPr="00F24CD5" w:rsidRDefault="00477EA8" w:rsidP="002472C4">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Can you identify the</w:t>
            </w:r>
            <w:r w:rsidR="004A4C63">
              <w:rPr>
                <w:rFonts w:asciiTheme="majorHAnsi" w:hAnsiTheme="majorHAnsi" w:cs="Arial"/>
                <w:b/>
                <w:noProof/>
                <w:color w:val="000000" w:themeColor="text1"/>
                <w:sz w:val="20"/>
                <w:szCs w:val="20"/>
              </w:rPr>
              <w:t>se common</w:t>
            </w:r>
            <w:r>
              <w:rPr>
                <w:rFonts w:asciiTheme="majorHAnsi" w:hAnsiTheme="majorHAnsi" w:cs="Arial"/>
                <w:b/>
                <w:noProof/>
                <w:color w:val="000000" w:themeColor="text1"/>
                <w:sz w:val="20"/>
                <w:szCs w:val="20"/>
              </w:rPr>
              <w:t xml:space="preserve"> </w:t>
            </w:r>
            <w:r w:rsidR="00693155">
              <w:rPr>
                <w:rFonts w:asciiTheme="majorHAnsi" w:hAnsiTheme="majorHAnsi" w:cs="Arial"/>
                <w:b/>
                <w:noProof/>
                <w:color w:val="000000" w:themeColor="text1"/>
                <w:sz w:val="20"/>
                <w:szCs w:val="20"/>
              </w:rPr>
              <w:t xml:space="preserve">logical </w:t>
            </w:r>
            <w:r w:rsidR="004A4C63">
              <w:rPr>
                <w:rFonts w:asciiTheme="majorHAnsi" w:hAnsiTheme="majorHAnsi" w:cs="Arial"/>
                <w:b/>
                <w:noProof/>
                <w:color w:val="000000" w:themeColor="text1"/>
                <w:sz w:val="20"/>
                <w:szCs w:val="20"/>
              </w:rPr>
              <w:t>fallacies</w:t>
            </w:r>
            <w:r w:rsidR="00693155">
              <w:rPr>
                <w:rFonts w:asciiTheme="majorHAnsi" w:hAnsiTheme="majorHAnsi" w:cs="Arial"/>
                <w:b/>
                <w:noProof/>
                <w:color w:val="000000" w:themeColor="text1"/>
                <w:sz w:val="20"/>
                <w:szCs w:val="20"/>
              </w:rPr>
              <w:t>?</w:t>
            </w:r>
          </w:p>
        </w:tc>
      </w:tr>
    </w:tbl>
    <w:p w14:paraId="407D07A1" w14:textId="77777777" w:rsidR="00477EA8" w:rsidRDefault="00477EA8" w:rsidP="00F24CD5">
      <w:pPr>
        <w:spacing w:line="276" w:lineRule="auto"/>
        <w:ind w:left="1985"/>
        <w:rPr>
          <w:rFonts w:asciiTheme="majorHAnsi" w:hAnsiTheme="majorHAnsi" w:cs="Arial"/>
          <w:noProof/>
          <w:color w:val="000000" w:themeColor="text1"/>
          <w:sz w:val="20"/>
          <w:szCs w:val="20"/>
        </w:rPr>
      </w:pPr>
    </w:p>
    <w:p w14:paraId="677AB839" w14:textId="3EA85229" w:rsidR="00477EA8" w:rsidRDefault="00477EA8" w:rsidP="00477EA8">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This section presents several pairs of statements.  Your task is to </w:t>
      </w:r>
      <w:r w:rsidR="00127254">
        <w:rPr>
          <w:rFonts w:asciiTheme="majorHAnsi" w:hAnsiTheme="majorHAnsi" w:cs="Arial"/>
          <w:noProof/>
          <w:color w:val="000000" w:themeColor="text1"/>
          <w:sz w:val="20"/>
          <w:szCs w:val="20"/>
        </w:rPr>
        <w:t>decide which statement is un</w:t>
      </w:r>
      <w:r>
        <w:rPr>
          <w:rFonts w:asciiTheme="majorHAnsi" w:hAnsiTheme="majorHAnsi" w:cs="Arial"/>
          <w:noProof/>
          <w:color w:val="000000" w:themeColor="text1"/>
          <w:sz w:val="20"/>
          <w:szCs w:val="20"/>
        </w:rPr>
        <w:t xml:space="preserve">convincing and which statement is </w:t>
      </w:r>
      <w:r w:rsidR="00127254">
        <w:rPr>
          <w:rFonts w:asciiTheme="majorHAnsi" w:hAnsiTheme="majorHAnsi" w:cs="Arial"/>
          <w:noProof/>
          <w:color w:val="000000" w:themeColor="text1"/>
          <w:sz w:val="20"/>
          <w:szCs w:val="20"/>
        </w:rPr>
        <w:t>more</w:t>
      </w:r>
      <w:r>
        <w:rPr>
          <w:rFonts w:asciiTheme="majorHAnsi" w:hAnsiTheme="majorHAnsi" w:cs="Arial"/>
          <w:noProof/>
          <w:color w:val="000000" w:themeColor="text1"/>
          <w:sz w:val="20"/>
          <w:szCs w:val="20"/>
        </w:rPr>
        <w:t xml:space="preserve"> compelling. </w:t>
      </w:r>
    </w:p>
    <w:p w14:paraId="69FA5160" w14:textId="77777777" w:rsidR="00477EA8" w:rsidRDefault="00477EA8" w:rsidP="00477EA8">
      <w:pPr>
        <w:spacing w:line="276" w:lineRule="auto"/>
        <w:ind w:left="1985"/>
        <w:rPr>
          <w:rFonts w:asciiTheme="majorHAnsi" w:hAnsiTheme="majorHAnsi" w:cs="Arial"/>
          <w:noProof/>
          <w:color w:val="000000" w:themeColor="text1"/>
          <w:sz w:val="20"/>
          <w:szCs w:val="20"/>
        </w:rPr>
      </w:pPr>
    </w:p>
    <w:tbl>
      <w:tblPr>
        <w:tblStyle w:val="TableGrid"/>
        <w:tblW w:w="8366"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19"/>
        <w:gridCol w:w="4147"/>
      </w:tblGrid>
      <w:tr w:rsidR="00477EA8" w:rsidRPr="00BE2F3A" w14:paraId="07E59B14" w14:textId="77777777" w:rsidTr="00477EA8">
        <w:tc>
          <w:tcPr>
            <w:tcW w:w="8366" w:type="dxa"/>
            <w:gridSpan w:val="2"/>
            <w:shd w:val="clear" w:color="auto" w:fill="000000" w:themeFill="text1"/>
          </w:tcPr>
          <w:p w14:paraId="57558BEB" w14:textId="4B0BCE1F" w:rsidR="00477EA8" w:rsidRPr="00477EA8" w:rsidRDefault="00477EA8" w:rsidP="00477EA8">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FFFFFF" w:themeColor="background1"/>
                <w:sz w:val="20"/>
                <w:szCs w:val="20"/>
              </w:rPr>
              <w:t xml:space="preserve">The bandwagon </w:t>
            </w:r>
            <w:r w:rsidRPr="00912E37">
              <w:rPr>
                <w:rFonts w:asciiTheme="majorHAnsi" w:hAnsiTheme="majorHAnsi" w:cs="Arial"/>
                <w:noProof/>
                <w:color w:val="FFFFFF" w:themeColor="background1"/>
                <w:sz w:val="20"/>
                <w:szCs w:val="20"/>
              </w:rPr>
              <w:t xml:space="preserve">fallacy </w:t>
            </w:r>
            <w:r w:rsidR="00912E37" w:rsidRPr="00912E37">
              <w:rPr>
                <w:rFonts w:asciiTheme="majorHAnsi" w:hAnsiTheme="majorHAnsi" w:cs="Arial"/>
                <w:noProof/>
                <w:color w:val="FFFFFF" w:themeColor="background1"/>
                <w:sz w:val="20"/>
                <w:szCs w:val="20"/>
              </w:rPr>
              <w:t>and app</w:t>
            </w:r>
            <w:r w:rsidR="00912E37">
              <w:rPr>
                <w:rFonts w:asciiTheme="majorHAnsi" w:hAnsiTheme="majorHAnsi" w:cs="Arial"/>
                <w:noProof/>
                <w:color w:val="FFFFFF" w:themeColor="background1"/>
                <w:sz w:val="20"/>
                <w:szCs w:val="20"/>
              </w:rPr>
              <w:t>eal to authority</w:t>
            </w:r>
          </w:p>
        </w:tc>
      </w:tr>
      <w:tr w:rsidR="00477EA8" w:rsidRPr="00BE2F3A" w14:paraId="7E25F1B9" w14:textId="77777777" w:rsidTr="00477EA8">
        <w:trPr>
          <w:trHeight w:val="328"/>
        </w:trPr>
        <w:tc>
          <w:tcPr>
            <w:tcW w:w="4219" w:type="dxa"/>
            <w:shd w:val="clear" w:color="auto" w:fill="B6DDE8" w:themeFill="accent5" w:themeFillTint="66"/>
          </w:tcPr>
          <w:p w14:paraId="4310B494" w14:textId="036F2AC4" w:rsidR="00477EA8" w:rsidRPr="00477EA8" w:rsidRDefault="00477EA8" w:rsidP="002472C4">
            <w:pPr>
              <w:spacing w:line="276" w:lineRule="auto"/>
              <w:jc w:val="center"/>
              <w:rPr>
                <w:rFonts w:asciiTheme="majorHAnsi" w:hAnsiTheme="majorHAnsi" w:cs="Arial"/>
                <w:noProof/>
                <w:color w:val="000000" w:themeColor="text1"/>
                <w:sz w:val="20"/>
                <w:szCs w:val="20"/>
              </w:rPr>
            </w:pPr>
            <w:r w:rsidRPr="00477EA8">
              <w:rPr>
                <w:rFonts w:asciiTheme="majorHAnsi" w:hAnsiTheme="majorHAnsi" w:cs="Arial"/>
                <w:noProof/>
                <w:color w:val="000000" w:themeColor="text1"/>
                <w:sz w:val="20"/>
                <w:szCs w:val="20"/>
              </w:rPr>
              <w:t>S</w:t>
            </w:r>
            <w:r>
              <w:rPr>
                <w:rFonts w:asciiTheme="majorHAnsi" w:hAnsiTheme="majorHAnsi" w:cs="Arial"/>
                <w:noProof/>
                <w:color w:val="000000" w:themeColor="text1"/>
                <w:sz w:val="20"/>
                <w:szCs w:val="20"/>
              </w:rPr>
              <w:t>tatement 1</w:t>
            </w:r>
          </w:p>
        </w:tc>
        <w:tc>
          <w:tcPr>
            <w:tcW w:w="4147" w:type="dxa"/>
            <w:shd w:val="clear" w:color="auto" w:fill="B6DDE8" w:themeFill="accent5" w:themeFillTint="66"/>
          </w:tcPr>
          <w:p w14:paraId="72EC7066" w14:textId="53CCB8B7" w:rsidR="00477EA8" w:rsidRPr="00477EA8" w:rsidRDefault="00477EA8"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Statement 2</w:t>
            </w:r>
          </w:p>
        </w:tc>
      </w:tr>
      <w:tr w:rsidR="00477EA8" w:rsidRPr="00BE2F3A" w14:paraId="2BE2ED1A" w14:textId="77777777" w:rsidTr="00477EA8">
        <w:trPr>
          <w:trHeight w:val="342"/>
        </w:trPr>
        <w:tc>
          <w:tcPr>
            <w:tcW w:w="4219" w:type="dxa"/>
            <w:shd w:val="clear" w:color="auto" w:fill="D9D9D9" w:themeFill="background1" w:themeFillShade="D9"/>
          </w:tcPr>
          <w:p w14:paraId="10B73A6D" w14:textId="1B2B83A4" w:rsidR="00477EA8" w:rsidRDefault="00477EA8" w:rsidP="00F75C79">
            <w:pPr>
              <w:spacing w:line="276" w:lineRule="auto"/>
              <w:rPr>
                <w:rFonts w:asciiTheme="majorHAnsi" w:hAnsiTheme="majorHAnsi"/>
                <w:sz w:val="20"/>
                <w:szCs w:val="20"/>
              </w:rPr>
            </w:pPr>
            <w:r>
              <w:rPr>
                <w:rFonts w:asciiTheme="majorHAnsi" w:hAnsiTheme="majorHAnsi" w:cs="Arial"/>
                <w:noProof/>
                <w:color w:val="000000" w:themeColor="text1"/>
                <w:sz w:val="20"/>
                <w:szCs w:val="20"/>
              </w:rPr>
              <w:t xml:space="preserve">Many researchers believe that watermelons, honeydew, and cantaloupe enhance intelligence, </w:t>
            </w:r>
            <w:r w:rsidR="00F75C79">
              <w:rPr>
                <w:rFonts w:asciiTheme="majorHAnsi" w:hAnsiTheme="majorHAnsi" w:cs="Arial"/>
                <w:noProof/>
                <w:color w:val="000000" w:themeColor="text1"/>
                <w:sz w:val="20"/>
                <w:szCs w:val="20"/>
              </w:rPr>
              <w:t>indicating that melons are beneficial</w:t>
            </w:r>
            <w:r>
              <w:rPr>
                <w:rFonts w:asciiTheme="majorHAnsi" w:hAnsiTheme="majorHAnsi" w:cs="Arial"/>
                <w:noProof/>
                <w:color w:val="000000" w:themeColor="text1"/>
                <w:sz w:val="20"/>
                <w:szCs w:val="20"/>
              </w:rPr>
              <w:t xml:space="preserve">.  </w:t>
            </w:r>
            <w:r w:rsidRPr="00F24CD5">
              <w:rPr>
                <w:rFonts w:asciiTheme="majorHAnsi" w:hAnsiTheme="majorHAnsi" w:cs="Arial"/>
                <w:noProof/>
                <w:color w:val="000000" w:themeColor="text1"/>
                <w:sz w:val="20"/>
                <w:szCs w:val="20"/>
              </w:rPr>
              <w:t xml:space="preserve">  </w:t>
            </w:r>
          </w:p>
        </w:tc>
        <w:tc>
          <w:tcPr>
            <w:tcW w:w="4147" w:type="dxa"/>
            <w:shd w:val="clear" w:color="auto" w:fill="D9D9D9" w:themeFill="background1" w:themeFillShade="D9"/>
          </w:tcPr>
          <w:p w14:paraId="60491095" w14:textId="0F54DF57" w:rsidR="00477EA8" w:rsidRDefault="00477EA8" w:rsidP="00477EA8">
            <w:pPr>
              <w:spacing w:line="276" w:lineRule="auto"/>
              <w:rPr>
                <w:rFonts w:asciiTheme="majorHAnsi" w:hAnsiTheme="majorHAnsi"/>
                <w:sz w:val="20"/>
                <w:szCs w:val="20"/>
              </w:rPr>
            </w:pPr>
            <w:r>
              <w:rPr>
                <w:rFonts w:asciiTheme="majorHAnsi" w:hAnsiTheme="majorHAnsi" w:cs="Arial"/>
                <w:noProof/>
                <w:color w:val="000000" w:themeColor="text1"/>
                <w:sz w:val="20"/>
                <w:szCs w:val="20"/>
              </w:rPr>
              <w:t>Many researchers believe that watermelons, honeydew, and cantaloupe  enhance intelligence, implying the campaign to promote the benefits of melons may have been effective</w:t>
            </w:r>
          </w:p>
        </w:tc>
      </w:tr>
    </w:tbl>
    <w:p w14:paraId="4BB88D6C" w14:textId="77777777" w:rsidR="00477EA8" w:rsidRDefault="00477EA8" w:rsidP="00F24CD5">
      <w:pPr>
        <w:spacing w:line="276" w:lineRule="auto"/>
        <w:ind w:left="1985"/>
        <w:rPr>
          <w:rFonts w:asciiTheme="majorHAnsi" w:hAnsiTheme="majorHAnsi" w:cs="Arial"/>
          <w:noProof/>
          <w:color w:val="000000" w:themeColor="text1"/>
          <w:sz w:val="20"/>
          <w:szCs w:val="20"/>
        </w:rPr>
      </w:pPr>
    </w:p>
    <w:p w14:paraId="150BDA86" w14:textId="3E5D3363" w:rsidR="00477EA8" w:rsidRDefault="00477EA8" w:rsidP="00F24CD5">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In this instance, Statement 1 is an example of the bandwagon effect and </w:t>
      </w:r>
      <w:r w:rsidR="00DB0E90">
        <w:rPr>
          <w:rFonts w:asciiTheme="majorHAnsi" w:hAnsiTheme="majorHAnsi" w:cs="Arial"/>
          <w:noProof/>
          <w:color w:val="000000" w:themeColor="text1"/>
          <w:sz w:val="20"/>
          <w:szCs w:val="20"/>
        </w:rPr>
        <w:t>is thus flawed</w:t>
      </w:r>
      <w:r>
        <w:rPr>
          <w:rFonts w:asciiTheme="majorHAnsi" w:hAnsiTheme="majorHAnsi" w:cs="Arial"/>
          <w:noProof/>
          <w:color w:val="000000" w:themeColor="text1"/>
          <w:sz w:val="20"/>
          <w:szCs w:val="20"/>
        </w:rPr>
        <w:t xml:space="preserve">.  This statement does not indicate </w:t>
      </w:r>
      <w:r w:rsidR="00DB0E90">
        <w:rPr>
          <w:rFonts w:asciiTheme="majorHAnsi" w:hAnsiTheme="majorHAnsi" w:cs="Arial"/>
          <w:noProof/>
          <w:color w:val="000000" w:themeColor="text1"/>
          <w:sz w:val="20"/>
          <w:szCs w:val="20"/>
        </w:rPr>
        <w:t>that</w:t>
      </w:r>
      <w:r>
        <w:rPr>
          <w:rFonts w:asciiTheme="majorHAnsi" w:hAnsiTheme="majorHAnsi" w:cs="Arial"/>
          <w:noProof/>
          <w:color w:val="000000" w:themeColor="text1"/>
          <w:sz w:val="20"/>
          <w:szCs w:val="20"/>
        </w:rPr>
        <w:t xml:space="preserve"> researchers have collected evidence that melons enhance intelligence. </w:t>
      </w:r>
      <w:r w:rsidR="00DB0E90">
        <w:rPr>
          <w:rFonts w:asciiTheme="majorHAnsi" w:hAnsiTheme="majorHAnsi" w:cs="Arial"/>
          <w:noProof/>
          <w:color w:val="000000" w:themeColor="text1"/>
          <w:sz w:val="20"/>
          <w:szCs w:val="20"/>
        </w:rPr>
        <w:t xml:space="preserve">  These researchers</w:t>
      </w:r>
      <w:r>
        <w:rPr>
          <w:rFonts w:asciiTheme="majorHAnsi" w:hAnsiTheme="majorHAnsi" w:cs="Arial"/>
          <w:noProof/>
          <w:color w:val="000000" w:themeColor="text1"/>
          <w:sz w:val="20"/>
          <w:szCs w:val="20"/>
        </w:rPr>
        <w:t xml:space="preserve"> merely believe that melons enhance intelligence.  Many people, including researchers, often express beliefs that are incorrect.  Hence, this belief that melons enhance intelligence could be incorrect as well.  </w:t>
      </w:r>
      <w:r w:rsidR="00CE7F11">
        <w:rPr>
          <w:rFonts w:asciiTheme="majorHAnsi" w:hAnsiTheme="majorHAnsi" w:cs="Arial"/>
          <w:noProof/>
          <w:color w:val="000000" w:themeColor="text1"/>
          <w:sz w:val="20"/>
          <w:szCs w:val="20"/>
        </w:rPr>
        <w:t>In practice</w:t>
      </w:r>
    </w:p>
    <w:p w14:paraId="56E68885" w14:textId="77777777" w:rsidR="00CE7F11" w:rsidRDefault="00CE7F11" w:rsidP="00F24CD5">
      <w:pPr>
        <w:spacing w:line="276" w:lineRule="auto"/>
        <w:ind w:left="1985"/>
        <w:rPr>
          <w:rFonts w:asciiTheme="majorHAnsi" w:hAnsiTheme="majorHAnsi" w:cs="Arial"/>
          <w:noProof/>
          <w:color w:val="000000" w:themeColor="text1"/>
          <w:sz w:val="20"/>
          <w:szCs w:val="20"/>
        </w:rPr>
      </w:pPr>
    </w:p>
    <w:p w14:paraId="6FE1B227" w14:textId="0E5E5314" w:rsidR="00CE7F11" w:rsidRDefault="00CE7F11" w:rsidP="00CE7F11">
      <w:pPr>
        <w:pStyle w:val="ListParagraph"/>
        <w:numPr>
          <w:ilvl w:val="0"/>
          <w:numId w:val="9"/>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If researchers suggest that some statement is correct, do not assume the statement is correct</w:t>
      </w:r>
    </w:p>
    <w:p w14:paraId="723EF67E" w14:textId="7F7BD123" w:rsidR="00CE7F11" w:rsidRDefault="00DB0E90" w:rsidP="00CE7F11">
      <w:pPr>
        <w:pStyle w:val="ListParagraph"/>
        <w:numPr>
          <w:ilvl w:val="0"/>
          <w:numId w:val="9"/>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w:t>
      </w:r>
      <w:r w:rsidR="00CE7F11">
        <w:rPr>
          <w:rFonts w:asciiTheme="majorHAnsi" w:hAnsiTheme="majorHAnsi" w:cs="Arial"/>
          <w:noProof/>
          <w:color w:val="000000" w:themeColor="text1"/>
          <w:sz w:val="20"/>
          <w:szCs w:val="20"/>
        </w:rPr>
        <w:t xml:space="preserve">nstead, assess whether these researchers have collected evidence </w:t>
      </w:r>
      <w:r>
        <w:rPr>
          <w:rFonts w:asciiTheme="majorHAnsi" w:hAnsiTheme="majorHAnsi" w:cs="Arial"/>
          <w:noProof/>
          <w:color w:val="000000" w:themeColor="text1"/>
          <w:sz w:val="20"/>
          <w:szCs w:val="20"/>
        </w:rPr>
        <w:t>that supports this statement</w:t>
      </w:r>
      <w:r w:rsidR="00CE7F11">
        <w:rPr>
          <w:rFonts w:asciiTheme="majorHAnsi" w:hAnsiTheme="majorHAnsi" w:cs="Arial"/>
          <w:noProof/>
          <w:color w:val="000000" w:themeColor="text1"/>
          <w:sz w:val="20"/>
          <w:szCs w:val="20"/>
        </w:rPr>
        <w:t xml:space="preserve">. </w:t>
      </w:r>
    </w:p>
    <w:p w14:paraId="1EEF4F2F" w14:textId="188E10D8" w:rsidR="00912E37" w:rsidRPr="00CE7F11" w:rsidRDefault="00DB0E90" w:rsidP="00CE7F11">
      <w:pPr>
        <w:pStyle w:val="ListParagraph"/>
        <w:numPr>
          <w:ilvl w:val="0"/>
          <w:numId w:val="9"/>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w:t>
      </w:r>
      <w:r w:rsidR="00912E37">
        <w:rPr>
          <w:rFonts w:asciiTheme="majorHAnsi" w:hAnsiTheme="majorHAnsi" w:cs="Arial"/>
          <w:noProof/>
          <w:color w:val="000000" w:themeColor="text1"/>
          <w:sz w:val="20"/>
          <w:szCs w:val="20"/>
        </w:rPr>
        <w:t xml:space="preserve">he bandwagon effect refers to the tendency of students to trust a statement that many people believe.  Appeal to authority refers to the tendency of students to trust a statement that an expert believes. </w:t>
      </w:r>
    </w:p>
    <w:p w14:paraId="3D3330BE" w14:textId="77777777" w:rsidR="00CE7F11" w:rsidRDefault="00CE7F11" w:rsidP="00F24CD5">
      <w:pPr>
        <w:spacing w:line="276" w:lineRule="auto"/>
        <w:ind w:left="1985"/>
        <w:rPr>
          <w:rFonts w:asciiTheme="majorHAnsi" w:hAnsiTheme="majorHAnsi" w:cs="Arial"/>
          <w:noProof/>
          <w:color w:val="000000" w:themeColor="text1"/>
          <w:sz w:val="20"/>
          <w:szCs w:val="20"/>
        </w:rPr>
      </w:pPr>
    </w:p>
    <w:p w14:paraId="36D5B31E" w14:textId="77777777" w:rsidR="00477EA8" w:rsidRDefault="00477EA8" w:rsidP="00F24CD5">
      <w:pPr>
        <w:spacing w:line="276" w:lineRule="auto"/>
        <w:ind w:left="1985"/>
        <w:rPr>
          <w:rFonts w:asciiTheme="majorHAnsi" w:hAnsiTheme="majorHAnsi" w:cs="Arial"/>
          <w:noProof/>
          <w:color w:val="000000" w:themeColor="text1"/>
          <w:sz w:val="20"/>
          <w:szCs w:val="20"/>
        </w:rPr>
      </w:pPr>
    </w:p>
    <w:tbl>
      <w:tblPr>
        <w:tblStyle w:val="TableGrid"/>
        <w:tblW w:w="8366"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19"/>
        <w:gridCol w:w="4147"/>
      </w:tblGrid>
      <w:tr w:rsidR="00477EA8" w:rsidRPr="00BE2F3A" w14:paraId="61ECD90C" w14:textId="77777777" w:rsidTr="002472C4">
        <w:tc>
          <w:tcPr>
            <w:tcW w:w="8366" w:type="dxa"/>
            <w:gridSpan w:val="2"/>
            <w:shd w:val="clear" w:color="auto" w:fill="000000" w:themeFill="text1"/>
          </w:tcPr>
          <w:p w14:paraId="3F455579" w14:textId="5577A49C" w:rsidR="00477EA8" w:rsidRPr="00477EA8" w:rsidRDefault="00477EA8" w:rsidP="00477EA8">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FFFFFF" w:themeColor="background1"/>
                <w:sz w:val="20"/>
                <w:szCs w:val="20"/>
              </w:rPr>
              <w:t>The equivocation fallacy</w:t>
            </w:r>
            <w:r>
              <w:rPr>
                <w:rFonts w:asciiTheme="majorHAnsi" w:hAnsiTheme="majorHAnsi" w:cs="Arial"/>
                <w:noProof/>
                <w:color w:val="000000" w:themeColor="text1"/>
                <w:sz w:val="20"/>
                <w:szCs w:val="20"/>
              </w:rPr>
              <w:t xml:space="preserve"> </w:t>
            </w:r>
          </w:p>
        </w:tc>
      </w:tr>
      <w:tr w:rsidR="00477EA8" w:rsidRPr="00BE2F3A" w14:paraId="33894173" w14:textId="77777777" w:rsidTr="002472C4">
        <w:trPr>
          <w:trHeight w:val="328"/>
        </w:trPr>
        <w:tc>
          <w:tcPr>
            <w:tcW w:w="4219" w:type="dxa"/>
            <w:shd w:val="clear" w:color="auto" w:fill="B6DDE8" w:themeFill="accent5" w:themeFillTint="66"/>
          </w:tcPr>
          <w:p w14:paraId="564F963F" w14:textId="77777777" w:rsidR="00477EA8" w:rsidRPr="00477EA8" w:rsidRDefault="00477EA8" w:rsidP="002472C4">
            <w:pPr>
              <w:spacing w:line="276" w:lineRule="auto"/>
              <w:jc w:val="center"/>
              <w:rPr>
                <w:rFonts w:asciiTheme="majorHAnsi" w:hAnsiTheme="majorHAnsi" w:cs="Arial"/>
                <w:noProof/>
                <w:color w:val="000000" w:themeColor="text1"/>
                <w:sz w:val="20"/>
                <w:szCs w:val="20"/>
              </w:rPr>
            </w:pPr>
            <w:r w:rsidRPr="00477EA8">
              <w:rPr>
                <w:rFonts w:asciiTheme="majorHAnsi" w:hAnsiTheme="majorHAnsi" w:cs="Arial"/>
                <w:noProof/>
                <w:color w:val="000000" w:themeColor="text1"/>
                <w:sz w:val="20"/>
                <w:szCs w:val="20"/>
              </w:rPr>
              <w:t>S</w:t>
            </w:r>
            <w:r>
              <w:rPr>
                <w:rFonts w:asciiTheme="majorHAnsi" w:hAnsiTheme="majorHAnsi" w:cs="Arial"/>
                <w:noProof/>
                <w:color w:val="000000" w:themeColor="text1"/>
                <w:sz w:val="20"/>
                <w:szCs w:val="20"/>
              </w:rPr>
              <w:t>tatement 1</w:t>
            </w:r>
          </w:p>
        </w:tc>
        <w:tc>
          <w:tcPr>
            <w:tcW w:w="4147" w:type="dxa"/>
            <w:shd w:val="clear" w:color="auto" w:fill="B6DDE8" w:themeFill="accent5" w:themeFillTint="66"/>
          </w:tcPr>
          <w:p w14:paraId="4643D683" w14:textId="77777777" w:rsidR="00477EA8" w:rsidRPr="00477EA8" w:rsidRDefault="00477EA8"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Statement 2</w:t>
            </w:r>
          </w:p>
        </w:tc>
      </w:tr>
      <w:tr w:rsidR="00477EA8" w:rsidRPr="00BE2F3A" w14:paraId="6B48D071" w14:textId="77777777" w:rsidTr="002472C4">
        <w:trPr>
          <w:trHeight w:val="342"/>
        </w:trPr>
        <w:tc>
          <w:tcPr>
            <w:tcW w:w="4219" w:type="dxa"/>
            <w:shd w:val="clear" w:color="auto" w:fill="D9D9D9" w:themeFill="background1" w:themeFillShade="D9"/>
          </w:tcPr>
          <w:p w14:paraId="33A094CC" w14:textId="0E0068F0" w:rsidR="00477EA8" w:rsidRDefault="00477EA8" w:rsidP="00477EA8">
            <w:pPr>
              <w:spacing w:line="276" w:lineRule="auto"/>
              <w:rPr>
                <w:rFonts w:asciiTheme="majorHAnsi" w:hAnsiTheme="majorHAnsi"/>
                <w:sz w:val="20"/>
                <w:szCs w:val="20"/>
              </w:rPr>
            </w:pPr>
            <w:r>
              <w:rPr>
                <w:rFonts w:asciiTheme="majorHAnsi" w:hAnsiTheme="majorHAnsi" w:cs="Arial"/>
                <w:noProof/>
                <w:color w:val="000000" w:themeColor="text1"/>
                <w:sz w:val="20"/>
                <w:szCs w:val="20"/>
              </w:rPr>
              <w:t xml:space="preserve">George W Bush was not an ethical person.  He often played golf, indicating his work ethic was limited.    </w:t>
            </w:r>
            <w:r w:rsidRPr="00F24CD5">
              <w:rPr>
                <w:rFonts w:asciiTheme="majorHAnsi" w:hAnsiTheme="majorHAnsi" w:cs="Arial"/>
                <w:noProof/>
                <w:color w:val="000000" w:themeColor="text1"/>
                <w:sz w:val="20"/>
                <w:szCs w:val="20"/>
              </w:rPr>
              <w:t xml:space="preserve">  </w:t>
            </w:r>
          </w:p>
        </w:tc>
        <w:tc>
          <w:tcPr>
            <w:tcW w:w="4147" w:type="dxa"/>
            <w:shd w:val="clear" w:color="auto" w:fill="D9D9D9" w:themeFill="background1" w:themeFillShade="D9"/>
          </w:tcPr>
          <w:p w14:paraId="32791C8B" w14:textId="6CC717E9" w:rsidR="00477EA8" w:rsidRDefault="00477EA8" w:rsidP="00477EA8">
            <w:pPr>
              <w:spacing w:line="276" w:lineRule="auto"/>
              <w:rPr>
                <w:rFonts w:asciiTheme="majorHAnsi" w:hAnsiTheme="majorHAnsi"/>
                <w:sz w:val="20"/>
                <w:szCs w:val="20"/>
              </w:rPr>
            </w:pPr>
            <w:r>
              <w:rPr>
                <w:rFonts w:asciiTheme="majorHAnsi" w:hAnsiTheme="majorHAnsi" w:cs="Arial"/>
                <w:noProof/>
                <w:color w:val="000000" w:themeColor="text1"/>
                <w:sz w:val="20"/>
                <w:szCs w:val="20"/>
              </w:rPr>
              <w:t xml:space="preserve">George W Bush was not an ethical person.  He often cheated while playing golf.      </w:t>
            </w:r>
            <w:r w:rsidRPr="00F24CD5">
              <w:rPr>
                <w:rFonts w:asciiTheme="majorHAnsi" w:hAnsiTheme="majorHAnsi" w:cs="Arial"/>
                <w:noProof/>
                <w:color w:val="000000" w:themeColor="text1"/>
                <w:sz w:val="20"/>
                <w:szCs w:val="20"/>
              </w:rPr>
              <w:t xml:space="preserve">  </w:t>
            </w:r>
          </w:p>
        </w:tc>
      </w:tr>
    </w:tbl>
    <w:p w14:paraId="637177FC" w14:textId="77777777" w:rsidR="00477EA8" w:rsidRDefault="00477EA8" w:rsidP="00477EA8">
      <w:pPr>
        <w:spacing w:line="276" w:lineRule="auto"/>
        <w:ind w:left="1985"/>
        <w:rPr>
          <w:rFonts w:asciiTheme="majorHAnsi" w:hAnsiTheme="majorHAnsi" w:cs="Arial"/>
          <w:noProof/>
          <w:color w:val="000000" w:themeColor="text1"/>
          <w:sz w:val="20"/>
          <w:szCs w:val="20"/>
        </w:rPr>
      </w:pPr>
    </w:p>
    <w:p w14:paraId="1F2BF002" w14:textId="437C7D94" w:rsidR="00477EA8" w:rsidRDefault="00477EA8" w:rsidP="00CE7F11">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In this instance, Statement 2 is probably sound.  In contrast, </w:t>
      </w:r>
      <w:r w:rsidR="00CE7F11">
        <w:rPr>
          <w:rFonts w:asciiTheme="majorHAnsi" w:hAnsiTheme="majorHAnsi" w:cs="Arial"/>
          <w:noProof/>
          <w:color w:val="000000" w:themeColor="text1"/>
          <w:sz w:val="20"/>
          <w:szCs w:val="20"/>
        </w:rPr>
        <w:t xml:space="preserve">Statement 1 </w:t>
      </w:r>
      <w:r w:rsidR="00DB0E90">
        <w:rPr>
          <w:rFonts w:asciiTheme="majorHAnsi" w:hAnsiTheme="majorHAnsi" w:cs="Arial"/>
          <w:noProof/>
          <w:color w:val="000000" w:themeColor="text1"/>
          <w:sz w:val="20"/>
          <w:szCs w:val="20"/>
        </w:rPr>
        <w:t>demonstrates the equivocation fallacy</w:t>
      </w:r>
      <w:r w:rsidR="00CE7F11">
        <w:rPr>
          <w:rFonts w:asciiTheme="majorHAnsi" w:hAnsiTheme="majorHAnsi" w:cs="Arial"/>
          <w:noProof/>
          <w:color w:val="000000" w:themeColor="text1"/>
          <w:sz w:val="20"/>
          <w:szCs w:val="20"/>
        </w:rPr>
        <w:t xml:space="preserve">.  That is, the meaning of </w:t>
      </w:r>
      <w:r w:rsidR="00CE7F11">
        <w:rPr>
          <w:rFonts w:asciiTheme="majorHAnsi" w:hAnsiTheme="majorHAnsi" w:cs="Arial"/>
          <w:i/>
          <w:noProof/>
          <w:color w:val="000000" w:themeColor="text1"/>
          <w:sz w:val="20"/>
          <w:szCs w:val="20"/>
        </w:rPr>
        <w:t>ethical</w:t>
      </w:r>
      <w:r w:rsidR="00CE7F11">
        <w:rPr>
          <w:rFonts w:asciiTheme="majorHAnsi" w:hAnsiTheme="majorHAnsi" w:cs="Arial"/>
          <w:noProof/>
          <w:color w:val="000000" w:themeColor="text1"/>
          <w:sz w:val="20"/>
          <w:szCs w:val="20"/>
        </w:rPr>
        <w:t xml:space="preserve"> in the first sentence is different to the meaning of </w:t>
      </w:r>
      <w:r w:rsidR="00CE7F11">
        <w:rPr>
          <w:rFonts w:asciiTheme="majorHAnsi" w:hAnsiTheme="majorHAnsi" w:cs="Arial"/>
          <w:i/>
          <w:noProof/>
          <w:color w:val="000000" w:themeColor="text1"/>
          <w:sz w:val="20"/>
          <w:szCs w:val="20"/>
        </w:rPr>
        <w:t>ethic</w:t>
      </w:r>
      <w:r w:rsidR="00CE7F11">
        <w:rPr>
          <w:rFonts w:asciiTheme="majorHAnsi" w:hAnsiTheme="majorHAnsi" w:cs="Arial"/>
          <w:noProof/>
          <w:color w:val="000000" w:themeColor="text1"/>
          <w:sz w:val="20"/>
          <w:szCs w:val="20"/>
        </w:rPr>
        <w:t xml:space="preserve"> in the second sentence.  Consequently, the observation that his work ethic is limited does not indicate his ethical behavior is limited.  When people demonstrate the equivocation fallacy, they incorrectly imply that all instances of some word correspond to the same meaning.  In practice</w:t>
      </w:r>
    </w:p>
    <w:p w14:paraId="74E240E3" w14:textId="77777777" w:rsidR="00CE7F11" w:rsidRDefault="00CE7F11" w:rsidP="00CE7F11">
      <w:pPr>
        <w:spacing w:line="276" w:lineRule="auto"/>
        <w:ind w:left="1985"/>
        <w:rPr>
          <w:rFonts w:asciiTheme="majorHAnsi" w:hAnsiTheme="majorHAnsi" w:cs="Arial"/>
          <w:noProof/>
          <w:color w:val="000000" w:themeColor="text1"/>
          <w:sz w:val="20"/>
          <w:szCs w:val="20"/>
        </w:rPr>
      </w:pPr>
    </w:p>
    <w:p w14:paraId="26E0445F" w14:textId="1FC30FE2" w:rsidR="00CE7F11" w:rsidRDefault="00CE7F11" w:rsidP="00CE7F11">
      <w:pPr>
        <w:pStyle w:val="ListParagraph"/>
        <w:numPr>
          <w:ilvl w:val="0"/>
          <w:numId w:val="1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identify words that are repeated in an argument</w:t>
      </w:r>
    </w:p>
    <w:p w14:paraId="0F2BA7E6" w14:textId="18D4E22C" w:rsidR="00CE7F11" w:rsidRDefault="00CE7F11" w:rsidP="00CE7F11">
      <w:pPr>
        <w:pStyle w:val="ListParagraph"/>
        <w:numPr>
          <w:ilvl w:val="0"/>
          <w:numId w:val="1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does the author imply these words always imply the same meaning</w:t>
      </w:r>
    </w:p>
    <w:p w14:paraId="1C91D994" w14:textId="79BA5153" w:rsidR="00CE7F11" w:rsidRDefault="00CE7F11" w:rsidP="00CE7F11">
      <w:pPr>
        <w:pStyle w:val="ListParagraph"/>
        <w:numPr>
          <w:ilvl w:val="0"/>
          <w:numId w:val="1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if so, determine whether these words actually imply the same meaning</w:t>
      </w:r>
    </w:p>
    <w:p w14:paraId="7BCEE7EB" w14:textId="58ECA000" w:rsidR="00CE7F11" w:rsidRDefault="00CE7F11" w:rsidP="00CE7F11">
      <w:pPr>
        <w:pStyle w:val="ListParagraph"/>
        <w:numPr>
          <w:ilvl w:val="0"/>
          <w:numId w:val="1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practice this set of instructions by re-assessing Statement 1 in the previous table. </w:t>
      </w:r>
    </w:p>
    <w:p w14:paraId="2075C3E4" w14:textId="77777777" w:rsidR="002403A1" w:rsidRDefault="002403A1" w:rsidP="002403A1">
      <w:pPr>
        <w:spacing w:line="276" w:lineRule="auto"/>
        <w:ind w:left="1985"/>
        <w:rPr>
          <w:rFonts w:ascii="Helvetica" w:eastAsia="Times New Roman" w:hAnsi="Helvetica"/>
          <w:color w:val="222222"/>
          <w:sz w:val="26"/>
          <w:szCs w:val="26"/>
        </w:rPr>
      </w:pPr>
    </w:p>
    <w:p w14:paraId="0AFECC63" w14:textId="77777777" w:rsidR="00B56F0F" w:rsidRDefault="00B56F0F" w:rsidP="00B56F0F">
      <w:pPr>
        <w:spacing w:line="276" w:lineRule="auto"/>
        <w:ind w:left="1985"/>
        <w:rPr>
          <w:rFonts w:asciiTheme="majorHAnsi" w:hAnsiTheme="majorHAnsi" w:cs="Arial"/>
          <w:noProof/>
          <w:color w:val="000000" w:themeColor="text1"/>
          <w:sz w:val="20"/>
          <w:szCs w:val="20"/>
        </w:rPr>
      </w:pPr>
    </w:p>
    <w:tbl>
      <w:tblPr>
        <w:tblStyle w:val="TableGrid"/>
        <w:tblW w:w="8366"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19"/>
        <w:gridCol w:w="4147"/>
      </w:tblGrid>
      <w:tr w:rsidR="00B56F0F" w:rsidRPr="00BE2F3A" w14:paraId="7E8041D0" w14:textId="77777777" w:rsidTr="002472C4">
        <w:tc>
          <w:tcPr>
            <w:tcW w:w="8366" w:type="dxa"/>
            <w:gridSpan w:val="2"/>
            <w:shd w:val="clear" w:color="auto" w:fill="000000" w:themeFill="text1"/>
          </w:tcPr>
          <w:p w14:paraId="6BF3AEA8" w14:textId="3A9F96E9" w:rsidR="00B56F0F" w:rsidRPr="00477EA8" w:rsidRDefault="00B56F0F" w:rsidP="00B56F0F">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FFFFFF" w:themeColor="background1"/>
                <w:sz w:val="20"/>
                <w:szCs w:val="20"/>
              </w:rPr>
              <w:t>Circular arguments</w:t>
            </w:r>
          </w:p>
        </w:tc>
      </w:tr>
      <w:tr w:rsidR="00B56F0F" w:rsidRPr="00BE2F3A" w14:paraId="65FF9B19" w14:textId="77777777" w:rsidTr="002472C4">
        <w:trPr>
          <w:trHeight w:val="328"/>
        </w:trPr>
        <w:tc>
          <w:tcPr>
            <w:tcW w:w="4219" w:type="dxa"/>
            <w:shd w:val="clear" w:color="auto" w:fill="B6DDE8" w:themeFill="accent5" w:themeFillTint="66"/>
          </w:tcPr>
          <w:p w14:paraId="1969C03A" w14:textId="77777777" w:rsidR="00B56F0F" w:rsidRPr="00477EA8" w:rsidRDefault="00B56F0F" w:rsidP="002472C4">
            <w:pPr>
              <w:spacing w:line="276" w:lineRule="auto"/>
              <w:jc w:val="center"/>
              <w:rPr>
                <w:rFonts w:asciiTheme="majorHAnsi" w:hAnsiTheme="majorHAnsi" w:cs="Arial"/>
                <w:noProof/>
                <w:color w:val="000000" w:themeColor="text1"/>
                <w:sz w:val="20"/>
                <w:szCs w:val="20"/>
              </w:rPr>
            </w:pPr>
            <w:r w:rsidRPr="00477EA8">
              <w:rPr>
                <w:rFonts w:asciiTheme="majorHAnsi" w:hAnsiTheme="majorHAnsi" w:cs="Arial"/>
                <w:noProof/>
                <w:color w:val="000000" w:themeColor="text1"/>
                <w:sz w:val="20"/>
                <w:szCs w:val="20"/>
              </w:rPr>
              <w:t>S</w:t>
            </w:r>
            <w:r>
              <w:rPr>
                <w:rFonts w:asciiTheme="majorHAnsi" w:hAnsiTheme="majorHAnsi" w:cs="Arial"/>
                <w:noProof/>
                <w:color w:val="000000" w:themeColor="text1"/>
                <w:sz w:val="20"/>
                <w:szCs w:val="20"/>
              </w:rPr>
              <w:t>tatement 1</w:t>
            </w:r>
          </w:p>
        </w:tc>
        <w:tc>
          <w:tcPr>
            <w:tcW w:w="4147" w:type="dxa"/>
            <w:shd w:val="clear" w:color="auto" w:fill="B6DDE8" w:themeFill="accent5" w:themeFillTint="66"/>
          </w:tcPr>
          <w:p w14:paraId="090027B2" w14:textId="77777777" w:rsidR="00B56F0F" w:rsidRPr="00477EA8" w:rsidRDefault="00B56F0F"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Statement 2</w:t>
            </w:r>
          </w:p>
        </w:tc>
      </w:tr>
      <w:tr w:rsidR="00B56F0F" w:rsidRPr="00BE2F3A" w14:paraId="1609CE7F" w14:textId="77777777" w:rsidTr="002472C4">
        <w:trPr>
          <w:trHeight w:val="342"/>
        </w:trPr>
        <w:tc>
          <w:tcPr>
            <w:tcW w:w="4219" w:type="dxa"/>
            <w:shd w:val="clear" w:color="auto" w:fill="D9D9D9" w:themeFill="background1" w:themeFillShade="D9"/>
          </w:tcPr>
          <w:p w14:paraId="19EDFA35" w14:textId="7C8C8304" w:rsidR="00B56F0F" w:rsidRPr="007666CD" w:rsidRDefault="007666CD" w:rsidP="007666CD">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Without gravity, an object that is denser than water would not sink </w:t>
            </w:r>
          </w:p>
        </w:tc>
        <w:tc>
          <w:tcPr>
            <w:tcW w:w="4147" w:type="dxa"/>
            <w:shd w:val="clear" w:color="auto" w:fill="D9D9D9" w:themeFill="background1" w:themeFillShade="D9"/>
          </w:tcPr>
          <w:p w14:paraId="59A47AD9" w14:textId="17200FDF" w:rsidR="00B56F0F" w:rsidRDefault="007666CD" w:rsidP="00EE1EA0">
            <w:pPr>
              <w:spacing w:line="276" w:lineRule="auto"/>
              <w:rPr>
                <w:rFonts w:asciiTheme="majorHAnsi" w:hAnsiTheme="majorHAnsi"/>
                <w:sz w:val="20"/>
                <w:szCs w:val="20"/>
              </w:rPr>
            </w:pPr>
            <w:r>
              <w:rPr>
                <w:rFonts w:asciiTheme="majorHAnsi" w:hAnsiTheme="majorHAnsi" w:cs="Arial"/>
                <w:noProof/>
                <w:color w:val="000000" w:themeColor="text1"/>
                <w:sz w:val="20"/>
                <w:szCs w:val="20"/>
              </w:rPr>
              <w:t xml:space="preserve">An object that is less dense than water will float because these objects </w:t>
            </w:r>
            <w:r w:rsidR="00EE1EA0">
              <w:rPr>
                <w:rFonts w:asciiTheme="majorHAnsi" w:hAnsiTheme="majorHAnsi" w:cs="Arial"/>
                <w:noProof/>
                <w:color w:val="000000" w:themeColor="text1"/>
                <w:sz w:val="20"/>
                <w:szCs w:val="20"/>
              </w:rPr>
              <w:t>do not</w:t>
            </w:r>
            <w:r>
              <w:rPr>
                <w:rFonts w:asciiTheme="majorHAnsi" w:hAnsiTheme="majorHAnsi" w:cs="Arial"/>
                <w:noProof/>
                <w:color w:val="000000" w:themeColor="text1"/>
                <w:sz w:val="20"/>
                <w:szCs w:val="20"/>
              </w:rPr>
              <w:t xml:space="preserve"> sink  </w:t>
            </w:r>
            <w:r w:rsidRPr="00F24CD5">
              <w:rPr>
                <w:rFonts w:asciiTheme="majorHAnsi" w:hAnsiTheme="majorHAnsi" w:cs="Arial"/>
                <w:noProof/>
                <w:color w:val="000000" w:themeColor="text1"/>
                <w:sz w:val="20"/>
                <w:szCs w:val="20"/>
              </w:rPr>
              <w:t xml:space="preserve">  </w:t>
            </w:r>
          </w:p>
        </w:tc>
      </w:tr>
    </w:tbl>
    <w:p w14:paraId="114394B0" w14:textId="77777777" w:rsidR="00B56F0F" w:rsidRDefault="00B56F0F" w:rsidP="00B56F0F">
      <w:pPr>
        <w:spacing w:line="276" w:lineRule="auto"/>
        <w:ind w:left="1985"/>
        <w:rPr>
          <w:rFonts w:asciiTheme="majorHAnsi" w:hAnsiTheme="majorHAnsi" w:cs="Arial"/>
          <w:noProof/>
          <w:color w:val="000000" w:themeColor="text1"/>
          <w:sz w:val="20"/>
          <w:szCs w:val="20"/>
        </w:rPr>
      </w:pPr>
    </w:p>
    <w:p w14:paraId="176D4423" w14:textId="32D039BC" w:rsidR="00B56F0F" w:rsidRDefault="00377D55" w:rsidP="00B56F0F">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In this instance, Statement 2 is </w:t>
      </w:r>
      <w:r w:rsidR="00F92A8E">
        <w:rPr>
          <w:rFonts w:asciiTheme="majorHAnsi" w:hAnsiTheme="majorHAnsi" w:cs="Arial"/>
          <w:noProof/>
          <w:color w:val="000000" w:themeColor="text1"/>
          <w:sz w:val="20"/>
          <w:szCs w:val="20"/>
        </w:rPr>
        <w:t>a circular argument.  That is, the first portion of the argument is merely a belief</w:t>
      </w:r>
      <w:r w:rsidR="007666CD">
        <w:rPr>
          <w:rFonts w:asciiTheme="majorHAnsi" w:hAnsiTheme="majorHAnsi" w:cs="Arial"/>
          <w:noProof/>
          <w:color w:val="000000" w:themeColor="text1"/>
          <w:sz w:val="20"/>
          <w:szCs w:val="20"/>
        </w:rPr>
        <w:t>—the belief that an object that is less dense than water will float.</w:t>
      </w:r>
      <w:r w:rsidR="00F92A8E">
        <w:rPr>
          <w:rFonts w:asciiTheme="majorHAnsi" w:hAnsiTheme="majorHAnsi" w:cs="Arial"/>
          <w:noProof/>
          <w:color w:val="000000" w:themeColor="text1"/>
          <w:sz w:val="20"/>
          <w:szCs w:val="20"/>
        </w:rPr>
        <w:t xml:space="preserve"> The second sentence does not substantiate this belief</w:t>
      </w:r>
      <w:r w:rsidR="007666CD">
        <w:rPr>
          <w:rFonts w:asciiTheme="majorHAnsi" w:hAnsiTheme="majorHAnsi" w:cs="Arial"/>
          <w:noProof/>
          <w:color w:val="000000" w:themeColor="text1"/>
          <w:sz w:val="20"/>
          <w:szCs w:val="20"/>
        </w:rPr>
        <w:t xml:space="preserve"> </w:t>
      </w:r>
      <w:r w:rsidR="00F92A8E">
        <w:rPr>
          <w:rFonts w:asciiTheme="majorHAnsi" w:hAnsiTheme="majorHAnsi" w:cs="Arial"/>
          <w:noProof/>
          <w:color w:val="000000" w:themeColor="text1"/>
          <w:sz w:val="20"/>
          <w:szCs w:val="20"/>
        </w:rPr>
        <w:t>but merely assumes this belief is correct.</w:t>
      </w:r>
      <w:r w:rsidR="007666CD">
        <w:rPr>
          <w:rFonts w:asciiTheme="majorHAnsi" w:hAnsiTheme="majorHAnsi" w:cs="Arial"/>
          <w:noProof/>
          <w:color w:val="000000" w:themeColor="text1"/>
          <w:sz w:val="20"/>
          <w:szCs w:val="20"/>
        </w:rPr>
        <w:t xml:space="preserve">  That is, the proposal that such an </w:t>
      </w:r>
      <w:r w:rsidR="007666CD" w:rsidRPr="007666CD">
        <w:rPr>
          <w:rFonts w:asciiTheme="majorHAnsi" w:hAnsiTheme="majorHAnsi" w:cs="Arial"/>
          <w:i/>
          <w:noProof/>
          <w:color w:val="000000" w:themeColor="text1"/>
          <w:sz w:val="20"/>
          <w:szCs w:val="20"/>
        </w:rPr>
        <w:t>object will not sink</w:t>
      </w:r>
      <w:r w:rsidR="007666CD">
        <w:rPr>
          <w:rFonts w:asciiTheme="majorHAnsi" w:hAnsiTheme="majorHAnsi" w:cs="Arial"/>
          <w:noProof/>
          <w:color w:val="000000" w:themeColor="text1"/>
          <w:sz w:val="20"/>
          <w:szCs w:val="20"/>
        </w:rPr>
        <w:t xml:space="preserve"> is merely another way to write that that </w:t>
      </w:r>
      <w:r w:rsidR="007666CD" w:rsidRPr="007666CD">
        <w:rPr>
          <w:rFonts w:asciiTheme="majorHAnsi" w:hAnsiTheme="majorHAnsi" w:cs="Arial"/>
          <w:i/>
          <w:noProof/>
          <w:color w:val="000000" w:themeColor="text1"/>
          <w:sz w:val="20"/>
          <w:szCs w:val="20"/>
        </w:rPr>
        <w:t>an object that is less dense than water will float</w:t>
      </w:r>
      <w:r w:rsidR="007666CD">
        <w:rPr>
          <w:rFonts w:asciiTheme="majorHAnsi" w:hAnsiTheme="majorHAnsi" w:cs="Arial"/>
          <w:noProof/>
          <w:color w:val="000000" w:themeColor="text1"/>
          <w:sz w:val="20"/>
          <w:szCs w:val="20"/>
        </w:rPr>
        <w:t>.  In practice</w:t>
      </w:r>
    </w:p>
    <w:p w14:paraId="462C76A4" w14:textId="77777777" w:rsidR="007666CD" w:rsidRDefault="007666CD" w:rsidP="00B56F0F">
      <w:pPr>
        <w:spacing w:line="276" w:lineRule="auto"/>
        <w:ind w:left="1985"/>
        <w:rPr>
          <w:rFonts w:asciiTheme="majorHAnsi" w:hAnsiTheme="majorHAnsi" w:cs="Arial"/>
          <w:noProof/>
          <w:color w:val="000000" w:themeColor="text1"/>
          <w:sz w:val="20"/>
          <w:szCs w:val="20"/>
        </w:rPr>
      </w:pPr>
    </w:p>
    <w:p w14:paraId="7943B810" w14:textId="5EBC5DAF" w:rsidR="007666CD" w:rsidRDefault="007666CD" w:rsidP="007666CD">
      <w:pPr>
        <w:pStyle w:val="ListParagraph"/>
        <w:numPr>
          <w:ilvl w:val="0"/>
          <w:numId w:val="12"/>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when evaluating an argument, identify the sentence or portion that is touted as evidence or proof of some belief</w:t>
      </w:r>
    </w:p>
    <w:p w14:paraId="3B8381C8" w14:textId="5977023A" w:rsidR="007666CD" w:rsidRPr="007666CD" w:rsidRDefault="007666CD" w:rsidP="007666CD">
      <w:pPr>
        <w:pStyle w:val="ListParagraph"/>
        <w:numPr>
          <w:ilvl w:val="0"/>
          <w:numId w:val="12"/>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then determine whether this evidence is compelling or merely assumes this belief</w:t>
      </w:r>
      <w:r w:rsidR="00610790">
        <w:rPr>
          <w:rFonts w:asciiTheme="majorHAnsi" w:hAnsiTheme="majorHAnsi" w:cs="Arial"/>
          <w:noProof/>
          <w:color w:val="000000" w:themeColor="text1"/>
          <w:sz w:val="20"/>
          <w:szCs w:val="20"/>
        </w:rPr>
        <w:t xml:space="preserve"> is true</w:t>
      </w:r>
    </w:p>
    <w:p w14:paraId="14A25BFE" w14:textId="77777777" w:rsidR="00377D55" w:rsidRDefault="00377D55" w:rsidP="00B56F0F">
      <w:pPr>
        <w:spacing w:line="276" w:lineRule="auto"/>
        <w:ind w:left="1985"/>
        <w:rPr>
          <w:rFonts w:asciiTheme="majorHAnsi" w:hAnsiTheme="majorHAnsi" w:cs="Arial"/>
          <w:noProof/>
          <w:color w:val="000000" w:themeColor="text1"/>
          <w:sz w:val="20"/>
          <w:szCs w:val="20"/>
        </w:rPr>
      </w:pPr>
    </w:p>
    <w:p w14:paraId="1C638C86" w14:textId="77777777" w:rsidR="007666CD" w:rsidRDefault="007666CD" w:rsidP="00B56F0F">
      <w:pPr>
        <w:spacing w:line="276" w:lineRule="auto"/>
        <w:ind w:left="1985"/>
        <w:rPr>
          <w:rFonts w:asciiTheme="majorHAnsi" w:hAnsiTheme="majorHAnsi" w:cs="Arial"/>
          <w:noProof/>
          <w:color w:val="000000" w:themeColor="text1"/>
          <w:sz w:val="20"/>
          <w:szCs w:val="20"/>
        </w:rPr>
      </w:pPr>
    </w:p>
    <w:p w14:paraId="1C3B7C5C" w14:textId="77777777" w:rsidR="00377D55" w:rsidRDefault="00377D55" w:rsidP="00B56F0F">
      <w:pPr>
        <w:spacing w:line="276" w:lineRule="auto"/>
        <w:ind w:left="1985"/>
        <w:rPr>
          <w:rFonts w:asciiTheme="majorHAnsi" w:hAnsiTheme="majorHAnsi" w:cs="Arial"/>
          <w:noProof/>
          <w:color w:val="000000" w:themeColor="text1"/>
          <w:sz w:val="20"/>
          <w:szCs w:val="20"/>
        </w:rPr>
      </w:pPr>
    </w:p>
    <w:p w14:paraId="5945A51A" w14:textId="77777777" w:rsidR="007666CD" w:rsidRDefault="007666CD" w:rsidP="007666CD">
      <w:pPr>
        <w:spacing w:line="276" w:lineRule="auto"/>
        <w:ind w:left="1985"/>
        <w:rPr>
          <w:rFonts w:asciiTheme="majorHAnsi" w:hAnsiTheme="majorHAnsi" w:cs="Arial"/>
          <w:noProof/>
          <w:color w:val="000000" w:themeColor="text1"/>
          <w:sz w:val="20"/>
          <w:szCs w:val="20"/>
        </w:rPr>
      </w:pPr>
    </w:p>
    <w:tbl>
      <w:tblPr>
        <w:tblStyle w:val="TableGrid"/>
        <w:tblW w:w="8366"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19"/>
        <w:gridCol w:w="4147"/>
      </w:tblGrid>
      <w:tr w:rsidR="007666CD" w:rsidRPr="00BE2F3A" w14:paraId="0C7C4156" w14:textId="77777777" w:rsidTr="002472C4">
        <w:tc>
          <w:tcPr>
            <w:tcW w:w="8366" w:type="dxa"/>
            <w:gridSpan w:val="2"/>
            <w:shd w:val="clear" w:color="auto" w:fill="000000" w:themeFill="text1"/>
          </w:tcPr>
          <w:p w14:paraId="5FDBC0B1" w14:textId="3B17A3E9" w:rsidR="007666CD" w:rsidRPr="00477EA8" w:rsidRDefault="007666CD"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FFFFFF" w:themeColor="background1"/>
                <w:sz w:val="20"/>
                <w:szCs w:val="20"/>
              </w:rPr>
              <w:lastRenderedPageBreak/>
              <w:t>Slippery slope fallacy</w:t>
            </w:r>
          </w:p>
        </w:tc>
      </w:tr>
      <w:tr w:rsidR="007666CD" w:rsidRPr="00BE2F3A" w14:paraId="7070C620" w14:textId="77777777" w:rsidTr="002472C4">
        <w:trPr>
          <w:trHeight w:val="328"/>
        </w:trPr>
        <w:tc>
          <w:tcPr>
            <w:tcW w:w="4219" w:type="dxa"/>
            <w:shd w:val="clear" w:color="auto" w:fill="B6DDE8" w:themeFill="accent5" w:themeFillTint="66"/>
          </w:tcPr>
          <w:p w14:paraId="15E33D76" w14:textId="77777777" w:rsidR="007666CD" w:rsidRPr="00477EA8" w:rsidRDefault="007666CD" w:rsidP="002472C4">
            <w:pPr>
              <w:spacing w:line="276" w:lineRule="auto"/>
              <w:jc w:val="center"/>
              <w:rPr>
                <w:rFonts w:asciiTheme="majorHAnsi" w:hAnsiTheme="majorHAnsi" w:cs="Arial"/>
                <w:noProof/>
                <w:color w:val="000000" w:themeColor="text1"/>
                <w:sz w:val="20"/>
                <w:szCs w:val="20"/>
              </w:rPr>
            </w:pPr>
            <w:r w:rsidRPr="00477EA8">
              <w:rPr>
                <w:rFonts w:asciiTheme="majorHAnsi" w:hAnsiTheme="majorHAnsi" w:cs="Arial"/>
                <w:noProof/>
                <w:color w:val="000000" w:themeColor="text1"/>
                <w:sz w:val="20"/>
                <w:szCs w:val="20"/>
              </w:rPr>
              <w:t>S</w:t>
            </w:r>
            <w:r>
              <w:rPr>
                <w:rFonts w:asciiTheme="majorHAnsi" w:hAnsiTheme="majorHAnsi" w:cs="Arial"/>
                <w:noProof/>
                <w:color w:val="000000" w:themeColor="text1"/>
                <w:sz w:val="20"/>
                <w:szCs w:val="20"/>
              </w:rPr>
              <w:t>tatement 1</w:t>
            </w:r>
          </w:p>
        </w:tc>
        <w:tc>
          <w:tcPr>
            <w:tcW w:w="4147" w:type="dxa"/>
            <w:shd w:val="clear" w:color="auto" w:fill="B6DDE8" w:themeFill="accent5" w:themeFillTint="66"/>
          </w:tcPr>
          <w:p w14:paraId="49B99AB4" w14:textId="77777777" w:rsidR="007666CD" w:rsidRPr="00477EA8" w:rsidRDefault="007666CD"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Statement 2</w:t>
            </w:r>
          </w:p>
        </w:tc>
      </w:tr>
      <w:tr w:rsidR="007666CD" w:rsidRPr="00BE2F3A" w14:paraId="1DB1AFEE" w14:textId="77777777" w:rsidTr="002472C4">
        <w:trPr>
          <w:trHeight w:val="342"/>
        </w:trPr>
        <w:tc>
          <w:tcPr>
            <w:tcW w:w="4219" w:type="dxa"/>
            <w:shd w:val="clear" w:color="auto" w:fill="D9D9D9" w:themeFill="background1" w:themeFillShade="D9"/>
          </w:tcPr>
          <w:p w14:paraId="316DB88E" w14:textId="083E3427" w:rsidR="007666CD" w:rsidRPr="007666CD" w:rsidRDefault="00ED3D14" w:rsidP="00ED3D14">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If you prohibit an overweight child from eating a biscuit today, the child might become upset and actually eat more biscuits when you are not watching. </w:t>
            </w:r>
          </w:p>
        </w:tc>
        <w:tc>
          <w:tcPr>
            <w:tcW w:w="4147" w:type="dxa"/>
            <w:shd w:val="clear" w:color="auto" w:fill="D9D9D9" w:themeFill="background1" w:themeFillShade="D9"/>
          </w:tcPr>
          <w:p w14:paraId="594DEE09" w14:textId="1A0A3918" w:rsidR="007666CD" w:rsidRDefault="00ED3D14" w:rsidP="009A3EEF">
            <w:pPr>
              <w:spacing w:line="276" w:lineRule="auto"/>
              <w:rPr>
                <w:rFonts w:asciiTheme="majorHAnsi" w:hAnsiTheme="majorHAnsi"/>
                <w:sz w:val="20"/>
                <w:szCs w:val="20"/>
              </w:rPr>
            </w:pPr>
            <w:r>
              <w:rPr>
                <w:rFonts w:asciiTheme="majorHAnsi" w:hAnsiTheme="majorHAnsi" w:cs="Arial"/>
                <w:noProof/>
                <w:color w:val="000000" w:themeColor="text1"/>
                <w:sz w:val="20"/>
                <w:szCs w:val="20"/>
              </w:rPr>
              <w:t>If you permit an overweight child to eat one biscuit today, you might let this child eat two biscuits tomorrow, three biscuits the next day,</w:t>
            </w:r>
            <w:r w:rsidR="008C43B5">
              <w:rPr>
                <w:rFonts w:asciiTheme="majorHAnsi" w:hAnsiTheme="majorHAnsi" w:cs="Arial"/>
                <w:noProof/>
                <w:color w:val="000000" w:themeColor="text1"/>
                <w:sz w:val="20"/>
                <w:szCs w:val="20"/>
              </w:rPr>
              <w:t xml:space="preserve"> until they are eating a multitude of</w:t>
            </w:r>
            <w:r>
              <w:rPr>
                <w:rFonts w:asciiTheme="majorHAnsi" w:hAnsiTheme="majorHAnsi" w:cs="Arial"/>
                <w:noProof/>
                <w:color w:val="000000" w:themeColor="text1"/>
                <w:sz w:val="20"/>
                <w:szCs w:val="20"/>
              </w:rPr>
              <w:t xml:space="preserve"> biscuits.   </w:t>
            </w:r>
          </w:p>
        </w:tc>
      </w:tr>
    </w:tbl>
    <w:p w14:paraId="6728F288" w14:textId="77777777" w:rsidR="00ED3D14" w:rsidRDefault="00ED3D14" w:rsidP="00F24CD5">
      <w:pPr>
        <w:spacing w:line="276" w:lineRule="auto"/>
        <w:ind w:left="1985"/>
        <w:rPr>
          <w:rFonts w:asciiTheme="majorHAnsi" w:hAnsiTheme="majorHAnsi" w:cs="Arial"/>
          <w:noProof/>
          <w:color w:val="000000" w:themeColor="text1"/>
          <w:sz w:val="20"/>
          <w:szCs w:val="20"/>
        </w:rPr>
      </w:pPr>
    </w:p>
    <w:p w14:paraId="389EAD12" w14:textId="3C4E2052" w:rsidR="00363FE4" w:rsidRDefault="00ED3D14" w:rsidP="00363FE4">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In this instance, whether Statement 1 is correct or not is not certain, but th</w:t>
      </w:r>
      <w:r w:rsidR="00B77EEA">
        <w:rPr>
          <w:rFonts w:asciiTheme="majorHAnsi" w:hAnsiTheme="majorHAnsi" w:cs="Arial"/>
          <w:noProof/>
          <w:color w:val="000000" w:themeColor="text1"/>
          <w:sz w:val="20"/>
          <w:szCs w:val="20"/>
        </w:rPr>
        <w:t>e logic is not necessarily flawed</w:t>
      </w:r>
      <w:r>
        <w:rPr>
          <w:rFonts w:asciiTheme="majorHAnsi" w:hAnsiTheme="majorHAnsi" w:cs="Arial"/>
          <w:noProof/>
          <w:color w:val="000000" w:themeColor="text1"/>
          <w:sz w:val="20"/>
          <w:szCs w:val="20"/>
        </w:rPr>
        <w:t xml:space="preserve">.  In contrast, Statement </w:t>
      </w:r>
      <w:r w:rsidR="00512D5D">
        <w:rPr>
          <w:rFonts w:asciiTheme="majorHAnsi" w:hAnsiTheme="majorHAnsi" w:cs="Arial"/>
          <w:noProof/>
          <w:color w:val="000000" w:themeColor="text1"/>
          <w:sz w:val="20"/>
          <w:szCs w:val="20"/>
        </w:rPr>
        <w:t xml:space="preserve">2 </w:t>
      </w:r>
      <w:r>
        <w:rPr>
          <w:rFonts w:asciiTheme="majorHAnsi" w:hAnsiTheme="majorHAnsi" w:cs="Arial"/>
          <w:noProof/>
          <w:color w:val="000000" w:themeColor="text1"/>
          <w:sz w:val="20"/>
          <w:szCs w:val="20"/>
        </w:rPr>
        <w:t>represents the slippery slope fallacy.</w:t>
      </w:r>
      <w:r w:rsidR="00363FE4">
        <w:rPr>
          <w:rFonts w:asciiTheme="majorHAnsi" w:hAnsiTheme="majorHAnsi" w:cs="Arial"/>
          <w:noProof/>
          <w:color w:val="000000" w:themeColor="text1"/>
          <w:sz w:val="20"/>
          <w:szCs w:val="20"/>
        </w:rPr>
        <w:t xml:space="preserve">  In essence, the reader assumes that one small act or problem will inevitably evolve into more extreme acts or problems.  But this argument is incorrect: In this example, the person might stop at one biscuit. </w:t>
      </w:r>
      <w:r w:rsidR="00AA583F">
        <w:rPr>
          <w:rFonts w:asciiTheme="majorHAnsi" w:hAnsiTheme="majorHAnsi" w:cs="Arial"/>
          <w:noProof/>
          <w:color w:val="000000" w:themeColor="text1"/>
          <w:sz w:val="20"/>
          <w:szCs w:val="20"/>
        </w:rPr>
        <w:t xml:space="preserve"> In practice</w:t>
      </w:r>
    </w:p>
    <w:p w14:paraId="0F5710C5" w14:textId="77777777" w:rsidR="00363FE4" w:rsidRDefault="00363FE4" w:rsidP="00363FE4">
      <w:pPr>
        <w:spacing w:line="276" w:lineRule="auto"/>
        <w:ind w:left="1985"/>
        <w:rPr>
          <w:rFonts w:asciiTheme="majorHAnsi" w:hAnsiTheme="majorHAnsi" w:cs="Arial"/>
          <w:noProof/>
          <w:color w:val="000000" w:themeColor="text1"/>
          <w:sz w:val="20"/>
          <w:szCs w:val="20"/>
        </w:rPr>
      </w:pPr>
    </w:p>
    <w:p w14:paraId="552B0FA1" w14:textId="40324C66" w:rsidR="00AA583F" w:rsidRDefault="00AA583F" w:rsidP="00AA583F">
      <w:pPr>
        <w:pStyle w:val="ListParagraph"/>
        <w:numPr>
          <w:ilvl w:val="0"/>
          <w:numId w:val="18"/>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be attuned to arguments that resemble the form “If you accept one slightly unfavorable act, more severe problems will unfold in the future”</w:t>
      </w:r>
    </w:p>
    <w:p w14:paraId="4E2D02C8" w14:textId="327EE16D" w:rsidR="00AA583F" w:rsidRPr="00AA583F" w:rsidRDefault="00AA583F" w:rsidP="00AA583F">
      <w:pPr>
        <w:pStyle w:val="ListParagraph"/>
        <w:numPr>
          <w:ilvl w:val="0"/>
          <w:numId w:val="18"/>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in response to these arguments, consider how individuals or organizations might be able to prevent the more severe problems even if they accept the slightly unfavorable act. </w:t>
      </w:r>
    </w:p>
    <w:p w14:paraId="4397037B" w14:textId="77777777" w:rsidR="00363FE4" w:rsidRDefault="00363FE4" w:rsidP="00363FE4">
      <w:pPr>
        <w:spacing w:line="276" w:lineRule="auto"/>
        <w:ind w:left="1985"/>
        <w:rPr>
          <w:rFonts w:asciiTheme="majorHAnsi" w:hAnsiTheme="majorHAnsi" w:cs="Arial"/>
          <w:noProof/>
          <w:color w:val="000000" w:themeColor="text1"/>
          <w:sz w:val="20"/>
          <w:szCs w:val="20"/>
        </w:rPr>
      </w:pPr>
    </w:p>
    <w:p w14:paraId="136D6884" w14:textId="77777777" w:rsidR="00363FE4" w:rsidRDefault="00363FE4" w:rsidP="00363FE4">
      <w:pPr>
        <w:spacing w:line="276" w:lineRule="auto"/>
        <w:ind w:left="1985"/>
        <w:rPr>
          <w:rFonts w:asciiTheme="majorHAnsi" w:hAnsiTheme="majorHAnsi" w:cs="Arial"/>
          <w:noProof/>
          <w:color w:val="000000" w:themeColor="text1"/>
          <w:sz w:val="20"/>
          <w:szCs w:val="20"/>
        </w:rPr>
      </w:pPr>
    </w:p>
    <w:tbl>
      <w:tblPr>
        <w:tblStyle w:val="TableGrid"/>
        <w:tblW w:w="8366"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19"/>
        <w:gridCol w:w="4147"/>
      </w:tblGrid>
      <w:tr w:rsidR="00363FE4" w:rsidRPr="00BE2F3A" w14:paraId="6A361DF6" w14:textId="77777777" w:rsidTr="002472C4">
        <w:tc>
          <w:tcPr>
            <w:tcW w:w="8366" w:type="dxa"/>
            <w:gridSpan w:val="2"/>
            <w:shd w:val="clear" w:color="auto" w:fill="000000" w:themeFill="text1"/>
          </w:tcPr>
          <w:p w14:paraId="674F59D5" w14:textId="59A7B2D9" w:rsidR="00363FE4" w:rsidRPr="00477EA8" w:rsidRDefault="00363FE4"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FFFFFF" w:themeColor="background1"/>
                <w:sz w:val="20"/>
                <w:szCs w:val="20"/>
              </w:rPr>
              <w:t>False dichotomy</w:t>
            </w:r>
          </w:p>
        </w:tc>
      </w:tr>
      <w:tr w:rsidR="00363FE4" w:rsidRPr="00BE2F3A" w14:paraId="0EC728D6" w14:textId="77777777" w:rsidTr="002472C4">
        <w:trPr>
          <w:trHeight w:val="328"/>
        </w:trPr>
        <w:tc>
          <w:tcPr>
            <w:tcW w:w="4219" w:type="dxa"/>
            <w:shd w:val="clear" w:color="auto" w:fill="B6DDE8" w:themeFill="accent5" w:themeFillTint="66"/>
          </w:tcPr>
          <w:p w14:paraId="3928618D" w14:textId="77777777" w:rsidR="00363FE4" w:rsidRPr="00477EA8" w:rsidRDefault="00363FE4" w:rsidP="002472C4">
            <w:pPr>
              <w:spacing w:line="276" w:lineRule="auto"/>
              <w:jc w:val="center"/>
              <w:rPr>
                <w:rFonts w:asciiTheme="majorHAnsi" w:hAnsiTheme="majorHAnsi" w:cs="Arial"/>
                <w:noProof/>
                <w:color w:val="000000" w:themeColor="text1"/>
                <w:sz w:val="20"/>
                <w:szCs w:val="20"/>
              </w:rPr>
            </w:pPr>
            <w:r w:rsidRPr="00477EA8">
              <w:rPr>
                <w:rFonts w:asciiTheme="majorHAnsi" w:hAnsiTheme="majorHAnsi" w:cs="Arial"/>
                <w:noProof/>
                <w:color w:val="000000" w:themeColor="text1"/>
                <w:sz w:val="20"/>
                <w:szCs w:val="20"/>
              </w:rPr>
              <w:t>S</w:t>
            </w:r>
            <w:r>
              <w:rPr>
                <w:rFonts w:asciiTheme="majorHAnsi" w:hAnsiTheme="majorHAnsi" w:cs="Arial"/>
                <w:noProof/>
                <w:color w:val="000000" w:themeColor="text1"/>
                <w:sz w:val="20"/>
                <w:szCs w:val="20"/>
              </w:rPr>
              <w:t>tatement 1</w:t>
            </w:r>
          </w:p>
        </w:tc>
        <w:tc>
          <w:tcPr>
            <w:tcW w:w="4147" w:type="dxa"/>
            <w:shd w:val="clear" w:color="auto" w:fill="B6DDE8" w:themeFill="accent5" w:themeFillTint="66"/>
          </w:tcPr>
          <w:p w14:paraId="5D332960" w14:textId="77777777" w:rsidR="00363FE4" w:rsidRPr="00477EA8" w:rsidRDefault="00363FE4"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Statement 2</w:t>
            </w:r>
          </w:p>
        </w:tc>
      </w:tr>
      <w:tr w:rsidR="00363FE4" w:rsidRPr="00BE2F3A" w14:paraId="498E9F70" w14:textId="77777777" w:rsidTr="002472C4">
        <w:trPr>
          <w:trHeight w:val="342"/>
        </w:trPr>
        <w:tc>
          <w:tcPr>
            <w:tcW w:w="4219" w:type="dxa"/>
            <w:shd w:val="clear" w:color="auto" w:fill="D9D9D9" w:themeFill="background1" w:themeFillShade="D9"/>
          </w:tcPr>
          <w:p w14:paraId="09764EDF" w14:textId="47DB95DD" w:rsidR="00363FE4" w:rsidRPr="007666CD" w:rsidRDefault="009170A8" w:rsidP="002472C4">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Most people in Australia seldom attend religious services and thus tend to be atheists.    </w:t>
            </w:r>
          </w:p>
        </w:tc>
        <w:tc>
          <w:tcPr>
            <w:tcW w:w="4147" w:type="dxa"/>
            <w:shd w:val="clear" w:color="auto" w:fill="D9D9D9" w:themeFill="background1" w:themeFillShade="D9"/>
          </w:tcPr>
          <w:p w14:paraId="1ABC6C2C" w14:textId="7D69D996" w:rsidR="00363FE4" w:rsidRDefault="009170A8" w:rsidP="009170A8">
            <w:pPr>
              <w:spacing w:line="276" w:lineRule="auto"/>
              <w:rPr>
                <w:rFonts w:asciiTheme="majorHAnsi" w:hAnsiTheme="majorHAnsi"/>
                <w:sz w:val="20"/>
                <w:szCs w:val="20"/>
              </w:rPr>
            </w:pPr>
            <w:r>
              <w:rPr>
                <w:rFonts w:asciiTheme="majorHAnsi" w:hAnsiTheme="majorHAnsi" w:cs="Arial"/>
                <w:noProof/>
                <w:color w:val="000000" w:themeColor="text1"/>
                <w:sz w:val="20"/>
                <w:szCs w:val="20"/>
              </w:rPr>
              <w:t xml:space="preserve">Most people in Australia attend religious services    </w:t>
            </w:r>
          </w:p>
        </w:tc>
      </w:tr>
    </w:tbl>
    <w:p w14:paraId="7F4BE512" w14:textId="77777777" w:rsidR="00363FE4" w:rsidRPr="00363FE4" w:rsidRDefault="00363FE4" w:rsidP="00363FE4">
      <w:pPr>
        <w:spacing w:line="276" w:lineRule="auto"/>
        <w:ind w:left="1985"/>
        <w:rPr>
          <w:rFonts w:asciiTheme="majorHAnsi" w:hAnsiTheme="majorHAnsi" w:cs="Arial"/>
          <w:noProof/>
          <w:color w:val="000000" w:themeColor="text1"/>
          <w:sz w:val="20"/>
          <w:szCs w:val="20"/>
        </w:rPr>
      </w:pPr>
    </w:p>
    <w:p w14:paraId="5ADF0B3A" w14:textId="2C748327" w:rsidR="005300F8" w:rsidRDefault="009540F7" w:rsidP="00F24CD5">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Statement 2 might not be accurate but is not illogical.  But Statement 1 is illogical: The statement indicates that people either attend religious services or are atheists. That is, the statement assumes that everyone belongs to one of two categories.  But perhaps other categories are p</w:t>
      </w:r>
      <w:r w:rsidR="00AF1C05">
        <w:rPr>
          <w:rFonts w:asciiTheme="majorHAnsi" w:hAnsiTheme="majorHAnsi" w:cs="Arial"/>
          <w:noProof/>
          <w:color w:val="000000" w:themeColor="text1"/>
          <w:sz w:val="20"/>
          <w:szCs w:val="20"/>
        </w:rPr>
        <w:t xml:space="preserve">ossible, such as people who do </w:t>
      </w:r>
      <w:r>
        <w:rPr>
          <w:rFonts w:asciiTheme="majorHAnsi" w:hAnsiTheme="majorHAnsi" w:cs="Arial"/>
          <w:noProof/>
          <w:color w:val="000000" w:themeColor="text1"/>
          <w:sz w:val="20"/>
          <w:szCs w:val="20"/>
        </w:rPr>
        <w:t>not attend church but still believe in god.</w:t>
      </w:r>
      <w:r w:rsidR="005300F8">
        <w:rPr>
          <w:rFonts w:asciiTheme="majorHAnsi" w:hAnsiTheme="majorHAnsi" w:cs="Arial"/>
          <w:noProof/>
          <w:color w:val="000000" w:themeColor="text1"/>
          <w:sz w:val="20"/>
          <w:szCs w:val="20"/>
        </w:rPr>
        <w:t xml:space="preserve">  Hence, this statement reflects what is called a false dichotomy.  </w:t>
      </w:r>
    </w:p>
    <w:p w14:paraId="4187D729" w14:textId="3D8243F8" w:rsidR="00693155" w:rsidRDefault="005300F8" w:rsidP="00F24CD5">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Another var</w:t>
      </w:r>
      <w:r w:rsidR="00AF1C05">
        <w:rPr>
          <w:rFonts w:asciiTheme="majorHAnsi" w:hAnsiTheme="majorHAnsi" w:cs="Arial"/>
          <w:noProof/>
          <w:color w:val="000000" w:themeColor="text1"/>
          <w:sz w:val="20"/>
          <w:szCs w:val="20"/>
        </w:rPr>
        <w:t>iant of false dichotomies</w:t>
      </w:r>
      <w:r>
        <w:rPr>
          <w:rFonts w:asciiTheme="majorHAnsi" w:hAnsiTheme="majorHAnsi" w:cs="Arial"/>
          <w:noProof/>
          <w:color w:val="000000" w:themeColor="text1"/>
          <w:sz w:val="20"/>
          <w:szCs w:val="20"/>
        </w:rPr>
        <w:t xml:space="preserve"> are statements that incorrectly assume that two categories are mutually exclusive</w:t>
      </w:r>
      <w:r w:rsidR="000112B1">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such as “</w:t>
      </w:r>
      <w:r w:rsidR="009170A8">
        <w:rPr>
          <w:rFonts w:asciiTheme="majorHAnsi" w:hAnsiTheme="majorHAnsi" w:cs="Arial"/>
          <w:noProof/>
          <w:color w:val="000000" w:themeColor="text1"/>
          <w:sz w:val="20"/>
          <w:szCs w:val="20"/>
        </w:rPr>
        <w:t xml:space="preserve">Most people in Australia attend religious services and thus are </w:t>
      </w:r>
      <w:r>
        <w:rPr>
          <w:rFonts w:asciiTheme="majorHAnsi" w:hAnsiTheme="majorHAnsi" w:cs="Arial"/>
          <w:noProof/>
          <w:color w:val="000000" w:themeColor="text1"/>
          <w:sz w:val="20"/>
          <w:szCs w:val="20"/>
        </w:rPr>
        <w:t>not</w:t>
      </w:r>
      <w:r w:rsidR="009170A8">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atheists”.  Arguably, these two categories</w:t>
      </w:r>
      <w:r w:rsidR="000112B1">
        <w:rPr>
          <w:rFonts w:asciiTheme="majorHAnsi" w:hAnsiTheme="majorHAnsi" w:cs="Arial"/>
          <w:noProof/>
          <w:color w:val="000000" w:themeColor="text1"/>
          <w:sz w:val="20"/>
          <w:szCs w:val="20"/>
        </w:rPr>
        <w:t>—attending rel</w:t>
      </w:r>
      <w:r w:rsidR="006A5C0E">
        <w:rPr>
          <w:rFonts w:asciiTheme="majorHAnsi" w:hAnsiTheme="majorHAnsi" w:cs="Arial"/>
          <w:noProof/>
          <w:color w:val="000000" w:themeColor="text1"/>
          <w:sz w:val="20"/>
          <w:szCs w:val="20"/>
        </w:rPr>
        <w:t>igious services and athe</w:t>
      </w:r>
      <w:r w:rsidR="000112B1">
        <w:rPr>
          <w:rFonts w:asciiTheme="majorHAnsi" w:hAnsiTheme="majorHAnsi" w:cs="Arial"/>
          <w:noProof/>
          <w:color w:val="000000" w:themeColor="text1"/>
          <w:sz w:val="20"/>
          <w:szCs w:val="20"/>
        </w:rPr>
        <w:t>ism—</w:t>
      </w:r>
      <w:r>
        <w:rPr>
          <w:rFonts w:asciiTheme="majorHAnsi" w:hAnsiTheme="majorHAnsi" w:cs="Arial"/>
          <w:noProof/>
          <w:color w:val="000000" w:themeColor="text1"/>
          <w:sz w:val="20"/>
          <w:szCs w:val="20"/>
        </w:rPr>
        <w:t>are not mutually exclusive.  People could attend religious services and also be atheists.  They might attend church only because they feel obliged.</w:t>
      </w:r>
      <w:r w:rsidR="00693155">
        <w:rPr>
          <w:rFonts w:asciiTheme="majorHAnsi" w:hAnsiTheme="majorHAnsi" w:cs="Arial"/>
          <w:noProof/>
          <w:color w:val="000000" w:themeColor="text1"/>
          <w:sz w:val="20"/>
          <w:szCs w:val="20"/>
        </w:rPr>
        <w:t xml:space="preserve">  In practice, </w:t>
      </w:r>
    </w:p>
    <w:p w14:paraId="6B119CDA" w14:textId="77777777" w:rsidR="00693155" w:rsidRDefault="00693155" w:rsidP="00F24CD5">
      <w:pPr>
        <w:spacing w:line="276" w:lineRule="auto"/>
        <w:ind w:left="1985"/>
        <w:rPr>
          <w:rFonts w:asciiTheme="majorHAnsi" w:hAnsiTheme="majorHAnsi" w:cs="Arial"/>
          <w:noProof/>
          <w:color w:val="000000" w:themeColor="text1"/>
          <w:sz w:val="20"/>
          <w:szCs w:val="20"/>
        </w:rPr>
      </w:pPr>
    </w:p>
    <w:p w14:paraId="700DCFBA" w14:textId="739CE7E7" w:rsidR="000112B1" w:rsidRDefault="00693155" w:rsidP="000112B1">
      <w:pPr>
        <w:pStyle w:val="ListParagraph"/>
        <w:numPr>
          <w:ilvl w:val="0"/>
          <w:numId w:val="14"/>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whenever evaluating arguments,</w:t>
      </w:r>
      <w:r w:rsidR="000112B1">
        <w:rPr>
          <w:rFonts w:asciiTheme="majorHAnsi" w:hAnsiTheme="majorHAnsi" w:cs="Arial"/>
          <w:noProof/>
          <w:color w:val="000000" w:themeColor="text1"/>
          <w:sz w:val="20"/>
          <w:szCs w:val="20"/>
        </w:rPr>
        <w:t xml:space="preserve"> iden</w:t>
      </w:r>
      <w:r w:rsidR="00F60E5A">
        <w:rPr>
          <w:rFonts w:asciiTheme="majorHAnsi" w:hAnsiTheme="majorHAnsi" w:cs="Arial"/>
          <w:noProof/>
          <w:color w:val="000000" w:themeColor="text1"/>
          <w:sz w:val="20"/>
          <w:szCs w:val="20"/>
        </w:rPr>
        <w:t xml:space="preserve">tify the main categories, such </w:t>
      </w:r>
      <w:r w:rsidR="000112B1">
        <w:rPr>
          <w:rFonts w:asciiTheme="majorHAnsi" w:hAnsiTheme="majorHAnsi" w:cs="Arial"/>
          <w:noProof/>
          <w:color w:val="000000" w:themeColor="text1"/>
          <w:sz w:val="20"/>
          <w:szCs w:val="20"/>
        </w:rPr>
        <w:t>as people who attend services and atheists</w:t>
      </w:r>
    </w:p>
    <w:p w14:paraId="3DC3A467" w14:textId="31336ED4" w:rsidR="009170A8" w:rsidRPr="000112B1" w:rsidRDefault="000112B1" w:rsidP="000112B1">
      <w:pPr>
        <w:pStyle w:val="ListParagraph"/>
        <w:numPr>
          <w:ilvl w:val="0"/>
          <w:numId w:val="14"/>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consider whether some people do not belong to either category or belong to both categories; if so, does this realization contradict the argument</w:t>
      </w:r>
      <w:r w:rsidR="00B53BA0">
        <w:rPr>
          <w:rFonts w:asciiTheme="majorHAnsi" w:hAnsiTheme="majorHAnsi" w:cs="Arial"/>
          <w:noProof/>
          <w:color w:val="000000" w:themeColor="text1"/>
          <w:sz w:val="20"/>
          <w:szCs w:val="20"/>
        </w:rPr>
        <w:t>?</w:t>
      </w:r>
      <w:r w:rsidRPr="000112B1">
        <w:rPr>
          <w:rFonts w:asciiTheme="majorHAnsi" w:hAnsiTheme="majorHAnsi" w:cs="Arial"/>
          <w:noProof/>
          <w:color w:val="000000" w:themeColor="text1"/>
          <w:sz w:val="20"/>
          <w:szCs w:val="20"/>
        </w:rPr>
        <w:t xml:space="preserve">  </w:t>
      </w:r>
    </w:p>
    <w:p w14:paraId="4B14F863" w14:textId="77777777" w:rsidR="00001832" w:rsidRDefault="00001832" w:rsidP="00001832">
      <w:pPr>
        <w:spacing w:line="276" w:lineRule="auto"/>
        <w:ind w:left="1985"/>
        <w:rPr>
          <w:rFonts w:asciiTheme="majorHAnsi" w:hAnsiTheme="majorHAnsi" w:cs="Arial"/>
          <w:noProof/>
          <w:color w:val="000000" w:themeColor="text1"/>
          <w:sz w:val="20"/>
          <w:szCs w:val="20"/>
        </w:rPr>
      </w:pPr>
    </w:p>
    <w:p w14:paraId="7E89C7BA" w14:textId="77777777" w:rsidR="00001832" w:rsidRDefault="00001832" w:rsidP="00001832">
      <w:pPr>
        <w:spacing w:line="276" w:lineRule="auto"/>
        <w:ind w:left="1985"/>
        <w:rPr>
          <w:rFonts w:asciiTheme="majorHAnsi" w:hAnsiTheme="majorHAnsi" w:cs="Arial"/>
          <w:noProof/>
          <w:color w:val="000000" w:themeColor="text1"/>
          <w:sz w:val="20"/>
          <w:szCs w:val="20"/>
        </w:rPr>
      </w:pPr>
    </w:p>
    <w:tbl>
      <w:tblPr>
        <w:tblStyle w:val="TableGrid"/>
        <w:tblW w:w="8366"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19"/>
        <w:gridCol w:w="4147"/>
      </w:tblGrid>
      <w:tr w:rsidR="00001832" w:rsidRPr="00BE2F3A" w14:paraId="12F119CE" w14:textId="77777777" w:rsidTr="002472C4">
        <w:tc>
          <w:tcPr>
            <w:tcW w:w="8366" w:type="dxa"/>
            <w:gridSpan w:val="2"/>
            <w:shd w:val="clear" w:color="auto" w:fill="000000" w:themeFill="text1"/>
          </w:tcPr>
          <w:p w14:paraId="06C01BA4" w14:textId="77777777" w:rsidR="00001832" w:rsidRPr="00477EA8" w:rsidRDefault="00001832"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FFFFFF" w:themeColor="background1"/>
                <w:sz w:val="20"/>
                <w:szCs w:val="20"/>
              </w:rPr>
              <w:t>Composition, division, or aggregation biases</w:t>
            </w:r>
          </w:p>
        </w:tc>
      </w:tr>
      <w:tr w:rsidR="00001832" w:rsidRPr="00BE2F3A" w14:paraId="088F4404" w14:textId="77777777" w:rsidTr="002472C4">
        <w:trPr>
          <w:trHeight w:val="328"/>
        </w:trPr>
        <w:tc>
          <w:tcPr>
            <w:tcW w:w="4219" w:type="dxa"/>
            <w:shd w:val="clear" w:color="auto" w:fill="B6DDE8" w:themeFill="accent5" w:themeFillTint="66"/>
          </w:tcPr>
          <w:p w14:paraId="4677A24B" w14:textId="77777777" w:rsidR="00001832" w:rsidRPr="00477EA8" w:rsidRDefault="00001832" w:rsidP="002472C4">
            <w:pPr>
              <w:spacing w:line="276" w:lineRule="auto"/>
              <w:jc w:val="center"/>
              <w:rPr>
                <w:rFonts w:asciiTheme="majorHAnsi" w:hAnsiTheme="majorHAnsi" w:cs="Arial"/>
                <w:noProof/>
                <w:color w:val="000000" w:themeColor="text1"/>
                <w:sz w:val="20"/>
                <w:szCs w:val="20"/>
              </w:rPr>
            </w:pPr>
            <w:r w:rsidRPr="00477EA8">
              <w:rPr>
                <w:rFonts w:asciiTheme="majorHAnsi" w:hAnsiTheme="majorHAnsi" w:cs="Arial"/>
                <w:noProof/>
                <w:color w:val="000000" w:themeColor="text1"/>
                <w:sz w:val="20"/>
                <w:szCs w:val="20"/>
              </w:rPr>
              <w:t>S</w:t>
            </w:r>
            <w:r>
              <w:rPr>
                <w:rFonts w:asciiTheme="majorHAnsi" w:hAnsiTheme="majorHAnsi" w:cs="Arial"/>
                <w:noProof/>
                <w:color w:val="000000" w:themeColor="text1"/>
                <w:sz w:val="20"/>
                <w:szCs w:val="20"/>
              </w:rPr>
              <w:t>tatement 1</w:t>
            </w:r>
          </w:p>
        </w:tc>
        <w:tc>
          <w:tcPr>
            <w:tcW w:w="4147" w:type="dxa"/>
            <w:shd w:val="clear" w:color="auto" w:fill="B6DDE8" w:themeFill="accent5" w:themeFillTint="66"/>
          </w:tcPr>
          <w:p w14:paraId="7699E265" w14:textId="77777777" w:rsidR="00001832" w:rsidRPr="00477EA8" w:rsidRDefault="00001832"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Statement 2</w:t>
            </w:r>
          </w:p>
        </w:tc>
      </w:tr>
      <w:tr w:rsidR="00001832" w:rsidRPr="00BE2F3A" w14:paraId="6B29EB44" w14:textId="77777777" w:rsidTr="002472C4">
        <w:trPr>
          <w:trHeight w:val="342"/>
        </w:trPr>
        <w:tc>
          <w:tcPr>
            <w:tcW w:w="4219" w:type="dxa"/>
            <w:shd w:val="clear" w:color="auto" w:fill="D9D9D9" w:themeFill="background1" w:themeFillShade="D9"/>
          </w:tcPr>
          <w:p w14:paraId="7B3102B9" w14:textId="77777777" w:rsidR="00001832" w:rsidRPr="007666CD" w:rsidRDefault="00001832" w:rsidP="002472C4">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This organization has developed a recruitment approach that attracts and selects only people who are very innovative.  Therefore, the employees in this organization tend to be very innovative. </w:t>
            </w:r>
          </w:p>
        </w:tc>
        <w:tc>
          <w:tcPr>
            <w:tcW w:w="4147" w:type="dxa"/>
            <w:shd w:val="clear" w:color="auto" w:fill="D9D9D9" w:themeFill="background1" w:themeFillShade="D9"/>
          </w:tcPr>
          <w:p w14:paraId="22427908" w14:textId="77777777" w:rsidR="00001832" w:rsidRDefault="00001832" w:rsidP="002472C4">
            <w:pPr>
              <w:spacing w:line="276" w:lineRule="auto"/>
              <w:rPr>
                <w:rFonts w:asciiTheme="majorHAnsi" w:hAnsiTheme="majorHAnsi"/>
                <w:sz w:val="20"/>
                <w:szCs w:val="20"/>
              </w:rPr>
            </w:pPr>
            <w:r>
              <w:rPr>
                <w:rFonts w:asciiTheme="majorHAnsi" w:hAnsiTheme="majorHAnsi" w:cs="Arial"/>
                <w:noProof/>
                <w:color w:val="000000" w:themeColor="text1"/>
                <w:sz w:val="20"/>
                <w:szCs w:val="20"/>
              </w:rPr>
              <w:t xml:space="preserve">Most of the employees in this organization are very innovative.  Therefore, the organization is very innovative  </w:t>
            </w:r>
          </w:p>
        </w:tc>
      </w:tr>
    </w:tbl>
    <w:p w14:paraId="423374DB" w14:textId="77777777" w:rsidR="00001832" w:rsidRDefault="00001832" w:rsidP="00001832">
      <w:pPr>
        <w:spacing w:line="276" w:lineRule="auto"/>
        <w:ind w:left="1985"/>
        <w:rPr>
          <w:rFonts w:asciiTheme="majorHAnsi" w:hAnsiTheme="majorHAnsi" w:cs="Arial"/>
          <w:noProof/>
          <w:color w:val="000000" w:themeColor="text1"/>
          <w:sz w:val="20"/>
          <w:szCs w:val="20"/>
        </w:rPr>
      </w:pPr>
    </w:p>
    <w:p w14:paraId="4B16D7CA" w14:textId="77777777" w:rsidR="00001832" w:rsidRDefault="00001832" w:rsidP="00001832">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Statement 2 is incorrect.  A feature that is true to part of some object may not be true to the whole object.  All employees of an organization might be innovative: But the organization might not be innovative.  For example, if the organization is not managed well, these innovative employees might attempt to sabotage each other.  </w:t>
      </w:r>
    </w:p>
    <w:p w14:paraId="46613F3E" w14:textId="77777777" w:rsidR="00001832" w:rsidRDefault="00001832" w:rsidP="00001832">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An amusing example revolves around how the features of human cells do not generalize to the features of humans.  Cells are invisible.  But humans are not invisible.  Or consider this example  </w:t>
      </w:r>
    </w:p>
    <w:p w14:paraId="1BC405B7" w14:textId="77777777" w:rsidR="00001832" w:rsidRDefault="00001832" w:rsidP="00001832">
      <w:pPr>
        <w:spacing w:line="276" w:lineRule="auto"/>
        <w:ind w:left="1985"/>
        <w:rPr>
          <w:rFonts w:asciiTheme="majorHAnsi" w:hAnsiTheme="majorHAnsi" w:cs="Arial"/>
          <w:noProof/>
          <w:color w:val="000000" w:themeColor="text1"/>
          <w:sz w:val="20"/>
          <w:szCs w:val="20"/>
        </w:rPr>
      </w:pPr>
    </w:p>
    <w:p w14:paraId="4A1C0F4D" w14:textId="345D57A7" w:rsidR="00001832" w:rsidRDefault="00001832" w:rsidP="00001832">
      <w:pPr>
        <w:pStyle w:val="ListParagraph"/>
        <w:numPr>
          <w:ilvl w:val="0"/>
          <w:numId w:val="17"/>
        </w:numPr>
        <w:spacing w:line="276" w:lineRule="auto"/>
        <w:rPr>
          <w:rFonts w:asciiTheme="majorHAnsi" w:hAnsiTheme="majorHAnsi" w:cs="Arial"/>
          <w:noProof/>
          <w:color w:val="000000" w:themeColor="text1"/>
          <w:sz w:val="20"/>
          <w:szCs w:val="20"/>
        </w:rPr>
      </w:pPr>
      <w:r w:rsidRPr="004A4C63">
        <w:rPr>
          <w:rFonts w:asciiTheme="majorHAnsi" w:hAnsiTheme="majorHAnsi" w:cs="Arial"/>
          <w:noProof/>
          <w:color w:val="000000" w:themeColor="text1"/>
          <w:sz w:val="20"/>
          <w:szCs w:val="20"/>
        </w:rPr>
        <w:t>When pe</w:t>
      </w:r>
      <w:r w:rsidR="00F60E5A">
        <w:rPr>
          <w:rFonts w:asciiTheme="majorHAnsi" w:hAnsiTheme="majorHAnsi" w:cs="Arial"/>
          <w:noProof/>
          <w:color w:val="000000" w:themeColor="text1"/>
          <w:sz w:val="20"/>
          <w:szCs w:val="20"/>
        </w:rPr>
        <w:t>ople eat excessively, they accu</w:t>
      </w:r>
      <w:r w:rsidRPr="004A4C63">
        <w:rPr>
          <w:rFonts w:asciiTheme="majorHAnsi" w:hAnsiTheme="majorHAnsi" w:cs="Arial"/>
          <w:noProof/>
          <w:color w:val="000000" w:themeColor="text1"/>
          <w:sz w:val="20"/>
          <w:szCs w:val="20"/>
        </w:rPr>
        <w:t xml:space="preserve">mulate more fat over their body.  </w:t>
      </w:r>
    </w:p>
    <w:p w14:paraId="3183E44D" w14:textId="77777777" w:rsidR="00001832" w:rsidRDefault="00001832" w:rsidP="00001832">
      <w:pPr>
        <w:pStyle w:val="ListParagraph"/>
        <w:numPr>
          <w:ilvl w:val="0"/>
          <w:numId w:val="17"/>
        </w:numPr>
        <w:spacing w:line="276" w:lineRule="auto"/>
        <w:rPr>
          <w:rFonts w:asciiTheme="majorHAnsi" w:hAnsiTheme="majorHAnsi" w:cs="Arial"/>
          <w:noProof/>
          <w:color w:val="000000" w:themeColor="text1"/>
          <w:sz w:val="20"/>
          <w:szCs w:val="20"/>
        </w:rPr>
      </w:pPr>
      <w:r w:rsidRPr="004A4C63">
        <w:rPr>
          <w:rFonts w:asciiTheme="majorHAnsi" w:hAnsiTheme="majorHAnsi" w:cs="Arial"/>
          <w:noProof/>
          <w:color w:val="000000" w:themeColor="text1"/>
          <w:sz w:val="20"/>
          <w:szCs w:val="20"/>
        </w:rPr>
        <w:t xml:space="preserve">Fat in the brain diminishes intelligence.  </w:t>
      </w:r>
    </w:p>
    <w:p w14:paraId="2BDA23F5" w14:textId="24AED57F" w:rsidR="00001832" w:rsidRPr="004A4C63" w:rsidRDefault="00001832" w:rsidP="00001832">
      <w:pPr>
        <w:pStyle w:val="ListParagraph"/>
        <w:numPr>
          <w:ilvl w:val="0"/>
          <w:numId w:val="17"/>
        </w:numPr>
        <w:spacing w:line="276" w:lineRule="auto"/>
        <w:rPr>
          <w:rFonts w:asciiTheme="majorHAnsi" w:hAnsiTheme="majorHAnsi" w:cs="Arial"/>
          <w:noProof/>
          <w:color w:val="000000" w:themeColor="text1"/>
          <w:sz w:val="20"/>
          <w:szCs w:val="20"/>
        </w:rPr>
      </w:pPr>
      <w:r w:rsidRPr="004A4C63">
        <w:rPr>
          <w:rFonts w:asciiTheme="majorHAnsi" w:hAnsiTheme="majorHAnsi" w:cs="Arial"/>
          <w:noProof/>
          <w:color w:val="000000" w:themeColor="text1"/>
          <w:sz w:val="20"/>
          <w:szCs w:val="20"/>
        </w:rPr>
        <w:t>Therefore, if people eat excessively, their intelligence</w:t>
      </w:r>
      <w:r w:rsidR="004C1652">
        <w:rPr>
          <w:rFonts w:asciiTheme="majorHAnsi" w:hAnsiTheme="majorHAnsi" w:cs="Arial"/>
          <w:noProof/>
          <w:color w:val="000000" w:themeColor="text1"/>
          <w:sz w:val="20"/>
          <w:szCs w:val="20"/>
        </w:rPr>
        <w:t xml:space="preserve"> diminishes</w:t>
      </w:r>
      <w:r w:rsidRPr="004A4C63">
        <w:rPr>
          <w:rFonts w:asciiTheme="majorHAnsi" w:hAnsiTheme="majorHAnsi" w:cs="Arial"/>
          <w:noProof/>
          <w:color w:val="000000" w:themeColor="text1"/>
          <w:sz w:val="20"/>
          <w:szCs w:val="20"/>
        </w:rPr>
        <w:t xml:space="preserve">   </w:t>
      </w:r>
    </w:p>
    <w:p w14:paraId="6AA23A81" w14:textId="77777777" w:rsidR="00001832" w:rsidRDefault="00001832" w:rsidP="00001832">
      <w:pPr>
        <w:spacing w:line="276" w:lineRule="auto"/>
        <w:ind w:left="1985"/>
        <w:rPr>
          <w:rFonts w:asciiTheme="majorHAnsi" w:hAnsiTheme="majorHAnsi" w:cs="Arial"/>
          <w:noProof/>
          <w:color w:val="000000" w:themeColor="text1"/>
          <w:sz w:val="20"/>
          <w:szCs w:val="20"/>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53"/>
        <w:gridCol w:w="3007"/>
        <w:gridCol w:w="2570"/>
      </w:tblGrid>
      <w:tr w:rsidR="00001832" w14:paraId="04E5FE3C" w14:textId="77777777" w:rsidTr="002472C4">
        <w:trPr>
          <w:trHeight w:val="342"/>
        </w:trPr>
        <w:tc>
          <w:tcPr>
            <w:tcW w:w="2853" w:type="dxa"/>
            <w:shd w:val="clear" w:color="auto" w:fill="D9D9D9" w:themeFill="background1" w:themeFillShade="D9"/>
          </w:tcPr>
          <w:p w14:paraId="6CAB5228" w14:textId="77777777" w:rsidR="00001832" w:rsidRPr="007666CD" w:rsidRDefault="00001832"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Eat excessively</w:t>
            </w:r>
          </w:p>
        </w:tc>
        <w:tc>
          <w:tcPr>
            <w:tcW w:w="3007" w:type="dxa"/>
            <w:shd w:val="clear" w:color="auto" w:fill="D9D9D9" w:themeFill="background1" w:themeFillShade="D9"/>
          </w:tcPr>
          <w:p w14:paraId="037BCCEF" w14:textId="77777777" w:rsidR="00001832" w:rsidRDefault="00001832" w:rsidP="002472C4">
            <w:pPr>
              <w:spacing w:line="276" w:lineRule="auto"/>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77696" behindDoc="0" locked="0" layoutInCell="1" allowOverlap="1" wp14:anchorId="0726552F" wp14:editId="649EAE29">
                      <wp:simplePos x="0" y="0"/>
                      <wp:positionH relativeFrom="column">
                        <wp:posOffset>-464397</wp:posOffset>
                      </wp:positionH>
                      <wp:positionV relativeFrom="paragraph">
                        <wp:posOffset>107315</wp:posOffset>
                      </wp:positionV>
                      <wp:extent cx="834602" cy="5009"/>
                      <wp:effectExtent l="50800" t="101600" r="54610" b="147955"/>
                      <wp:wrapNone/>
                      <wp:docPr id="14" name="Straight Connector 14"/>
                      <wp:cNvGraphicFramePr/>
                      <a:graphic xmlns:a="http://schemas.openxmlformats.org/drawingml/2006/main">
                        <a:graphicData uri="http://schemas.microsoft.com/office/word/2010/wordprocessingShape">
                          <wps:wsp>
                            <wps:cNvCnPr/>
                            <wps:spPr>
                              <a:xfrm flipH="1">
                                <a:off x="0" y="0"/>
                                <a:ext cx="834602" cy="5009"/>
                              </a:xfrm>
                              <a:prstGeom prst="line">
                                <a:avLst/>
                              </a:prstGeom>
                              <a:ln>
                                <a:headEnd type="triangle" w="med" len="med"/>
                                <a:tailEnd type="none" w="med" len="me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66B1A866" id="Straight Connector 14" o:spid="_x0000_s1026" style="position:absolute;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5pt,8.45pt" to="29.15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" strokecolor="#4f81bd [3204]" strokeweight="2pt">
                      <v:stroke startarrow="block"/>
                      <v:shadow on="t" opacity="24903f" mv:blur="40000f" origin=",.5" offset="0,20000emu"/>
                    </v:line>
                  </w:pict>
                </mc:Fallback>
              </mc:AlternateContent>
            </w:r>
            <w:r>
              <w:rPr>
                <w:rFonts w:asciiTheme="majorHAnsi" w:hAnsiTheme="majorHAnsi"/>
                <w:sz w:val="20"/>
                <w:szCs w:val="20"/>
              </w:rPr>
              <w:t xml:space="preserve">Fat accumulates     </w:t>
            </w:r>
          </w:p>
        </w:tc>
        <w:tc>
          <w:tcPr>
            <w:tcW w:w="2570" w:type="dxa"/>
            <w:shd w:val="clear" w:color="auto" w:fill="D9D9D9" w:themeFill="background1" w:themeFillShade="D9"/>
          </w:tcPr>
          <w:p w14:paraId="3F719ECD" w14:textId="77777777" w:rsidR="00001832" w:rsidRDefault="00001832" w:rsidP="002472C4">
            <w:pPr>
              <w:spacing w:line="276" w:lineRule="auto"/>
              <w:jc w:val="center"/>
              <w:rPr>
                <w:rFonts w:asciiTheme="majorHAnsi" w:hAnsiTheme="majorHAnsi" w:cs="Arial"/>
                <w:noProof/>
                <w:color w:val="000000" w:themeColor="text1"/>
                <w:sz w:val="20"/>
                <w:szCs w:val="20"/>
              </w:rPr>
            </w:pPr>
            <w:r>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368C3CAD" wp14:editId="3D009443">
                      <wp:simplePos x="0" y="0"/>
                      <wp:positionH relativeFrom="column">
                        <wp:posOffset>-545042</wp:posOffset>
                      </wp:positionH>
                      <wp:positionV relativeFrom="paragraph">
                        <wp:posOffset>105481</wp:posOffset>
                      </wp:positionV>
                      <wp:extent cx="606002" cy="1834"/>
                      <wp:effectExtent l="50800" t="101600" r="54610" b="151130"/>
                      <wp:wrapNone/>
                      <wp:docPr id="15" name="Straight Connector 15"/>
                      <wp:cNvGraphicFramePr/>
                      <a:graphic xmlns:a="http://schemas.openxmlformats.org/drawingml/2006/main">
                        <a:graphicData uri="http://schemas.microsoft.com/office/word/2010/wordprocessingShape">
                          <wps:wsp>
                            <wps:cNvCnPr/>
                            <wps:spPr>
                              <a:xfrm flipH="1" flipV="1">
                                <a:off x="0" y="0"/>
                                <a:ext cx="606002" cy="1834"/>
                              </a:xfrm>
                              <a:prstGeom prst="line">
                                <a:avLst/>
                              </a:prstGeom>
                              <a:ln>
                                <a:headEnd type="triangle" w="med" len="med"/>
                                <a:tailEnd type="none" w="med" len="me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D286114" id="Straight Connector 15" o:spid="_x0000_s1026" style="position:absolute;flip:x 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pt,8.3pt" to="4.8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" strokecolor="#4f81bd [3204]" strokeweight="2pt">
                      <v:stroke startarrow="block"/>
                      <v:shadow on="t" opacity="24903f" mv:blur="40000f" origin=",.5" offset="0,20000emu"/>
                    </v:line>
                  </w:pict>
                </mc:Fallback>
              </mc:AlternateContent>
            </w:r>
            <w:r>
              <w:rPr>
                <w:rFonts w:asciiTheme="majorHAnsi" w:hAnsiTheme="majorHAnsi" w:cs="Arial"/>
                <w:noProof/>
                <w:color w:val="000000" w:themeColor="text1"/>
                <w:sz w:val="20"/>
                <w:szCs w:val="20"/>
              </w:rPr>
              <w:t>Fat on brain impairs IQ</w:t>
            </w:r>
          </w:p>
        </w:tc>
      </w:tr>
    </w:tbl>
    <w:p w14:paraId="0656FC85" w14:textId="77777777" w:rsidR="00001832" w:rsidRDefault="00001832" w:rsidP="00001832">
      <w:pPr>
        <w:spacing w:line="276" w:lineRule="auto"/>
        <w:ind w:left="1985"/>
        <w:rPr>
          <w:rFonts w:asciiTheme="majorHAnsi" w:hAnsiTheme="majorHAnsi" w:cs="Arial"/>
          <w:noProof/>
          <w:color w:val="000000" w:themeColor="text1"/>
          <w:sz w:val="20"/>
          <w:szCs w:val="20"/>
        </w:rPr>
      </w:pPr>
    </w:p>
    <w:p w14:paraId="5222410C" w14:textId="05EF042E" w:rsidR="00001832" w:rsidRDefault="00001832" w:rsidP="00001832">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Is this logic correct?  No.  When people eat excessively, fat might accumulate on parts of their body.  But fat might not accumulate on all parts of th</w:t>
      </w:r>
      <w:r w:rsidR="00F60E5A">
        <w:rPr>
          <w:rFonts w:asciiTheme="majorHAnsi" w:hAnsiTheme="majorHAnsi" w:cs="Arial"/>
          <w:noProof/>
          <w:color w:val="000000" w:themeColor="text1"/>
          <w:sz w:val="20"/>
          <w:szCs w:val="20"/>
        </w:rPr>
        <w:t>e body.  So fat might not accum</w:t>
      </w:r>
      <w:r>
        <w:rPr>
          <w:rFonts w:asciiTheme="majorHAnsi" w:hAnsiTheme="majorHAnsi" w:cs="Arial"/>
          <w:noProof/>
          <w:color w:val="000000" w:themeColor="text1"/>
          <w:sz w:val="20"/>
          <w:szCs w:val="20"/>
        </w:rPr>
        <w:t xml:space="preserve">ulate in the brain.  </w:t>
      </w:r>
    </w:p>
    <w:p w14:paraId="356060D9" w14:textId="77777777" w:rsidR="00693155" w:rsidRDefault="00693155" w:rsidP="00693155">
      <w:pPr>
        <w:spacing w:line="276" w:lineRule="auto"/>
        <w:rPr>
          <w:rFonts w:asciiTheme="majorHAnsi" w:hAnsiTheme="majorHAnsi" w:cs="Arial"/>
          <w:noProof/>
          <w:color w:val="000000" w:themeColor="text1"/>
          <w:sz w:val="20"/>
          <w:szCs w:val="20"/>
        </w:rPr>
      </w:pPr>
    </w:p>
    <w:p w14:paraId="61CD697A" w14:textId="77777777" w:rsidR="00ED3D14" w:rsidRDefault="00ED3D14" w:rsidP="00F24CD5">
      <w:pPr>
        <w:spacing w:line="276" w:lineRule="auto"/>
        <w:ind w:left="1985"/>
        <w:rPr>
          <w:rFonts w:asciiTheme="majorHAnsi" w:hAnsiTheme="majorHAnsi" w:cs="Arial"/>
          <w:noProof/>
          <w:color w:val="000000" w:themeColor="text1"/>
          <w:sz w:val="20"/>
          <w:szCs w:val="20"/>
        </w:rPr>
      </w:pPr>
    </w:p>
    <w:p w14:paraId="1DC2F5FE" w14:textId="77777777" w:rsidR="00693155" w:rsidRDefault="00693155" w:rsidP="00693155">
      <w:pPr>
        <w:spacing w:line="276" w:lineRule="auto"/>
        <w:ind w:left="1985"/>
        <w:jc w:val="center"/>
        <w:outlineLvl w:val="0"/>
        <w:rPr>
          <w:rFonts w:asciiTheme="majorHAnsi" w:hAnsiTheme="majorHAnsi" w:cs="Arial"/>
          <w:b/>
          <w:noProof/>
          <w:color w:val="000000" w:themeColor="text1"/>
          <w:sz w:val="20"/>
          <w:szCs w:val="20"/>
        </w:rPr>
      </w:pPr>
    </w:p>
    <w:tbl>
      <w:tblPr>
        <w:tblStyle w:val="TableGrid"/>
        <w:tblW w:w="8366"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366"/>
      </w:tblGrid>
      <w:tr w:rsidR="00693155" w14:paraId="1D129057" w14:textId="77777777" w:rsidTr="002472C4">
        <w:tc>
          <w:tcPr>
            <w:tcW w:w="8366" w:type="dxa"/>
            <w:shd w:val="clear" w:color="auto" w:fill="B6DDE8" w:themeFill="accent5" w:themeFillTint="66"/>
          </w:tcPr>
          <w:p w14:paraId="5B63C1E7" w14:textId="6F711F8C" w:rsidR="00693155" w:rsidRPr="00F24CD5" w:rsidRDefault="00693155" w:rsidP="00693155">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Can you identify the</w:t>
            </w:r>
            <w:r w:rsidR="004A4C63">
              <w:rPr>
                <w:rFonts w:asciiTheme="majorHAnsi" w:hAnsiTheme="majorHAnsi" w:cs="Arial"/>
                <w:b/>
                <w:noProof/>
                <w:color w:val="000000" w:themeColor="text1"/>
                <w:sz w:val="20"/>
                <w:szCs w:val="20"/>
              </w:rPr>
              <w:t>se common</w:t>
            </w:r>
            <w:r>
              <w:rPr>
                <w:rFonts w:asciiTheme="majorHAnsi" w:hAnsiTheme="majorHAnsi" w:cs="Arial"/>
                <w:b/>
                <w:noProof/>
                <w:color w:val="000000" w:themeColor="text1"/>
                <w:sz w:val="20"/>
                <w:szCs w:val="20"/>
              </w:rPr>
              <w:t xml:space="preserve"> research f</w:t>
            </w:r>
            <w:r w:rsidR="004A4C63">
              <w:rPr>
                <w:rFonts w:asciiTheme="majorHAnsi" w:hAnsiTheme="majorHAnsi" w:cs="Arial"/>
                <w:b/>
                <w:noProof/>
                <w:color w:val="000000" w:themeColor="text1"/>
                <w:sz w:val="20"/>
                <w:szCs w:val="20"/>
              </w:rPr>
              <w:t>allacies</w:t>
            </w:r>
            <w:r>
              <w:rPr>
                <w:rFonts w:asciiTheme="majorHAnsi" w:hAnsiTheme="majorHAnsi" w:cs="Arial"/>
                <w:b/>
                <w:noProof/>
                <w:color w:val="000000" w:themeColor="text1"/>
                <w:sz w:val="20"/>
                <w:szCs w:val="20"/>
              </w:rPr>
              <w:t>?</w:t>
            </w:r>
          </w:p>
        </w:tc>
      </w:tr>
    </w:tbl>
    <w:p w14:paraId="70755341" w14:textId="77777777" w:rsidR="00693155" w:rsidRDefault="00693155" w:rsidP="00F24CD5">
      <w:pPr>
        <w:spacing w:line="276" w:lineRule="auto"/>
        <w:ind w:left="1985"/>
        <w:rPr>
          <w:rFonts w:asciiTheme="majorHAnsi" w:hAnsiTheme="majorHAnsi" w:cs="Arial"/>
          <w:noProof/>
          <w:color w:val="000000" w:themeColor="text1"/>
          <w:sz w:val="20"/>
          <w:szCs w:val="20"/>
        </w:rPr>
      </w:pPr>
    </w:p>
    <w:p w14:paraId="2054479C" w14:textId="6BB0A00C" w:rsidR="00ED3D14" w:rsidRDefault="00693155" w:rsidP="00F24CD5">
      <w:pPr>
        <w:spacing w:line="276" w:lineRule="auto"/>
        <w:ind w:left="1985"/>
        <w:rPr>
          <w:rFonts w:ascii="Helvetica" w:eastAsia="Times New Roman" w:hAnsi="Helvetica"/>
          <w:color w:val="222222"/>
          <w:sz w:val="26"/>
          <w:szCs w:val="26"/>
        </w:rPr>
      </w:pPr>
      <w:r>
        <w:rPr>
          <w:rFonts w:asciiTheme="majorHAnsi" w:hAnsiTheme="majorHAnsi" w:cs="Arial"/>
          <w:noProof/>
          <w:color w:val="000000" w:themeColor="text1"/>
          <w:sz w:val="20"/>
          <w:szCs w:val="20"/>
        </w:rPr>
        <w:tab/>
        <w:t xml:space="preserve">Some logical fallacies are especially common in research.  Indeed, many research designs have been designed to prevent these fallacies.  </w:t>
      </w:r>
    </w:p>
    <w:p w14:paraId="48E30DCA" w14:textId="77777777" w:rsidR="00E174F2" w:rsidRDefault="00E174F2" w:rsidP="00E174F2">
      <w:pPr>
        <w:spacing w:line="276" w:lineRule="auto"/>
        <w:ind w:left="1985"/>
        <w:rPr>
          <w:rFonts w:asciiTheme="majorHAnsi" w:hAnsiTheme="majorHAnsi" w:cs="Arial"/>
          <w:noProof/>
          <w:color w:val="000000" w:themeColor="text1"/>
          <w:sz w:val="20"/>
          <w:szCs w:val="20"/>
        </w:rPr>
      </w:pPr>
    </w:p>
    <w:tbl>
      <w:tblPr>
        <w:tblStyle w:val="TableGrid"/>
        <w:tblW w:w="8366"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19"/>
        <w:gridCol w:w="4147"/>
      </w:tblGrid>
      <w:tr w:rsidR="00E174F2" w:rsidRPr="00BE2F3A" w14:paraId="6BFBCE1D" w14:textId="77777777" w:rsidTr="002472C4">
        <w:tc>
          <w:tcPr>
            <w:tcW w:w="8366" w:type="dxa"/>
            <w:gridSpan w:val="2"/>
            <w:shd w:val="clear" w:color="auto" w:fill="000000" w:themeFill="text1"/>
          </w:tcPr>
          <w:p w14:paraId="4994C950" w14:textId="72C3C2A6" w:rsidR="00E174F2" w:rsidRPr="00477EA8" w:rsidRDefault="005B058D" w:rsidP="00277EB6">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FFFFFF" w:themeColor="background1"/>
                <w:sz w:val="20"/>
                <w:szCs w:val="20"/>
              </w:rPr>
              <w:t xml:space="preserve">Problems with causality: </w:t>
            </w:r>
            <w:r w:rsidR="00277EB6">
              <w:rPr>
                <w:rFonts w:asciiTheme="majorHAnsi" w:hAnsiTheme="majorHAnsi" w:cs="Arial"/>
                <w:noProof/>
                <w:color w:val="FFFFFF" w:themeColor="background1"/>
                <w:sz w:val="20"/>
                <w:szCs w:val="20"/>
              </w:rPr>
              <w:t>Opposite</w:t>
            </w:r>
            <w:r w:rsidR="006D7661">
              <w:rPr>
                <w:rFonts w:asciiTheme="majorHAnsi" w:hAnsiTheme="majorHAnsi" w:cs="Arial"/>
                <w:noProof/>
                <w:color w:val="FFFFFF" w:themeColor="background1"/>
                <w:sz w:val="20"/>
                <w:szCs w:val="20"/>
              </w:rPr>
              <w:t xml:space="preserve"> direction of causality</w:t>
            </w:r>
          </w:p>
        </w:tc>
      </w:tr>
      <w:tr w:rsidR="00E174F2" w:rsidRPr="00BE2F3A" w14:paraId="6A76198B" w14:textId="77777777" w:rsidTr="002472C4">
        <w:trPr>
          <w:trHeight w:val="328"/>
        </w:trPr>
        <w:tc>
          <w:tcPr>
            <w:tcW w:w="4219" w:type="dxa"/>
            <w:shd w:val="clear" w:color="auto" w:fill="B6DDE8" w:themeFill="accent5" w:themeFillTint="66"/>
          </w:tcPr>
          <w:p w14:paraId="361F1663" w14:textId="77777777" w:rsidR="00E174F2" w:rsidRPr="00477EA8" w:rsidRDefault="00E174F2" w:rsidP="002472C4">
            <w:pPr>
              <w:spacing w:line="276" w:lineRule="auto"/>
              <w:jc w:val="center"/>
              <w:rPr>
                <w:rFonts w:asciiTheme="majorHAnsi" w:hAnsiTheme="majorHAnsi" w:cs="Arial"/>
                <w:noProof/>
                <w:color w:val="000000" w:themeColor="text1"/>
                <w:sz w:val="20"/>
                <w:szCs w:val="20"/>
              </w:rPr>
            </w:pPr>
            <w:r w:rsidRPr="00477EA8">
              <w:rPr>
                <w:rFonts w:asciiTheme="majorHAnsi" w:hAnsiTheme="majorHAnsi" w:cs="Arial"/>
                <w:noProof/>
                <w:color w:val="000000" w:themeColor="text1"/>
                <w:sz w:val="20"/>
                <w:szCs w:val="20"/>
              </w:rPr>
              <w:t>S</w:t>
            </w:r>
            <w:r>
              <w:rPr>
                <w:rFonts w:asciiTheme="majorHAnsi" w:hAnsiTheme="majorHAnsi" w:cs="Arial"/>
                <w:noProof/>
                <w:color w:val="000000" w:themeColor="text1"/>
                <w:sz w:val="20"/>
                <w:szCs w:val="20"/>
              </w:rPr>
              <w:t>tatement 1</w:t>
            </w:r>
          </w:p>
        </w:tc>
        <w:tc>
          <w:tcPr>
            <w:tcW w:w="4147" w:type="dxa"/>
            <w:shd w:val="clear" w:color="auto" w:fill="B6DDE8" w:themeFill="accent5" w:themeFillTint="66"/>
          </w:tcPr>
          <w:p w14:paraId="61AAA483" w14:textId="77777777" w:rsidR="00E174F2" w:rsidRPr="00477EA8" w:rsidRDefault="00E174F2"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Statement 2</w:t>
            </w:r>
          </w:p>
        </w:tc>
      </w:tr>
      <w:tr w:rsidR="00E174F2" w:rsidRPr="00BE2F3A" w14:paraId="4371C41F" w14:textId="77777777" w:rsidTr="002472C4">
        <w:trPr>
          <w:trHeight w:val="342"/>
        </w:trPr>
        <w:tc>
          <w:tcPr>
            <w:tcW w:w="4219" w:type="dxa"/>
            <w:shd w:val="clear" w:color="auto" w:fill="D9D9D9" w:themeFill="background1" w:themeFillShade="D9"/>
          </w:tcPr>
          <w:p w14:paraId="4FBECF2C" w14:textId="5E13259A" w:rsidR="00E174F2" w:rsidRPr="007666CD" w:rsidRDefault="00A06168" w:rsidP="00277EB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In this study, nations that spend more on spor</w:t>
            </w:r>
            <w:r w:rsidR="00A060B2">
              <w:rPr>
                <w:rFonts w:asciiTheme="majorHAnsi" w:hAnsiTheme="majorHAnsi" w:cs="Arial"/>
                <w:noProof/>
                <w:color w:val="000000" w:themeColor="text1"/>
                <w:sz w:val="20"/>
                <w:szCs w:val="20"/>
              </w:rPr>
              <w:t xml:space="preserve">t </w:t>
            </w:r>
            <w:r w:rsidR="00A060B2">
              <w:rPr>
                <w:rFonts w:asciiTheme="majorHAnsi" w:hAnsiTheme="majorHAnsi" w:cs="Arial"/>
                <w:noProof/>
                <w:color w:val="000000" w:themeColor="text1"/>
                <w:sz w:val="20"/>
                <w:szCs w:val="20"/>
              </w:rPr>
              <w:lastRenderedPageBreak/>
              <w:t>tend to excel at the Olympic G</w:t>
            </w:r>
            <w:r>
              <w:rPr>
                <w:rFonts w:asciiTheme="majorHAnsi" w:hAnsiTheme="majorHAnsi" w:cs="Arial"/>
                <w:noProof/>
                <w:color w:val="000000" w:themeColor="text1"/>
                <w:sz w:val="20"/>
                <w:szCs w:val="20"/>
              </w:rPr>
              <w:t xml:space="preserve">ames.  </w:t>
            </w:r>
            <w:r w:rsidR="00277EB6">
              <w:rPr>
                <w:rFonts w:asciiTheme="majorHAnsi" w:hAnsiTheme="majorHAnsi" w:cs="Arial"/>
                <w:noProof/>
                <w:color w:val="000000" w:themeColor="text1"/>
                <w:sz w:val="20"/>
                <w:szCs w:val="20"/>
              </w:rPr>
              <w:t>That is, funding sporting organizations is</w:t>
            </w:r>
            <w:r>
              <w:rPr>
                <w:rFonts w:asciiTheme="majorHAnsi" w:hAnsiTheme="majorHAnsi" w:cs="Arial"/>
                <w:noProof/>
                <w:color w:val="000000" w:themeColor="text1"/>
                <w:sz w:val="20"/>
                <w:szCs w:val="20"/>
              </w:rPr>
              <w:t xml:space="preserve"> positively associated with the number of medals</w:t>
            </w:r>
          </w:p>
        </w:tc>
        <w:tc>
          <w:tcPr>
            <w:tcW w:w="4147" w:type="dxa"/>
            <w:shd w:val="clear" w:color="auto" w:fill="D9D9D9" w:themeFill="background1" w:themeFillShade="D9"/>
          </w:tcPr>
          <w:p w14:paraId="661EB77B" w14:textId="28FA71B5" w:rsidR="00E174F2" w:rsidRDefault="00122B51" w:rsidP="00A06168">
            <w:pPr>
              <w:spacing w:line="276" w:lineRule="auto"/>
              <w:rPr>
                <w:rFonts w:asciiTheme="majorHAnsi" w:hAnsiTheme="majorHAnsi"/>
                <w:sz w:val="20"/>
                <w:szCs w:val="20"/>
              </w:rPr>
            </w:pPr>
            <w:r>
              <w:rPr>
                <w:rFonts w:asciiTheme="majorHAnsi" w:hAnsiTheme="majorHAnsi" w:cs="Arial"/>
                <w:noProof/>
                <w:color w:val="000000" w:themeColor="text1"/>
                <w:sz w:val="20"/>
                <w:szCs w:val="20"/>
              </w:rPr>
              <w:lastRenderedPageBreak/>
              <w:t xml:space="preserve">In this study, </w:t>
            </w:r>
            <w:r w:rsidR="00A06168">
              <w:rPr>
                <w:rFonts w:asciiTheme="majorHAnsi" w:hAnsiTheme="majorHAnsi" w:cs="Arial"/>
                <w:noProof/>
                <w:color w:val="000000" w:themeColor="text1"/>
                <w:sz w:val="20"/>
                <w:szCs w:val="20"/>
              </w:rPr>
              <w:t>nations that spend more on spor</w:t>
            </w:r>
            <w:r w:rsidR="00A060B2">
              <w:rPr>
                <w:rFonts w:asciiTheme="majorHAnsi" w:hAnsiTheme="majorHAnsi" w:cs="Arial"/>
                <w:noProof/>
                <w:color w:val="000000" w:themeColor="text1"/>
                <w:sz w:val="20"/>
                <w:szCs w:val="20"/>
              </w:rPr>
              <w:t xml:space="preserve">t </w:t>
            </w:r>
            <w:r w:rsidR="00A060B2">
              <w:rPr>
                <w:rFonts w:asciiTheme="majorHAnsi" w:hAnsiTheme="majorHAnsi" w:cs="Arial"/>
                <w:noProof/>
                <w:color w:val="000000" w:themeColor="text1"/>
                <w:sz w:val="20"/>
                <w:szCs w:val="20"/>
              </w:rPr>
              <w:lastRenderedPageBreak/>
              <w:t>tend to excel at the Olympic G</w:t>
            </w:r>
            <w:r w:rsidR="00A06168">
              <w:rPr>
                <w:rFonts w:asciiTheme="majorHAnsi" w:hAnsiTheme="majorHAnsi" w:cs="Arial"/>
                <w:noProof/>
                <w:color w:val="000000" w:themeColor="text1"/>
                <w:sz w:val="20"/>
                <w:szCs w:val="20"/>
              </w:rPr>
              <w:t xml:space="preserve">ames.  Therefore distributing more funds to sporting organizations should increase success at the Olympic games </w:t>
            </w:r>
          </w:p>
        </w:tc>
      </w:tr>
    </w:tbl>
    <w:p w14:paraId="5DACCA8B" w14:textId="77777777" w:rsidR="00E174F2" w:rsidRDefault="00E174F2" w:rsidP="00F24CD5">
      <w:pPr>
        <w:spacing w:line="276" w:lineRule="auto"/>
        <w:ind w:left="1985"/>
        <w:rPr>
          <w:rFonts w:ascii="Helvetica" w:eastAsia="Times New Roman" w:hAnsi="Helvetica"/>
          <w:color w:val="222222"/>
          <w:sz w:val="26"/>
          <w:szCs w:val="26"/>
        </w:rPr>
      </w:pPr>
    </w:p>
    <w:p w14:paraId="5FB9F013" w14:textId="2C8FA3D8" w:rsidR="00A06168" w:rsidRDefault="00A06168" w:rsidP="00F24CD5">
      <w:pPr>
        <w:spacing w:line="276" w:lineRule="auto"/>
        <w:ind w:left="1985"/>
        <w:rPr>
          <w:rFonts w:asciiTheme="majorHAnsi" w:hAnsiTheme="majorHAnsi" w:cs="Arial"/>
          <w:noProof/>
          <w:color w:val="000000" w:themeColor="text1"/>
          <w:sz w:val="20"/>
          <w:szCs w:val="20"/>
        </w:rPr>
      </w:pPr>
      <w:r>
        <w:rPr>
          <w:rFonts w:ascii="Helvetica" w:eastAsia="Times New Roman" w:hAnsi="Helvetica"/>
          <w:color w:val="222222"/>
          <w:sz w:val="26"/>
          <w:szCs w:val="26"/>
        </w:rPr>
        <w:tab/>
      </w:r>
      <w:r>
        <w:rPr>
          <w:rFonts w:asciiTheme="majorHAnsi" w:hAnsiTheme="majorHAnsi" w:cs="Arial"/>
          <w:noProof/>
          <w:color w:val="000000" w:themeColor="text1"/>
          <w:sz w:val="20"/>
          <w:szCs w:val="20"/>
        </w:rPr>
        <w:t xml:space="preserve">In this instance, </w:t>
      </w:r>
      <w:r w:rsidR="00A060B2">
        <w:rPr>
          <w:rFonts w:asciiTheme="majorHAnsi" w:hAnsiTheme="majorHAnsi" w:cs="Arial"/>
          <w:noProof/>
          <w:color w:val="000000" w:themeColor="text1"/>
          <w:sz w:val="20"/>
          <w:szCs w:val="20"/>
        </w:rPr>
        <w:t xml:space="preserve">Statement </w:t>
      </w:r>
      <w:r w:rsidR="003E6D61">
        <w:rPr>
          <w:rFonts w:asciiTheme="majorHAnsi" w:hAnsiTheme="majorHAnsi" w:cs="Arial"/>
          <w:noProof/>
          <w:color w:val="000000" w:themeColor="text1"/>
          <w:sz w:val="20"/>
          <w:szCs w:val="20"/>
        </w:rPr>
        <w:t xml:space="preserve">2 </w:t>
      </w:r>
      <w:r w:rsidR="00A060B2">
        <w:rPr>
          <w:rFonts w:asciiTheme="majorHAnsi" w:hAnsiTheme="majorHAnsi" w:cs="Arial"/>
          <w:noProof/>
          <w:color w:val="000000" w:themeColor="text1"/>
          <w:sz w:val="20"/>
          <w:szCs w:val="20"/>
        </w:rPr>
        <w:t>is flawed.  The first sentence does not necessarily indicate that spending money</w:t>
      </w:r>
      <w:r w:rsidR="00277EB6">
        <w:rPr>
          <w:rFonts w:asciiTheme="majorHAnsi" w:hAnsiTheme="majorHAnsi" w:cs="Arial"/>
          <w:noProof/>
          <w:color w:val="000000" w:themeColor="text1"/>
          <w:sz w:val="20"/>
          <w:szCs w:val="20"/>
        </w:rPr>
        <w:t xml:space="preserve"> on</w:t>
      </w:r>
      <w:r w:rsidR="00A060B2">
        <w:rPr>
          <w:rFonts w:asciiTheme="majorHAnsi" w:hAnsiTheme="majorHAnsi" w:cs="Arial"/>
          <w:noProof/>
          <w:color w:val="000000" w:themeColor="text1"/>
          <w:sz w:val="20"/>
          <w:szCs w:val="20"/>
        </w:rPr>
        <w:t xml:space="preserve"> sport enhances performance at the Olympic Games.  Instead, </w:t>
      </w:r>
      <w:r w:rsidR="00277EB6">
        <w:rPr>
          <w:rFonts w:asciiTheme="majorHAnsi" w:hAnsiTheme="majorHAnsi" w:cs="Arial"/>
          <w:noProof/>
          <w:color w:val="000000" w:themeColor="text1"/>
          <w:sz w:val="20"/>
          <w:szCs w:val="20"/>
        </w:rPr>
        <w:t xml:space="preserve">the opposite direction of causality is possible: </w:t>
      </w:r>
      <w:r w:rsidR="00A060B2">
        <w:rPr>
          <w:rFonts w:asciiTheme="majorHAnsi" w:hAnsiTheme="majorHAnsi" w:cs="Arial"/>
          <w:noProof/>
          <w:color w:val="000000" w:themeColor="text1"/>
          <w:sz w:val="20"/>
          <w:szCs w:val="20"/>
        </w:rPr>
        <w:t>strong performance</w:t>
      </w:r>
      <w:r w:rsidR="00277EB6">
        <w:rPr>
          <w:rFonts w:asciiTheme="majorHAnsi" w:hAnsiTheme="majorHAnsi" w:cs="Arial"/>
          <w:noProof/>
          <w:color w:val="000000" w:themeColor="text1"/>
          <w:sz w:val="20"/>
          <w:szCs w:val="20"/>
        </w:rPr>
        <w:t>s</w:t>
      </w:r>
      <w:r w:rsidR="00A060B2">
        <w:rPr>
          <w:rFonts w:asciiTheme="majorHAnsi" w:hAnsiTheme="majorHAnsi" w:cs="Arial"/>
          <w:noProof/>
          <w:color w:val="000000" w:themeColor="text1"/>
          <w:sz w:val="20"/>
          <w:szCs w:val="20"/>
        </w:rPr>
        <w:t xml:space="preserve"> at the Olympic Games might encourage more spending in sport. For example, if nations excel at the Olympics, citizens might participate more often in sport, and so the government might then need to devote more funds to sport.  So, in practice</w:t>
      </w:r>
    </w:p>
    <w:p w14:paraId="68B1E69F" w14:textId="77777777" w:rsidR="00A060B2" w:rsidRDefault="00A060B2" w:rsidP="00F24CD5">
      <w:pPr>
        <w:spacing w:line="276" w:lineRule="auto"/>
        <w:ind w:left="1985"/>
        <w:rPr>
          <w:rFonts w:asciiTheme="majorHAnsi" w:hAnsiTheme="majorHAnsi" w:cs="Arial"/>
          <w:noProof/>
          <w:color w:val="000000" w:themeColor="text1"/>
          <w:sz w:val="20"/>
          <w:szCs w:val="20"/>
        </w:rPr>
      </w:pPr>
    </w:p>
    <w:p w14:paraId="0BE96138" w14:textId="2B666EC8" w:rsidR="00A060B2" w:rsidRDefault="00277EB6" w:rsidP="00A060B2">
      <w:pPr>
        <w:pStyle w:val="ListParagraph"/>
        <w:numPr>
          <w:ilvl w:val="0"/>
          <w:numId w:val="14"/>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w</w:t>
      </w:r>
      <w:r w:rsidR="00A060B2">
        <w:rPr>
          <w:rFonts w:asciiTheme="majorHAnsi" w:hAnsiTheme="majorHAnsi" w:cs="Arial"/>
          <w:noProof/>
          <w:color w:val="000000" w:themeColor="text1"/>
          <w:sz w:val="20"/>
          <w:szCs w:val="20"/>
        </w:rPr>
        <w:t>henever two variables are correlated with each other, recognize that you cannot be certain which variable is the cause and which variable is the effect</w:t>
      </w:r>
    </w:p>
    <w:p w14:paraId="1D8D7382" w14:textId="13B4AB80" w:rsidR="00277EB6" w:rsidRDefault="00277EB6" w:rsidP="00A060B2">
      <w:pPr>
        <w:pStyle w:val="ListParagraph"/>
        <w:numPr>
          <w:ilvl w:val="0"/>
          <w:numId w:val="14"/>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 design called the randomized control trial or experiment prevents this problem</w:t>
      </w:r>
    </w:p>
    <w:p w14:paraId="7B0353F3" w14:textId="77777777" w:rsidR="00A060B2" w:rsidRDefault="00A060B2" w:rsidP="00A060B2">
      <w:pPr>
        <w:spacing w:line="276" w:lineRule="auto"/>
        <w:rPr>
          <w:rFonts w:asciiTheme="majorHAnsi" w:hAnsiTheme="majorHAnsi" w:cs="Arial"/>
          <w:noProof/>
          <w:color w:val="000000" w:themeColor="text1"/>
          <w:sz w:val="20"/>
          <w:szCs w:val="20"/>
        </w:rPr>
      </w:pPr>
    </w:p>
    <w:p w14:paraId="7FDCA591" w14:textId="77777777" w:rsidR="00A060B2" w:rsidRDefault="00A060B2" w:rsidP="00A060B2">
      <w:pPr>
        <w:spacing w:line="276" w:lineRule="auto"/>
        <w:ind w:left="1985"/>
        <w:rPr>
          <w:rFonts w:asciiTheme="majorHAnsi" w:hAnsiTheme="majorHAnsi" w:cs="Arial"/>
          <w:noProof/>
          <w:color w:val="000000" w:themeColor="text1"/>
          <w:sz w:val="20"/>
          <w:szCs w:val="20"/>
        </w:rPr>
      </w:pPr>
    </w:p>
    <w:tbl>
      <w:tblPr>
        <w:tblStyle w:val="TableGrid"/>
        <w:tblW w:w="8366"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19"/>
        <w:gridCol w:w="4147"/>
      </w:tblGrid>
      <w:tr w:rsidR="00A060B2" w:rsidRPr="00BE2F3A" w14:paraId="053FB400" w14:textId="77777777" w:rsidTr="002472C4">
        <w:tc>
          <w:tcPr>
            <w:tcW w:w="8366" w:type="dxa"/>
            <w:gridSpan w:val="2"/>
            <w:shd w:val="clear" w:color="auto" w:fill="000000" w:themeFill="text1"/>
          </w:tcPr>
          <w:p w14:paraId="4EC8B7CB" w14:textId="04EDD1FD" w:rsidR="00A060B2" w:rsidRPr="00477EA8" w:rsidRDefault="00A060B2" w:rsidP="00A060B2">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FFFFFF" w:themeColor="background1"/>
                <w:sz w:val="20"/>
                <w:szCs w:val="20"/>
              </w:rPr>
              <w:t>Problems with causality: Spurious variables</w:t>
            </w:r>
          </w:p>
        </w:tc>
      </w:tr>
      <w:tr w:rsidR="00A060B2" w:rsidRPr="00BE2F3A" w14:paraId="586E8C8A" w14:textId="77777777" w:rsidTr="002472C4">
        <w:trPr>
          <w:trHeight w:val="328"/>
        </w:trPr>
        <w:tc>
          <w:tcPr>
            <w:tcW w:w="4219" w:type="dxa"/>
            <w:shd w:val="clear" w:color="auto" w:fill="B6DDE8" w:themeFill="accent5" w:themeFillTint="66"/>
          </w:tcPr>
          <w:p w14:paraId="77E921E3" w14:textId="77777777" w:rsidR="00A060B2" w:rsidRPr="00477EA8" w:rsidRDefault="00A060B2" w:rsidP="002472C4">
            <w:pPr>
              <w:spacing w:line="276" w:lineRule="auto"/>
              <w:jc w:val="center"/>
              <w:rPr>
                <w:rFonts w:asciiTheme="majorHAnsi" w:hAnsiTheme="majorHAnsi" w:cs="Arial"/>
                <w:noProof/>
                <w:color w:val="000000" w:themeColor="text1"/>
                <w:sz w:val="20"/>
                <w:szCs w:val="20"/>
              </w:rPr>
            </w:pPr>
            <w:r w:rsidRPr="00477EA8">
              <w:rPr>
                <w:rFonts w:asciiTheme="majorHAnsi" w:hAnsiTheme="majorHAnsi" w:cs="Arial"/>
                <w:noProof/>
                <w:color w:val="000000" w:themeColor="text1"/>
                <w:sz w:val="20"/>
                <w:szCs w:val="20"/>
              </w:rPr>
              <w:t>S</w:t>
            </w:r>
            <w:r>
              <w:rPr>
                <w:rFonts w:asciiTheme="majorHAnsi" w:hAnsiTheme="majorHAnsi" w:cs="Arial"/>
                <w:noProof/>
                <w:color w:val="000000" w:themeColor="text1"/>
                <w:sz w:val="20"/>
                <w:szCs w:val="20"/>
              </w:rPr>
              <w:t>tatement 1</w:t>
            </w:r>
          </w:p>
        </w:tc>
        <w:tc>
          <w:tcPr>
            <w:tcW w:w="4147" w:type="dxa"/>
            <w:shd w:val="clear" w:color="auto" w:fill="B6DDE8" w:themeFill="accent5" w:themeFillTint="66"/>
          </w:tcPr>
          <w:p w14:paraId="45C60304" w14:textId="77777777" w:rsidR="00A060B2" w:rsidRPr="00477EA8" w:rsidRDefault="00A060B2"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Statement 2</w:t>
            </w:r>
          </w:p>
        </w:tc>
      </w:tr>
      <w:tr w:rsidR="00A060B2" w:rsidRPr="00BE2F3A" w14:paraId="4F22ED26" w14:textId="77777777" w:rsidTr="002472C4">
        <w:trPr>
          <w:trHeight w:val="342"/>
        </w:trPr>
        <w:tc>
          <w:tcPr>
            <w:tcW w:w="4219" w:type="dxa"/>
            <w:shd w:val="clear" w:color="auto" w:fill="D9D9D9" w:themeFill="background1" w:themeFillShade="D9"/>
          </w:tcPr>
          <w:p w14:paraId="24126D0A" w14:textId="6CFB0AD8" w:rsidR="00A060B2" w:rsidRPr="007666CD" w:rsidRDefault="00DE45AD" w:rsidP="00DE45AD">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In this study, nations that spend more on sport tend to excel at the Olympic Games.  Therefore either distributing funds to sporting organizations will enhance performance at the Olympic Games, or performance at the Olympic Games</w:t>
            </w:r>
            <w:r w:rsidR="00D87524">
              <w:rPr>
                <w:rFonts w:asciiTheme="majorHAnsi" w:hAnsiTheme="majorHAnsi" w:cs="Arial"/>
                <w:noProof/>
                <w:color w:val="000000" w:themeColor="text1"/>
                <w:sz w:val="20"/>
                <w:szCs w:val="20"/>
              </w:rPr>
              <w:t xml:space="preserve"> will enco</w:t>
            </w:r>
            <w:r>
              <w:rPr>
                <w:rFonts w:asciiTheme="majorHAnsi" w:hAnsiTheme="majorHAnsi" w:cs="Arial"/>
                <w:noProof/>
                <w:color w:val="000000" w:themeColor="text1"/>
                <w:sz w:val="20"/>
                <w:szCs w:val="20"/>
              </w:rPr>
              <w:t>u</w:t>
            </w:r>
            <w:r w:rsidR="00D87524">
              <w:rPr>
                <w:rFonts w:asciiTheme="majorHAnsi" w:hAnsiTheme="majorHAnsi" w:cs="Arial"/>
                <w:noProof/>
                <w:color w:val="000000" w:themeColor="text1"/>
                <w:sz w:val="20"/>
                <w:szCs w:val="20"/>
              </w:rPr>
              <w:t xml:space="preserve">rage more funding </w:t>
            </w:r>
            <w:r>
              <w:rPr>
                <w:rFonts w:asciiTheme="majorHAnsi" w:hAnsiTheme="majorHAnsi" w:cs="Arial"/>
                <w:noProof/>
                <w:color w:val="000000" w:themeColor="text1"/>
                <w:sz w:val="20"/>
                <w:szCs w:val="20"/>
              </w:rPr>
              <w:t>to sporting organizations</w:t>
            </w:r>
          </w:p>
        </w:tc>
        <w:tc>
          <w:tcPr>
            <w:tcW w:w="4147" w:type="dxa"/>
            <w:shd w:val="clear" w:color="auto" w:fill="D9D9D9" w:themeFill="background1" w:themeFillShade="D9"/>
          </w:tcPr>
          <w:p w14:paraId="71EDE97A" w14:textId="7FA3E504" w:rsidR="00A060B2" w:rsidRDefault="00DE45AD" w:rsidP="00DE45AD">
            <w:pPr>
              <w:spacing w:line="276" w:lineRule="auto"/>
              <w:rPr>
                <w:rFonts w:asciiTheme="majorHAnsi" w:hAnsiTheme="majorHAnsi"/>
                <w:sz w:val="20"/>
                <w:szCs w:val="20"/>
              </w:rPr>
            </w:pPr>
            <w:r>
              <w:rPr>
                <w:rFonts w:asciiTheme="majorHAnsi" w:hAnsiTheme="majorHAnsi" w:cs="Arial"/>
                <w:noProof/>
                <w:color w:val="000000" w:themeColor="text1"/>
                <w:sz w:val="20"/>
                <w:szCs w:val="20"/>
              </w:rPr>
              <w:t xml:space="preserve">In this study, nations that spend more on sport tend to excel at the Olympic Games.  Researchers should thus conduct a randomized control trial, or experiment, to ascertain whether increasing funding to sporting organizations does indeed attract more Olympic gold medals.  </w:t>
            </w:r>
          </w:p>
        </w:tc>
      </w:tr>
    </w:tbl>
    <w:p w14:paraId="3AA8E496" w14:textId="77777777" w:rsidR="003E6D61" w:rsidRDefault="003E6D61" w:rsidP="003E6D61">
      <w:pPr>
        <w:spacing w:line="276" w:lineRule="auto"/>
        <w:ind w:left="1985"/>
        <w:rPr>
          <w:rFonts w:ascii="Helvetica" w:eastAsia="Times New Roman" w:hAnsi="Helvetica"/>
          <w:color w:val="222222"/>
          <w:sz w:val="26"/>
          <w:szCs w:val="26"/>
        </w:rPr>
      </w:pPr>
    </w:p>
    <w:p w14:paraId="13B1C156" w14:textId="75DBE698" w:rsidR="00737BAE" w:rsidRDefault="003E6D61" w:rsidP="003E6D61">
      <w:pPr>
        <w:spacing w:line="276" w:lineRule="auto"/>
        <w:ind w:left="1985"/>
        <w:rPr>
          <w:rFonts w:asciiTheme="majorHAnsi" w:hAnsiTheme="majorHAnsi" w:cs="Arial"/>
          <w:noProof/>
          <w:color w:val="000000" w:themeColor="text1"/>
          <w:sz w:val="20"/>
          <w:szCs w:val="20"/>
        </w:rPr>
      </w:pPr>
      <w:r>
        <w:rPr>
          <w:rFonts w:ascii="Helvetica" w:eastAsia="Times New Roman" w:hAnsi="Helvetica"/>
          <w:color w:val="222222"/>
          <w:sz w:val="26"/>
          <w:szCs w:val="26"/>
        </w:rPr>
        <w:tab/>
      </w:r>
      <w:r>
        <w:rPr>
          <w:rFonts w:asciiTheme="majorHAnsi" w:hAnsiTheme="majorHAnsi" w:cs="Arial"/>
          <w:noProof/>
          <w:color w:val="000000" w:themeColor="text1"/>
          <w:sz w:val="20"/>
          <w:szCs w:val="20"/>
        </w:rPr>
        <w:t xml:space="preserve">In this instance, Statement 2 is reasonable. However, Statement 1 is flawed.  Another explanation </w:t>
      </w:r>
      <w:r w:rsidR="00737BAE">
        <w:rPr>
          <w:rFonts w:asciiTheme="majorHAnsi" w:hAnsiTheme="majorHAnsi" w:cs="Arial"/>
          <w:noProof/>
          <w:color w:val="000000" w:themeColor="text1"/>
          <w:sz w:val="20"/>
          <w:szCs w:val="20"/>
        </w:rPr>
        <w:t xml:space="preserve">of this observed relationship between spending in sport and Olympic success </w:t>
      </w:r>
      <w:r>
        <w:rPr>
          <w:rFonts w:asciiTheme="majorHAnsi" w:hAnsiTheme="majorHAnsi" w:cs="Arial"/>
          <w:noProof/>
          <w:color w:val="000000" w:themeColor="text1"/>
          <w:sz w:val="20"/>
          <w:szCs w:val="20"/>
        </w:rPr>
        <w:t xml:space="preserve">is possible, called a spurious variable. </w:t>
      </w:r>
      <w:r w:rsidR="00737BAE">
        <w:rPr>
          <w:rFonts w:asciiTheme="majorHAnsi" w:hAnsiTheme="majorHAnsi" w:cs="Arial"/>
          <w:noProof/>
          <w:color w:val="000000" w:themeColor="text1"/>
          <w:sz w:val="20"/>
          <w:szCs w:val="20"/>
        </w:rPr>
        <w:t xml:space="preserve"> Specifically</w:t>
      </w:r>
    </w:p>
    <w:p w14:paraId="272C4175" w14:textId="77777777" w:rsidR="00737BAE" w:rsidRDefault="00737BAE" w:rsidP="003E6D61">
      <w:pPr>
        <w:spacing w:line="276" w:lineRule="auto"/>
        <w:ind w:left="1985"/>
        <w:rPr>
          <w:rFonts w:asciiTheme="majorHAnsi" w:hAnsiTheme="majorHAnsi" w:cs="Arial"/>
          <w:noProof/>
          <w:color w:val="000000" w:themeColor="text1"/>
          <w:sz w:val="20"/>
          <w:szCs w:val="20"/>
        </w:rPr>
      </w:pPr>
    </w:p>
    <w:p w14:paraId="43571AA8" w14:textId="61389C92" w:rsidR="00737BAE" w:rsidRDefault="003C68E3" w:rsidP="00737BAE">
      <w:pPr>
        <w:pStyle w:val="ListParagraph"/>
        <w:numPr>
          <w:ilvl w:val="0"/>
          <w:numId w:val="14"/>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w:t>
      </w:r>
      <w:r w:rsidR="00737BAE">
        <w:rPr>
          <w:rFonts w:asciiTheme="majorHAnsi" w:hAnsiTheme="majorHAnsi" w:cs="Arial"/>
          <w:noProof/>
          <w:color w:val="000000" w:themeColor="text1"/>
          <w:sz w:val="20"/>
          <w:szCs w:val="20"/>
        </w:rPr>
        <w:t>ome other variable could affect both spending in sport and Olympic success—such as GDP</w:t>
      </w:r>
    </w:p>
    <w:p w14:paraId="0F6B29B3" w14:textId="25457D8C" w:rsidR="00737BAE" w:rsidRDefault="003C68E3" w:rsidP="00737BAE">
      <w:pPr>
        <w:pStyle w:val="ListParagraph"/>
        <w:numPr>
          <w:ilvl w:val="0"/>
          <w:numId w:val="14"/>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f</w:t>
      </w:r>
      <w:r w:rsidR="00D87524">
        <w:rPr>
          <w:rFonts w:asciiTheme="majorHAnsi" w:hAnsiTheme="majorHAnsi" w:cs="Arial"/>
          <w:noProof/>
          <w:color w:val="000000" w:themeColor="text1"/>
          <w:sz w:val="20"/>
          <w:szCs w:val="20"/>
        </w:rPr>
        <w:t>or example, w</w:t>
      </w:r>
      <w:r w:rsidR="00737BAE">
        <w:rPr>
          <w:rFonts w:asciiTheme="majorHAnsi" w:hAnsiTheme="majorHAnsi" w:cs="Arial"/>
          <w:noProof/>
          <w:color w:val="000000" w:themeColor="text1"/>
          <w:sz w:val="20"/>
          <w:szCs w:val="20"/>
        </w:rPr>
        <w:t>hen GDP is high, both spending in sport and Olympic success is</w:t>
      </w:r>
      <w:r w:rsidR="00E03B98">
        <w:rPr>
          <w:rFonts w:asciiTheme="majorHAnsi" w:hAnsiTheme="majorHAnsi" w:cs="Arial"/>
          <w:noProof/>
          <w:color w:val="000000" w:themeColor="text1"/>
          <w:sz w:val="20"/>
          <w:szCs w:val="20"/>
        </w:rPr>
        <w:t xml:space="preserve"> likely to be</w:t>
      </w:r>
      <w:r w:rsidR="00737BAE">
        <w:rPr>
          <w:rFonts w:asciiTheme="majorHAnsi" w:hAnsiTheme="majorHAnsi" w:cs="Arial"/>
          <w:noProof/>
          <w:color w:val="000000" w:themeColor="text1"/>
          <w:sz w:val="20"/>
          <w:szCs w:val="20"/>
        </w:rPr>
        <w:t xml:space="preserve"> high</w:t>
      </w:r>
    </w:p>
    <w:p w14:paraId="364F73A3" w14:textId="00620290" w:rsidR="00737BAE" w:rsidRDefault="003C68E3" w:rsidP="00737BAE">
      <w:pPr>
        <w:pStyle w:val="ListParagraph"/>
        <w:numPr>
          <w:ilvl w:val="0"/>
          <w:numId w:val="14"/>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so</w:t>
      </w:r>
      <w:r w:rsidR="00737BAE">
        <w:rPr>
          <w:rFonts w:asciiTheme="majorHAnsi" w:hAnsiTheme="majorHAnsi" w:cs="Arial"/>
          <w:noProof/>
          <w:color w:val="000000" w:themeColor="text1"/>
          <w:sz w:val="20"/>
          <w:szCs w:val="20"/>
        </w:rPr>
        <w:t>, a subset of nations will report high</w:t>
      </w:r>
      <w:r w:rsidR="00737BAE" w:rsidRPr="00737BAE">
        <w:rPr>
          <w:rFonts w:asciiTheme="majorHAnsi" w:hAnsiTheme="majorHAnsi" w:cs="Arial"/>
          <w:noProof/>
          <w:color w:val="000000" w:themeColor="text1"/>
          <w:sz w:val="20"/>
          <w:szCs w:val="20"/>
        </w:rPr>
        <w:t xml:space="preserve"> </w:t>
      </w:r>
      <w:r w:rsidR="00737BAE">
        <w:rPr>
          <w:rFonts w:asciiTheme="majorHAnsi" w:hAnsiTheme="majorHAnsi" w:cs="Arial"/>
          <w:noProof/>
          <w:color w:val="000000" w:themeColor="text1"/>
          <w:sz w:val="20"/>
          <w:szCs w:val="20"/>
        </w:rPr>
        <w:t>spending in sport and Olympic success</w:t>
      </w:r>
    </w:p>
    <w:p w14:paraId="7CBD6222" w14:textId="4CF5C776" w:rsidR="003C68E3" w:rsidRDefault="003C68E3" w:rsidP="00737BAE">
      <w:pPr>
        <w:pStyle w:val="ListParagraph"/>
        <w:numPr>
          <w:ilvl w:val="0"/>
          <w:numId w:val="14"/>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b</w:t>
      </w:r>
      <w:r w:rsidR="00737BAE">
        <w:rPr>
          <w:rFonts w:asciiTheme="majorHAnsi" w:hAnsiTheme="majorHAnsi" w:cs="Arial"/>
          <w:noProof/>
          <w:color w:val="000000" w:themeColor="text1"/>
          <w:sz w:val="20"/>
          <w:szCs w:val="20"/>
        </w:rPr>
        <w:t xml:space="preserve">ecause of </w:t>
      </w:r>
      <w:r>
        <w:rPr>
          <w:rFonts w:asciiTheme="majorHAnsi" w:hAnsiTheme="majorHAnsi" w:cs="Arial"/>
          <w:noProof/>
          <w:color w:val="000000" w:themeColor="text1"/>
          <w:sz w:val="20"/>
          <w:szCs w:val="20"/>
        </w:rPr>
        <w:t>these</w:t>
      </w:r>
      <w:r w:rsidR="00737BAE">
        <w:rPr>
          <w:rFonts w:asciiTheme="majorHAnsi" w:hAnsiTheme="majorHAnsi" w:cs="Arial"/>
          <w:noProof/>
          <w:color w:val="000000" w:themeColor="text1"/>
          <w:sz w:val="20"/>
          <w:szCs w:val="20"/>
        </w:rPr>
        <w:t xml:space="preserve"> nations, spending in sport will seem to be related to Olympic success.  </w:t>
      </w:r>
    </w:p>
    <w:p w14:paraId="0BF1E6BE" w14:textId="77777777" w:rsidR="003C68E3" w:rsidRPr="003C68E3" w:rsidRDefault="003C68E3" w:rsidP="003C68E3">
      <w:pPr>
        <w:spacing w:line="276" w:lineRule="auto"/>
        <w:ind w:left="1625"/>
        <w:rPr>
          <w:rFonts w:asciiTheme="majorHAnsi" w:hAnsiTheme="majorHAnsi" w:cs="Arial"/>
          <w:noProof/>
          <w:color w:val="000000" w:themeColor="text1"/>
          <w:sz w:val="20"/>
          <w:szCs w:val="20"/>
        </w:rPr>
      </w:pPr>
    </w:p>
    <w:p w14:paraId="3C9B1C4B" w14:textId="46D53C87" w:rsidR="00737BAE" w:rsidRPr="003C68E3" w:rsidRDefault="003C68E3" w:rsidP="003C68E3">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In</w:t>
      </w:r>
      <w:r w:rsidR="00737BAE" w:rsidRPr="003C68E3">
        <w:rPr>
          <w:rFonts w:asciiTheme="majorHAnsi" w:hAnsiTheme="majorHAnsi" w:cs="Arial"/>
          <w:noProof/>
          <w:color w:val="000000" w:themeColor="text1"/>
          <w:sz w:val="20"/>
          <w:szCs w:val="20"/>
        </w:rPr>
        <w:t xml:space="preserve"> the following table, the high levels of spending in sport appear to coincide with the high levels of Olympic gold medals</w:t>
      </w:r>
      <w:r>
        <w:rPr>
          <w:rFonts w:asciiTheme="majorHAnsi" w:hAnsiTheme="majorHAnsi" w:cs="Arial"/>
          <w:noProof/>
          <w:color w:val="000000" w:themeColor="text1"/>
          <w:sz w:val="20"/>
          <w:szCs w:val="20"/>
        </w:rPr>
        <w:t xml:space="preserve">—as the top four rows in particular show. </w:t>
      </w:r>
      <w:r w:rsidR="00737BAE" w:rsidRPr="003C68E3">
        <w:rPr>
          <w:rFonts w:asciiTheme="majorHAnsi" w:hAnsiTheme="majorHAnsi" w:cs="Arial"/>
          <w:noProof/>
          <w:color w:val="000000" w:themeColor="text1"/>
          <w:sz w:val="20"/>
          <w:szCs w:val="20"/>
        </w:rPr>
        <w:t xml:space="preserve">These two variables would seem to </w:t>
      </w:r>
      <w:r w:rsidR="00737BAE" w:rsidRPr="003C68E3">
        <w:rPr>
          <w:rFonts w:asciiTheme="majorHAnsi" w:hAnsiTheme="majorHAnsi" w:cs="Arial"/>
          <w:noProof/>
          <w:color w:val="000000" w:themeColor="text1"/>
          <w:sz w:val="20"/>
          <w:szCs w:val="20"/>
        </w:rPr>
        <w:lastRenderedPageBreak/>
        <w:t xml:space="preserve">be related to each other, even if spending in sport and Olympic success did not actually affect one another.  The relationship is thus spurious.    </w:t>
      </w:r>
    </w:p>
    <w:p w14:paraId="7B3A601F" w14:textId="77777777" w:rsidR="00737BAE" w:rsidRDefault="00737BAE" w:rsidP="00737BAE">
      <w:pPr>
        <w:spacing w:line="276" w:lineRule="auto"/>
        <w:ind w:left="1985"/>
        <w:rPr>
          <w:rFonts w:asciiTheme="majorHAnsi" w:hAnsiTheme="majorHAnsi" w:cs="Arial"/>
          <w:noProof/>
          <w:color w:val="000000" w:themeColor="text1"/>
          <w:sz w:val="20"/>
          <w:szCs w:val="20"/>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12"/>
        <w:gridCol w:w="2924"/>
        <w:gridCol w:w="2794"/>
      </w:tblGrid>
      <w:tr w:rsidR="00737BAE" w:rsidRPr="00BE2F3A" w14:paraId="5CA01050" w14:textId="77777777" w:rsidTr="00737BAE">
        <w:trPr>
          <w:trHeight w:val="341"/>
        </w:trPr>
        <w:tc>
          <w:tcPr>
            <w:tcW w:w="2712" w:type="dxa"/>
            <w:shd w:val="clear" w:color="auto" w:fill="B6DDE8" w:themeFill="accent5" w:themeFillTint="66"/>
          </w:tcPr>
          <w:p w14:paraId="319F86C0" w14:textId="4199F984" w:rsidR="00737BAE" w:rsidRPr="00477EA8" w:rsidRDefault="00737BAE"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GDP</w:t>
            </w:r>
          </w:p>
        </w:tc>
        <w:tc>
          <w:tcPr>
            <w:tcW w:w="2924" w:type="dxa"/>
            <w:shd w:val="clear" w:color="auto" w:fill="B6DDE8" w:themeFill="accent5" w:themeFillTint="66"/>
          </w:tcPr>
          <w:p w14:paraId="07AA865E" w14:textId="4B06112C" w:rsidR="00737BAE" w:rsidRDefault="00737BAE"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Spending in sport</w:t>
            </w:r>
          </w:p>
        </w:tc>
        <w:tc>
          <w:tcPr>
            <w:tcW w:w="2794" w:type="dxa"/>
            <w:shd w:val="clear" w:color="auto" w:fill="B6DDE8" w:themeFill="accent5" w:themeFillTint="66"/>
          </w:tcPr>
          <w:p w14:paraId="50014AD1" w14:textId="66444B75" w:rsidR="00737BAE" w:rsidRPr="00477EA8" w:rsidRDefault="00737BAE"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Olympic gold medals</w:t>
            </w:r>
          </w:p>
        </w:tc>
      </w:tr>
      <w:tr w:rsidR="00737BAE" w:rsidRPr="00BE2F3A" w14:paraId="28BD4753" w14:textId="77777777" w:rsidTr="00737BAE">
        <w:trPr>
          <w:trHeight w:val="342"/>
        </w:trPr>
        <w:tc>
          <w:tcPr>
            <w:tcW w:w="2712" w:type="dxa"/>
            <w:shd w:val="clear" w:color="auto" w:fill="D9D9D9" w:themeFill="background1" w:themeFillShade="D9"/>
          </w:tcPr>
          <w:p w14:paraId="039EA57B" w14:textId="743B814D" w:rsidR="00737BAE" w:rsidRPr="007666CD" w:rsidRDefault="00737BAE" w:rsidP="00737BAE">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$ 893.5 billion</w:t>
            </w:r>
          </w:p>
        </w:tc>
        <w:tc>
          <w:tcPr>
            <w:tcW w:w="2924" w:type="dxa"/>
            <w:shd w:val="clear" w:color="auto" w:fill="D9D9D9" w:themeFill="background1" w:themeFillShade="D9"/>
          </w:tcPr>
          <w:p w14:paraId="513C4A29" w14:textId="7E2D9818" w:rsidR="00737BAE" w:rsidRDefault="00737BAE" w:rsidP="00737BAE">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$ 5.1 billion</w:t>
            </w:r>
          </w:p>
        </w:tc>
        <w:tc>
          <w:tcPr>
            <w:tcW w:w="2794" w:type="dxa"/>
            <w:shd w:val="clear" w:color="auto" w:fill="D9D9D9" w:themeFill="background1" w:themeFillShade="D9"/>
          </w:tcPr>
          <w:p w14:paraId="783F200B" w14:textId="25C340FE" w:rsidR="00737BAE" w:rsidRDefault="00737BAE" w:rsidP="00737BAE">
            <w:pPr>
              <w:spacing w:line="276" w:lineRule="auto"/>
              <w:jc w:val="center"/>
              <w:rPr>
                <w:rFonts w:asciiTheme="majorHAnsi" w:hAnsiTheme="majorHAnsi"/>
                <w:sz w:val="20"/>
                <w:szCs w:val="20"/>
              </w:rPr>
            </w:pPr>
            <w:r>
              <w:rPr>
                <w:rFonts w:asciiTheme="majorHAnsi" w:hAnsiTheme="majorHAnsi"/>
                <w:sz w:val="20"/>
                <w:szCs w:val="20"/>
              </w:rPr>
              <w:t>34</w:t>
            </w:r>
          </w:p>
        </w:tc>
      </w:tr>
      <w:tr w:rsidR="00737BAE" w:rsidRPr="00BE2F3A" w14:paraId="1E17377E" w14:textId="77777777" w:rsidTr="00737BAE">
        <w:trPr>
          <w:trHeight w:val="342"/>
        </w:trPr>
        <w:tc>
          <w:tcPr>
            <w:tcW w:w="2712" w:type="dxa"/>
            <w:shd w:val="clear" w:color="auto" w:fill="D9D9D9" w:themeFill="background1" w:themeFillShade="D9"/>
          </w:tcPr>
          <w:p w14:paraId="232B4033" w14:textId="6521630D" w:rsidR="00737BAE" w:rsidRPr="00753236" w:rsidRDefault="00737BAE" w:rsidP="00737BAE">
            <w:pPr>
              <w:spacing w:line="276" w:lineRule="auto"/>
              <w:jc w:val="center"/>
              <w:rPr>
                <w:rFonts w:asciiTheme="majorHAnsi" w:hAnsiTheme="majorHAnsi" w:cs="Arial"/>
                <w:noProof/>
                <w:color w:val="000000" w:themeColor="text1"/>
                <w:sz w:val="20"/>
                <w:szCs w:val="20"/>
              </w:rPr>
            </w:pPr>
            <w:r w:rsidRPr="001434EE">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473.8</w:t>
            </w:r>
            <w:r w:rsidRPr="001434EE">
              <w:rPr>
                <w:rFonts w:asciiTheme="majorHAnsi" w:hAnsiTheme="majorHAnsi" w:cs="Arial"/>
                <w:noProof/>
                <w:color w:val="000000" w:themeColor="text1"/>
                <w:sz w:val="20"/>
                <w:szCs w:val="20"/>
              </w:rPr>
              <w:t xml:space="preserve"> billion</w:t>
            </w:r>
          </w:p>
        </w:tc>
        <w:tc>
          <w:tcPr>
            <w:tcW w:w="2924" w:type="dxa"/>
            <w:shd w:val="clear" w:color="auto" w:fill="D9D9D9" w:themeFill="background1" w:themeFillShade="D9"/>
          </w:tcPr>
          <w:p w14:paraId="4D4ABB12" w14:textId="45C71D79" w:rsidR="00737BAE" w:rsidRPr="00753236" w:rsidRDefault="00737BAE" w:rsidP="00737BAE">
            <w:pPr>
              <w:spacing w:line="276" w:lineRule="auto"/>
              <w:jc w:val="center"/>
              <w:rPr>
                <w:rFonts w:asciiTheme="majorHAnsi" w:hAnsiTheme="majorHAnsi" w:cs="Arial"/>
                <w:noProof/>
                <w:color w:val="000000" w:themeColor="text1"/>
                <w:sz w:val="20"/>
                <w:szCs w:val="20"/>
              </w:rPr>
            </w:pPr>
            <w:r w:rsidRPr="00BC1FAC">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9</w:t>
            </w:r>
            <w:r w:rsidRPr="00BC1FAC">
              <w:rPr>
                <w:rFonts w:asciiTheme="majorHAnsi" w:hAnsiTheme="majorHAnsi" w:cs="Arial"/>
                <w:noProof/>
                <w:color w:val="000000" w:themeColor="text1"/>
                <w:sz w:val="20"/>
                <w:szCs w:val="20"/>
              </w:rPr>
              <w:t>.1 billion</w:t>
            </w:r>
          </w:p>
        </w:tc>
        <w:tc>
          <w:tcPr>
            <w:tcW w:w="2794" w:type="dxa"/>
            <w:shd w:val="clear" w:color="auto" w:fill="D9D9D9" w:themeFill="background1" w:themeFillShade="D9"/>
          </w:tcPr>
          <w:p w14:paraId="46F77383" w14:textId="4EA117C1" w:rsidR="00737BAE" w:rsidRPr="00753236" w:rsidRDefault="00737BAE" w:rsidP="00737BAE">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54</w:t>
            </w:r>
          </w:p>
        </w:tc>
      </w:tr>
      <w:tr w:rsidR="00737BAE" w:rsidRPr="00BE2F3A" w14:paraId="0F551B3B" w14:textId="77777777" w:rsidTr="00737BAE">
        <w:trPr>
          <w:trHeight w:val="342"/>
        </w:trPr>
        <w:tc>
          <w:tcPr>
            <w:tcW w:w="2712" w:type="dxa"/>
            <w:shd w:val="clear" w:color="auto" w:fill="D9D9D9" w:themeFill="background1" w:themeFillShade="D9"/>
          </w:tcPr>
          <w:p w14:paraId="1A13D894" w14:textId="071B9EEC" w:rsidR="00737BAE" w:rsidRPr="00753236" w:rsidRDefault="00737BAE" w:rsidP="00737BAE">
            <w:pPr>
              <w:spacing w:line="276" w:lineRule="auto"/>
              <w:jc w:val="center"/>
              <w:rPr>
                <w:rFonts w:asciiTheme="majorHAnsi" w:hAnsiTheme="majorHAnsi" w:cs="Arial"/>
                <w:noProof/>
                <w:color w:val="000000" w:themeColor="text1"/>
                <w:sz w:val="20"/>
                <w:szCs w:val="20"/>
              </w:rPr>
            </w:pPr>
            <w:r w:rsidRPr="001434EE">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45</w:t>
            </w:r>
            <w:r w:rsidRPr="001434EE">
              <w:rPr>
                <w:rFonts w:asciiTheme="majorHAnsi" w:hAnsiTheme="majorHAnsi" w:cs="Arial"/>
                <w:noProof/>
                <w:color w:val="000000" w:themeColor="text1"/>
                <w:sz w:val="20"/>
                <w:szCs w:val="20"/>
              </w:rPr>
              <w:t>3.5 billion</w:t>
            </w:r>
          </w:p>
        </w:tc>
        <w:tc>
          <w:tcPr>
            <w:tcW w:w="2924" w:type="dxa"/>
            <w:shd w:val="clear" w:color="auto" w:fill="D9D9D9" w:themeFill="background1" w:themeFillShade="D9"/>
          </w:tcPr>
          <w:p w14:paraId="06685E44" w14:textId="410A6D0F" w:rsidR="00737BAE" w:rsidRPr="00753236" w:rsidRDefault="00737BAE" w:rsidP="00737BAE">
            <w:pPr>
              <w:spacing w:line="276" w:lineRule="auto"/>
              <w:jc w:val="center"/>
              <w:rPr>
                <w:rFonts w:asciiTheme="majorHAnsi" w:hAnsiTheme="majorHAnsi" w:cs="Arial"/>
                <w:noProof/>
                <w:color w:val="000000" w:themeColor="text1"/>
                <w:sz w:val="20"/>
                <w:szCs w:val="20"/>
              </w:rPr>
            </w:pPr>
            <w:r w:rsidRPr="00BC1FAC">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7</w:t>
            </w:r>
            <w:r w:rsidRPr="00BC1FAC">
              <w:rPr>
                <w:rFonts w:asciiTheme="majorHAnsi" w:hAnsiTheme="majorHAnsi" w:cs="Arial"/>
                <w:noProof/>
                <w:color w:val="000000" w:themeColor="text1"/>
                <w:sz w:val="20"/>
                <w:szCs w:val="20"/>
              </w:rPr>
              <w:t>.1 billion</w:t>
            </w:r>
          </w:p>
        </w:tc>
        <w:tc>
          <w:tcPr>
            <w:tcW w:w="2794" w:type="dxa"/>
            <w:shd w:val="clear" w:color="auto" w:fill="D9D9D9" w:themeFill="background1" w:themeFillShade="D9"/>
          </w:tcPr>
          <w:p w14:paraId="6CF50887" w14:textId="15192BE5" w:rsidR="00737BAE" w:rsidRPr="00753236" w:rsidRDefault="00737BAE" w:rsidP="00737BAE">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36</w:t>
            </w:r>
          </w:p>
        </w:tc>
      </w:tr>
      <w:tr w:rsidR="00737BAE" w:rsidRPr="00BE2F3A" w14:paraId="38BF3BCD" w14:textId="77777777" w:rsidTr="00737BAE">
        <w:trPr>
          <w:trHeight w:val="398"/>
        </w:trPr>
        <w:tc>
          <w:tcPr>
            <w:tcW w:w="2712" w:type="dxa"/>
            <w:shd w:val="clear" w:color="auto" w:fill="D9D9D9" w:themeFill="background1" w:themeFillShade="D9"/>
          </w:tcPr>
          <w:p w14:paraId="102A69A7" w14:textId="3630C443" w:rsidR="00737BAE" w:rsidRPr="00753236" w:rsidRDefault="00737BAE" w:rsidP="00737BAE">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$ 145.5</w:t>
            </w:r>
            <w:r w:rsidRPr="001434EE">
              <w:rPr>
                <w:rFonts w:asciiTheme="majorHAnsi" w:hAnsiTheme="majorHAnsi" w:cs="Arial"/>
                <w:noProof/>
                <w:color w:val="000000" w:themeColor="text1"/>
                <w:sz w:val="20"/>
                <w:szCs w:val="20"/>
              </w:rPr>
              <w:t xml:space="preserve"> billion</w:t>
            </w:r>
          </w:p>
        </w:tc>
        <w:tc>
          <w:tcPr>
            <w:tcW w:w="2924" w:type="dxa"/>
            <w:shd w:val="clear" w:color="auto" w:fill="D9D9D9" w:themeFill="background1" w:themeFillShade="D9"/>
          </w:tcPr>
          <w:p w14:paraId="4623E357" w14:textId="70920315" w:rsidR="00737BAE" w:rsidRPr="00753236" w:rsidRDefault="00737BAE" w:rsidP="00737BAE">
            <w:pPr>
              <w:spacing w:line="276" w:lineRule="auto"/>
              <w:jc w:val="center"/>
              <w:rPr>
                <w:rFonts w:asciiTheme="majorHAnsi" w:hAnsiTheme="majorHAnsi" w:cs="Arial"/>
                <w:noProof/>
                <w:color w:val="000000" w:themeColor="text1"/>
                <w:sz w:val="20"/>
                <w:szCs w:val="20"/>
              </w:rPr>
            </w:pPr>
            <w:r w:rsidRPr="00BC1FAC">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1.2</w:t>
            </w:r>
            <w:r w:rsidRPr="00BC1FAC">
              <w:rPr>
                <w:rFonts w:asciiTheme="majorHAnsi" w:hAnsiTheme="majorHAnsi" w:cs="Arial"/>
                <w:noProof/>
                <w:color w:val="000000" w:themeColor="text1"/>
                <w:sz w:val="20"/>
                <w:szCs w:val="20"/>
              </w:rPr>
              <w:t xml:space="preserve"> billion</w:t>
            </w:r>
          </w:p>
        </w:tc>
        <w:tc>
          <w:tcPr>
            <w:tcW w:w="2794" w:type="dxa"/>
            <w:shd w:val="clear" w:color="auto" w:fill="D9D9D9" w:themeFill="background1" w:themeFillShade="D9"/>
          </w:tcPr>
          <w:p w14:paraId="69D558DE" w14:textId="01B5AF6F" w:rsidR="00737BAE" w:rsidRPr="00753236" w:rsidRDefault="00737BAE" w:rsidP="00737BAE">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29</w:t>
            </w:r>
          </w:p>
        </w:tc>
      </w:tr>
      <w:tr w:rsidR="00737BAE" w:rsidRPr="00BE2F3A" w14:paraId="53C8C989" w14:textId="77777777" w:rsidTr="00737BAE">
        <w:trPr>
          <w:trHeight w:val="384"/>
        </w:trPr>
        <w:tc>
          <w:tcPr>
            <w:tcW w:w="2712" w:type="dxa"/>
            <w:shd w:val="clear" w:color="auto" w:fill="D9D9D9" w:themeFill="background1" w:themeFillShade="D9"/>
          </w:tcPr>
          <w:p w14:paraId="6F7D1B7B" w14:textId="462B9638" w:rsidR="00737BAE" w:rsidRPr="001434EE" w:rsidRDefault="00737BAE" w:rsidP="00737BAE">
            <w:pPr>
              <w:spacing w:line="276" w:lineRule="auto"/>
              <w:jc w:val="center"/>
              <w:rPr>
                <w:rFonts w:asciiTheme="majorHAnsi" w:hAnsiTheme="majorHAnsi" w:cs="Arial"/>
                <w:noProof/>
                <w:color w:val="000000" w:themeColor="text1"/>
                <w:sz w:val="20"/>
                <w:szCs w:val="20"/>
              </w:rPr>
            </w:pPr>
            <w:r w:rsidRPr="001434EE">
              <w:rPr>
                <w:rFonts w:asciiTheme="majorHAnsi" w:hAnsiTheme="majorHAnsi" w:cs="Arial"/>
                <w:noProof/>
                <w:color w:val="000000" w:themeColor="text1"/>
                <w:sz w:val="20"/>
                <w:szCs w:val="20"/>
              </w:rPr>
              <w:t>$ 3.5 billion</w:t>
            </w:r>
          </w:p>
        </w:tc>
        <w:tc>
          <w:tcPr>
            <w:tcW w:w="2924" w:type="dxa"/>
            <w:shd w:val="clear" w:color="auto" w:fill="D9D9D9" w:themeFill="background1" w:themeFillShade="D9"/>
          </w:tcPr>
          <w:p w14:paraId="2D943964" w14:textId="75113BDB" w:rsidR="00737BAE" w:rsidRPr="00BC1FAC" w:rsidRDefault="00737BAE" w:rsidP="00737BAE">
            <w:pPr>
              <w:spacing w:line="276" w:lineRule="auto"/>
              <w:jc w:val="center"/>
              <w:rPr>
                <w:rFonts w:asciiTheme="majorHAnsi" w:hAnsiTheme="majorHAnsi" w:cs="Arial"/>
                <w:noProof/>
                <w:color w:val="000000" w:themeColor="text1"/>
                <w:sz w:val="20"/>
                <w:szCs w:val="20"/>
              </w:rPr>
            </w:pPr>
            <w:r w:rsidRPr="00BC1FAC">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0.4</w:t>
            </w:r>
            <w:r w:rsidRPr="00BC1FAC">
              <w:rPr>
                <w:rFonts w:asciiTheme="majorHAnsi" w:hAnsiTheme="majorHAnsi" w:cs="Arial"/>
                <w:noProof/>
                <w:color w:val="000000" w:themeColor="text1"/>
                <w:sz w:val="20"/>
                <w:szCs w:val="20"/>
              </w:rPr>
              <w:t xml:space="preserve"> billion</w:t>
            </w:r>
          </w:p>
        </w:tc>
        <w:tc>
          <w:tcPr>
            <w:tcW w:w="2794" w:type="dxa"/>
            <w:shd w:val="clear" w:color="auto" w:fill="D9D9D9" w:themeFill="background1" w:themeFillShade="D9"/>
          </w:tcPr>
          <w:p w14:paraId="2A6A86F9" w14:textId="48552FFD" w:rsidR="00737BAE" w:rsidRDefault="00737BAE" w:rsidP="00737BAE">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3</w:t>
            </w:r>
          </w:p>
        </w:tc>
      </w:tr>
      <w:tr w:rsidR="00737BAE" w:rsidRPr="00BE2F3A" w14:paraId="43194DCA" w14:textId="77777777" w:rsidTr="00737BAE">
        <w:trPr>
          <w:trHeight w:val="342"/>
        </w:trPr>
        <w:tc>
          <w:tcPr>
            <w:tcW w:w="2712" w:type="dxa"/>
            <w:shd w:val="clear" w:color="auto" w:fill="D9D9D9" w:themeFill="background1" w:themeFillShade="D9"/>
          </w:tcPr>
          <w:p w14:paraId="0C0DBD0E" w14:textId="60351803" w:rsidR="00737BAE" w:rsidRPr="001434EE" w:rsidRDefault="00737BAE" w:rsidP="00737BAE">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$ 9.4</w:t>
            </w:r>
            <w:r w:rsidRPr="001434EE">
              <w:rPr>
                <w:rFonts w:asciiTheme="majorHAnsi" w:hAnsiTheme="majorHAnsi" w:cs="Arial"/>
                <w:noProof/>
                <w:color w:val="000000" w:themeColor="text1"/>
                <w:sz w:val="20"/>
                <w:szCs w:val="20"/>
              </w:rPr>
              <w:t xml:space="preserve"> billion</w:t>
            </w:r>
          </w:p>
        </w:tc>
        <w:tc>
          <w:tcPr>
            <w:tcW w:w="2924" w:type="dxa"/>
            <w:shd w:val="clear" w:color="auto" w:fill="D9D9D9" w:themeFill="background1" w:themeFillShade="D9"/>
          </w:tcPr>
          <w:p w14:paraId="061A86CD" w14:textId="5C14786A" w:rsidR="00737BAE" w:rsidRPr="00BC1FAC" w:rsidRDefault="00737BAE" w:rsidP="00737BAE">
            <w:pPr>
              <w:spacing w:line="276" w:lineRule="auto"/>
              <w:jc w:val="center"/>
              <w:rPr>
                <w:rFonts w:asciiTheme="majorHAnsi" w:hAnsiTheme="majorHAnsi" w:cs="Arial"/>
                <w:noProof/>
                <w:color w:val="000000" w:themeColor="text1"/>
                <w:sz w:val="20"/>
                <w:szCs w:val="20"/>
              </w:rPr>
            </w:pPr>
            <w:r w:rsidRPr="00BC1FAC">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0</w:t>
            </w:r>
            <w:r w:rsidRPr="00BC1FAC">
              <w:rPr>
                <w:rFonts w:asciiTheme="majorHAnsi" w:hAnsiTheme="majorHAnsi" w:cs="Arial"/>
                <w:noProof/>
                <w:color w:val="000000" w:themeColor="text1"/>
                <w:sz w:val="20"/>
                <w:szCs w:val="20"/>
              </w:rPr>
              <w:t>.1 billion</w:t>
            </w:r>
          </w:p>
        </w:tc>
        <w:tc>
          <w:tcPr>
            <w:tcW w:w="2794" w:type="dxa"/>
            <w:shd w:val="clear" w:color="auto" w:fill="D9D9D9" w:themeFill="background1" w:themeFillShade="D9"/>
          </w:tcPr>
          <w:p w14:paraId="42B2093D" w14:textId="0763BD69" w:rsidR="00737BAE" w:rsidRDefault="00737BAE" w:rsidP="00737BAE">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2</w:t>
            </w:r>
          </w:p>
        </w:tc>
      </w:tr>
      <w:tr w:rsidR="00737BAE" w:rsidRPr="00BE2F3A" w14:paraId="4DC75B39" w14:textId="77777777" w:rsidTr="00737BAE">
        <w:trPr>
          <w:trHeight w:val="342"/>
        </w:trPr>
        <w:tc>
          <w:tcPr>
            <w:tcW w:w="2712" w:type="dxa"/>
            <w:shd w:val="clear" w:color="auto" w:fill="D9D9D9" w:themeFill="background1" w:themeFillShade="D9"/>
          </w:tcPr>
          <w:p w14:paraId="2C6226D6" w14:textId="0D4D4948" w:rsidR="00737BAE" w:rsidRPr="001434EE" w:rsidRDefault="00737BAE" w:rsidP="00737BAE">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$ 2.1</w:t>
            </w:r>
            <w:r w:rsidRPr="001434EE">
              <w:rPr>
                <w:rFonts w:asciiTheme="majorHAnsi" w:hAnsiTheme="majorHAnsi" w:cs="Arial"/>
                <w:noProof/>
                <w:color w:val="000000" w:themeColor="text1"/>
                <w:sz w:val="20"/>
                <w:szCs w:val="20"/>
              </w:rPr>
              <w:t xml:space="preserve"> billion</w:t>
            </w:r>
          </w:p>
        </w:tc>
        <w:tc>
          <w:tcPr>
            <w:tcW w:w="2924" w:type="dxa"/>
            <w:shd w:val="clear" w:color="auto" w:fill="D9D9D9" w:themeFill="background1" w:themeFillShade="D9"/>
          </w:tcPr>
          <w:p w14:paraId="4C789E9B" w14:textId="51608D94" w:rsidR="00737BAE" w:rsidRPr="00BC1FAC" w:rsidRDefault="00737BAE" w:rsidP="00737BAE">
            <w:pPr>
              <w:spacing w:line="276" w:lineRule="auto"/>
              <w:jc w:val="center"/>
              <w:rPr>
                <w:rFonts w:asciiTheme="majorHAnsi" w:hAnsiTheme="majorHAnsi" w:cs="Arial"/>
                <w:noProof/>
                <w:color w:val="000000" w:themeColor="text1"/>
                <w:sz w:val="20"/>
                <w:szCs w:val="20"/>
              </w:rPr>
            </w:pPr>
            <w:r w:rsidRPr="00BC1FAC">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0.3</w:t>
            </w:r>
            <w:r w:rsidRPr="00BC1FAC">
              <w:rPr>
                <w:rFonts w:asciiTheme="majorHAnsi" w:hAnsiTheme="majorHAnsi" w:cs="Arial"/>
                <w:noProof/>
                <w:color w:val="000000" w:themeColor="text1"/>
                <w:sz w:val="20"/>
                <w:szCs w:val="20"/>
              </w:rPr>
              <w:t xml:space="preserve"> billion</w:t>
            </w:r>
          </w:p>
        </w:tc>
        <w:tc>
          <w:tcPr>
            <w:tcW w:w="2794" w:type="dxa"/>
            <w:shd w:val="clear" w:color="auto" w:fill="D9D9D9" w:themeFill="background1" w:themeFillShade="D9"/>
          </w:tcPr>
          <w:p w14:paraId="4A69895C" w14:textId="61EA4A91" w:rsidR="00737BAE" w:rsidRDefault="00737BAE" w:rsidP="00737BAE">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3</w:t>
            </w:r>
          </w:p>
        </w:tc>
      </w:tr>
      <w:tr w:rsidR="00737BAE" w:rsidRPr="00BE2F3A" w14:paraId="418C07DE" w14:textId="77777777" w:rsidTr="00737BAE">
        <w:trPr>
          <w:trHeight w:val="342"/>
        </w:trPr>
        <w:tc>
          <w:tcPr>
            <w:tcW w:w="2712" w:type="dxa"/>
            <w:shd w:val="clear" w:color="auto" w:fill="D9D9D9" w:themeFill="background1" w:themeFillShade="D9"/>
          </w:tcPr>
          <w:p w14:paraId="0164EB83" w14:textId="75D41F66" w:rsidR="00737BAE" w:rsidRPr="00753236" w:rsidRDefault="00737BAE" w:rsidP="00737BAE">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$ 4</w:t>
            </w:r>
            <w:r w:rsidRPr="001434EE">
              <w:rPr>
                <w:rFonts w:asciiTheme="majorHAnsi" w:hAnsiTheme="majorHAnsi" w:cs="Arial"/>
                <w:noProof/>
                <w:color w:val="000000" w:themeColor="text1"/>
                <w:sz w:val="20"/>
                <w:szCs w:val="20"/>
              </w:rPr>
              <w:t>.5 billion</w:t>
            </w:r>
          </w:p>
        </w:tc>
        <w:tc>
          <w:tcPr>
            <w:tcW w:w="2924" w:type="dxa"/>
            <w:shd w:val="clear" w:color="auto" w:fill="D9D9D9" w:themeFill="background1" w:themeFillShade="D9"/>
          </w:tcPr>
          <w:p w14:paraId="17ABBA23" w14:textId="0839FE38" w:rsidR="00737BAE" w:rsidRPr="00753236" w:rsidRDefault="00737BAE" w:rsidP="00737BAE">
            <w:pPr>
              <w:spacing w:line="276" w:lineRule="auto"/>
              <w:jc w:val="center"/>
              <w:rPr>
                <w:rFonts w:asciiTheme="majorHAnsi" w:hAnsiTheme="majorHAnsi" w:cs="Arial"/>
                <w:noProof/>
                <w:color w:val="000000" w:themeColor="text1"/>
                <w:sz w:val="20"/>
                <w:szCs w:val="20"/>
              </w:rPr>
            </w:pPr>
            <w:r w:rsidRPr="00BC1FAC">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0.2</w:t>
            </w:r>
            <w:r w:rsidRPr="00BC1FAC">
              <w:rPr>
                <w:rFonts w:asciiTheme="majorHAnsi" w:hAnsiTheme="majorHAnsi" w:cs="Arial"/>
                <w:noProof/>
                <w:color w:val="000000" w:themeColor="text1"/>
                <w:sz w:val="20"/>
                <w:szCs w:val="20"/>
              </w:rPr>
              <w:t xml:space="preserve"> billion</w:t>
            </w:r>
          </w:p>
        </w:tc>
        <w:tc>
          <w:tcPr>
            <w:tcW w:w="2794" w:type="dxa"/>
            <w:shd w:val="clear" w:color="auto" w:fill="D9D9D9" w:themeFill="background1" w:themeFillShade="D9"/>
          </w:tcPr>
          <w:p w14:paraId="32109760" w14:textId="3F8FC8E1" w:rsidR="00737BAE" w:rsidRPr="00753236" w:rsidRDefault="00737BAE" w:rsidP="00737BAE">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3</w:t>
            </w:r>
          </w:p>
        </w:tc>
      </w:tr>
      <w:tr w:rsidR="00737BAE" w:rsidRPr="00BE2F3A" w14:paraId="00FF5CCA" w14:textId="77777777" w:rsidTr="00737BAE">
        <w:trPr>
          <w:trHeight w:val="342"/>
        </w:trPr>
        <w:tc>
          <w:tcPr>
            <w:tcW w:w="2712" w:type="dxa"/>
            <w:shd w:val="clear" w:color="auto" w:fill="D9D9D9" w:themeFill="background1" w:themeFillShade="D9"/>
          </w:tcPr>
          <w:p w14:paraId="38DF9281" w14:textId="75A53E72" w:rsidR="00737BAE" w:rsidRPr="00753236" w:rsidRDefault="00737BAE" w:rsidP="00737BAE">
            <w:pPr>
              <w:spacing w:line="276" w:lineRule="auto"/>
              <w:jc w:val="center"/>
              <w:rPr>
                <w:rFonts w:asciiTheme="majorHAnsi" w:hAnsiTheme="majorHAnsi" w:cs="Arial"/>
                <w:noProof/>
                <w:color w:val="000000" w:themeColor="text1"/>
                <w:sz w:val="20"/>
                <w:szCs w:val="20"/>
              </w:rPr>
            </w:pPr>
            <w:r w:rsidRPr="001434EE">
              <w:rPr>
                <w:rFonts w:asciiTheme="majorHAnsi" w:hAnsiTheme="majorHAnsi" w:cs="Arial"/>
                <w:noProof/>
                <w:color w:val="000000" w:themeColor="text1"/>
                <w:sz w:val="20"/>
                <w:szCs w:val="20"/>
              </w:rPr>
              <w:t>$ 3.5 billion</w:t>
            </w:r>
          </w:p>
        </w:tc>
        <w:tc>
          <w:tcPr>
            <w:tcW w:w="2924" w:type="dxa"/>
            <w:shd w:val="clear" w:color="auto" w:fill="D9D9D9" w:themeFill="background1" w:themeFillShade="D9"/>
          </w:tcPr>
          <w:p w14:paraId="74042ECF" w14:textId="6883BEDD" w:rsidR="00737BAE" w:rsidRPr="00753236" w:rsidRDefault="00737BAE" w:rsidP="00737BAE">
            <w:pPr>
              <w:spacing w:line="276" w:lineRule="auto"/>
              <w:jc w:val="center"/>
              <w:rPr>
                <w:rFonts w:asciiTheme="majorHAnsi" w:hAnsiTheme="majorHAnsi" w:cs="Arial"/>
                <w:noProof/>
                <w:color w:val="000000" w:themeColor="text1"/>
                <w:sz w:val="20"/>
                <w:szCs w:val="20"/>
              </w:rPr>
            </w:pPr>
            <w:r w:rsidRPr="00BC1FAC">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0</w:t>
            </w:r>
            <w:r w:rsidRPr="00BC1FAC">
              <w:rPr>
                <w:rFonts w:asciiTheme="majorHAnsi" w:hAnsiTheme="majorHAnsi" w:cs="Arial"/>
                <w:noProof/>
                <w:color w:val="000000" w:themeColor="text1"/>
                <w:sz w:val="20"/>
                <w:szCs w:val="20"/>
              </w:rPr>
              <w:t>.1 billion</w:t>
            </w:r>
          </w:p>
        </w:tc>
        <w:tc>
          <w:tcPr>
            <w:tcW w:w="2794" w:type="dxa"/>
            <w:shd w:val="clear" w:color="auto" w:fill="D9D9D9" w:themeFill="background1" w:themeFillShade="D9"/>
          </w:tcPr>
          <w:p w14:paraId="5F84B422" w14:textId="16252ABF" w:rsidR="00737BAE" w:rsidRPr="00753236" w:rsidRDefault="00737BAE" w:rsidP="00737BAE">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2</w:t>
            </w:r>
          </w:p>
        </w:tc>
      </w:tr>
    </w:tbl>
    <w:p w14:paraId="5BB9F06D" w14:textId="30976102" w:rsidR="00737BAE" w:rsidRPr="00737BAE" w:rsidRDefault="00737BAE" w:rsidP="00737BAE">
      <w:pPr>
        <w:spacing w:line="276" w:lineRule="auto"/>
        <w:ind w:left="1985"/>
        <w:rPr>
          <w:rFonts w:asciiTheme="majorHAnsi" w:hAnsiTheme="majorHAnsi" w:cs="Arial"/>
          <w:noProof/>
          <w:color w:val="000000" w:themeColor="text1"/>
          <w:sz w:val="20"/>
          <w:szCs w:val="20"/>
        </w:rPr>
      </w:pPr>
    </w:p>
    <w:p w14:paraId="2B1FE217" w14:textId="77777777" w:rsidR="006D7661" w:rsidRDefault="006D7661" w:rsidP="006D7661">
      <w:pPr>
        <w:spacing w:line="276" w:lineRule="auto"/>
        <w:ind w:left="1985"/>
        <w:rPr>
          <w:rFonts w:asciiTheme="majorHAnsi" w:hAnsiTheme="majorHAnsi" w:cs="Arial"/>
          <w:noProof/>
          <w:color w:val="000000" w:themeColor="text1"/>
          <w:sz w:val="20"/>
          <w:szCs w:val="20"/>
        </w:rPr>
      </w:pPr>
    </w:p>
    <w:p w14:paraId="38B7ADDF" w14:textId="09293365" w:rsidR="006D7661" w:rsidRDefault="006D7661" w:rsidP="006D7661">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r>
      <w:r w:rsidR="003C68E3">
        <w:rPr>
          <w:rFonts w:asciiTheme="majorHAnsi" w:hAnsiTheme="majorHAnsi" w:cs="Arial"/>
          <w:noProof/>
          <w:color w:val="000000" w:themeColor="text1"/>
          <w:sz w:val="20"/>
          <w:szCs w:val="20"/>
        </w:rPr>
        <w:t>Observed relationships between variables can always be ascribed t</w:t>
      </w:r>
      <w:r>
        <w:rPr>
          <w:rFonts w:asciiTheme="majorHAnsi" w:hAnsiTheme="majorHAnsi" w:cs="Arial"/>
          <w:noProof/>
          <w:color w:val="000000" w:themeColor="text1"/>
          <w:sz w:val="20"/>
          <w:szCs w:val="20"/>
        </w:rPr>
        <w:t>o either the opposite direction of causality or to spurious variables,</w:t>
      </w:r>
      <w:r w:rsidR="003C68E3">
        <w:rPr>
          <w:rFonts w:asciiTheme="majorHAnsi" w:hAnsiTheme="majorHAnsi" w:cs="Arial"/>
          <w:noProof/>
          <w:color w:val="000000" w:themeColor="text1"/>
          <w:sz w:val="20"/>
          <w:szCs w:val="20"/>
        </w:rPr>
        <w:t xml:space="preserve"> except in one circumstance: </w:t>
      </w:r>
      <w:r>
        <w:rPr>
          <w:rFonts w:asciiTheme="majorHAnsi" w:hAnsiTheme="majorHAnsi" w:cs="Arial"/>
          <w:noProof/>
          <w:color w:val="000000" w:themeColor="text1"/>
          <w:sz w:val="20"/>
          <w:szCs w:val="20"/>
        </w:rPr>
        <w:t>wh</w:t>
      </w:r>
      <w:r w:rsidR="003C68E3">
        <w:rPr>
          <w:rFonts w:asciiTheme="majorHAnsi" w:hAnsiTheme="majorHAnsi" w:cs="Arial"/>
          <w:noProof/>
          <w:color w:val="000000" w:themeColor="text1"/>
          <w:sz w:val="20"/>
          <w:szCs w:val="20"/>
        </w:rPr>
        <w:t>en the researcher has util</w:t>
      </w:r>
      <w:r w:rsidR="00F60E5A">
        <w:rPr>
          <w:rFonts w:asciiTheme="majorHAnsi" w:hAnsiTheme="majorHAnsi" w:cs="Arial"/>
          <w:noProof/>
          <w:color w:val="000000" w:themeColor="text1"/>
          <w:sz w:val="20"/>
          <w:szCs w:val="20"/>
        </w:rPr>
        <w:t>i</w:t>
      </w:r>
      <w:r w:rsidR="003C68E3">
        <w:rPr>
          <w:rFonts w:asciiTheme="majorHAnsi" w:hAnsiTheme="majorHAnsi" w:cs="Arial"/>
          <w:noProof/>
          <w:color w:val="000000" w:themeColor="text1"/>
          <w:sz w:val="20"/>
          <w:szCs w:val="20"/>
        </w:rPr>
        <w:t>zed a design called an experiment or</w:t>
      </w:r>
      <w:r>
        <w:rPr>
          <w:rFonts w:asciiTheme="majorHAnsi" w:hAnsiTheme="majorHAnsi" w:cs="Arial"/>
          <w:noProof/>
          <w:color w:val="000000" w:themeColor="text1"/>
          <w:sz w:val="20"/>
          <w:szCs w:val="20"/>
        </w:rPr>
        <w:t xml:space="preserve"> randomized control trial</w:t>
      </w:r>
      <w:r w:rsidR="003C68E3">
        <w:rPr>
          <w:rFonts w:asciiTheme="majorHAnsi" w:hAnsiTheme="majorHAnsi" w:cs="Arial"/>
          <w:noProof/>
          <w:color w:val="000000" w:themeColor="text1"/>
          <w:sz w:val="20"/>
          <w:szCs w:val="20"/>
        </w:rPr>
        <w:t xml:space="preserve">.  So, what is an experiment </w:t>
      </w:r>
      <w:r>
        <w:rPr>
          <w:rFonts w:asciiTheme="majorHAnsi" w:hAnsiTheme="majorHAnsi" w:cs="Arial"/>
          <w:noProof/>
          <w:color w:val="000000" w:themeColor="text1"/>
          <w:sz w:val="20"/>
          <w:szCs w:val="20"/>
        </w:rPr>
        <w:t xml:space="preserve">randomized control </w:t>
      </w:r>
      <w:r w:rsidR="003C68E3">
        <w:rPr>
          <w:rFonts w:asciiTheme="majorHAnsi" w:hAnsiTheme="majorHAnsi" w:cs="Arial"/>
          <w:noProof/>
          <w:color w:val="000000" w:themeColor="text1"/>
          <w:sz w:val="20"/>
          <w:szCs w:val="20"/>
        </w:rPr>
        <w:t>trial?</w:t>
      </w:r>
      <w:r>
        <w:rPr>
          <w:rFonts w:asciiTheme="majorHAnsi" w:hAnsiTheme="majorHAnsi" w:cs="Arial"/>
          <w:noProof/>
          <w:color w:val="000000" w:themeColor="text1"/>
          <w:sz w:val="20"/>
          <w:szCs w:val="20"/>
        </w:rPr>
        <w:t xml:space="preserve">  </w:t>
      </w:r>
    </w:p>
    <w:p w14:paraId="07D3EB1B" w14:textId="77777777" w:rsidR="006D7661" w:rsidRDefault="006D7661" w:rsidP="006D7661">
      <w:pPr>
        <w:spacing w:line="276" w:lineRule="auto"/>
        <w:ind w:left="1985"/>
        <w:rPr>
          <w:rFonts w:asciiTheme="majorHAnsi" w:hAnsiTheme="majorHAnsi" w:cs="Arial"/>
          <w:noProof/>
          <w:color w:val="000000" w:themeColor="text1"/>
          <w:sz w:val="20"/>
          <w:szCs w:val="20"/>
        </w:rPr>
      </w:pPr>
    </w:p>
    <w:p w14:paraId="5E3E4B44" w14:textId="7C4BBDDC" w:rsidR="006D7661" w:rsidRDefault="006D7661" w:rsidP="006D7661">
      <w:pPr>
        <w:pStyle w:val="ListParagraph"/>
        <w:numPr>
          <w:ilvl w:val="0"/>
          <w:numId w:val="15"/>
        </w:numPr>
        <w:spacing w:line="276" w:lineRule="auto"/>
        <w:rPr>
          <w:rFonts w:asciiTheme="majorHAnsi" w:hAnsiTheme="majorHAnsi" w:cs="Arial"/>
          <w:noProof/>
          <w:color w:val="000000" w:themeColor="text1"/>
          <w:sz w:val="20"/>
          <w:szCs w:val="20"/>
        </w:rPr>
      </w:pPr>
      <w:r w:rsidRPr="006D7661">
        <w:rPr>
          <w:rFonts w:asciiTheme="majorHAnsi" w:hAnsiTheme="majorHAnsi" w:cs="Arial"/>
          <w:noProof/>
          <w:color w:val="000000" w:themeColor="text1"/>
          <w:sz w:val="20"/>
          <w:szCs w:val="20"/>
        </w:rPr>
        <w:t xml:space="preserve">In this design, the researcher randomly allocates individuals, animals, specimens, and so forth to </w:t>
      </w:r>
      <w:r>
        <w:rPr>
          <w:rFonts w:asciiTheme="majorHAnsi" w:hAnsiTheme="majorHAnsi" w:cs="Arial"/>
          <w:noProof/>
          <w:color w:val="000000" w:themeColor="text1"/>
          <w:sz w:val="20"/>
          <w:szCs w:val="20"/>
        </w:rPr>
        <w:t xml:space="preserve">one of two or more conditions. </w:t>
      </w:r>
    </w:p>
    <w:p w14:paraId="0B64836A" w14:textId="10B19693" w:rsidR="006D7661" w:rsidRDefault="006D7661" w:rsidP="006D7661">
      <w:pPr>
        <w:pStyle w:val="ListParagraph"/>
        <w:numPr>
          <w:ilvl w:val="0"/>
          <w:numId w:val="15"/>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For example, the researcher could random</w:t>
      </w:r>
      <w:r w:rsidR="003C68E3">
        <w:rPr>
          <w:rFonts w:asciiTheme="majorHAnsi" w:hAnsiTheme="majorHAnsi" w:cs="Arial"/>
          <w:noProof/>
          <w:color w:val="000000" w:themeColor="text1"/>
          <w:sz w:val="20"/>
          <w:szCs w:val="20"/>
        </w:rPr>
        <w:t>ly</w:t>
      </w:r>
      <w:r>
        <w:rPr>
          <w:rFonts w:asciiTheme="majorHAnsi" w:hAnsiTheme="majorHAnsi" w:cs="Arial"/>
          <w:noProof/>
          <w:color w:val="000000" w:themeColor="text1"/>
          <w:sz w:val="20"/>
          <w:szCs w:val="20"/>
        </w:rPr>
        <w:t xml:space="preserve"> choose which nations receive funding for sport and which nations do not receive funding for sport—something that would not, of course, be poss</w:t>
      </w:r>
      <w:r w:rsidR="003C68E3">
        <w:rPr>
          <w:rFonts w:asciiTheme="majorHAnsi" w:hAnsiTheme="majorHAnsi" w:cs="Arial"/>
          <w:noProof/>
          <w:color w:val="000000" w:themeColor="text1"/>
          <w:sz w:val="20"/>
          <w:szCs w:val="20"/>
        </w:rPr>
        <w:t>i</w:t>
      </w:r>
      <w:r>
        <w:rPr>
          <w:rFonts w:asciiTheme="majorHAnsi" w:hAnsiTheme="majorHAnsi" w:cs="Arial"/>
          <w:noProof/>
          <w:color w:val="000000" w:themeColor="text1"/>
          <w:sz w:val="20"/>
          <w:szCs w:val="20"/>
        </w:rPr>
        <w:t xml:space="preserve">ble in practice. </w:t>
      </w:r>
    </w:p>
    <w:p w14:paraId="7B046AD8" w14:textId="77777777" w:rsidR="006D7661" w:rsidRPr="006D7661" w:rsidRDefault="006D7661" w:rsidP="006D7661">
      <w:pPr>
        <w:spacing w:line="276" w:lineRule="auto"/>
        <w:rPr>
          <w:rFonts w:asciiTheme="majorHAnsi" w:hAnsiTheme="majorHAnsi" w:cs="Arial"/>
          <w:noProof/>
          <w:color w:val="000000" w:themeColor="text1"/>
          <w:sz w:val="20"/>
          <w:szCs w:val="20"/>
        </w:rPr>
      </w:pPr>
    </w:p>
    <w:p w14:paraId="27C63F4D" w14:textId="650DDDF2" w:rsidR="006D7661" w:rsidRDefault="003C68E3" w:rsidP="006D7661">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r>
      <w:r w:rsidR="006D7661" w:rsidRPr="006D7661">
        <w:rPr>
          <w:rFonts w:asciiTheme="majorHAnsi" w:hAnsiTheme="majorHAnsi" w:cs="Arial"/>
          <w:noProof/>
          <w:color w:val="000000" w:themeColor="text1"/>
          <w:sz w:val="20"/>
          <w:szCs w:val="20"/>
        </w:rPr>
        <w:t>Now suppose that</w:t>
      </w:r>
      <w:r>
        <w:rPr>
          <w:rFonts w:asciiTheme="majorHAnsi" w:hAnsiTheme="majorHAnsi" w:cs="Arial"/>
          <w:noProof/>
          <w:color w:val="000000" w:themeColor="text1"/>
          <w:sz w:val="20"/>
          <w:szCs w:val="20"/>
        </w:rPr>
        <w:t>, after this allocation of money,</w:t>
      </w:r>
      <w:r w:rsidR="006D7661" w:rsidRPr="006D7661">
        <w:rPr>
          <w:rFonts w:asciiTheme="majorHAnsi" w:hAnsiTheme="majorHAnsi" w:cs="Arial"/>
          <w:noProof/>
          <w:color w:val="000000" w:themeColor="text1"/>
          <w:sz w:val="20"/>
          <w:szCs w:val="20"/>
        </w:rPr>
        <w:t xml:space="preserve"> funding in sport is positively associated with Olympic success</w:t>
      </w:r>
      <w:r w:rsidR="006D7661">
        <w:rPr>
          <w:rFonts w:asciiTheme="majorHAnsi" w:hAnsiTheme="majorHAnsi" w:cs="Arial"/>
          <w:noProof/>
          <w:color w:val="000000" w:themeColor="text1"/>
          <w:sz w:val="20"/>
          <w:szCs w:val="20"/>
        </w:rPr>
        <w:t>.  Can this relationship now be ascribed to the op</w:t>
      </w:r>
      <w:r>
        <w:rPr>
          <w:rFonts w:asciiTheme="majorHAnsi" w:hAnsiTheme="majorHAnsi" w:cs="Arial"/>
          <w:noProof/>
          <w:color w:val="000000" w:themeColor="text1"/>
          <w:sz w:val="20"/>
          <w:szCs w:val="20"/>
        </w:rPr>
        <w:t xml:space="preserve">posite direction of causality?  </w:t>
      </w:r>
      <w:r w:rsidR="006D7661">
        <w:rPr>
          <w:rFonts w:asciiTheme="majorHAnsi" w:hAnsiTheme="majorHAnsi" w:cs="Arial"/>
          <w:noProof/>
          <w:color w:val="000000" w:themeColor="text1"/>
          <w:sz w:val="20"/>
          <w:szCs w:val="20"/>
        </w:rPr>
        <w:t xml:space="preserve">That is, can this finding be ascribed to the notion that </w:t>
      </w:r>
      <w:r w:rsidR="006D7661" w:rsidRPr="006D7661">
        <w:rPr>
          <w:rFonts w:asciiTheme="majorHAnsi" w:hAnsiTheme="majorHAnsi" w:cs="Arial"/>
          <w:noProof/>
          <w:color w:val="000000" w:themeColor="text1"/>
          <w:sz w:val="20"/>
          <w:szCs w:val="20"/>
        </w:rPr>
        <w:t>Olympic success</w:t>
      </w:r>
      <w:r w:rsidR="006D7661">
        <w:rPr>
          <w:rFonts w:asciiTheme="majorHAnsi" w:hAnsiTheme="majorHAnsi" w:cs="Arial"/>
          <w:noProof/>
          <w:color w:val="000000" w:themeColor="text1"/>
          <w:sz w:val="20"/>
          <w:szCs w:val="20"/>
        </w:rPr>
        <w:t xml:space="preserve"> promotes funding in sport rather than vice versa.  The answer is no: The researcher, and not Olympic success, determined funding in sport</w:t>
      </w:r>
      <w:r>
        <w:rPr>
          <w:rFonts w:asciiTheme="majorHAnsi" w:hAnsiTheme="majorHAnsi" w:cs="Arial"/>
          <w:noProof/>
          <w:color w:val="000000" w:themeColor="text1"/>
          <w:sz w:val="20"/>
          <w:szCs w:val="20"/>
        </w:rPr>
        <w:t>.  So this figure below could not be correct.</w:t>
      </w:r>
    </w:p>
    <w:p w14:paraId="6E57B1B4" w14:textId="77777777" w:rsidR="006D7661" w:rsidRDefault="006D7661" w:rsidP="006D7661">
      <w:pPr>
        <w:spacing w:line="276" w:lineRule="auto"/>
        <w:ind w:left="1985"/>
        <w:rPr>
          <w:rFonts w:asciiTheme="majorHAnsi" w:hAnsiTheme="majorHAnsi" w:cs="Arial"/>
          <w:noProof/>
          <w:color w:val="000000" w:themeColor="text1"/>
          <w:sz w:val="20"/>
          <w:szCs w:val="20"/>
        </w:rPr>
      </w:pPr>
    </w:p>
    <w:p w14:paraId="35494851" w14:textId="77777777" w:rsidR="006D7661" w:rsidRDefault="006D7661" w:rsidP="006D7661">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  </w:t>
      </w: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53"/>
        <w:gridCol w:w="3007"/>
        <w:gridCol w:w="2570"/>
      </w:tblGrid>
      <w:tr w:rsidR="006D7661" w14:paraId="1A9A12B0" w14:textId="77777777" w:rsidTr="002472C4">
        <w:trPr>
          <w:trHeight w:val="342"/>
        </w:trPr>
        <w:tc>
          <w:tcPr>
            <w:tcW w:w="2853" w:type="dxa"/>
            <w:shd w:val="clear" w:color="auto" w:fill="D9D9D9" w:themeFill="background1" w:themeFillShade="D9"/>
          </w:tcPr>
          <w:p w14:paraId="57682411" w14:textId="77777777" w:rsidR="006D7661" w:rsidRPr="007666CD" w:rsidRDefault="006D7661"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Spending in sport</w:t>
            </w:r>
          </w:p>
        </w:tc>
        <w:tc>
          <w:tcPr>
            <w:tcW w:w="3007" w:type="dxa"/>
            <w:shd w:val="clear" w:color="auto" w:fill="FFFFFF" w:themeFill="background1"/>
          </w:tcPr>
          <w:p w14:paraId="513C7572" w14:textId="528684C9" w:rsidR="006D7661" w:rsidRDefault="004A4C63" w:rsidP="002472C4">
            <w:pPr>
              <w:spacing w:line="276" w:lineRule="auto"/>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75648" behindDoc="0" locked="0" layoutInCell="1" allowOverlap="1" wp14:anchorId="0DA10477" wp14:editId="7534FCDA">
                      <wp:simplePos x="0" y="0"/>
                      <wp:positionH relativeFrom="column">
                        <wp:posOffset>-8255</wp:posOffset>
                      </wp:positionH>
                      <wp:positionV relativeFrom="paragraph">
                        <wp:posOffset>107315</wp:posOffset>
                      </wp:positionV>
                      <wp:extent cx="1752600" cy="0"/>
                      <wp:effectExtent l="76200" t="101600" r="50800" b="152400"/>
                      <wp:wrapNone/>
                      <wp:docPr id="8" name="Straight Connector 8"/>
                      <wp:cNvGraphicFramePr/>
                      <a:graphic xmlns:a="http://schemas.openxmlformats.org/drawingml/2006/main">
                        <a:graphicData uri="http://schemas.microsoft.com/office/word/2010/wordprocessingShape">
                          <wps:wsp>
                            <wps:cNvCnPr/>
                            <wps:spPr>
                              <a:xfrm flipH="1">
                                <a:off x="0" y="0"/>
                                <a:ext cx="1752600" cy="0"/>
                              </a:xfrm>
                              <a:prstGeom prst="line">
                                <a:avLst/>
                              </a:prstGeom>
                              <a:ln>
                                <a:headEnd type="none" w="med" len="med"/>
                                <a:tailEnd type="triangle"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w14:anchorId="37D8695F" id="Straight Connector 8"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65pt,8.45pt" to="137.3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" strokecolor="#4f81bd [3204]" strokeweight="2pt">
                      <v:stroke endarrow="block"/>
                      <v:shadow on="t" opacity="24903f" mv:blur="40000f" origin=",.5" offset="0,20000emu"/>
                    </v:line>
                  </w:pict>
                </mc:Fallback>
              </mc:AlternateContent>
            </w:r>
          </w:p>
        </w:tc>
        <w:tc>
          <w:tcPr>
            <w:tcW w:w="2570" w:type="dxa"/>
            <w:shd w:val="clear" w:color="auto" w:fill="D9D9D9" w:themeFill="background1" w:themeFillShade="D9"/>
          </w:tcPr>
          <w:p w14:paraId="17726504" w14:textId="77777777" w:rsidR="006D7661" w:rsidRDefault="006D7661"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Success at the Games</w:t>
            </w:r>
          </w:p>
        </w:tc>
      </w:tr>
    </w:tbl>
    <w:p w14:paraId="28B978B0" w14:textId="77777777" w:rsidR="006D7661" w:rsidRDefault="006D7661" w:rsidP="006D7661">
      <w:pPr>
        <w:spacing w:line="276" w:lineRule="auto"/>
        <w:ind w:left="1985"/>
        <w:rPr>
          <w:rFonts w:asciiTheme="majorHAnsi" w:hAnsiTheme="majorHAnsi" w:cs="Arial"/>
          <w:noProof/>
          <w:color w:val="000000" w:themeColor="text1"/>
          <w:sz w:val="20"/>
          <w:szCs w:val="20"/>
        </w:rPr>
      </w:pPr>
    </w:p>
    <w:p w14:paraId="32C0DD22" w14:textId="77777777" w:rsidR="006D7661" w:rsidRPr="006D7661" w:rsidRDefault="006D7661" w:rsidP="006D7661">
      <w:pPr>
        <w:spacing w:line="276" w:lineRule="auto"/>
        <w:ind w:left="1985"/>
        <w:rPr>
          <w:rFonts w:asciiTheme="majorHAnsi" w:hAnsiTheme="majorHAnsi" w:cs="Arial"/>
          <w:noProof/>
          <w:color w:val="000000" w:themeColor="text1"/>
          <w:sz w:val="20"/>
          <w:szCs w:val="20"/>
        </w:rPr>
      </w:pPr>
    </w:p>
    <w:p w14:paraId="20F486C4" w14:textId="5BB457CD" w:rsidR="006D7661" w:rsidRDefault="006D7661" w:rsidP="006D7661">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Can this relationship be</w:t>
      </w:r>
      <w:r w:rsidR="00A937E7">
        <w:rPr>
          <w:rFonts w:asciiTheme="majorHAnsi" w:hAnsiTheme="majorHAnsi" w:cs="Arial"/>
          <w:noProof/>
          <w:color w:val="000000" w:themeColor="text1"/>
          <w:sz w:val="20"/>
          <w:szCs w:val="20"/>
        </w:rPr>
        <w:t xml:space="preserve"> ascribed to spurious variables</w:t>
      </w:r>
      <w:r>
        <w:rPr>
          <w:rFonts w:asciiTheme="majorHAnsi" w:hAnsiTheme="majorHAnsi" w:cs="Arial"/>
          <w:noProof/>
          <w:color w:val="000000" w:themeColor="text1"/>
          <w:sz w:val="20"/>
          <w:szCs w:val="20"/>
        </w:rPr>
        <w:t>.  Again the answer is no, because the researcher, and not GDP or another variable, determined funding in sport.</w:t>
      </w:r>
      <w:r w:rsidR="00A937E7">
        <w:rPr>
          <w:rFonts w:asciiTheme="majorHAnsi" w:hAnsiTheme="majorHAnsi" w:cs="Arial"/>
          <w:noProof/>
          <w:color w:val="000000" w:themeColor="text1"/>
          <w:sz w:val="20"/>
          <w:szCs w:val="20"/>
        </w:rPr>
        <w:t xml:space="preserve">  The figure below could not be correct.</w:t>
      </w:r>
      <w:r>
        <w:rPr>
          <w:rFonts w:asciiTheme="majorHAnsi" w:hAnsiTheme="majorHAnsi" w:cs="Arial"/>
          <w:noProof/>
          <w:color w:val="000000" w:themeColor="text1"/>
          <w:sz w:val="20"/>
          <w:szCs w:val="20"/>
        </w:rPr>
        <w:t xml:space="preserve">  In short, when an experiment or randomized control trial is utilized, researchers can be certain which variables are the cause and which variables are the effects or outcomes.  </w:t>
      </w:r>
    </w:p>
    <w:p w14:paraId="71AC0B6E" w14:textId="77777777" w:rsidR="006D7661" w:rsidRDefault="006D7661" w:rsidP="006D7661">
      <w:pPr>
        <w:spacing w:line="276" w:lineRule="auto"/>
        <w:ind w:left="1985"/>
        <w:rPr>
          <w:rFonts w:asciiTheme="majorHAnsi" w:hAnsiTheme="majorHAnsi" w:cs="Arial"/>
          <w:noProof/>
          <w:color w:val="000000" w:themeColor="text1"/>
          <w:sz w:val="20"/>
          <w:szCs w:val="20"/>
        </w:rPr>
      </w:pPr>
    </w:p>
    <w:p w14:paraId="2BF031FA" w14:textId="5D2AD3A0" w:rsidR="006D7661" w:rsidRDefault="006D7661" w:rsidP="006D7661">
      <w:pPr>
        <w:spacing w:line="276" w:lineRule="auto"/>
        <w:ind w:left="1985"/>
        <w:rPr>
          <w:rFonts w:asciiTheme="majorHAnsi" w:hAnsiTheme="majorHAnsi" w:cs="Arial"/>
          <w:noProof/>
          <w:color w:val="000000" w:themeColor="text1"/>
          <w:sz w:val="20"/>
          <w:szCs w:val="20"/>
        </w:rPr>
      </w:pPr>
    </w:p>
    <w:p w14:paraId="54729C42" w14:textId="77D85340" w:rsidR="006D7661" w:rsidRDefault="006D7661" w:rsidP="006D7661">
      <w:pPr>
        <w:spacing w:line="276" w:lineRule="auto"/>
        <w:rPr>
          <w:rFonts w:asciiTheme="majorHAnsi" w:hAnsiTheme="majorHAnsi" w:cs="Arial"/>
          <w:noProof/>
          <w:color w:val="000000" w:themeColor="text1"/>
          <w:sz w:val="20"/>
          <w:szCs w:val="20"/>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53"/>
        <w:gridCol w:w="3007"/>
        <w:gridCol w:w="2570"/>
      </w:tblGrid>
      <w:tr w:rsidR="006D7661" w14:paraId="1D8FA1A7" w14:textId="77777777" w:rsidTr="002472C4">
        <w:trPr>
          <w:trHeight w:val="342"/>
        </w:trPr>
        <w:tc>
          <w:tcPr>
            <w:tcW w:w="2853" w:type="dxa"/>
            <w:shd w:val="clear" w:color="auto" w:fill="FFFFFF" w:themeFill="background1"/>
          </w:tcPr>
          <w:p w14:paraId="28A2758C" w14:textId="40FEBCA8" w:rsidR="006D7661" w:rsidRDefault="006D7661"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mc:AlternateContent>
                <mc:Choice Requires="wps">
                  <w:drawing>
                    <wp:anchor distT="0" distB="0" distL="114300" distR="114300" simplePos="0" relativeHeight="251673600" behindDoc="0" locked="0" layoutInCell="1" allowOverlap="1" wp14:anchorId="63D01520" wp14:editId="54F569A5">
                      <wp:simplePos x="0" y="0"/>
                      <wp:positionH relativeFrom="column">
                        <wp:posOffset>810260</wp:posOffset>
                      </wp:positionH>
                      <wp:positionV relativeFrom="paragraph">
                        <wp:posOffset>-30974</wp:posOffset>
                      </wp:positionV>
                      <wp:extent cx="8382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w14:anchorId="30D375AD"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3.8pt,-2.4pt" to="129.8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" strokecolor="#4f81bd [3204]" strokeweight="2pt">
                      <v:shadow on="t" opacity="24903f" mv:blur="40000f" origin=",.5" offset="0,20000emu"/>
                    </v:line>
                  </w:pict>
                </mc:Fallback>
              </mc:AlternateContent>
            </w:r>
            <w:r>
              <w:rPr>
                <w:rFonts w:asciiTheme="majorHAnsi" w:hAnsiTheme="majorHAnsi" w:cs="Arial"/>
                <w:noProof/>
                <w:color w:val="000000" w:themeColor="text1"/>
                <w:sz w:val="20"/>
                <w:szCs w:val="20"/>
              </w:rPr>
              <mc:AlternateContent>
                <mc:Choice Requires="wps">
                  <w:drawing>
                    <wp:anchor distT="0" distB="0" distL="114300" distR="114300" simplePos="0" relativeHeight="251669504" behindDoc="0" locked="0" layoutInCell="1" allowOverlap="1" wp14:anchorId="5DCAFE7E" wp14:editId="4F92007D">
                      <wp:simplePos x="0" y="0"/>
                      <wp:positionH relativeFrom="column">
                        <wp:posOffset>804769</wp:posOffset>
                      </wp:positionH>
                      <wp:positionV relativeFrom="paragraph">
                        <wp:posOffset>-7919</wp:posOffset>
                      </wp:positionV>
                      <wp:extent cx="0" cy="207010"/>
                      <wp:effectExtent l="127000" t="25400" r="127000" b="123190"/>
                      <wp:wrapNone/>
                      <wp:docPr id="9" name="Straight Arrow Connector 9"/>
                      <wp:cNvGraphicFramePr/>
                      <a:graphic xmlns:a="http://schemas.openxmlformats.org/drawingml/2006/main">
                        <a:graphicData uri="http://schemas.microsoft.com/office/word/2010/wordprocessingShape">
                          <wps:wsp>
                            <wps:cNvCnPr/>
                            <wps:spPr>
                              <a:xfrm>
                                <a:off x="0" y="0"/>
                                <a:ext cx="0" cy="20701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type w14:anchorId="310CC715" id="_x0000_t32" coordsize="21600,21600" o:spt="32" o:oned="t" path="m0,0l21600,21600e" filled="f">
                      <v:path arrowok="t" fillok="f" o:connecttype="none"/>
                      <o:lock v:ext="edit" shapetype="t"/>
                    </v:shapetype>
                    <v:shape id="Straight Arrow Connector 9" o:spid="_x0000_s1026" type="#_x0000_t32" style="position:absolute;margin-left:63.35pt;margin-top:-.55pt;width:0;height:16.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" strokecolor="#4f81bd [3204]" strokeweight="2pt">
                      <v:stroke endarrow="block"/>
                      <v:shadow on="t" opacity="24903f" mv:blur="40000f" origin=",.5" offset="0,20000emu"/>
                    </v:shape>
                  </w:pict>
                </mc:Fallback>
              </mc:AlternateContent>
            </w:r>
          </w:p>
        </w:tc>
        <w:tc>
          <w:tcPr>
            <w:tcW w:w="3007" w:type="dxa"/>
            <w:shd w:val="clear" w:color="auto" w:fill="BFBFBF" w:themeFill="background1" w:themeFillShade="BF"/>
          </w:tcPr>
          <w:p w14:paraId="7B843B8C" w14:textId="77777777" w:rsidR="006D7661" w:rsidRDefault="006D7661" w:rsidP="002472C4">
            <w:pPr>
              <w:spacing w:line="276" w:lineRule="auto"/>
              <w:jc w:val="center"/>
              <w:rPr>
                <w:rFonts w:asciiTheme="majorHAnsi" w:hAnsiTheme="majorHAnsi"/>
                <w:sz w:val="20"/>
                <w:szCs w:val="20"/>
              </w:rPr>
            </w:pPr>
            <w:r>
              <w:rPr>
                <w:rFonts w:asciiTheme="majorHAnsi" w:hAnsiTheme="majorHAnsi"/>
                <w:sz w:val="20"/>
                <w:szCs w:val="20"/>
              </w:rPr>
              <w:t>GDP or another spurious variable</w:t>
            </w:r>
          </w:p>
        </w:tc>
        <w:tc>
          <w:tcPr>
            <w:tcW w:w="2570" w:type="dxa"/>
            <w:shd w:val="clear" w:color="auto" w:fill="FFFFFF" w:themeFill="background1"/>
          </w:tcPr>
          <w:p w14:paraId="1AED52D6" w14:textId="77777777" w:rsidR="006D7661" w:rsidRDefault="006D7661"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mc:AlternateContent>
                <mc:Choice Requires="wps">
                  <w:drawing>
                    <wp:anchor distT="0" distB="0" distL="114300" distR="114300" simplePos="0" relativeHeight="251671552" behindDoc="0" locked="0" layoutInCell="1" allowOverlap="1" wp14:anchorId="2F2997A6" wp14:editId="69AB85C8">
                      <wp:simplePos x="0" y="0"/>
                      <wp:positionH relativeFrom="column">
                        <wp:posOffset>-15240</wp:posOffset>
                      </wp:positionH>
                      <wp:positionV relativeFrom="paragraph">
                        <wp:posOffset>-1382</wp:posOffset>
                      </wp:positionV>
                      <wp:extent cx="8382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w14:anchorId="4EBC7EA5"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pt,-.05pt" to="64.8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" strokecolor="#4f81bd [3204]" strokeweight="2pt">
                      <v:shadow on="t" opacity="24903f" mv:blur="40000f" origin=",.5" offset="0,20000emu"/>
                    </v:line>
                  </w:pict>
                </mc:Fallback>
              </mc:AlternateContent>
            </w:r>
            <w:r>
              <w:rPr>
                <w:rFonts w:asciiTheme="majorHAnsi" w:hAnsiTheme="majorHAnsi" w:cs="Arial"/>
                <w:noProof/>
                <w:color w:val="000000" w:themeColor="text1"/>
                <w:sz w:val="20"/>
                <w:szCs w:val="20"/>
              </w:rPr>
              <mc:AlternateContent>
                <mc:Choice Requires="wps">
                  <w:drawing>
                    <wp:anchor distT="0" distB="0" distL="114300" distR="114300" simplePos="0" relativeHeight="251670528" behindDoc="0" locked="0" layoutInCell="1" allowOverlap="1" wp14:anchorId="7438389F" wp14:editId="2BE12C57">
                      <wp:simplePos x="0" y="0"/>
                      <wp:positionH relativeFrom="column">
                        <wp:posOffset>822960</wp:posOffset>
                      </wp:positionH>
                      <wp:positionV relativeFrom="paragraph">
                        <wp:posOffset>-8927</wp:posOffset>
                      </wp:positionV>
                      <wp:extent cx="0" cy="207010"/>
                      <wp:effectExtent l="127000" t="25400" r="127000" b="123190"/>
                      <wp:wrapNone/>
                      <wp:docPr id="11" name="Straight Arrow Connector 11"/>
                      <wp:cNvGraphicFramePr/>
                      <a:graphic xmlns:a="http://schemas.openxmlformats.org/drawingml/2006/main">
                        <a:graphicData uri="http://schemas.microsoft.com/office/word/2010/wordprocessingShape">
                          <wps:wsp>
                            <wps:cNvCnPr/>
                            <wps:spPr>
                              <a:xfrm>
                                <a:off x="0" y="0"/>
                                <a:ext cx="0" cy="20701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w14:anchorId="3CB6E794" id="Straight Arrow Connector 11" o:spid="_x0000_s1026" type="#_x0000_t32" style="position:absolute;margin-left:64.8pt;margin-top:-.65pt;width:0;height:16.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" strokecolor="#4f81bd [3204]" strokeweight="2pt">
                      <v:stroke endarrow="block"/>
                      <v:shadow on="t" opacity="24903f" mv:blur="40000f" origin=",.5" offset="0,20000emu"/>
                    </v:shape>
                  </w:pict>
                </mc:Fallback>
              </mc:AlternateContent>
            </w:r>
          </w:p>
        </w:tc>
      </w:tr>
      <w:tr w:rsidR="006D7661" w14:paraId="26B6B857" w14:textId="77777777" w:rsidTr="002472C4">
        <w:trPr>
          <w:trHeight w:val="342"/>
        </w:trPr>
        <w:tc>
          <w:tcPr>
            <w:tcW w:w="2853" w:type="dxa"/>
            <w:shd w:val="clear" w:color="auto" w:fill="D9D9D9" w:themeFill="background1" w:themeFillShade="D9"/>
          </w:tcPr>
          <w:p w14:paraId="2A394934" w14:textId="77777777" w:rsidR="006D7661" w:rsidRPr="007666CD" w:rsidRDefault="006D7661"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Spending in sport</w:t>
            </w:r>
          </w:p>
        </w:tc>
        <w:tc>
          <w:tcPr>
            <w:tcW w:w="3007" w:type="dxa"/>
            <w:shd w:val="clear" w:color="auto" w:fill="FFFFFF" w:themeFill="background1"/>
          </w:tcPr>
          <w:p w14:paraId="72BA18F1" w14:textId="77777777" w:rsidR="006D7661" w:rsidRDefault="006D7661" w:rsidP="002472C4">
            <w:pPr>
              <w:spacing w:line="276" w:lineRule="auto"/>
              <w:jc w:val="center"/>
              <w:rPr>
                <w:rFonts w:asciiTheme="majorHAnsi" w:hAnsiTheme="majorHAnsi"/>
                <w:sz w:val="20"/>
                <w:szCs w:val="20"/>
              </w:rPr>
            </w:pPr>
          </w:p>
        </w:tc>
        <w:tc>
          <w:tcPr>
            <w:tcW w:w="2570" w:type="dxa"/>
            <w:shd w:val="clear" w:color="auto" w:fill="D9D9D9" w:themeFill="background1" w:themeFillShade="D9"/>
          </w:tcPr>
          <w:p w14:paraId="685BD993" w14:textId="77777777" w:rsidR="006D7661" w:rsidRDefault="006D7661"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Success at the Games</w:t>
            </w:r>
          </w:p>
        </w:tc>
      </w:tr>
    </w:tbl>
    <w:p w14:paraId="4ACAB693" w14:textId="7F484799" w:rsidR="006D7661" w:rsidRDefault="006D7661" w:rsidP="006D7661">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  </w:t>
      </w:r>
    </w:p>
    <w:p w14:paraId="78282F9E" w14:textId="77777777" w:rsidR="006D7661" w:rsidRDefault="006D7661" w:rsidP="003E6D61">
      <w:pPr>
        <w:spacing w:line="276" w:lineRule="auto"/>
        <w:ind w:left="1985"/>
        <w:rPr>
          <w:rFonts w:asciiTheme="majorHAnsi" w:hAnsiTheme="majorHAnsi" w:cs="Arial"/>
          <w:noProof/>
          <w:color w:val="000000" w:themeColor="text1"/>
          <w:sz w:val="20"/>
          <w:szCs w:val="20"/>
        </w:rPr>
      </w:pPr>
    </w:p>
    <w:p w14:paraId="679BFE54" w14:textId="77777777" w:rsidR="006D7661" w:rsidRDefault="006D7661" w:rsidP="006D7661">
      <w:pPr>
        <w:spacing w:line="276" w:lineRule="auto"/>
        <w:ind w:left="1985"/>
        <w:rPr>
          <w:rFonts w:asciiTheme="majorHAnsi" w:hAnsiTheme="majorHAnsi" w:cs="Arial"/>
          <w:noProof/>
          <w:color w:val="000000" w:themeColor="text1"/>
          <w:sz w:val="20"/>
          <w:szCs w:val="20"/>
        </w:rPr>
      </w:pPr>
    </w:p>
    <w:tbl>
      <w:tblPr>
        <w:tblStyle w:val="TableGrid"/>
        <w:tblW w:w="8366"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19"/>
        <w:gridCol w:w="4147"/>
      </w:tblGrid>
      <w:tr w:rsidR="006D7661" w:rsidRPr="00BE2F3A" w14:paraId="41995FFA" w14:textId="77777777" w:rsidTr="002472C4">
        <w:tc>
          <w:tcPr>
            <w:tcW w:w="8366" w:type="dxa"/>
            <w:gridSpan w:val="2"/>
            <w:shd w:val="clear" w:color="auto" w:fill="000000" w:themeFill="text1"/>
          </w:tcPr>
          <w:p w14:paraId="6678C138" w14:textId="766DD13B" w:rsidR="006D7661" w:rsidRPr="00477EA8" w:rsidRDefault="00A77CC3"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FFFFFF" w:themeColor="background1"/>
                <w:sz w:val="20"/>
                <w:szCs w:val="20"/>
              </w:rPr>
              <w:t>The generalization fallacy</w:t>
            </w:r>
            <w:r w:rsidR="006D7661">
              <w:rPr>
                <w:rFonts w:asciiTheme="majorHAnsi" w:hAnsiTheme="majorHAnsi" w:cs="Arial"/>
                <w:noProof/>
                <w:color w:val="000000" w:themeColor="text1"/>
                <w:sz w:val="20"/>
                <w:szCs w:val="20"/>
              </w:rPr>
              <w:t xml:space="preserve"> </w:t>
            </w:r>
          </w:p>
        </w:tc>
      </w:tr>
      <w:tr w:rsidR="006D7661" w:rsidRPr="00BE2F3A" w14:paraId="1C39C87F" w14:textId="77777777" w:rsidTr="002472C4">
        <w:trPr>
          <w:trHeight w:val="328"/>
        </w:trPr>
        <w:tc>
          <w:tcPr>
            <w:tcW w:w="4219" w:type="dxa"/>
            <w:shd w:val="clear" w:color="auto" w:fill="B6DDE8" w:themeFill="accent5" w:themeFillTint="66"/>
          </w:tcPr>
          <w:p w14:paraId="3403E378" w14:textId="77777777" w:rsidR="006D7661" w:rsidRPr="00477EA8" w:rsidRDefault="006D7661" w:rsidP="002472C4">
            <w:pPr>
              <w:spacing w:line="276" w:lineRule="auto"/>
              <w:jc w:val="center"/>
              <w:rPr>
                <w:rFonts w:asciiTheme="majorHAnsi" w:hAnsiTheme="majorHAnsi" w:cs="Arial"/>
                <w:noProof/>
                <w:color w:val="000000" w:themeColor="text1"/>
                <w:sz w:val="20"/>
                <w:szCs w:val="20"/>
              </w:rPr>
            </w:pPr>
            <w:r w:rsidRPr="00477EA8">
              <w:rPr>
                <w:rFonts w:asciiTheme="majorHAnsi" w:hAnsiTheme="majorHAnsi" w:cs="Arial"/>
                <w:noProof/>
                <w:color w:val="000000" w:themeColor="text1"/>
                <w:sz w:val="20"/>
                <w:szCs w:val="20"/>
              </w:rPr>
              <w:t>S</w:t>
            </w:r>
            <w:r>
              <w:rPr>
                <w:rFonts w:asciiTheme="majorHAnsi" w:hAnsiTheme="majorHAnsi" w:cs="Arial"/>
                <w:noProof/>
                <w:color w:val="000000" w:themeColor="text1"/>
                <w:sz w:val="20"/>
                <w:szCs w:val="20"/>
              </w:rPr>
              <w:t>tatement 1</w:t>
            </w:r>
          </w:p>
        </w:tc>
        <w:tc>
          <w:tcPr>
            <w:tcW w:w="4147" w:type="dxa"/>
            <w:shd w:val="clear" w:color="auto" w:fill="B6DDE8" w:themeFill="accent5" w:themeFillTint="66"/>
          </w:tcPr>
          <w:p w14:paraId="143A50C8" w14:textId="77777777" w:rsidR="006D7661" w:rsidRPr="00477EA8" w:rsidRDefault="006D7661"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Statement 2</w:t>
            </w:r>
          </w:p>
        </w:tc>
      </w:tr>
      <w:tr w:rsidR="006D7661" w:rsidRPr="00BE2F3A" w14:paraId="467E29DF" w14:textId="77777777" w:rsidTr="002472C4">
        <w:trPr>
          <w:trHeight w:val="342"/>
        </w:trPr>
        <w:tc>
          <w:tcPr>
            <w:tcW w:w="4219" w:type="dxa"/>
            <w:shd w:val="clear" w:color="auto" w:fill="D9D9D9" w:themeFill="background1" w:themeFillShade="D9"/>
          </w:tcPr>
          <w:p w14:paraId="6FCD80AF" w14:textId="61E50011" w:rsidR="006D7661" w:rsidRDefault="00A77CC3" w:rsidP="00A77CC3">
            <w:pPr>
              <w:spacing w:line="276" w:lineRule="auto"/>
              <w:rPr>
                <w:rFonts w:asciiTheme="majorHAnsi" w:hAnsiTheme="majorHAnsi"/>
                <w:sz w:val="20"/>
                <w:szCs w:val="20"/>
              </w:rPr>
            </w:pPr>
            <w:r>
              <w:rPr>
                <w:rFonts w:asciiTheme="majorHAnsi" w:hAnsiTheme="majorHAnsi" w:cs="Arial"/>
                <w:noProof/>
                <w:color w:val="000000" w:themeColor="text1"/>
                <w:sz w:val="20"/>
                <w:szCs w:val="20"/>
              </w:rPr>
              <w:t xml:space="preserve">In a sample of University students, the number of Facebook friends of each student was positively associated with their happiness.  Therefore, people with more Facebook friends are more likely to experience a positive mood  </w:t>
            </w:r>
            <w:r w:rsidR="006D7661" w:rsidRPr="00F24CD5">
              <w:rPr>
                <w:rFonts w:asciiTheme="majorHAnsi" w:hAnsiTheme="majorHAnsi" w:cs="Arial"/>
                <w:noProof/>
                <w:color w:val="000000" w:themeColor="text1"/>
                <w:sz w:val="20"/>
                <w:szCs w:val="20"/>
              </w:rPr>
              <w:t xml:space="preserve"> </w:t>
            </w:r>
          </w:p>
        </w:tc>
        <w:tc>
          <w:tcPr>
            <w:tcW w:w="4147" w:type="dxa"/>
            <w:shd w:val="clear" w:color="auto" w:fill="D9D9D9" w:themeFill="background1" w:themeFillShade="D9"/>
          </w:tcPr>
          <w:p w14:paraId="39CE9D87" w14:textId="4123CF7F" w:rsidR="006D7661" w:rsidRDefault="00A77CC3" w:rsidP="00A77CC3">
            <w:pPr>
              <w:spacing w:line="276" w:lineRule="auto"/>
              <w:rPr>
                <w:rFonts w:asciiTheme="majorHAnsi" w:hAnsiTheme="majorHAnsi"/>
                <w:sz w:val="20"/>
                <w:szCs w:val="20"/>
              </w:rPr>
            </w:pPr>
            <w:r>
              <w:rPr>
                <w:rFonts w:asciiTheme="majorHAnsi" w:hAnsiTheme="majorHAnsi" w:cs="Arial"/>
                <w:noProof/>
                <w:color w:val="000000" w:themeColor="text1"/>
                <w:sz w:val="20"/>
                <w:szCs w:val="20"/>
              </w:rPr>
              <w:t xml:space="preserve">In a sample of University students, the number of Facebook friends of each student was positively associated with their happiness.  Nevertheless, this finding does not indicate that deliberately accruing more Facebook friends will improve mood.    </w:t>
            </w:r>
            <w:r w:rsidRPr="00F24CD5">
              <w:rPr>
                <w:rFonts w:asciiTheme="majorHAnsi" w:hAnsiTheme="majorHAnsi" w:cs="Arial"/>
                <w:noProof/>
                <w:color w:val="000000" w:themeColor="text1"/>
                <w:sz w:val="20"/>
                <w:szCs w:val="20"/>
              </w:rPr>
              <w:t xml:space="preserve"> </w:t>
            </w:r>
          </w:p>
        </w:tc>
      </w:tr>
    </w:tbl>
    <w:p w14:paraId="0A4D5664" w14:textId="77777777" w:rsidR="006D7661" w:rsidRDefault="006D7661" w:rsidP="003E6D61">
      <w:pPr>
        <w:spacing w:line="276" w:lineRule="auto"/>
        <w:ind w:left="1985"/>
        <w:rPr>
          <w:rFonts w:asciiTheme="majorHAnsi" w:hAnsiTheme="majorHAnsi" w:cs="Arial"/>
          <w:noProof/>
          <w:color w:val="000000" w:themeColor="text1"/>
          <w:sz w:val="20"/>
          <w:szCs w:val="20"/>
        </w:rPr>
      </w:pPr>
    </w:p>
    <w:p w14:paraId="6304F1AB" w14:textId="77777777" w:rsidR="00A77CC3" w:rsidRDefault="00A77CC3" w:rsidP="003E6D61">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Statement 2 is correct. In contrast, Statement 1 is potentially misleading.  The study demonstrated that number of Facebook friends is associated with happiness in University students.  However, this finding might not generalize or apply to other people.  That is,  number of Facebook friends may not be associated with happiness in all segments of the population.</w:t>
      </w:r>
    </w:p>
    <w:p w14:paraId="6DB2255F" w14:textId="7B5D8959" w:rsidR="00A77CC3" w:rsidRDefault="00A77CC3" w:rsidP="003E6D61">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Nevertheless, in practice, some researcher</w:t>
      </w:r>
      <w:r w:rsidR="00D613B8">
        <w:rPr>
          <w:rFonts w:asciiTheme="majorHAnsi" w:hAnsiTheme="majorHAnsi" w:cs="Arial"/>
          <w:noProof/>
          <w:color w:val="000000" w:themeColor="text1"/>
          <w:sz w:val="20"/>
          <w:szCs w:val="20"/>
        </w:rPr>
        <w:t>s</w:t>
      </w:r>
      <w:r>
        <w:rPr>
          <w:rFonts w:asciiTheme="majorHAnsi" w:hAnsiTheme="majorHAnsi" w:cs="Arial"/>
          <w:noProof/>
          <w:color w:val="000000" w:themeColor="text1"/>
          <w:sz w:val="20"/>
          <w:szCs w:val="20"/>
        </w:rPr>
        <w:t xml:space="preserve"> overestimate this problem</w:t>
      </w:r>
      <w:r w:rsidR="00D613B8">
        <w:rPr>
          <w:rFonts w:asciiTheme="majorHAnsi" w:hAnsiTheme="majorHAnsi" w:cs="Arial"/>
          <w:noProof/>
          <w:color w:val="000000" w:themeColor="text1"/>
          <w:sz w:val="20"/>
          <w:szCs w:val="20"/>
        </w:rPr>
        <w:t xml:space="preserve"> called the generalization bias or overgeneralization</w:t>
      </w:r>
      <w:r>
        <w:rPr>
          <w:rFonts w:asciiTheme="majorHAnsi" w:hAnsiTheme="majorHAnsi" w:cs="Arial"/>
          <w:noProof/>
          <w:color w:val="000000" w:themeColor="text1"/>
          <w:sz w:val="20"/>
          <w:szCs w:val="20"/>
        </w:rPr>
        <w:t xml:space="preserve">.  They believe that any study that is conducted on University students does not generalize to the broader population.  </w:t>
      </w:r>
    </w:p>
    <w:p w14:paraId="69C5AAE3" w14:textId="490F70EC" w:rsidR="00A77CC3" w:rsidRDefault="00A77CC3" w:rsidP="003E6D61">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But, this position is somewhat excessive.  To illustrate, suppose researchers found that University students who floss their teeth are less likely to exhibit tooth decay.  Researchers can probably generalize this finding to the broader population.  That is, the benefits of flossing should not differ significantly between University students and other segments of the population.  If flossing is beneficial to University students, flossing is likely to be beneficial to the broader population.  </w:t>
      </w:r>
    </w:p>
    <w:p w14:paraId="71192414" w14:textId="77777777" w:rsidR="006D7661" w:rsidRDefault="006D7661" w:rsidP="003E6D61">
      <w:pPr>
        <w:spacing w:line="276" w:lineRule="auto"/>
        <w:ind w:left="1985"/>
        <w:rPr>
          <w:rFonts w:asciiTheme="majorHAnsi" w:hAnsiTheme="majorHAnsi" w:cs="Arial"/>
          <w:noProof/>
          <w:color w:val="000000" w:themeColor="text1"/>
          <w:sz w:val="20"/>
          <w:szCs w:val="20"/>
        </w:rPr>
      </w:pPr>
    </w:p>
    <w:p w14:paraId="6A64B9A2" w14:textId="77777777" w:rsidR="00676E11" w:rsidRDefault="00676E11" w:rsidP="00676E11">
      <w:pPr>
        <w:spacing w:line="276" w:lineRule="auto"/>
        <w:ind w:left="1985"/>
        <w:rPr>
          <w:rFonts w:asciiTheme="majorHAnsi" w:hAnsiTheme="majorHAnsi" w:cs="Arial"/>
          <w:noProof/>
          <w:color w:val="000000" w:themeColor="text1"/>
          <w:sz w:val="20"/>
          <w:szCs w:val="20"/>
        </w:rPr>
      </w:pPr>
    </w:p>
    <w:tbl>
      <w:tblPr>
        <w:tblStyle w:val="TableGrid"/>
        <w:tblW w:w="8366"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19"/>
        <w:gridCol w:w="4147"/>
      </w:tblGrid>
      <w:tr w:rsidR="00676E11" w:rsidRPr="00BE2F3A" w14:paraId="6BA30435" w14:textId="77777777" w:rsidTr="002472C4">
        <w:tc>
          <w:tcPr>
            <w:tcW w:w="8366" w:type="dxa"/>
            <w:gridSpan w:val="2"/>
            <w:shd w:val="clear" w:color="auto" w:fill="000000" w:themeFill="text1"/>
          </w:tcPr>
          <w:p w14:paraId="35327443" w14:textId="4CF7F952" w:rsidR="00676E11" w:rsidRPr="00477EA8" w:rsidRDefault="00676E11" w:rsidP="00885DD1">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FFFFFF" w:themeColor="background1"/>
                <w:sz w:val="20"/>
                <w:szCs w:val="20"/>
              </w:rPr>
              <w:t xml:space="preserve">Non-significant </w:t>
            </w:r>
            <w:r w:rsidR="00885DD1">
              <w:rPr>
                <w:rFonts w:asciiTheme="majorHAnsi" w:hAnsiTheme="majorHAnsi" w:cs="Arial"/>
                <w:noProof/>
                <w:color w:val="FFFFFF" w:themeColor="background1"/>
                <w:sz w:val="20"/>
                <w:szCs w:val="20"/>
              </w:rPr>
              <w:t>results—and appeals to ignorance</w:t>
            </w:r>
          </w:p>
        </w:tc>
      </w:tr>
      <w:tr w:rsidR="00676E11" w:rsidRPr="00BE2F3A" w14:paraId="05E099A0" w14:textId="77777777" w:rsidTr="002472C4">
        <w:trPr>
          <w:trHeight w:val="328"/>
        </w:trPr>
        <w:tc>
          <w:tcPr>
            <w:tcW w:w="4219" w:type="dxa"/>
            <w:shd w:val="clear" w:color="auto" w:fill="B6DDE8" w:themeFill="accent5" w:themeFillTint="66"/>
          </w:tcPr>
          <w:p w14:paraId="67E5453C" w14:textId="77777777" w:rsidR="00676E11" w:rsidRPr="00477EA8" w:rsidRDefault="00676E11" w:rsidP="002472C4">
            <w:pPr>
              <w:spacing w:line="276" w:lineRule="auto"/>
              <w:jc w:val="center"/>
              <w:rPr>
                <w:rFonts w:asciiTheme="majorHAnsi" w:hAnsiTheme="majorHAnsi" w:cs="Arial"/>
                <w:noProof/>
                <w:color w:val="000000" w:themeColor="text1"/>
                <w:sz w:val="20"/>
                <w:szCs w:val="20"/>
              </w:rPr>
            </w:pPr>
            <w:r w:rsidRPr="00477EA8">
              <w:rPr>
                <w:rFonts w:asciiTheme="majorHAnsi" w:hAnsiTheme="majorHAnsi" w:cs="Arial"/>
                <w:noProof/>
                <w:color w:val="000000" w:themeColor="text1"/>
                <w:sz w:val="20"/>
                <w:szCs w:val="20"/>
              </w:rPr>
              <w:lastRenderedPageBreak/>
              <w:t>S</w:t>
            </w:r>
            <w:r>
              <w:rPr>
                <w:rFonts w:asciiTheme="majorHAnsi" w:hAnsiTheme="majorHAnsi" w:cs="Arial"/>
                <w:noProof/>
                <w:color w:val="000000" w:themeColor="text1"/>
                <w:sz w:val="20"/>
                <w:szCs w:val="20"/>
              </w:rPr>
              <w:t>tatement 1</w:t>
            </w:r>
          </w:p>
        </w:tc>
        <w:tc>
          <w:tcPr>
            <w:tcW w:w="4147" w:type="dxa"/>
            <w:shd w:val="clear" w:color="auto" w:fill="B6DDE8" w:themeFill="accent5" w:themeFillTint="66"/>
          </w:tcPr>
          <w:p w14:paraId="619E02DC" w14:textId="77777777" w:rsidR="00676E11" w:rsidRPr="00477EA8" w:rsidRDefault="00676E11" w:rsidP="002472C4">
            <w:pPr>
              <w:spacing w:line="276" w:lineRule="auto"/>
              <w:jc w:val="center"/>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Statement 2</w:t>
            </w:r>
          </w:p>
        </w:tc>
      </w:tr>
      <w:tr w:rsidR="00676E11" w:rsidRPr="00BE2F3A" w14:paraId="189F43EC" w14:textId="77777777" w:rsidTr="002472C4">
        <w:trPr>
          <w:trHeight w:val="342"/>
        </w:trPr>
        <w:tc>
          <w:tcPr>
            <w:tcW w:w="4219" w:type="dxa"/>
            <w:shd w:val="clear" w:color="auto" w:fill="D9D9D9" w:themeFill="background1" w:themeFillShade="D9"/>
          </w:tcPr>
          <w:p w14:paraId="14725197" w14:textId="3C149545" w:rsidR="00676E11" w:rsidRDefault="00676E11" w:rsidP="00676E11">
            <w:pPr>
              <w:spacing w:line="276" w:lineRule="auto"/>
              <w:rPr>
                <w:rFonts w:asciiTheme="majorHAnsi" w:hAnsiTheme="majorHAnsi"/>
                <w:sz w:val="20"/>
                <w:szCs w:val="20"/>
              </w:rPr>
            </w:pPr>
            <w:r>
              <w:rPr>
                <w:rFonts w:asciiTheme="majorHAnsi" w:hAnsiTheme="majorHAnsi" w:cs="Arial"/>
                <w:noProof/>
                <w:color w:val="000000" w:themeColor="text1"/>
                <w:sz w:val="20"/>
                <w:szCs w:val="20"/>
              </w:rPr>
              <w:t xml:space="preserve">Smith (2010) examined whether carrot consumption was related to IQ.  Smith did not accrue enough evidence to demonstrate that carrot consumption is related to IQ: That is, the association between carrot consumption and IQ was not significant.  Therefore, carrot consumption does not improve IQ.  </w:t>
            </w:r>
          </w:p>
        </w:tc>
        <w:tc>
          <w:tcPr>
            <w:tcW w:w="4147" w:type="dxa"/>
            <w:shd w:val="clear" w:color="auto" w:fill="D9D9D9" w:themeFill="background1" w:themeFillShade="D9"/>
          </w:tcPr>
          <w:p w14:paraId="00B0C5C2" w14:textId="07032443" w:rsidR="00676E11" w:rsidRDefault="008B6552" w:rsidP="008B6552">
            <w:pPr>
              <w:spacing w:line="276" w:lineRule="auto"/>
              <w:rPr>
                <w:rFonts w:asciiTheme="majorHAnsi" w:hAnsiTheme="majorHAnsi"/>
                <w:sz w:val="20"/>
                <w:szCs w:val="20"/>
              </w:rPr>
            </w:pPr>
            <w:r>
              <w:rPr>
                <w:rFonts w:asciiTheme="majorHAnsi" w:hAnsiTheme="majorHAnsi" w:cs="Arial"/>
                <w:noProof/>
                <w:color w:val="000000" w:themeColor="text1"/>
                <w:sz w:val="20"/>
                <w:szCs w:val="20"/>
              </w:rPr>
              <w:t xml:space="preserve">Smith (2010) examined whether carrot consumption was related to IQ.  Smith did not accrue enough evidence to demonstrate that carrot consumption is related to IQ: That is, the association between carrot consumption and IQ was not significant.  Therefore, whether carrot consumption improves IQ is uncertain at this time.  </w:t>
            </w:r>
          </w:p>
        </w:tc>
      </w:tr>
    </w:tbl>
    <w:p w14:paraId="30FD812A" w14:textId="5B0679A9" w:rsidR="00676E11" w:rsidRDefault="00676E11" w:rsidP="00676E11">
      <w:pPr>
        <w:spacing w:line="276" w:lineRule="auto"/>
        <w:ind w:left="1985"/>
        <w:rPr>
          <w:rFonts w:asciiTheme="majorHAnsi" w:hAnsiTheme="majorHAnsi" w:cs="Arial"/>
          <w:noProof/>
          <w:color w:val="000000" w:themeColor="text1"/>
          <w:sz w:val="20"/>
          <w:szCs w:val="20"/>
        </w:rPr>
      </w:pPr>
    </w:p>
    <w:p w14:paraId="417AA456" w14:textId="47657EE2" w:rsidR="005F1785" w:rsidRDefault="008B6552" w:rsidP="005F1785">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In this instance, Statement 1 is actually incorrect. </w:t>
      </w:r>
      <w:r w:rsidR="005F1785">
        <w:rPr>
          <w:rFonts w:asciiTheme="majorHAnsi" w:hAnsiTheme="majorHAnsi" w:cs="Arial"/>
          <w:noProof/>
          <w:color w:val="000000" w:themeColor="text1"/>
          <w:sz w:val="20"/>
          <w:szCs w:val="20"/>
        </w:rPr>
        <w:t xml:space="preserve">  To illust</w:t>
      </w:r>
      <w:r w:rsidR="00F60E5A">
        <w:rPr>
          <w:rFonts w:asciiTheme="majorHAnsi" w:hAnsiTheme="majorHAnsi" w:cs="Arial"/>
          <w:noProof/>
          <w:color w:val="000000" w:themeColor="text1"/>
          <w:sz w:val="20"/>
          <w:szCs w:val="20"/>
        </w:rPr>
        <w:t>r</w:t>
      </w:r>
      <w:r w:rsidR="005F1785">
        <w:rPr>
          <w:rFonts w:asciiTheme="majorHAnsi" w:hAnsiTheme="majorHAnsi" w:cs="Arial"/>
          <w:noProof/>
          <w:color w:val="000000" w:themeColor="text1"/>
          <w:sz w:val="20"/>
          <w:szCs w:val="20"/>
        </w:rPr>
        <w:t xml:space="preserve">ate, if Smith had </w:t>
      </w:r>
      <w:r w:rsidR="00F60E5A">
        <w:rPr>
          <w:rFonts w:asciiTheme="majorHAnsi" w:hAnsiTheme="majorHAnsi" w:cs="Arial"/>
          <w:noProof/>
          <w:color w:val="000000" w:themeColor="text1"/>
          <w:sz w:val="20"/>
          <w:szCs w:val="20"/>
        </w:rPr>
        <w:t>shown that carrot consumption di</w:t>
      </w:r>
      <w:r w:rsidR="005F1785">
        <w:rPr>
          <w:rFonts w:asciiTheme="majorHAnsi" w:hAnsiTheme="majorHAnsi" w:cs="Arial"/>
          <w:noProof/>
          <w:color w:val="000000" w:themeColor="text1"/>
          <w:sz w:val="20"/>
          <w:szCs w:val="20"/>
        </w:rPr>
        <w:t>d improve IQ markedly, we could be quite confident that carrots are beneficial.  But, instead Smith reports that carrot consumption does not seem to be related to IQ, we cannot be as certain that carrots are not beneficial.  The findings could be ascribed to many other reasons.  Perhaps Smith did not assess IQ accurately enough.  Perhaps Smith did not assess enough people.  In practice</w:t>
      </w:r>
    </w:p>
    <w:p w14:paraId="70924EA4" w14:textId="77777777" w:rsidR="005F1785" w:rsidRDefault="005F1785" w:rsidP="005F1785">
      <w:pPr>
        <w:spacing w:line="276" w:lineRule="auto"/>
        <w:ind w:left="1985"/>
        <w:rPr>
          <w:rFonts w:asciiTheme="majorHAnsi" w:hAnsiTheme="majorHAnsi" w:cs="Arial"/>
          <w:noProof/>
          <w:color w:val="000000" w:themeColor="text1"/>
          <w:sz w:val="20"/>
          <w:szCs w:val="20"/>
        </w:rPr>
      </w:pPr>
    </w:p>
    <w:p w14:paraId="20ABB6ED" w14:textId="1FF64718" w:rsidR="005F1785" w:rsidRDefault="005F1785" w:rsidP="005F1785">
      <w:pPr>
        <w:pStyle w:val="ListParagraph"/>
        <w:numPr>
          <w:ilvl w:val="0"/>
          <w:numId w:val="19"/>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Remember that</w:t>
      </w:r>
      <w:r w:rsidRPr="005F1785">
        <w:rPr>
          <w:rFonts w:asciiTheme="majorHAnsi" w:hAnsiTheme="majorHAnsi" w:cs="Arial"/>
          <w:noProof/>
          <w:color w:val="000000" w:themeColor="text1"/>
          <w:sz w:val="20"/>
          <w:szCs w:val="20"/>
        </w:rPr>
        <w:t xml:space="preserve"> non-significant results are not as convincing as significant results.</w:t>
      </w:r>
    </w:p>
    <w:p w14:paraId="22C8B3E8" w14:textId="272BBEBB" w:rsidR="004A4C63" w:rsidRPr="005F1785" w:rsidRDefault="005F1785" w:rsidP="005F1785">
      <w:pPr>
        <w:pStyle w:val="ListParagraph"/>
        <w:numPr>
          <w:ilvl w:val="0"/>
          <w:numId w:val="19"/>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Non-significant results can often be ascribed to a flawed study. </w:t>
      </w:r>
    </w:p>
    <w:p w14:paraId="1E0C1AB9" w14:textId="77777777" w:rsidR="00676E11" w:rsidRDefault="00676E11" w:rsidP="004A4C63">
      <w:pPr>
        <w:spacing w:line="276" w:lineRule="auto"/>
        <w:ind w:left="1985"/>
        <w:jc w:val="center"/>
        <w:outlineLvl w:val="0"/>
        <w:rPr>
          <w:rFonts w:asciiTheme="majorHAnsi" w:hAnsiTheme="majorHAnsi" w:cs="Arial"/>
          <w:b/>
          <w:noProof/>
          <w:color w:val="000000" w:themeColor="text1"/>
          <w:sz w:val="20"/>
          <w:szCs w:val="20"/>
        </w:rPr>
      </w:pPr>
    </w:p>
    <w:p w14:paraId="11CFE877" w14:textId="300E1DCA" w:rsidR="00C132EE" w:rsidRDefault="00C132EE" w:rsidP="00C132EE">
      <w:pPr>
        <w:spacing w:line="276" w:lineRule="auto"/>
        <w:ind w:left="1985"/>
        <w:jc w:val="center"/>
        <w:outlineLvl w:val="0"/>
        <w:rPr>
          <w:rFonts w:asciiTheme="majorHAnsi" w:hAnsiTheme="majorHAnsi" w:cs="Arial"/>
          <w:b/>
          <w:noProof/>
          <w:color w:val="000000" w:themeColor="text1"/>
          <w:sz w:val="20"/>
          <w:szCs w:val="20"/>
        </w:rPr>
      </w:pPr>
    </w:p>
    <w:tbl>
      <w:tblPr>
        <w:tblStyle w:val="TableGrid"/>
        <w:tblW w:w="8366"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366"/>
      </w:tblGrid>
      <w:tr w:rsidR="00C132EE" w14:paraId="115051C8" w14:textId="77777777" w:rsidTr="002472C4">
        <w:tc>
          <w:tcPr>
            <w:tcW w:w="8366" w:type="dxa"/>
            <w:shd w:val="clear" w:color="auto" w:fill="B6DDE8" w:themeFill="accent5" w:themeFillTint="66"/>
          </w:tcPr>
          <w:p w14:paraId="7015D9C5" w14:textId="6288BB01" w:rsidR="00C132EE" w:rsidRPr="00F24CD5" w:rsidRDefault="00C132EE" w:rsidP="002472C4">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A culture of critical thinking</w:t>
            </w:r>
          </w:p>
        </w:tc>
      </w:tr>
    </w:tbl>
    <w:p w14:paraId="515E18D5" w14:textId="77777777" w:rsidR="00C132EE" w:rsidRDefault="00C132EE" w:rsidP="00C132EE">
      <w:pPr>
        <w:spacing w:line="276" w:lineRule="auto"/>
        <w:ind w:left="1985"/>
        <w:rPr>
          <w:rFonts w:asciiTheme="majorHAnsi" w:hAnsiTheme="majorHAnsi" w:cs="Arial"/>
          <w:noProof/>
          <w:color w:val="000000" w:themeColor="text1"/>
          <w:sz w:val="20"/>
          <w:szCs w:val="20"/>
        </w:rPr>
      </w:pPr>
    </w:p>
    <w:p w14:paraId="3CECE968" w14:textId="0F963BDA" w:rsidR="00C132EE" w:rsidRDefault="00C132EE" w:rsidP="003E6D61">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In some nations and in some cultures, </w:t>
      </w:r>
      <w:bookmarkStart w:id="0" w:name="_GoBack"/>
      <w:r>
        <w:rPr>
          <w:rFonts w:asciiTheme="majorHAnsi" w:hAnsiTheme="majorHAnsi" w:cs="Arial"/>
          <w:noProof/>
          <w:color w:val="000000" w:themeColor="text1"/>
          <w:sz w:val="20"/>
          <w:szCs w:val="20"/>
        </w:rPr>
        <w:t>studen</w:t>
      </w:r>
      <w:bookmarkEnd w:id="0"/>
      <w:r>
        <w:rPr>
          <w:rFonts w:asciiTheme="majorHAnsi" w:hAnsiTheme="majorHAnsi" w:cs="Arial"/>
          <w:noProof/>
          <w:color w:val="000000" w:themeColor="text1"/>
          <w:sz w:val="20"/>
          <w:szCs w:val="20"/>
        </w:rPr>
        <w:t>ts are expected to accept the opinions of authorities, such as supervisors and lecturers.  In Australia, however, students are encouraged to question the</w:t>
      </w:r>
      <w:r w:rsidRPr="00C132EE">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opinions of authorities.  For example, research students in Australia should</w:t>
      </w:r>
    </w:p>
    <w:p w14:paraId="3F5767D3" w14:textId="77777777" w:rsidR="00C132EE" w:rsidRDefault="00C132EE" w:rsidP="003E6D61">
      <w:pPr>
        <w:spacing w:line="276" w:lineRule="auto"/>
        <w:ind w:left="1985"/>
        <w:rPr>
          <w:rFonts w:asciiTheme="majorHAnsi" w:hAnsiTheme="majorHAnsi" w:cs="Arial"/>
          <w:noProof/>
          <w:color w:val="000000" w:themeColor="text1"/>
          <w:sz w:val="20"/>
          <w:szCs w:val="20"/>
        </w:rPr>
      </w:pPr>
    </w:p>
    <w:p w14:paraId="327B0874" w14:textId="602C4381" w:rsidR="00C132EE" w:rsidRDefault="00C132EE" w:rsidP="00C132EE">
      <w:pPr>
        <w:pStyle w:val="ListParagraph"/>
        <w:numPr>
          <w:ilvl w:val="0"/>
          <w:numId w:val="16"/>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consider whether the beliefs and suggestions of the supervisor have been justified convincingly—either with evidence or logic</w:t>
      </w:r>
    </w:p>
    <w:p w14:paraId="2C6F1F97" w14:textId="3D9E359F" w:rsidR="00C132EE" w:rsidRDefault="00EF059F" w:rsidP="00C132EE">
      <w:pPr>
        <w:pStyle w:val="ListParagraph"/>
        <w:numPr>
          <w:ilvl w:val="0"/>
          <w:numId w:val="16"/>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if they</w:t>
      </w:r>
      <w:r w:rsidR="00C132EE">
        <w:rPr>
          <w:rFonts w:asciiTheme="majorHAnsi" w:hAnsiTheme="majorHAnsi" w:cs="Arial"/>
          <w:noProof/>
          <w:color w:val="000000" w:themeColor="text1"/>
          <w:sz w:val="20"/>
          <w:szCs w:val="20"/>
        </w:rPr>
        <w:t xml:space="preserve"> feel these</w:t>
      </w:r>
      <w:r w:rsidR="00C132EE" w:rsidRPr="00C132EE">
        <w:rPr>
          <w:rFonts w:asciiTheme="majorHAnsi" w:hAnsiTheme="majorHAnsi" w:cs="Arial"/>
          <w:noProof/>
          <w:color w:val="000000" w:themeColor="text1"/>
          <w:sz w:val="20"/>
          <w:szCs w:val="20"/>
        </w:rPr>
        <w:t xml:space="preserve"> </w:t>
      </w:r>
      <w:r w:rsidR="00C132EE">
        <w:rPr>
          <w:rFonts w:asciiTheme="majorHAnsi" w:hAnsiTheme="majorHAnsi" w:cs="Arial"/>
          <w:noProof/>
          <w:color w:val="000000" w:themeColor="text1"/>
          <w:sz w:val="20"/>
          <w:szCs w:val="20"/>
        </w:rPr>
        <w:t>beliefs or suggestions may be incorrect, they could politely express a different perspective.  For example, if a supervisor suggests “spending in sport promotes Olympic success”, the student could say “Or could Olympic success</w:t>
      </w:r>
      <w:r w:rsidR="00161DE6">
        <w:rPr>
          <w:rFonts w:asciiTheme="majorHAnsi" w:hAnsiTheme="majorHAnsi" w:cs="Arial"/>
          <w:noProof/>
          <w:color w:val="000000" w:themeColor="text1"/>
          <w:sz w:val="20"/>
          <w:szCs w:val="20"/>
        </w:rPr>
        <w:t xml:space="preserve"> promote spending</w:t>
      </w:r>
      <w:r w:rsidR="00C132EE">
        <w:rPr>
          <w:rFonts w:asciiTheme="majorHAnsi" w:hAnsiTheme="majorHAnsi" w:cs="Arial"/>
          <w:noProof/>
          <w:color w:val="000000" w:themeColor="text1"/>
          <w:sz w:val="20"/>
          <w:szCs w:val="20"/>
        </w:rPr>
        <w:t xml:space="preserve"> in sports</w:t>
      </w:r>
      <w:r w:rsidR="00161DE6">
        <w:rPr>
          <w:rFonts w:asciiTheme="majorHAnsi" w:hAnsiTheme="majorHAnsi" w:cs="Arial"/>
          <w:noProof/>
          <w:color w:val="000000" w:themeColor="text1"/>
          <w:sz w:val="20"/>
          <w:szCs w:val="20"/>
        </w:rPr>
        <w:t>?</w:t>
      </w:r>
      <w:r w:rsidR="00C132EE">
        <w:rPr>
          <w:rFonts w:asciiTheme="majorHAnsi" w:hAnsiTheme="majorHAnsi" w:cs="Arial"/>
          <w:noProof/>
          <w:color w:val="000000" w:themeColor="text1"/>
          <w:sz w:val="20"/>
          <w:szCs w:val="20"/>
        </w:rPr>
        <w:t>”</w:t>
      </w:r>
    </w:p>
    <w:p w14:paraId="070E3B7B" w14:textId="77777777" w:rsidR="006D7661" w:rsidRDefault="006D7661" w:rsidP="00A060B2">
      <w:pPr>
        <w:spacing w:line="276" w:lineRule="auto"/>
        <w:rPr>
          <w:rFonts w:asciiTheme="majorHAnsi" w:hAnsiTheme="majorHAnsi" w:cs="Arial"/>
          <w:noProof/>
          <w:color w:val="000000" w:themeColor="text1"/>
          <w:sz w:val="20"/>
          <w:szCs w:val="20"/>
        </w:rPr>
      </w:pPr>
    </w:p>
    <w:p w14:paraId="09215C1A" w14:textId="7B2904B6" w:rsidR="00C132EE" w:rsidRDefault="00C132EE" w:rsidP="006D7661">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In other words, in Australia, you are not expected to </w:t>
      </w:r>
      <w:r w:rsidR="00161DE6">
        <w:rPr>
          <w:rFonts w:asciiTheme="majorHAnsi" w:hAnsiTheme="majorHAnsi" w:cs="Arial"/>
          <w:noProof/>
          <w:color w:val="000000" w:themeColor="text1"/>
          <w:sz w:val="20"/>
          <w:szCs w:val="20"/>
        </w:rPr>
        <w:t>merely accept</w:t>
      </w:r>
      <w:r>
        <w:rPr>
          <w:rFonts w:asciiTheme="majorHAnsi" w:hAnsiTheme="majorHAnsi" w:cs="Arial"/>
          <w:noProof/>
          <w:color w:val="000000" w:themeColor="text1"/>
          <w:sz w:val="20"/>
          <w:szCs w:val="20"/>
        </w:rPr>
        <w:t xml:space="preserve"> </w:t>
      </w:r>
      <w:r w:rsidR="00161DE6">
        <w:rPr>
          <w:rFonts w:asciiTheme="majorHAnsi" w:hAnsiTheme="majorHAnsi" w:cs="Arial"/>
          <w:noProof/>
          <w:color w:val="000000" w:themeColor="text1"/>
          <w:sz w:val="20"/>
          <w:szCs w:val="20"/>
        </w:rPr>
        <w:t xml:space="preserve">all </w:t>
      </w:r>
      <w:r>
        <w:rPr>
          <w:rFonts w:asciiTheme="majorHAnsi" w:hAnsiTheme="majorHAnsi" w:cs="Arial"/>
          <w:noProof/>
          <w:color w:val="000000" w:themeColor="text1"/>
          <w:sz w:val="20"/>
          <w:szCs w:val="20"/>
        </w:rPr>
        <w:t xml:space="preserve">the beliefs or suggestions of supervisors.  You are welcome to question your supervisors, </w:t>
      </w:r>
      <w:r w:rsidR="009B09CC">
        <w:rPr>
          <w:rFonts w:asciiTheme="majorHAnsi" w:hAnsiTheme="majorHAnsi" w:cs="Arial"/>
          <w:noProof/>
          <w:color w:val="000000" w:themeColor="text1"/>
          <w:sz w:val="20"/>
          <w:szCs w:val="20"/>
        </w:rPr>
        <w:t xml:space="preserve">but </w:t>
      </w:r>
      <w:r>
        <w:rPr>
          <w:rFonts w:asciiTheme="majorHAnsi" w:hAnsiTheme="majorHAnsi" w:cs="Arial"/>
          <w:noProof/>
          <w:color w:val="000000" w:themeColor="text1"/>
          <w:sz w:val="20"/>
          <w:szCs w:val="20"/>
        </w:rPr>
        <w:t xml:space="preserve">politely rather than belligerently of course. </w:t>
      </w:r>
    </w:p>
    <w:p w14:paraId="576BBD54" w14:textId="77777777" w:rsidR="00C132EE" w:rsidRDefault="00C132EE" w:rsidP="006D7661">
      <w:pPr>
        <w:spacing w:line="276" w:lineRule="auto"/>
        <w:ind w:left="1985"/>
        <w:rPr>
          <w:rFonts w:asciiTheme="majorHAnsi" w:hAnsiTheme="majorHAnsi" w:cs="Arial"/>
          <w:noProof/>
          <w:color w:val="000000" w:themeColor="text1"/>
          <w:sz w:val="20"/>
          <w:szCs w:val="20"/>
        </w:rPr>
      </w:pPr>
    </w:p>
    <w:p w14:paraId="77540E58" w14:textId="1AF92827" w:rsidR="00C132EE" w:rsidRDefault="00C132EE" w:rsidP="006D7661">
      <w:pPr>
        <w:spacing w:line="276" w:lineRule="auto"/>
        <w:ind w:left="1985"/>
        <w:rPr>
          <w:rFonts w:asciiTheme="majorHAnsi" w:hAnsiTheme="majorHAnsi" w:cs="Arial"/>
          <w:noProof/>
          <w:color w:val="000000" w:themeColor="text1"/>
          <w:sz w:val="20"/>
          <w:szCs w:val="20"/>
        </w:rPr>
      </w:pPr>
    </w:p>
    <w:p w14:paraId="378DC173" w14:textId="2D894620" w:rsidR="00363FE4" w:rsidRDefault="00363FE4" w:rsidP="00F24CD5">
      <w:pPr>
        <w:spacing w:line="276" w:lineRule="auto"/>
        <w:ind w:left="1985"/>
        <w:rPr>
          <w:rFonts w:asciiTheme="majorHAnsi" w:hAnsiTheme="majorHAnsi" w:cs="Arial"/>
          <w:noProof/>
          <w:color w:val="000000" w:themeColor="text1"/>
          <w:sz w:val="20"/>
          <w:szCs w:val="20"/>
        </w:rPr>
      </w:pPr>
    </w:p>
    <w:sectPr w:rsidR="00363FE4" w:rsidSect="00F039A4">
      <w:headerReference w:type="default" r:id="rId8"/>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CDD78" w14:textId="77777777" w:rsidR="00A951BF" w:rsidRDefault="00A951BF" w:rsidP="00074FBD">
      <w:r>
        <w:separator/>
      </w:r>
    </w:p>
  </w:endnote>
  <w:endnote w:type="continuationSeparator" w:id="0">
    <w:p w14:paraId="6D68B621" w14:textId="77777777" w:rsidR="00A951BF" w:rsidRDefault="00A951BF"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0D84E" w14:textId="77777777" w:rsidR="00A951BF" w:rsidRDefault="00A951BF" w:rsidP="00074FBD">
      <w:r>
        <w:separator/>
      </w:r>
    </w:p>
  </w:footnote>
  <w:footnote w:type="continuationSeparator" w:id="0">
    <w:p w14:paraId="203CEAAB" w14:textId="77777777" w:rsidR="00A951BF" w:rsidRDefault="00A951BF"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2240"/>
    <w:multiLevelType w:val="hybridMultilevel"/>
    <w:tmpl w:val="4D122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B481A"/>
    <w:multiLevelType w:val="hybridMultilevel"/>
    <w:tmpl w:val="9872E96A"/>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15:restartNumberingAfterBreak="0">
    <w:nsid w:val="0FD75FE3"/>
    <w:multiLevelType w:val="hybridMultilevel"/>
    <w:tmpl w:val="A9EC3B7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 w15:restartNumberingAfterBreak="0">
    <w:nsid w:val="17363117"/>
    <w:multiLevelType w:val="hybridMultilevel"/>
    <w:tmpl w:val="133C3A9A"/>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 w15:restartNumberingAfterBreak="0">
    <w:nsid w:val="1DBB34E3"/>
    <w:multiLevelType w:val="hybridMultilevel"/>
    <w:tmpl w:val="5C6E3BF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5" w15:restartNumberingAfterBreak="0">
    <w:nsid w:val="2244314D"/>
    <w:multiLevelType w:val="hybridMultilevel"/>
    <w:tmpl w:val="1842E6E0"/>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6" w15:restartNumberingAfterBreak="0">
    <w:nsid w:val="30F9080C"/>
    <w:multiLevelType w:val="hybridMultilevel"/>
    <w:tmpl w:val="CEAE6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F83200"/>
    <w:multiLevelType w:val="hybridMultilevel"/>
    <w:tmpl w:val="F2AAFA9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8" w15:restartNumberingAfterBreak="0">
    <w:nsid w:val="3A616A81"/>
    <w:multiLevelType w:val="hybridMultilevel"/>
    <w:tmpl w:val="2F24D78A"/>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9" w15:restartNumberingAfterBreak="0">
    <w:nsid w:val="407B7F7F"/>
    <w:multiLevelType w:val="hybridMultilevel"/>
    <w:tmpl w:val="FD02EEAA"/>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0" w15:restartNumberingAfterBreak="0">
    <w:nsid w:val="4D3F2F62"/>
    <w:multiLevelType w:val="hybridMultilevel"/>
    <w:tmpl w:val="E1643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07606F"/>
    <w:multiLevelType w:val="hybridMultilevel"/>
    <w:tmpl w:val="87F67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373FFD"/>
    <w:multiLevelType w:val="hybridMultilevel"/>
    <w:tmpl w:val="240EB1F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5B3C4699"/>
    <w:multiLevelType w:val="hybridMultilevel"/>
    <w:tmpl w:val="3DFC7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9647D9"/>
    <w:multiLevelType w:val="hybridMultilevel"/>
    <w:tmpl w:val="1946D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927001"/>
    <w:multiLevelType w:val="multilevel"/>
    <w:tmpl w:val="2E7A6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0D4C14"/>
    <w:multiLevelType w:val="hybridMultilevel"/>
    <w:tmpl w:val="BB48708E"/>
    <w:lvl w:ilvl="0" w:tplc="04090001">
      <w:start w:val="1"/>
      <w:numFmt w:val="bullet"/>
      <w:lvlText w:val=""/>
      <w:lvlJc w:val="left"/>
      <w:pPr>
        <w:ind w:left="3065" w:hanging="360"/>
      </w:pPr>
      <w:rPr>
        <w:rFonts w:ascii="Symbol" w:hAnsi="Symbol" w:hint="default"/>
      </w:rPr>
    </w:lvl>
    <w:lvl w:ilvl="1" w:tplc="04090003" w:tentative="1">
      <w:start w:val="1"/>
      <w:numFmt w:val="bullet"/>
      <w:lvlText w:val="o"/>
      <w:lvlJc w:val="left"/>
      <w:pPr>
        <w:ind w:left="3785" w:hanging="360"/>
      </w:pPr>
      <w:rPr>
        <w:rFonts w:ascii="Courier New" w:hAnsi="Courier New" w:cs="Courier New" w:hint="default"/>
      </w:rPr>
    </w:lvl>
    <w:lvl w:ilvl="2" w:tplc="04090005" w:tentative="1">
      <w:start w:val="1"/>
      <w:numFmt w:val="bullet"/>
      <w:lvlText w:val=""/>
      <w:lvlJc w:val="left"/>
      <w:pPr>
        <w:ind w:left="4505" w:hanging="360"/>
      </w:pPr>
      <w:rPr>
        <w:rFonts w:ascii="Wingdings" w:hAnsi="Wingdings" w:hint="default"/>
      </w:rPr>
    </w:lvl>
    <w:lvl w:ilvl="3" w:tplc="04090001" w:tentative="1">
      <w:start w:val="1"/>
      <w:numFmt w:val="bullet"/>
      <w:lvlText w:val=""/>
      <w:lvlJc w:val="left"/>
      <w:pPr>
        <w:ind w:left="5225" w:hanging="360"/>
      </w:pPr>
      <w:rPr>
        <w:rFonts w:ascii="Symbol" w:hAnsi="Symbol" w:hint="default"/>
      </w:rPr>
    </w:lvl>
    <w:lvl w:ilvl="4" w:tplc="04090003" w:tentative="1">
      <w:start w:val="1"/>
      <w:numFmt w:val="bullet"/>
      <w:lvlText w:val="o"/>
      <w:lvlJc w:val="left"/>
      <w:pPr>
        <w:ind w:left="5945" w:hanging="360"/>
      </w:pPr>
      <w:rPr>
        <w:rFonts w:ascii="Courier New" w:hAnsi="Courier New" w:cs="Courier New" w:hint="default"/>
      </w:rPr>
    </w:lvl>
    <w:lvl w:ilvl="5" w:tplc="04090005" w:tentative="1">
      <w:start w:val="1"/>
      <w:numFmt w:val="bullet"/>
      <w:lvlText w:val=""/>
      <w:lvlJc w:val="left"/>
      <w:pPr>
        <w:ind w:left="6665" w:hanging="360"/>
      </w:pPr>
      <w:rPr>
        <w:rFonts w:ascii="Wingdings" w:hAnsi="Wingdings" w:hint="default"/>
      </w:rPr>
    </w:lvl>
    <w:lvl w:ilvl="6" w:tplc="04090001" w:tentative="1">
      <w:start w:val="1"/>
      <w:numFmt w:val="bullet"/>
      <w:lvlText w:val=""/>
      <w:lvlJc w:val="left"/>
      <w:pPr>
        <w:ind w:left="7385" w:hanging="360"/>
      </w:pPr>
      <w:rPr>
        <w:rFonts w:ascii="Symbol" w:hAnsi="Symbol" w:hint="default"/>
      </w:rPr>
    </w:lvl>
    <w:lvl w:ilvl="7" w:tplc="04090003" w:tentative="1">
      <w:start w:val="1"/>
      <w:numFmt w:val="bullet"/>
      <w:lvlText w:val="o"/>
      <w:lvlJc w:val="left"/>
      <w:pPr>
        <w:ind w:left="8105" w:hanging="360"/>
      </w:pPr>
      <w:rPr>
        <w:rFonts w:ascii="Courier New" w:hAnsi="Courier New" w:cs="Courier New" w:hint="default"/>
      </w:rPr>
    </w:lvl>
    <w:lvl w:ilvl="8" w:tplc="04090005" w:tentative="1">
      <w:start w:val="1"/>
      <w:numFmt w:val="bullet"/>
      <w:lvlText w:val=""/>
      <w:lvlJc w:val="left"/>
      <w:pPr>
        <w:ind w:left="8825" w:hanging="360"/>
      </w:pPr>
      <w:rPr>
        <w:rFonts w:ascii="Wingdings" w:hAnsi="Wingdings" w:hint="default"/>
      </w:rPr>
    </w:lvl>
  </w:abstractNum>
  <w:abstractNum w:abstractNumId="17" w15:restartNumberingAfterBreak="0">
    <w:nsid w:val="70024DF8"/>
    <w:multiLevelType w:val="hybridMultilevel"/>
    <w:tmpl w:val="D4DA3C9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8" w15:restartNumberingAfterBreak="0">
    <w:nsid w:val="7B8F5DE5"/>
    <w:multiLevelType w:val="hybridMultilevel"/>
    <w:tmpl w:val="C262E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4"/>
  </w:num>
  <w:num w:numId="4">
    <w:abstractNumId w:val="18"/>
  </w:num>
  <w:num w:numId="5">
    <w:abstractNumId w:val="0"/>
  </w:num>
  <w:num w:numId="6">
    <w:abstractNumId w:val="13"/>
  </w:num>
  <w:num w:numId="7">
    <w:abstractNumId w:val="11"/>
  </w:num>
  <w:num w:numId="8">
    <w:abstractNumId w:val="15"/>
  </w:num>
  <w:num w:numId="9">
    <w:abstractNumId w:val="9"/>
  </w:num>
  <w:num w:numId="10">
    <w:abstractNumId w:val="16"/>
  </w:num>
  <w:num w:numId="11">
    <w:abstractNumId w:val="1"/>
  </w:num>
  <w:num w:numId="12">
    <w:abstractNumId w:val="7"/>
  </w:num>
  <w:num w:numId="13">
    <w:abstractNumId w:val="8"/>
  </w:num>
  <w:num w:numId="14">
    <w:abstractNumId w:val="4"/>
  </w:num>
  <w:num w:numId="15">
    <w:abstractNumId w:val="12"/>
  </w:num>
  <w:num w:numId="16">
    <w:abstractNumId w:val="3"/>
  </w:num>
  <w:num w:numId="17">
    <w:abstractNumId w:val="5"/>
  </w:num>
  <w:num w:numId="18">
    <w:abstractNumId w:val="17"/>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832"/>
    <w:rsid w:val="00001F3F"/>
    <w:rsid w:val="000112B1"/>
    <w:rsid w:val="000121DA"/>
    <w:rsid w:val="00012710"/>
    <w:rsid w:val="000152A4"/>
    <w:rsid w:val="00031F33"/>
    <w:rsid w:val="00037AE7"/>
    <w:rsid w:val="00042B1E"/>
    <w:rsid w:val="000454F8"/>
    <w:rsid w:val="0004619B"/>
    <w:rsid w:val="000526A6"/>
    <w:rsid w:val="0006005A"/>
    <w:rsid w:val="00060ABD"/>
    <w:rsid w:val="000622A5"/>
    <w:rsid w:val="000679AE"/>
    <w:rsid w:val="00074FBD"/>
    <w:rsid w:val="00075F45"/>
    <w:rsid w:val="000809BF"/>
    <w:rsid w:val="00084BA0"/>
    <w:rsid w:val="000960CD"/>
    <w:rsid w:val="000A1F71"/>
    <w:rsid w:val="000A74FE"/>
    <w:rsid w:val="000B3EB4"/>
    <w:rsid w:val="000B61A6"/>
    <w:rsid w:val="000B651F"/>
    <w:rsid w:val="000C4244"/>
    <w:rsid w:val="000C5AAB"/>
    <w:rsid w:val="000D0EF8"/>
    <w:rsid w:val="000F764D"/>
    <w:rsid w:val="00104ECE"/>
    <w:rsid w:val="001066DA"/>
    <w:rsid w:val="00115EA4"/>
    <w:rsid w:val="00122B51"/>
    <w:rsid w:val="00127254"/>
    <w:rsid w:val="001405D0"/>
    <w:rsid w:val="00144B19"/>
    <w:rsid w:val="00147713"/>
    <w:rsid w:val="00153B88"/>
    <w:rsid w:val="00161DE6"/>
    <w:rsid w:val="001676BE"/>
    <w:rsid w:val="00171B6D"/>
    <w:rsid w:val="00171F5B"/>
    <w:rsid w:val="00173C7C"/>
    <w:rsid w:val="00183800"/>
    <w:rsid w:val="00187318"/>
    <w:rsid w:val="001A1FD2"/>
    <w:rsid w:val="001A55BE"/>
    <w:rsid w:val="001B0B50"/>
    <w:rsid w:val="001B1014"/>
    <w:rsid w:val="001C2F6C"/>
    <w:rsid w:val="001D5FAC"/>
    <w:rsid w:val="001F23CE"/>
    <w:rsid w:val="001F52A1"/>
    <w:rsid w:val="0020208E"/>
    <w:rsid w:val="00204800"/>
    <w:rsid w:val="002065E8"/>
    <w:rsid w:val="00207796"/>
    <w:rsid w:val="002226F4"/>
    <w:rsid w:val="00232447"/>
    <w:rsid w:val="00233F1C"/>
    <w:rsid w:val="002403A1"/>
    <w:rsid w:val="00244B5E"/>
    <w:rsid w:val="002460BA"/>
    <w:rsid w:val="002513D3"/>
    <w:rsid w:val="00253441"/>
    <w:rsid w:val="002550C0"/>
    <w:rsid w:val="002555BF"/>
    <w:rsid w:val="00263AC3"/>
    <w:rsid w:val="00274C94"/>
    <w:rsid w:val="00277EB6"/>
    <w:rsid w:val="00285782"/>
    <w:rsid w:val="00295ABB"/>
    <w:rsid w:val="002A7E42"/>
    <w:rsid w:val="002B3AF2"/>
    <w:rsid w:val="002C658F"/>
    <w:rsid w:val="002D11FA"/>
    <w:rsid w:val="002D5E6B"/>
    <w:rsid w:val="002E2C65"/>
    <w:rsid w:val="00301339"/>
    <w:rsid w:val="00303F9D"/>
    <w:rsid w:val="00317782"/>
    <w:rsid w:val="00322003"/>
    <w:rsid w:val="00323C5E"/>
    <w:rsid w:val="00333043"/>
    <w:rsid w:val="003443DF"/>
    <w:rsid w:val="0034478D"/>
    <w:rsid w:val="00346A95"/>
    <w:rsid w:val="00355D09"/>
    <w:rsid w:val="00357E31"/>
    <w:rsid w:val="00363FE4"/>
    <w:rsid w:val="003649CF"/>
    <w:rsid w:val="00366D10"/>
    <w:rsid w:val="00375180"/>
    <w:rsid w:val="00377D55"/>
    <w:rsid w:val="00383FB0"/>
    <w:rsid w:val="003862EC"/>
    <w:rsid w:val="0038695B"/>
    <w:rsid w:val="00386FB1"/>
    <w:rsid w:val="003966AC"/>
    <w:rsid w:val="003A1C80"/>
    <w:rsid w:val="003A2302"/>
    <w:rsid w:val="003A2E35"/>
    <w:rsid w:val="003A5715"/>
    <w:rsid w:val="003A5AF4"/>
    <w:rsid w:val="003B013B"/>
    <w:rsid w:val="003B1B0E"/>
    <w:rsid w:val="003B6A71"/>
    <w:rsid w:val="003C0D0E"/>
    <w:rsid w:val="003C0DE3"/>
    <w:rsid w:val="003C1634"/>
    <w:rsid w:val="003C5F9D"/>
    <w:rsid w:val="003C68E3"/>
    <w:rsid w:val="003E6D61"/>
    <w:rsid w:val="003E75CE"/>
    <w:rsid w:val="003F7809"/>
    <w:rsid w:val="00402562"/>
    <w:rsid w:val="004030CE"/>
    <w:rsid w:val="004151EC"/>
    <w:rsid w:val="0042078C"/>
    <w:rsid w:val="00421886"/>
    <w:rsid w:val="00425FAB"/>
    <w:rsid w:val="00437FB6"/>
    <w:rsid w:val="00465E09"/>
    <w:rsid w:val="00472A45"/>
    <w:rsid w:val="00474BDC"/>
    <w:rsid w:val="00477EA8"/>
    <w:rsid w:val="00486933"/>
    <w:rsid w:val="00486C59"/>
    <w:rsid w:val="00495067"/>
    <w:rsid w:val="004A4C63"/>
    <w:rsid w:val="004A5B3D"/>
    <w:rsid w:val="004B7455"/>
    <w:rsid w:val="004C1652"/>
    <w:rsid w:val="004C211B"/>
    <w:rsid w:val="004D20E7"/>
    <w:rsid w:val="004E0DF1"/>
    <w:rsid w:val="004E2BC0"/>
    <w:rsid w:val="004E6AAC"/>
    <w:rsid w:val="004F064C"/>
    <w:rsid w:val="004F179D"/>
    <w:rsid w:val="004F41BF"/>
    <w:rsid w:val="00501B4D"/>
    <w:rsid w:val="00502588"/>
    <w:rsid w:val="005039A9"/>
    <w:rsid w:val="005063D8"/>
    <w:rsid w:val="00506ACE"/>
    <w:rsid w:val="00512D5D"/>
    <w:rsid w:val="005137FC"/>
    <w:rsid w:val="00514BA1"/>
    <w:rsid w:val="005175C6"/>
    <w:rsid w:val="00520597"/>
    <w:rsid w:val="00525567"/>
    <w:rsid w:val="005255DE"/>
    <w:rsid w:val="00527383"/>
    <w:rsid w:val="005300F8"/>
    <w:rsid w:val="00541AEF"/>
    <w:rsid w:val="00551BE6"/>
    <w:rsid w:val="00553461"/>
    <w:rsid w:val="00562D43"/>
    <w:rsid w:val="00563D42"/>
    <w:rsid w:val="005812D7"/>
    <w:rsid w:val="00581D25"/>
    <w:rsid w:val="00590B8F"/>
    <w:rsid w:val="005A2106"/>
    <w:rsid w:val="005A3A7F"/>
    <w:rsid w:val="005A7D8C"/>
    <w:rsid w:val="005B058D"/>
    <w:rsid w:val="005D1991"/>
    <w:rsid w:val="005D503E"/>
    <w:rsid w:val="005D5454"/>
    <w:rsid w:val="005E6692"/>
    <w:rsid w:val="005F095D"/>
    <w:rsid w:val="005F1785"/>
    <w:rsid w:val="005F433F"/>
    <w:rsid w:val="006027D2"/>
    <w:rsid w:val="00604D33"/>
    <w:rsid w:val="006102F5"/>
    <w:rsid w:val="00610790"/>
    <w:rsid w:val="006156E5"/>
    <w:rsid w:val="0061602F"/>
    <w:rsid w:val="00626BE1"/>
    <w:rsid w:val="006437D2"/>
    <w:rsid w:val="00645DAC"/>
    <w:rsid w:val="00646C43"/>
    <w:rsid w:val="00670C88"/>
    <w:rsid w:val="00672E1D"/>
    <w:rsid w:val="00676E11"/>
    <w:rsid w:val="006872FE"/>
    <w:rsid w:val="00693155"/>
    <w:rsid w:val="0069633D"/>
    <w:rsid w:val="006A3F11"/>
    <w:rsid w:val="006A5C0E"/>
    <w:rsid w:val="006A6C45"/>
    <w:rsid w:val="006B042F"/>
    <w:rsid w:val="006B433D"/>
    <w:rsid w:val="006C072E"/>
    <w:rsid w:val="006C0C30"/>
    <w:rsid w:val="006C30F8"/>
    <w:rsid w:val="006C339E"/>
    <w:rsid w:val="006C4039"/>
    <w:rsid w:val="006D1AF3"/>
    <w:rsid w:val="006D7661"/>
    <w:rsid w:val="006E2C26"/>
    <w:rsid w:val="006E5409"/>
    <w:rsid w:val="006F667A"/>
    <w:rsid w:val="00700814"/>
    <w:rsid w:val="00704999"/>
    <w:rsid w:val="00710B06"/>
    <w:rsid w:val="007262BA"/>
    <w:rsid w:val="007269E7"/>
    <w:rsid w:val="00732EEF"/>
    <w:rsid w:val="00734737"/>
    <w:rsid w:val="00734939"/>
    <w:rsid w:val="00736014"/>
    <w:rsid w:val="00736557"/>
    <w:rsid w:val="00736B34"/>
    <w:rsid w:val="00737BAE"/>
    <w:rsid w:val="00740801"/>
    <w:rsid w:val="00743CB0"/>
    <w:rsid w:val="007470E6"/>
    <w:rsid w:val="007475D5"/>
    <w:rsid w:val="0075695B"/>
    <w:rsid w:val="007666CD"/>
    <w:rsid w:val="0078213A"/>
    <w:rsid w:val="007974E8"/>
    <w:rsid w:val="007A2A2D"/>
    <w:rsid w:val="007B06A7"/>
    <w:rsid w:val="007C6A06"/>
    <w:rsid w:val="007C7E18"/>
    <w:rsid w:val="007D2667"/>
    <w:rsid w:val="007F3F0E"/>
    <w:rsid w:val="008230A1"/>
    <w:rsid w:val="00826582"/>
    <w:rsid w:val="008271F1"/>
    <w:rsid w:val="0083648F"/>
    <w:rsid w:val="00837169"/>
    <w:rsid w:val="0084038A"/>
    <w:rsid w:val="00840DC6"/>
    <w:rsid w:val="008416E9"/>
    <w:rsid w:val="00873C59"/>
    <w:rsid w:val="0088290D"/>
    <w:rsid w:val="00885DD1"/>
    <w:rsid w:val="0088716D"/>
    <w:rsid w:val="0089101D"/>
    <w:rsid w:val="008B6552"/>
    <w:rsid w:val="008B7255"/>
    <w:rsid w:val="008C43B5"/>
    <w:rsid w:val="008C4641"/>
    <w:rsid w:val="008E4CD8"/>
    <w:rsid w:val="008E4E99"/>
    <w:rsid w:val="008E6FDA"/>
    <w:rsid w:val="00912E37"/>
    <w:rsid w:val="00912FE9"/>
    <w:rsid w:val="009170A8"/>
    <w:rsid w:val="00917C19"/>
    <w:rsid w:val="00924EC5"/>
    <w:rsid w:val="00927E4B"/>
    <w:rsid w:val="00933944"/>
    <w:rsid w:val="00934AF8"/>
    <w:rsid w:val="009456D2"/>
    <w:rsid w:val="009540F7"/>
    <w:rsid w:val="0095434C"/>
    <w:rsid w:val="00961D28"/>
    <w:rsid w:val="009706ED"/>
    <w:rsid w:val="009742B8"/>
    <w:rsid w:val="00983784"/>
    <w:rsid w:val="00987F8C"/>
    <w:rsid w:val="00991A00"/>
    <w:rsid w:val="009A038E"/>
    <w:rsid w:val="009A3EEF"/>
    <w:rsid w:val="009A601C"/>
    <w:rsid w:val="009A61C5"/>
    <w:rsid w:val="009B09CC"/>
    <w:rsid w:val="009C0CC9"/>
    <w:rsid w:val="009C1A47"/>
    <w:rsid w:val="009C2788"/>
    <w:rsid w:val="009C69DF"/>
    <w:rsid w:val="009D01DA"/>
    <w:rsid w:val="009E2EAC"/>
    <w:rsid w:val="009E4B1C"/>
    <w:rsid w:val="009E4FBD"/>
    <w:rsid w:val="009F2922"/>
    <w:rsid w:val="009F66BF"/>
    <w:rsid w:val="00A0147A"/>
    <w:rsid w:val="00A02633"/>
    <w:rsid w:val="00A04701"/>
    <w:rsid w:val="00A060B2"/>
    <w:rsid w:val="00A06168"/>
    <w:rsid w:val="00A12F3B"/>
    <w:rsid w:val="00A1784E"/>
    <w:rsid w:val="00A2002F"/>
    <w:rsid w:val="00A21DB7"/>
    <w:rsid w:val="00A25746"/>
    <w:rsid w:val="00A31816"/>
    <w:rsid w:val="00A32C49"/>
    <w:rsid w:val="00A422FA"/>
    <w:rsid w:val="00A452AE"/>
    <w:rsid w:val="00A50BE2"/>
    <w:rsid w:val="00A609FA"/>
    <w:rsid w:val="00A63B43"/>
    <w:rsid w:val="00A73C27"/>
    <w:rsid w:val="00A75D2F"/>
    <w:rsid w:val="00A76CED"/>
    <w:rsid w:val="00A77CC3"/>
    <w:rsid w:val="00A8041E"/>
    <w:rsid w:val="00A937E7"/>
    <w:rsid w:val="00A951BF"/>
    <w:rsid w:val="00A96F7B"/>
    <w:rsid w:val="00A9777F"/>
    <w:rsid w:val="00AA0C05"/>
    <w:rsid w:val="00AA583F"/>
    <w:rsid w:val="00AB0915"/>
    <w:rsid w:val="00AB15CD"/>
    <w:rsid w:val="00AB21D7"/>
    <w:rsid w:val="00AB2B4F"/>
    <w:rsid w:val="00AB3794"/>
    <w:rsid w:val="00AB57ED"/>
    <w:rsid w:val="00AC2F03"/>
    <w:rsid w:val="00AD1CFA"/>
    <w:rsid w:val="00AD5DD5"/>
    <w:rsid w:val="00AF1C05"/>
    <w:rsid w:val="00AF26B7"/>
    <w:rsid w:val="00AF5F35"/>
    <w:rsid w:val="00B02852"/>
    <w:rsid w:val="00B07F70"/>
    <w:rsid w:val="00B11C05"/>
    <w:rsid w:val="00B22DCF"/>
    <w:rsid w:val="00B4126F"/>
    <w:rsid w:val="00B41343"/>
    <w:rsid w:val="00B41D7D"/>
    <w:rsid w:val="00B53BA0"/>
    <w:rsid w:val="00B55296"/>
    <w:rsid w:val="00B56B6D"/>
    <w:rsid w:val="00B56F0F"/>
    <w:rsid w:val="00B611C9"/>
    <w:rsid w:val="00B61EDD"/>
    <w:rsid w:val="00B678E5"/>
    <w:rsid w:val="00B72D04"/>
    <w:rsid w:val="00B74A9A"/>
    <w:rsid w:val="00B77EEA"/>
    <w:rsid w:val="00B9396F"/>
    <w:rsid w:val="00BA1E16"/>
    <w:rsid w:val="00BA47ED"/>
    <w:rsid w:val="00BA65A5"/>
    <w:rsid w:val="00BA6706"/>
    <w:rsid w:val="00BB4772"/>
    <w:rsid w:val="00BB6E0F"/>
    <w:rsid w:val="00BC606A"/>
    <w:rsid w:val="00BD0D1E"/>
    <w:rsid w:val="00BD0DBF"/>
    <w:rsid w:val="00BD77D2"/>
    <w:rsid w:val="00BE2099"/>
    <w:rsid w:val="00BE2F3A"/>
    <w:rsid w:val="00BF3D58"/>
    <w:rsid w:val="00C073A6"/>
    <w:rsid w:val="00C10444"/>
    <w:rsid w:val="00C132EE"/>
    <w:rsid w:val="00C16231"/>
    <w:rsid w:val="00C20370"/>
    <w:rsid w:val="00C23D95"/>
    <w:rsid w:val="00C324EC"/>
    <w:rsid w:val="00C47FF7"/>
    <w:rsid w:val="00C5509F"/>
    <w:rsid w:val="00C55863"/>
    <w:rsid w:val="00C57DDA"/>
    <w:rsid w:val="00C738F8"/>
    <w:rsid w:val="00C75036"/>
    <w:rsid w:val="00C9461A"/>
    <w:rsid w:val="00CA1200"/>
    <w:rsid w:val="00CA30BB"/>
    <w:rsid w:val="00CB4630"/>
    <w:rsid w:val="00CB7D9B"/>
    <w:rsid w:val="00CC0451"/>
    <w:rsid w:val="00CC3CD7"/>
    <w:rsid w:val="00CD0EB7"/>
    <w:rsid w:val="00CD2B56"/>
    <w:rsid w:val="00CE1C23"/>
    <w:rsid w:val="00CE7F11"/>
    <w:rsid w:val="00D23998"/>
    <w:rsid w:val="00D26052"/>
    <w:rsid w:val="00D35A79"/>
    <w:rsid w:val="00D35B98"/>
    <w:rsid w:val="00D51178"/>
    <w:rsid w:val="00D55FA8"/>
    <w:rsid w:val="00D613B8"/>
    <w:rsid w:val="00D61673"/>
    <w:rsid w:val="00D843CB"/>
    <w:rsid w:val="00D87524"/>
    <w:rsid w:val="00DA0EEC"/>
    <w:rsid w:val="00DA313D"/>
    <w:rsid w:val="00DB0E90"/>
    <w:rsid w:val="00DC05ED"/>
    <w:rsid w:val="00DC4233"/>
    <w:rsid w:val="00DD65E6"/>
    <w:rsid w:val="00DE2A6B"/>
    <w:rsid w:val="00DE45AD"/>
    <w:rsid w:val="00DE6281"/>
    <w:rsid w:val="00DF36C2"/>
    <w:rsid w:val="00E03B98"/>
    <w:rsid w:val="00E03CF6"/>
    <w:rsid w:val="00E13EC1"/>
    <w:rsid w:val="00E174F2"/>
    <w:rsid w:val="00E31E06"/>
    <w:rsid w:val="00E36098"/>
    <w:rsid w:val="00E44913"/>
    <w:rsid w:val="00E52CAA"/>
    <w:rsid w:val="00E5710E"/>
    <w:rsid w:val="00E61B99"/>
    <w:rsid w:val="00E6420E"/>
    <w:rsid w:val="00E8266F"/>
    <w:rsid w:val="00E84792"/>
    <w:rsid w:val="00E96F81"/>
    <w:rsid w:val="00EA2C31"/>
    <w:rsid w:val="00EC0021"/>
    <w:rsid w:val="00EC56A1"/>
    <w:rsid w:val="00ED3D14"/>
    <w:rsid w:val="00EE1EA0"/>
    <w:rsid w:val="00EF059F"/>
    <w:rsid w:val="00EF73C4"/>
    <w:rsid w:val="00EF79C9"/>
    <w:rsid w:val="00F0224B"/>
    <w:rsid w:val="00F03570"/>
    <w:rsid w:val="00F039A4"/>
    <w:rsid w:val="00F116FF"/>
    <w:rsid w:val="00F24090"/>
    <w:rsid w:val="00F24CD5"/>
    <w:rsid w:val="00F270F9"/>
    <w:rsid w:val="00F33EBA"/>
    <w:rsid w:val="00F3571E"/>
    <w:rsid w:val="00F35890"/>
    <w:rsid w:val="00F41F6E"/>
    <w:rsid w:val="00F447AA"/>
    <w:rsid w:val="00F60E5A"/>
    <w:rsid w:val="00F62EFE"/>
    <w:rsid w:val="00F665BF"/>
    <w:rsid w:val="00F75C79"/>
    <w:rsid w:val="00F760E6"/>
    <w:rsid w:val="00F76144"/>
    <w:rsid w:val="00F92A8E"/>
    <w:rsid w:val="00F936A9"/>
    <w:rsid w:val="00FB3072"/>
    <w:rsid w:val="00FC6738"/>
    <w:rsid w:val="00FC6BC9"/>
    <w:rsid w:val="00FC6DF6"/>
    <w:rsid w:val="00FD0535"/>
    <w:rsid w:val="00FD5AA2"/>
    <w:rsid w:val="00FD70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7EA8"/>
    <w:rPr>
      <w:rFonts w:ascii="Times New Roman" w:hAnsi="Times New Roman" w:cs="Times New Roman"/>
    </w:rPr>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3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eastAsia="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86556">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02D577-295A-B64F-9BEA-CA72DC60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193</TotalTime>
  <Pages>8</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73</cp:revision>
  <cp:lastPrinted>2016-09-09T05:09:00Z</cp:lastPrinted>
  <dcterms:created xsi:type="dcterms:W3CDTF">2018-10-06T06:48:00Z</dcterms:created>
  <dcterms:modified xsi:type="dcterms:W3CDTF">2020-07-01T22:53:00Z</dcterms:modified>
</cp:coreProperties>
</file>