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4C6A" w14:textId="77777777" w:rsidR="00967DF4" w:rsidRPr="00531E8E" w:rsidRDefault="00967DF4" w:rsidP="00967DF4">
      <w:pPr>
        <w:spacing w:line="276" w:lineRule="auto"/>
        <w:ind w:left="1985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44345905" w14:textId="0108CDCE" w:rsidR="00967DF4" w:rsidRDefault="00200BDA" w:rsidP="00967DF4">
      <w:pPr>
        <w:spacing w:line="276" w:lineRule="auto"/>
        <w:ind w:left="1985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b/>
          <w:color w:val="000000" w:themeColor="text1"/>
          <w:sz w:val="20"/>
          <w:szCs w:val="20"/>
        </w:rPr>
        <w:t>HOW TO CONDUCT A STEP-WEDGED DESIGN: AN INTRODUCTION</w:t>
      </w:r>
    </w:p>
    <w:p w14:paraId="49CBF728" w14:textId="30D59087" w:rsidR="00E6085D" w:rsidRDefault="00E6085D" w:rsidP="00967DF4">
      <w:pPr>
        <w:spacing w:line="276" w:lineRule="auto"/>
        <w:ind w:left="1985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0C164591" w14:textId="7175C4B5" w:rsidR="00E6085D" w:rsidRPr="00531E8E" w:rsidRDefault="00E6085D" w:rsidP="00967DF4">
      <w:pPr>
        <w:spacing w:line="276" w:lineRule="auto"/>
        <w:ind w:left="1985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E6085D">
        <w:rPr>
          <w:rFonts w:asciiTheme="majorHAnsi" w:hAnsiTheme="majorHAnsi" w:cs="Arial"/>
          <w:b/>
          <w:color w:val="000000" w:themeColor="text1"/>
          <w:sz w:val="20"/>
          <w:szCs w:val="20"/>
        </w:rPr>
        <w:t>by Simon Moss</w:t>
      </w:r>
    </w:p>
    <w:p w14:paraId="1DD7FA35" w14:textId="5FA393D2" w:rsidR="00380067" w:rsidRPr="00531E8E" w:rsidRDefault="00967DF4" w:rsidP="00380067">
      <w:pPr>
        <w:spacing w:line="276" w:lineRule="auto"/>
        <w:ind w:left="1985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b/>
          <w:color w:val="000000" w:themeColor="text1"/>
          <w:sz w:val="20"/>
          <w:szCs w:val="20"/>
        </w:rPr>
        <w:tab/>
      </w: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380067" w:rsidRPr="00531E8E" w14:paraId="01408786" w14:textId="77777777" w:rsidTr="00370507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0A3DD5D2" w14:textId="02DD371F" w:rsidR="00380067" w:rsidRPr="00531E8E" w:rsidRDefault="00380067" w:rsidP="00CD5A7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CD5A7F" w:rsidRPr="00531E8E">
              <w:rPr>
                <w:rFonts w:asciiTheme="majorHAnsi" w:hAnsiTheme="majorHAnsi"/>
                <w:b/>
                <w:sz w:val="20"/>
                <w:szCs w:val="20"/>
              </w:rPr>
              <w:t>Introduction</w:t>
            </w:r>
          </w:p>
        </w:tc>
      </w:tr>
    </w:tbl>
    <w:p w14:paraId="4CA0BD95" w14:textId="77777777" w:rsidR="00200BDA" w:rsidRPr="00531E8E" w:rsidRDefault="000E6CB6" w:rsidP="00E524E1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ab/>
      </w:r>
    </w:p>
    <w:p w14:paraId="33A35BC4" w14:textId="5AC9FBC6" w:rsidR="000E6CB6" w:rsidRPr="00531E8E" w:rsidRDefault="00200BDA" w:rsidP="00200BDA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If you want to assess the effects of some intervention or treatment—such as a revolutionary drug or teaching method—most researchers recommend a randomized control trial.  However, for various reasons, a step-wedged design might be preferable.  In particular, this design is more appropriate if</w:t>
      </w:r>
    </w:p>
    <w:p w14:paraId="05CA336F" w14:textId="70E6293C" w:rsidR="00200BDA" w:rsidRPr="00531E8E" w:rsidRDefault="00200BDA" w:rsidP="00200BDA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8C8CF25" w14:textId="2CF1A3A1" w:rsidR="00200BDA" w:rsidRPr="00531E8E" w:rsidRDefault="00401D63" w:rsidP="00200BDA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you cannot as readily apply the intervention to all participants at the same time</w:t>
      </w:r>
    </w:p>
    <w:p w14:paraId="2F9B38FE" w14:textId="6696C765" w:rsidR="00200BDA" w:rsidRPr="00531E8E" w:rsidRDefault="00401D63" w:rsidP="004B3241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you can more readily examine a modest number of participants over time rather than a large number of participants once</w:t>
      </w:r>
    </w:p>
    <w:p w14:paraId="6A9A7B6A" w14:textId="01EF7481" w:rsidR="00401D63" w:rsidRPr="00531E8E" w:rsidRDefault="00401D63" w:rsidP="00401D63">
      <w:pPr>
        <w:spacing w:line="276" w:lineRule="auto"/>
        <w:ind w:left="1985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401D63" w:rsidRPr="00531E8E" w14:paraId="3F0775EF" w14:textId="77777777" w:rsidTr="00370507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437D753D" w14:textId="17FB7201" w:rsidR="00401D63" w:rsidRPr="00531E8E" w:rsidRDefault="00401D63" w:rsidP="0037050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531E8E">
              <w:rPr>
                <w:rFonts w:asciiTheme="majorHAnsi" w:hAnsiTheme="majorHAnsi"/>
                <w:b/>
                <w:sz w:val="20"/>
                <w:szCs w:val="20"/>
              </w:rPr>
              <w:t>Description of the step-wedge design</w:t>
            </w:r>
          </w:p>
        </w:tc>
      </w:tr>
    </w:tbl>
    <w:p w14:paraId="1C442453" w14:textId="51C3F254" w:rsidR="00401D63" w:rsidRPr="00531E8E" w:rsidRDefault="00401D63" w:rsidP="00401D63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ab/>
      </w:r>
    </w:p>
    <w:p w14:paraId="272562C9" w14:textId="0E685370" w:rsidR="00E21E73" w:rsidRPr="00531E8E" w:rsidRDefault="00401D63" w:rsidP="00E21E73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ab/>
        <w:t xml:space="preserve">To illustrate this design, suppose you wanted to </w:t>
      </w:r>
      <w:r w:rsidR="00E21E73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explore whether some supplement, such as turmeric, improves memory.  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The following figure represents </w:t>
      </w:r>
      <w:r w:rsidR="00E21E73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how 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the step-wedge design</w:t>
      </w:r>
      <w:r w:rsidR="00E21E73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could be applied to answer this question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.  </w:t>
      </w:r>
    </w:p>
    <w:p w14:paraId="4A3D4269" w14:textId="00EF9915" w:rsidR="00E21E73" w:rsidRPr="00531E8E" w:rsidRDefault="00E21E73" w:rsidP="00E21E73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31F3035" w14:textId="2CEEFD6E" w:rsidR="00E21E73" w:rsidRPr="00531E8E" w:rsidRDefault="00E21E73" w:rsidP="00E21E73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1944"/>
        <w:gridCol w:w="1252"/>
        <w:gridCol w:w="1252"/>
        <w:gridCol w:w="1252"/>
        <w:gridCol w:w="1252"/>
        <w:gridCol w:w="1252"/>
      </w:tblGrid>
      <w:tr w:rsidR="004B3241" w:rsidRPr="00531E8E" w14:paraId="2CEC9EA6" w14:textId="77777777" w:rsidTr="004B3241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9935AA6" w14:textId="73527B6D" w:rsidR="004B3241" w:rsidRPr="00531E8E" w:rsidRDefault="004B3241" w:rsidP="004B3241">
            <w:pPr>
              <w:spacing w:line="276" w:lineRule="auto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7D75" w14:textId="1E73A014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1E9B3D" w14:textId="5D8CCA59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3653AB" w14:textId="7F28C433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349F2A" w14:textId="24512434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CAD225" w14:textId="40AE7F5D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July</w:t>
            </w:r>
          </w:p>
        </w:tc>
      </w:tr>
      <w:tr w:rsidR="004B3241" w:rsidRPr="00531E8E" w14:paraId="7B873782" w14:textId="32F0D55A" w:rsidTr="004B3241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D8953D5" w14:textId="4FE9AD36" w:rsidR="004B3241" w:rsidRPr="00531E8E" w:rsidRDefault="004B3241" w:rsidP="004B3241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fldChar w:fldCharType="begin"/>
            </w:r>
            <w:r w:rsidRPr="00531E8E">
              <w:instrText xml:space="preserve"> INCLUDEPICTURE "https://encrypted-tbn0.gstatic.com/images?q=tbn:ANd9GcTMPjrsfOPHLAD69kb7-NDIEQTRTA42uIAHjEFI7YvcJIH6aSKX" \* MERGEFORMATINET </w:instrText>
            </w:r>
            <w:r w:rsidRPr="00531E8E">
              <w:fldChar w:fldCharType="separate"/>
            </w:r>
            <w:r w:rsidRPr="00531E8E">
              <w:rPr>
                <w:noProof/>
              </w:rPr>
              <w:drawing>
                <wp:inline distT="0" distB="0" distL="0" distR="0" wp14:anchorId="22BE914F" wp14:editId="03D93A2D">
                  <wp:extent cx="1018309" cy="596532"/>
                  <wp:effectExtent l="0" t="0" r="0" b="635"/>
                  <wp:docPr id="1" name="Picture 1" descr="Image result for cluster of peopl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uster of people silhou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0" t="44515" r="24215"/>
                          <a:stretch/>
                        </pic:blipFill>
                        <pic:spPr bwMode="auto">
                          <a:xfrm>
                            <a:off x="0" y="0"/>
                            <a:ext cx="1021578" cy="59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1E8E">
              <w:fldChar w:fldCharType="end"/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1FF54" w14:textId="77777777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8CF109" w14:textId="5C4FE1FA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07D6F7" w14:textId="2810BCC9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CE7C66" w14:textId="2CD5E221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35BA88" w14:textId="4DEFAECD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</w:tr>
      <w:tr w:rsidR="004B3241" w:rsidRPr="00531E8E" w14:paraId="3C0CD5BE" w14:textId="1441CF45" w:rsidTr="004B3241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D6969FF" w14:textId="59467A3A" w:rsidR="004B3241" w:rsidRPr="00531E8E" w:rsidRDefault="004B3241" w:rsidP="004B3241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fldChar w:fldCharType="begin"/>
            </w:r>
            <w:r w:rsidRPr="00531E8E">
              <w:instrText xml:space="preserve"> INCLUDEPICTURE "https://encrypted-tbn0.gstatic.com/images?q=tbn:ANd9GcTMPjrsfOPHLAD69kb7-NDIEQTRTA42uIAHjEFI7YvcJIH6aSKX" \* MERGEFORMATINET </w:instrText>
            </w:r>
            <w:r w:rsidRPr="00531E8E">
              <w:fldChar w:fldCharType="separate"/>
            </w:r>
            <w:r w:rsidRPr="00531E8E">
              <w:rPr>
                <w:noProof/>
              </w:rPr>
              <w:drawing>
                <wp:inline distT="0" distB="0" distL="0" distR="0" wp14:anchorId="38BB9C06" wp14:editId="462430A7">
                  <wp:extent cx="1018309" cy="596532"/>
                  <wp:effectExtent l="0" t="0" r="0" b="635"/>
                  <wp:docPr id="2" name="Picture 2" descr="Image result for cluster of peopl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uster of people silhou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0" t="44515" r="24215"/>
                          <a:stretch/>
                        </pic:blipFill>
                        <pic:spPr bwMode="auto">
                          <a:xfrm>
                            <a:off x="0" y="0"/>
                            <a:ext cx="1021578" cy="59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1E8E">
              <w:fldChar w:fldCharType="end"/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012E" w14:textId="18223F7E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DF543" w14:textId="77777777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36E3FC" w14:textId="6B3DD871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D4E975" w14:textId="164C7687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B95811" w14:textId="5A5247D0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</w:tr>
      <w:tr w:rsidR="004B3241" w:rsidRPr="00531E8E" w14:paraId="481F5997" w14:textId="50746163" w:rsidTr="004B3241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370A241" w14:textId="2F95BD82" w:rsidR="004B3241" w:rsidRPr="00531E8E" w:rsidRDefault="004B3241" w:rsidP="004B3241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fldChar w:fldCharType="begin"/>
            </w:r>
            <w:r w:rsidRPr="00531E8E">
              <w:instrText xml:space="preserve"> INCLUDEPICTURE "https://encrypted-tbn0.gstatic.com/images?q=tbn:ANd9GcTMPjrsfOPHLAD69kb7-NDIEQTRTA42uIAHjEFI7YvcJIH6aSKX" \* MERGEFORMATINET </w:instrText>
            </w:r>
            <w:r w:rsidRPr="00531E8E">
              <w:fldChar w:fldCharType="separate"/>
            </w:r>
            <w:r w:rsidRPr="00531E8E">
              <w:rPr>
                <w:noProof/>
              </w:rPr>
              <w:drawing>
                <wp:inline distT="0" distB="0" distL="0" distR="0" wp14:anchorId="676E088B" wp14:editId="756B4D35">
                  <wp:extent cx="1018309" cy="596532"/>
                  <wp:effectExtent l="0" t="0" r="0" b="635"/>
                  <wp:docPr id="3" name="Picture 3" descr="Image result for cluster of peopl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uster of people silhou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0" t="44515" r="24215"/>
                          <a:stretch/>
                        </pic:blipFill>
                        <pic:spPr bwMode="auto">
                          <a:xfrm>
                            <a:off x="0" y="0"/>
                            <a:ext cx="1021578" cy="59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1E8E">
              <w:fldChar w:fldCharType="end"/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755A" w14:textId="45537896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BA16" w14:textId="77777777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C745" w14:textId="77777777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2F5D69" w14:textId="2B228B96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C8EB4F" w14:textId="1C81891A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</w:tr>
      <w:tr w:rsidR="004B3241" w:rsidRPr="00531E8E" w14:paraId="427253F0" w14:textId="05F7EF19" w:rsidTr="004B3241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5BCC487" w14:textId="7A90ADE5" w:rsidR="004B3241" w:rsidRPr="00531E8E" w:rsidRDefault="004B3241" w:rsidP="00E21E73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fldChar w:fldCharType="begin"/>
            </w:r>
            <w:r w:rsidRPr="00531E8E">
              <w:instrText xml:space="preserve"> INCLUDEPICTURE "https://encrypted-tbn0.gstatic.com/images?q=tbn:ANd9GcTMPjrsfOPHLAD69kb7-NDIEQTRTA42uIAHjEFI7YvcJIH6aSKX" \* MERGEFORMATINET </w:instrText>
            </w:r>
            <w:r w:rsidRPr="00531E8E">
              <w:fldChar w:fldCharType="separate"/>
            </w:r>
            <w:r w:rsidRPr="00531E8E">
              <w:rPr>
                <w:noProof/>
              </w:rPr>
              <w:drawing>
                <wp:inline distT="0" distB="0" distL="0" distR="0" wp14:anchorId="14C7F0BD" wp14:editId="307DE297">
                  <wp:extent cx="1018309" cy="596532"/>
                  <wp:effectExtent l="0" t="0" r="0" b="635"/>
                  <wp:docPr id="5" name="Picture 5" descr="Image result for cluster of peopl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uster of people silhou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0" t="44515" r="24215"/>
                          <a:stretch/>
                        </pic:blipFill>
                        <pic:spPr bwMode="auto">
                          <a:xfrm>
                            <a:off x="0" y="0"/>
                            <a:ext cx="1021578" cy="59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1E8E">
              <w:fldChar w:fldCharType="end"/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649A" w14:textId="33583FC1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67FF" w14:textId="1097B14D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8BBC" w14:textId="6CD64AC9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8CEE" w14:textId="2E8FF0BB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9C4ACE" w14:textId="214ABC4A" w:rsidR="004B3241" w:rsidRPr="00531E8E" w:rsidRDefault="004B3241" w:rsidP="004B3241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Tumeric</w:t>
            </w:r>
          </w:p>
        </w:tc>
      </w:tr>
      <w:tr w:rsidR="004B3241" w:rsidRPr="00531E8E" w14:paraId="26DE2648" w14:textId="6DEE8791" w:rsidTr="004B3241">
        <w:tc>
          <w:tcPr>
            <w:tcW w:w="8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2BD77C" w14:textId="77B01633" w:rsidR="004B3241" w:rsidRPr="00531E8E" w:rsidRDefault="004B3241" w:rsidP="00E21E73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239B5B" wp14:editId="0B60D422">
                      <wp:simplePos x="0" y="0"/>
                      <wp:positionH relativeFrom="column">
                        <wp:posOffset>5147701</wp:posOffset>
                      </wp:positionH>
                      <wp:positionV relativeFrom="paragraph">
                        <wp:posOffset>81378</wp:posOffset>
                      </wp:positionV>
                      <wp:extent cx="0" cy="281305"/>
                      <wp:effectExtent l="63500" t="25400" r="63500" b="6159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1305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C357D" id="Straight Connector 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35pt,6.4pt" to="405.35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&#13;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1E8E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6582F" wp14:editId="03C95336">
                      <wp:simplePos x="0" y="0"/>
                      <wp:positionH relativeFrom="column">
                        <wp:posOffset>4350776</wp:posOffset>
                      </wp:positionH>
                      <wp:positionV relativeFrom="paragraph">
                        <wp:posOffset>82062</wp:posOffset>
                      </wp:positionV>
                      <wp:extent cx="0" cy="281305"/>
                      <wp:effectExtent l="63500" t="25400" r="63500" b="6159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1305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48630" id="Straight Connector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pt,6.45pt" to="342.6pt,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&#13;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1E8E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D86F6" wp14:editId="51952D8D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82062</wp:posOffset>
                      </wp:positionV>
                      <wp:extent cx="0" cy="281305"/>
                      <wp:effectExtent l="63500" t="25400" r="63500" b="6159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1305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33BBC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6.45pt" to="282.35pt,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&#13;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1E8E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1731A2" wp14:editId="4F3D648C">
                      <wp:simplePos x="0" y="0"/>
                      <wp:positionH relativeFrom="column">
                        <wp:posOffset>2794537</wp:posOffset>
                      </wp:positionH>
                      <wp:positionV relativeFrom="paragraph">
                        <wp:posOffset>79571</wp:posOffset>
                      </wp:positionV>
                      <wp:extent cx="0" cy="281354"/>
                      <wp:effectExtent l="63500" t="25400" r="63500" b="615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1354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F09F9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6.25pt" to="220.0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&#13;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1E8E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971C42" wp14:editId="3FBDECF8">
                      <wp:simplePos x="0" y="0"/>
                      <wp:positionH relativeFrom="column">
                        <wp:posOffset>2012022</wp:posOffset>
                      </wp:positionH>
                      <wp:positionV relativeFrom="paragraph">
                        <wp:posOffset>81769</wp:posOffset>
                      </wp:positionV>
                      <wp:extent cx="0" cy="281305"/>
                      <wp:effectExtent l="63500" t="25400" r="63500" b="6159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1305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1BD6E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5pt,6.45pt" to="158.45pt,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&#13;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1E8E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9A347" wp14:editId="53A99DDE">
                      <wp:simplePos x="0" y="0"/>
                      <wp:positionH relativeFrom="column">
                        <wp:posOffset>1167960</wp:posOffset>
                      </wp:positionH>
                      <wp:positionV relativeFrom="paragraph">
                        <wp:posOffset>85041</wp:posOffset>
                      </wp:positionV>
                      <wp:extent cx="0" cy="281354"/>
                      <wp:effectExtent l="63500" t="25400" r="63500" b="6159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1354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C6C0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6.7pt" to="91.9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&#13;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</w:t>
            </w:r>
          </w:p>
          <w:p w14:paraId="78A1FEFB" w14:textId="4B0E1E60" w:rsidR="004B3241" w:rsidRPr="00531E8E" w:rsidRDefault="004B3241" w:rsidP="00E21E73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14:paraId="72D3B17F" w14:textId="2964F967" w:rsidR="004B3241" w:rsidRPr="00531E8E" w:rsidRDefault="004B3241" w:rsidP="00E21E73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                       Memory test       Memory test      Memory test    Memory test      Memory test</w:t>
            </w:r>
          </w:p>
        </w:tc>
      </w:tr>
    </w:tbl>
    <w:p w14:paraId="1F5D2844" w14:textId="77777777" w:rsidR="00E21E73" w:rsidRPr="00531E8E" w:rsidRDefault="00E21E73" w:rsidP="004B3241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EAF893D" w14:textId="2434F9BA" w:rsidR="00401D63" w:rsidRPr="00531E8E" w:rsidRDefault="00401D63" w:rsidP="004B3241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As this figure shows</w:t>
      </w:r>
    </w:p>
    <w:p w14:paraId="22430D65" w14:textId="01658DBF" w:rsidR="00401D63" w:rsidRPr="00531E8E" w:rsidRDefault="00401D63" w:rsidP="00401D63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FFB98C0" w14:textId="1DBFC7E3" w:rsidR="00401D63" w:rsidRPr="00531E8E" w:rsidRDefault="00E21E73" w:rsidP="00401D63">
      <w:pPr>
        <w:pStyle w:val="ListParagraph"/>
        <w:numPr>
          <w:ilvl w:val="0"/>
          <w:numId w:val="40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researchers assess the participants—in this instance, their memory—at several times</w:t>
      </w:r>
    </w:p>
    <w:p w14:paraId="61640B8E" w14:textId="611D837C" w:rsidR="00E21E73" w:rsidRPr="00531E8E" w:rsidRDefault="00E21E73" w:rsidP="00401D63">
      <w:pPr>
        <w:pStyle w:val="ListParagraph"/>
        <w:numPr>
          <w:ilvl w:val="0"/>
          <w:numId w:val="40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after the first assessment, a cluster of participants receive the intervention—in this instance, the turmeric.  </w:t>
      </w:r>
    </w:p>
    <w:p w14:paraId="60078B8B" w14:textId="441BF8F3" w:rsidR="00E21E73" w:rsidRPr="00531E8E" w:rsidRDefault="00E21E73" w:rsidP="00401D63">
      <w:pPr>
        <w:pStyle w:val="ListParagraph"/>
        <w:numPr>
          <w:ilvl w:val="0"/>
          <w:numId w:val="40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after the next assessment, another cluster of participants receive the intervention</w:t>
      </w:r>
    </w:p>
    <w:p w14:paraId="7262107C" w14:textId="3AAFCF9D" w:rsidR="00E21E73" w:rsidRPr="00531E8E" w:rsidRDefault="00E21E73" w:rsidP="00E21E73">
      <w:pPr>
        <w:pStyle w:val="ListParagraph"/>
        <w:numPr>
          <w:ilvl w:val="0"/>
          <w:numId w:val="40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after the next assessment, another cluster of participants receive the intervention, and so forth</w:t>
      </w:r>
    </w:p>
    <w:p w14:paraId="05BC839E" w14:textId="31173A7F" w:rsidR="00135474" w:rsidRPr="00531E8E" w:rsidRDefault="00135474" w:rsidP="00E21E73">
      <w:pPr>
        <w:pStyle w:val="ListParagraph"/>
        <w:numPr>
          <w:ilvl w:val="0"/>
          <w:numId w:val="40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once introduced, the intervention is </w:t>
      </w:r>
      <w:r w:rsidR="00F52264">
        <w:rPr>
          <w:rFonts w:asciiTheme="majorHAnsi" w:hAnsiTheme="majorHAnsi" w:cs="Arial"/>
          <w:color w:val="000000" w:themeColor="text1"/>
          <w:sz w:val="20"/>
          <w:szCs w:val="20"/>
        </w:rPr>
        <w:t>maintained</w:t>
      </w:r>
      <w:r w:rsidR="00921F2B">
        <w:rPr>
          <w:rFonts w:asciiTheme="majorHAnsi" w:hAnsiTheme="majorHAnsi" w:cs="Arial"/>
          <w:color w:val="000000" w:themeColor="text1"/>
          <w:sz w:val="20"/>
          <w:szCs w:val="20"/>
        </w:rPr>
        <w:t xml:space="preserve"> until the study ends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</w:p>
    <w:p w14:paraId="002A5095" w14:textId="1B5C3421" w:rsidR="00E21E73" w:rsidRPr="00921F2B" w:rsidRDefault="00E21E73" w:rsidP="00921F2B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234D96F" w14:textId="466D0969" w:rsidR="004B3241" w:rsidRPr="00531E8E" w:rsidRDefault="004B3241" w:rsidP="004B3241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Several variations have been introduced</w:t>
      </w:r>
      <w:r w:rsidR="009C0A0A" w:rsidRPr="00531E8E">
        <w:rPr>
          <w:rFonts w:asciiTheme="majorHAnsi" w:hAnsiTheme="majorHAnsi" w:cs="Arial"/>
          <w:color w:val="000000" w:themeColor="text1"/>
          <w:sz w:val="20"/>
          <w:szCs w:val="20"/>
        </w:rPr>
        <w:t>, demonstrating the step-wedged design is quite flexible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.  For example</w:t>
      </w:r>
    </w:p>
    <w:p w14:paraId="60863990" w14:textId="77777777" w:rsidR="004B3241" w:rsidRPr="00531E8E" w:rsidRDefault="004B3241" w:rsidP="004B3241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069A78E" w14:textId="3CB40E28" w:rsidR="004B3241" w:rsidRPr="00531E8E" w:rsidRDefault="002462B2" w:rsidP="004B3241">
      <w:pPr>
        <w:pStyle w:val="ListParagraph"/>
        <w:numPr>
          <w:ilvl w:val="0"/>
          <w:numId w:val="40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in some variations, not all participants are assessed at every time; instead, participants can begin late or withdraw early, called continuous recruitment</w:t>
      </w:r>
    </w:p>
    <w:p w14:paraId="628FD93D" w14:textId="34D60413" w:rsidR="002462B2" w:rsidRPr="00531E8E" w:rsidRDefault="002462B2" w:rsidP="004B3241">
      <w:pPr>
        <w:pStyle w:val="ListParagraph"/>
        <w:numPr>
          <w:ilvl w:val="0"/>
          <w:numId w:val="40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in some variations, all participants are assessed at least twice before anyone receives the intervention—to establish a baseline, called a control period</w:t>
      </w:r>
    </w:p>
    <w:p w14:paraId="11672279" w14:textId="26647FEA" w:rsidR="002462B2" w:rsidRPr="00531E8E" w:rsidRDefault="002462B2" w:rsidP="004B3241">
      <w:pPr>
        <w:pStyle w:val="ListParagraph"/>
        <w:numPr>
          <w:ilvl w:val="0"/>
          <w:numId w:val="40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in some variations, each cluster comprises a different number of participants; some clusters might comprise only one participant; other clusters might comprise many participants</w:t>
      </w:r>
    </w:p>
    <w:p w14:paraId="43115CCB" w14:textId="77777777" w:rsidR="009C0A0A" w:rsidRPr="00531E8E" w:rsidRDefault="009C0A0A" w:rsidP="009C0A0A">
      <w:pPr>
        <w:spacing w:line="276" w:lineRule="auto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9C0A0A" w:rsidRPr="00531E8E" w14:paraId="0510C8DF" w14:textId="77777777" w:rsidTr="00370507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0C21BB08" w14:textId="37010E83" w:rsidR="009C0A0A" w:rsidRPr="00531E8E" w:rsidRDefault="009C0A0A" w:rsidP="0037050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531E8E">
              <w:rPr>
                <w:rFonts w:asciiTheme="majorHAnsi" w:hAnsiTheme="majorHAnsi"/>
                <w:b/>
                <w:sz w:val="20"/>
                <w:szCs w:val="20"/>
              </w:rPr>
              <w:t xml:space="preserve">Benefits </w:t>
            </w:r>
          </w:p>
        </w:tc>
      </w:tr>
    </w:tbl>
    <w:p w14:paraId="14866796" w14:textId="600EE0E7" w:rsidR="00E21E73" w:rsidRPr="00531E8E" w:rsidRDefault="00E21E73" w:rsidP="00E21E7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1F10C7AF" w14:textId="27C97E01" w:rsidR="009C0A0A" w:rsidRPr="00531E8E" w:rsidRDefault="009C0A0A" w:rsidP="009C0A0A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ab/>
        <w:t xml:space="preserve">The step-wedge design </w:t>
      </w:r>
      <w:r w:rsidR="00A075D0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offers several vital benefits.  </w:t>
      </w:r>
      <w:r w:rsidR="006930F6" w:rsidRPr="00531E8E">
        <w:rPr>
          <w:rFonts w:asciiTheme="majorHAnsi" w:hAnsiTheme="majorHAnsi" w:cs="Arial"/>
          <w:color w:val="000000" w:themeColor="text1"/>
          <w:sz w:val="20"/>
          <w:szCs w:val="20"/>
        </w:rPr>
        <w:t>For example</w:t>
      </w:r>
    </w:p>
    <w:p w14:paraId="77F3AE86" w14:textId="5A7B4A6E" w:rsidR="006930F6" w:rsidRPr="00531E8E" w:rsidRDefault="006930F6" w:rsidP="009C0A0A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6E352A0" w14:textId="3794D079" w:rsidR="006930F6" w:rsidRPr="00531E8E" w:rsidRDefault="006930F6" w:rsidP="006930F6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this design is ethical because, typically, all participants receive the intervention at least during some of the time</w:t>
      </w:r>
    </w:p>
    <w:p w14:paraId="630E74DE" w14:textId="57404704" w:rsidR="006930F6" w:rsidRDefault="006930F6" w:rsidP="006930F6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the design is practical because you do not need to organize all participants to complete the intervention at the same time</w:t>
      </w:r>
    </w:p>
    <w:p w14:paraId="57F15A2A" w14:textId="07FF62DE" w:rsidR="00B77CA7" w:rsidRPr="00531E8E" w:rsidRDefault="00B77CA7" w:rsidP="006930F6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>the design enables researchers to explore how the time of year or time since the intervention commenced affect the outcomes</w:t>
      </w:r>
    </w:p>
    <w:p w14:paraId="6EBF2DBA" w14:textId="6C75E21B" w:rsidR="006930F6" w:rsidRPr="00531E8E" w:rsidRDefault="006930F6" w:rsidP="006930F6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you are more likely to generate significant effects with a modest number of participants—because you can compare the same people over time and different people at the same time (Woertman et al., 2013)</w:t>
      </w:r>
    </w:p>
    <w:p w14:paraId="6E89BA47" w14:textId="77777777" w:rsidR="006930F6" w:rsidRPr="00531E8E" w:rsidRDefault="006930F6" w:rsidP="006930F6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4FF3053" w14:textId="77777777" w:rsidR="006930F6" w:rsidRPr="00531E8E" w:rsidRDefault="006930F6" w:rsidP="006930F6">
      <w:pPr>
        <w:spacing w:line="276" w:lineRule="auto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6930F6" w:rsidRPr="00531E8E" w14:paraId="185B278F" w14:textId="77777777" w:rsidTr="00370507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0CEDC2E9" w14:textId="581475DC" w:rsidR="006930F6" w:rsidRPr="00531E8E" w:rsidRDefault="006930F6" w:rsidP="0037050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531E8E">
              <w:rPr>
                <w:rFonts w:asciiTheme="majorHAnsi" w:hAnsiTheme="majorHAnsi"/>
                <w:b/>
                <w:sz w:val="20"/>
                <w:szCs w:val="20"/>
              </w:rPr>
              <w:t xml:space="preserve">Drawbacks </w:t>
            </w:r>
          </w:p>
        </w:tc>
      </w:tr>
    </w:tbl>
    <w:p w14:paraId="7C09544A" w14:textId="77777777" w:rsidR="006930F6" w:rsidRPr="00531E8E" w:rsidRDefault="006930F6" w:rsidP="006930F6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F0B3DF0" w14:textId="53222522" w:rsidR="006930F6" w:rsidRPr="00531E8E" w:rsidRDefault="006930F6" w:rsidP="006930F6">
      <w:pPr>
        <w:spacing w:line="276" w:lineRule="auto"/>
        <w:ind w:left="2170" w:firstLine="17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lastRenderedPageBreak/>
        <w:t>Nevertheless, you should be aware of some limitations or complications of the step-wedge design.  In particular</w:t>
      </w:r>
    </w:p>
    <w:p w14:paraId="2D53FFCC" w14:textId="77777777" w:rsidR="006930F6" w:rsidRPr="00531E8E" w:rsidRDefault="006930F6" w:rsidP="006930F6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F4BDD2F" w14:textId="15038D56" w:rsidR="006930F6" w:rsidRDefault="006930F6" w:rsidP="00370507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because all participants eventually receive the intervention, you cannot compare whether people who receive the intervention benefit more in the future.  </w:t>
      </w:r>
    </w:p>
    <w:p w14:paraId="6F7D5E8E" w14:textId="2737D3BE" w:rsidR="00B464C1" w:rsidRDefault="00B464C1" w:rsidP="00B464C1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the data are not entirely accurate unless the design comprises a sufficient number of clusters—although the precise minimum is contentious; perhaps include more than 5 clusters. </w:t>
      </w:r>
    </w:p>
    <w:p w14:paraId="23C2F2F9" w14:textId="7F0DB475" w:rsidR="00E97A82" w:rsidRPr="00B464C1" w:rsidRDefault="00E97A82" w:rsidP="00B464C1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usually, the participants and researchers will be aware of </w:t>
      </w:r>
      <w:r w:rsidR="007F5BA6">
        <w:rPr>
          <w:rFonts w:asciiTheme="majorHAnsi" w:hAnsiTheme="majorHAnsi" w:cs="Arial"/>
          <w:color w:val="000000" w:themeColor="text1"/>
          <w:sz w:val="20"/>
          <w:szCs w:val="20"/>
        </w:rPr>
        <w:t>when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individuals receive the intervention—so these studies are seldom double blind. </w:t>
      </w:r>
    </w:p>
    <w:p w14:paraId="663D02E2" w14:textId="77777777" w:rsidR="006930F6" w:rsidRPr="00531E8E" w:rsidRDefault="006930F6" w:rsidP="00370507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in practice, more people receive the intervention later in the study; consequently, the benefits of this intervention could partly be ascribed to changes in the measure—such as the measure of memory performance—over time.  </w:t>
      </w:r>
    </w:p>
    <w:p w14:paraId="5DE8952C" w14:textId="4EEED050" w:rsidR="006930F6" w:rsidRPr="00921F2B" w:rsidRDefault="006930F6" w:rsidP="006930F6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to offset this problem, but also to accommodate the complexities in this design, researchers need to </w:t>
      </w:r>
      <w:r w:rsidR="00135350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conduct sophisticated techniques to analyse the data,  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14:paraId="0B564471" w14:textId="77777777" w:rsidR="007C30CA" w:rsidRPr="00531E8E" w:rsidRDefault="007C30CA" w:rsidP="007C30CA">
      <w:pPr>
        <w:spacing w:line="276" w:lineRule="auto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7C30CA" w:rsidRPr="00531E8E" w14:paraId="2FEE530D" w14:textId="77777777" w:rsidTr="00370507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078C643E" w14:textId="6181EE16" w:rsidR="007C30CA" w:rsidRPr="00531E8E" w:rsidRDefault="007C30CA" w:rsidP="0037050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531E8E">
              <w:rPr>
                <w:rFonts w:asciiTheme="majorHAnsi" w:hAnsiTheme="majorHAnsi"/>
                <w:b/>
                <w:sz w:val="20"/>
                <w:szCs w:val="20"/>
              </w:rPr>
              <w:t>Statistical tests</w:t>
            </w:r>
          </w:p>
        </w:tc>
      </w:tr>
    </w:tbl>
    <w:p w14:paraId="64F4D9DC" w14:textId="77777777" w:rsidR="007C30CA" w:rsidRPr="00531E8E" w:rsidRDefault="007C30CA" w:rsidP="007C30CA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189049A" w14:textId="6BC7DAC7" w:rsidR="009C0A0A" w:rsidRPr="00531E8E" w:rsidRDefault="003B2024" w:rsidP="003B2024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The most challenging feature revolves around statistical analyses.  The following table outlines the statistical tests that are most often utilized to analyse the data that are collected in this design.</w:t>
      </w:r>
      <w:r w:rsidR="00E61DAE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 All these techniques </w:t>
      </w:r>
      <w:r w:rsidR="00BB369B" w:rsidRPr="00531E8E">
        <w:rPr>
          <w:rFonts w:asciiTheme="majorHAnsi" w:hAnsiTheme="majorHAnsi" w:cs="Arial"/>
          <w:color w:val="000000" w:themeColor="text1"/>
          <w:sz w:val="20"/>
          <w:szCs w:val="20"/>
        </w:rPr>
        <w:t>are designed to accommodate the observation that individuals within each cluster will generate more similar findings than individuals from distinct clusters.  In contrast, simple techniques, such as t-tests, will tend to disregard this observation—and, hence, the p values will tend to be inaccurate</w:t>
      </w:r>
      <w:r w:rsidR="00032560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  <w:r w:rsidR="00BB369B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14:paraId="0D3503F0" w14:textId="45E4B5F9" w:rsidR="003B2024" w:rsidRPr="00531E8E" w:rsidRDefault="003B2024" w:rsidP="003B2024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3E10B10" w14:textId="77777777" w:rsidR="003B2024" w:rsidRPr="00531E8E" w:rsidRDefault="003B2024" w:rsidP="003B2024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tbl>
      <w:tblPr>
        <w:tblStyle w:val="TableGrid"/>
        <w:tblW w:w="8191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671"/>
        <w:gridCol w:w="3402"/>
        <w:gridCol w:w="3118"/>
      </w:tblGrid>
      <w:tr w:rsidR="003B2024" w:rsidRPr="00531E8E" w14:paraId="0ED39256" w14:textId="4FBBEAC7" w:rsidTr="003B2024">
        <w:trPr>
          <w:trHeight w:val="313"/>
        </w:trPr>
        <w:tc>
          <w:tcPr>
            <w:tcW w:w="1671" w:type="dxa"/>
            <w:shd w:val="clear" w:color="auto" w:fill="B6DDE8" w:themeFill="accent5" w:themeFillTint="66"/>
          </w:tcPr>
          <w:p w14:paraId="7B723582" w14:textId="41344EDB" w:rsidR="003B2024" w:rsidRPr="00531E8E" w:rsidRDefault="003B2024" w:rsidP="003B202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0ED1E2C0" w14:textId="77777777" w:rsidR="003B2024" w:rsidRPr="00531E8E" w:rsidRDefault="003B2024" w:rsidP="003B2024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Circumstances in which </w:t>
            </w:r>
          </w:p>
          <w:p w14:paraId="677BAE1E" w14:textId="0AFE069E" w:rsidR="003B2024" w:rsidRPr="00531E8E" w:rsidRDefault="003B2024" w:rsidP="003B2024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this test is useful</w:t>
            </w:r>
            <w:r w:rsidR="00921F2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when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772AC701" w14:textId="783DFABD" w:rsidR="003B2024" w:rsidRPr="00531E8E" w:rsidRDefault="003B2024" w:rsidP="003B202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>Helpful information</w:t>
            </w:r>
          </w:p>
        </w:tc>
      </w:tr>
      <w:tr w:rsidR="003B2024" w:rsidRPr="00531E8E" w14:paraId="07E8B707" w14:textId="3F217516" w:rsidTr="003B2024">
        <w:trPr>
          <w:trHeight w:val="327"/>
        </w:trPr>
        <w:tc>
          <w:tcPr>
            <w:tcW w:w="1671" w:type="dxa"/>
            <w:shd w:val="clear" w:color="auto" w:fill="D9D9D9" w:themeFill="background1" w:themeFillShade="D9"/>
          </w:tcPr>
          <w:p w14:paraId="65A1B41F" w14:textId="00BA35C9" w:rsidR="003B2024" w:rsidRPr="00531E8E" w:rsidRDefault="00CF6B6B" w:rsidP="003B2024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Linear Mixed Models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707BCF8" w14:textId="02F91F63" w:rsidR="003B2024" w:rsidRPr="00531E8E" w:rsidRDefault="00CF6B6B" w:rsidP="00CF6B6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>each cluster comprises the same number of participants</w:t>
            </w:r>
          </w:p>
          <w:p w14:paraId="3ADD4DB2" w14:textId="2A35D61C" w:rsidR="00CF6B6B" w:rsidRPr="00531E8E" w:rsidRDefault="00921F2B" w:rsidP="00CF6B6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CF6B6B" w:rsidRPr="00531E8E">
              <w:rPr>
                <w:rFonts w:asciiTheme="majorHAnsi" w:hAnsiTheme="majorHAnsi"/>
                <w:sz w:val="20"/>
                <w:szCs w:val="20"/>
              </w:rPr>
              <w:t>he measure is normally distributed within each group</w:t>
            </w:r>
          </w:p>
          <w:p w14:paraId="26F448F2" w14:textId="77777777" w:rsidR="00CF6B6B" w:rsidRPr="00531E8E" w:rsidRDefault="00CF6B6B" w:rsidP="00CF6B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7880306" w14:textId="54C92DC9" w:rsidR="00CF6B6B" w:rsidRPr="00531E8E" w:rsidRDefault="00CF6B6B" w:rsidP="00CF6B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>If these circumstances are fulfilled, this option is the most likely to generate significant results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195B36C" w14:textId="3A3F7EED" w:rsidR="003B2024" w:rsidRPr="00531E8E" w:rsidRDefault="003B2024" w:rsidP="003B2024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</w:p>
        </w:tc>
      </w:tr>
      <w:tr w:rsidR="003B2024" w:rsidRPr="00531E8E" w14:paraId="064095C9" w14:textId="6710F552" w:rsidTr="003B2024">
        <w:trPr>
          <w:trHeight w:val="327"/>
        </w:trPr>
        <w:tc>
          <w:tcPr>
            <w:tcW w:w="1671" w:type="dxa"/>
            <w:shd w:val="clear" w:color="auto" w:fill="D9D9D9" w:themeFill="background1" w:themeFillShade="D9"/>
          </w:tcPr>
          <w:p w14:paraId="10C7A239" w14:textId="6EE41EB0" w:rsidR="003B2024" w:rsidRPr="00531E8E" w:rsidRDefault="00CF6B6B" w:rsidP="003B2024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Generalized Linear Mixed Models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FB76DAA" w14:textId="2AFC6456" w:rsidR="00284DA7" w:rsidRPr="00531E8E" w:rsidRDefault="00284DA7" w:rsidP="00284DA7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>each cluster does not comprise the same number of participants or the measure is not normally distributed within each group</w:t>
            </w:r>
          </w:p>
          <w:p w14:paraId="55A71795" w14:textId="5C2CB9F3" w:rsidR="003B2024" w:rsidRPr="00531E8E" w:rsidRDefault="003B2024" w:rsidP="003B202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0A048BF" w14:textId="77777777" w:rsidR="003B2024" w:rsidRPr="00531E8E" w:rsidRDefault="003B2024" w:rsidP="003B2024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</w:p>
        </w:tc>
      </w:tr>
      <w:tr w:rsidR="003B2024" w:rsidRPr="00531E8E" w14:paraId="18D33B1F" w14:textId="70139349" w:rsidTr="003B2024">
        <w:trPr>
          <w:trHeight w:val="327"/>
        </w:trPr>
        <w:tc>
          <w:tcPr>
            <w:tcW w:w="1671" w:type="dxa"/>
            <w:shd w:val="clear" w:color="auto" w:fill="D9D9D9" w:themeFill="background1" w:themeFillShade="D9"/>
          </w:tcPr>
          <w:p w14:paraId="76BEEDA6" w14:textId="54244C82" w:rsidR="003B2024" w:rsidRPr="00531E8E" w:rsidRDefault="00CF6B6B" w:rsidP="003B2024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531E8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Generalized Estimating Equations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0575BDF" w14:textId="414175D7" w:rsidR="00284DA7" w:rsidRPr="00531E8E" w:rsidRDefault="00284DA7" w:rsidP="00284DA7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>each cluster does not comprise the same number of participants or the measure is not normally distributed within each group</w:t>
            </w:r>
          </w:p>
          <w:p w14:paraId="553BB228" w14:textId="1C13ABC1" w:rsidR="003B2024" w:rsidRDefault="00921F2B" w:rsidP="003B2024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you</w:t>
            </w:r>
            <w:r w:rsidR="004E1F91" w:rsidRPr="00531E8E">
              <w:rPr>
                <w:rFonts w:asciiTheme="majorHAnsi" w:hAnsiTheme="majorHAnsi"/>
                <w:sz w:val="20"/>
                <w:szCs w:val="20"/>
              </w:rPr>
              <w:t xml:space="preserve"> are primarily interested in the overall effect of this intervention instead of the effect for specific clusters</w:t>
            </w:r>
          </w:p>
          <w:p w14:paraId="39B0DA63" w14:textId="77777777" w:rsidR="00921F2B" w:rsidRPr="00531E8E" w:rsidRDefault="00921F2B" w:rsidP="00921F2B">
            <w:pPr>
              <w:pStyle w:val="ListParagraph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5AFEAE6" w14:textId="14CA2D3E" w:rsidR="00446EC5" w:rsidRPr="00921F2B" w:rsidRDefault="00921F2B" w:rsidP="00921F2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technique is also most suitable whenever</w:t>
            </w:r>
            <w:r w:rsidR="00446EC5" w:rsidRPr="00921F2B">
              <w:rPr>
                <w:rFonts w:asciiTheme="majorHAnsi" w:hAnsiTheme="majorHAnsi"/>
                <w:sz w:val="20"/>
                <w:szCs w:val="20"/>
              </w:rPr>
              <w:t xml:space="preserve"> the outcome—such as memory performance—is binary, such as “good” versus “bad”.  However, this technique can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also be used when the outcome is numerical. </w:t>
            </w:r>
            <w:r w:rsidR="00446EC5" w:rsidRPr="00921F2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981CC68" w14:textId="30998165" w:rsidR="003B2024" w:rsidRPr="00531E8E" w:rsidRDefault="00425D1B" w:rsidP="003B2024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>In SPSS</w:t>
            </w:r>
            <w:r w:rsidR="00EE0CA6" w:rsidRPr="00531E8E">
              <w:rPr>
                <w:rFonts w:ascii="Calibri" w:hAnsi="Calibri"/>
                <w:sz w:val="20"/>
                <w:szCs w:val="20"/>
                <w:lang w:eastAsia="zh-TW"/>
              </w:rPr>
              <w:t>, roughly speaking</w:t>
            </w:r>
          </w:p>
          <w:p w14:paraId="0C05E00D" w14:textId="77777777" w:rsidR="00EE0CA6" w:rsidRPr="00531E8E" w:rsidRDefault="00EE0CA6" w:rsidP="003B2024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</w:p>
          <w:p w14:paraId="1FBB84F0" w14:textId="01178A23" w:rsidR="008E041B" w:rsidRPr="00531E8E" w:rsidRDefault="008E041B" w:rsidP="00425D1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In the data file, </w:t>
            </w:r>
            <w:r w:rsidR="00C87222">
              <w:rPr>
                <w:rFonts w:ascii="Calibri" w:hAnsi="Calibri"/>
                <w:sz w:val="20"/>
                <w:szCs w:val="20"/>
                <w:lang w:eastAsia="zh-TW"/>
              </w:rPr>
              <w:t>create a new row each time a person is measured</w:t>
            </w: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.  So, the same person might appear in several rows. </w:t>
            </w:r>
          </w:p>
          <w:p w14:paraId="385348A5" w14:textId="752ECEAC" w:rsidR="00425D1B" w:rsidRPr="00531E8E" w:rsidRDefault="00425D1B" w:rsidP="00425D1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>Choose “Analyze”, “Generalized linear model”, and then “</w:t>
            </w:r>
            <w:r w:rsidR="008A1E99" w:rsidRPr="00531E8E">
              <w:rPr>
                <w:rFonts w:ascii="Calibri" w:hAnsi="Calibri"/>
                <w:sz w:val="20"/>
                <w:szCs w:val="20"/>
                <w:lang w:eastAsia="zh-TW"/>
              </w:rPr>
              <w:t>G</w:t>
            </w: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eneralized estimating equation”. </w:t>
            </w:r>
          </w:p>
          <w:p w14:paraId="792F41D0" w14:textId="421E841A" w:rsidR="00DF70DF" w:rsidRPr="00531E8E" w:rsidRDefault="00DF70DF" w:rsidP="00DF70DF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</w:p>
          <w:p w14:paraId="27BEB60F" w14:textId="0DD1FC71" w:rsidR="00DF70DF" w:rsidRPr="00531E8E" w:rsidRDefault="00DF70DF" w:rsidP="00DF70D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b/>
                <w:sz w:val="20"/>
                <w:szCs w:val="20"/>
                <w:lang w:eastAsia="zh-TW"/>
              </w:rPr>
              <w:t>Repeated tab</w:t>
            </w:r>
          </w:p>
          <w:p w14:paraId="406A2A3F" w14:textId="7B401802" w:rsidR="000C1046" w:rsidRPr="00531E8E" w:rsidRDefault="000C1046" w:rsidP="00425D1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In the subjects variable, </w:t>
            </w:r>
            <w:r w:rsidR="00443E93"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specify </w:t>
            </w:r>
            <w:r w:rsidR="00C87222">
              <w:rPr>
                <w:rFonts w:ascii="Calibri" w:hAnsi="Calibri"/>
                <w:sz w:val="20"/>
                <w:szCs w:val="20"/>
                <w:lang w:eastAsia="zh-TW"/>
              </w:rPr>
              <w:t>the</w:t>
            </w: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 ID</w:t>
            </w:r>
            <w:r w:rsidR="00443E93"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 </w:t>
            </w:r>
            <w:r w:rsidR="00C87222">
              <w:rPr>
                <w:rFonts w:ascii="Calibri" w:hAnsi="Calibri"/>
                <w:sz w:val="20"/>
                <w:szCs w:val="20"/>
                <w:lang w:eastAsia="zh-TW"/>
              </w:rPr>
              <w:t>column</w:t>
            </w: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>—a distinct ID number for each participant</w:t>
            </w:r>
          </w:p>
          <w:p w14:paraId="290BBA61" w14:textId="67802E65" w:rsidR="000C1046" w:rsidRPr="00531E8E" w:rsidRDefault="00443E93" w:rsidP="00425D1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>In the within-subject variables, specify a variable that changes over time, such as time</w:t>
            </w:r>
          </w:p>
          <w:p w14:paraId="3FB66465" w14:textId="75E9CD66" w:rsidR="00425D1B" w:rsidRPr="00531E8E" w:rsidRDefault="00E508E2" w:rsidP="00446EC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For Working Covariance Matrix, </w:t>
            </w:r>
            <w:r w:rsidR="00C8777A" w:rsidRPr="00531E8E">
              <w:rPr>
                <w:rFonts w:ascii="Calibri" w:hAnsi="Calibri"/>
                <w:sz w:val="20"/>
                <w:szCs w:val="20"/>
                <w:lang w:eastAsia="zh-TW"/>
              </w:rPr>
              <w:t>retain</w:t>
            </w:r>
            <w:r w:rsidR="00C87222">
              <w:rPr>
                <w:rFonts w:ascii="Calibri" w:hAnsi="Calibri"/>
                <w:sz w:val="20"/>
                <w:szCs w:val="20"/>
                <w:lang w:eastAsia="zh-TW"/>
              </w:rPr>
              <w:t xml:space="preserve"> the</w:t>
            </w:r>
            <w:r w:rsidR="00C8777A"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 default unless you want to indicate how the scores are correlated over time. </w:t>
            </w:r>
          </w:p>
          <w:p w14:paraId="4DEB0021" w14:textId="77777777" w:rsidR="00DF70DF" w:rsidRPr="00531E8E" w:rsidRDefault="00DF70DF" w:rsidP="00DF70DF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</w:p>
          <w:p w14:paraId="04B5D0D2" w14:textId="50AC79F3" w:rsidR="00DF70DF" w:rsidRPr="00531E8E" w:rsidRDefault="00DF70DF" w:rsidP="00DF70DF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b/>
                <w:sz w:val="20"/>
                <w:szCs w:val="20"/>
                <w:lang w:eastAsia="zh-TW"/>
              </w:rPr>
              <w:t>Test of model tab</w:t>
            </w:r>
          </w:p>
          <w:p w14:paraId="270A9BB2" w14:textId="77777777" w:rsidR="00DF70DF" w:rsidRPr="00531E8E" w:rsidRDefault="008E041B" w:rsidP="00DF70DF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>Indicate whether the measure is interval or linear, ordinal, counts, and so forth</w:t>
            </w:r>
          </w:p>
          <w:p w14:paraId="02F6C4D0" w14:textId="77777777" w:rsidR="008E041B" w:rsidRPr="00531E8E" w:rsidRDefault="008E041B" w:rsidP="008E041B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</w:p>
          <w:p w14:paraId="14C138FA" w14:textId="77777777" w:rsidR="008E041B" w:rsidRPr="00531E8E" w:rsidRDefault="008E041B" w:rsidP="008E041B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b/>
                <w:sz w:val="20"/>
                <w:szCs w:val="20"/>
                <w:lang w:eastAsia="zh-TW"/>
              </w:rPr>
              <w:t>Response tab</w:t>
            </w:r>
          </w:p>
          <w:p w14:paraId="3745F83B" w14:textId="77777777" w:rsidR="008E041B" w:rsidRPr="00531E8E" w:rsidRDefault="008E041B" w:rsidP="008E041B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>In the Dependent variable box, specify the measure, such as memory performance</w:t>
            </w:r>
          </w:p>
          <w:p w14:paraId="150E79BA" w14:textId="77777777" w:rsidR="00EE0CA6" w:rsidRPr="00531E8E" w:rsidRDefault="00EE0CA6" w:rsidP="00EE0CA6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</w:p>
          <w:p w14:paraId="04E60EC8" w14:textId="77777777" w:rsidR="00EE0CA6" w:rsidRPr="00531E8E" w:rsidRDefault="00EE0CA6" w:rsidP="00EE0CA6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b/>
                <w:sz w:val="20"/>
                <w:szCs w:val="20"/>
                <w:lang w:eastAsia="zh-TW"/>
              </w:rPr>
              <w:t>Predictors tab</w:t>
            </w:r>
          </w:p>
          <w:p w14:paraId="066BBD26" w14:textId="54FD342B" w:rsidR="00EE0CA6" w:rsidRPr="00531E8E" w:rsidRDefault="00EE0CA6" w:rsidP="00EE0CA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In Factors, specify the columns that </w:t>
            </w:r>
            <w:r w:rsidR="00C87222">
              <w:rPr>
                <w:rFonts w:ascii="Calibri" w:hAnsi="Calibri"/>
                <w:sz w:val="20"/>
                <w:szCs w:val="20"/>
                <w:lang w:eastAsia="zh-TW"/>
              </w:rPr>
              <w:t>represents</w:t>
            </w: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t xml:space="preserve"> the cluster in </w:t>
            </w:r>
            <w:r w:rsidRPr="00531E8E">
              <w:rPr>
                <w:rFonts w:ascii="Calibri" w:hAnsi="Calibri"/>
                <w:sz w:val="20"/>
                <w:szCs w:val="20"/>
                <w:lang w:eastAsia="zh-TW"/>
              </w:rPr>
              <w:lastRenderedPageBreak/>
              <w:t>which participants were assigned and whether the participants had received the intervention or not while this measure was assessed.</w:t>
            </w:r>
          </w:p>
          <w:p w14:paraId="43E5BEEB" w14:textId="77777777" w:rsidR="00EE0CA6" w:rsidRPr="00531E8E" w:rsidRDefault="00EE0CA6" w:rsidP="00EE0CA6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</w:p>
          <w:p w14:paraId="3A0657CC" w14:textId="0C9AAEC0" w:rsidR="00EE0CA6" w:rsidRPr="00531E8E" w:rsidRDefault="006730F7" w:rsidP="00EE0CA6">
            <w:pPr>
              <w:spacing w:line="276" w:lineRule="auto"/>
              <w:rPr>
                <w:rFonts w:ascii="Calibri" w:hAnsi="Calibri"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sz w:val="20"/>
                <w:szCs w:val="20"/>
                <w:lang w:eastAsia="zh-TW"/>
              </w:rPr>
              <w:t>For more information, see the document on Generalized estimating equations</w:t>
            </w:r>
            <w:r w:rsidR="00E6085D">
              <w:rPr>
                <w:rFonts w:ascii="Calibri" w:hAnsi="Calibri"/>
                <w:sz w:val="20"/>
                <w:szCs w:val="20"/>
                <w:lang w:eastAsia="zh-TW"/>
              </w:rPr>
              <w:t xml:space="preserve"> on this CDU webpage about research methods</w:t>
            </w:r>
            <w:bookmarkStart w:id="0" w:name="_GoBack"/>
            <w:bookmarkEnd w:id="0"/>
          </w:p>
        </w:tc>
      </w:tr>
    </w:tbl>
    <w:p w14:paraId="7A8FC543" w14:textId="77777777" w:rsidR="003B2024" w:rsidRPr="00531E8E" w:rsidRDefault="003B2024" w:rsidP="003B2024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7225FC9A" w14:textId="4C8843C5" w:rsidR="003B2024" w:rsidRPr="00531E8E" w:rsidRDefault="00CE341D" w:rsidP="003B2024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ab/>
        <w:t xml:space="preserve">For more information, Google the relevant statistics and your preferred statistical package.  </w:t>
      </w:r>
      <w:r w:rsidR="009B40D9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Hopefully, in the future, I will extend this document to offer more insight about the </w:t>
      </w:r>
      <w:r w:rsidR="0055519E">
        <w:rPr>
          <w:rFonts w:asciiTheme="majorHAnsi" w:hAnsiTheme="majorHAnsi" w:cs="Arial"/>
          <w:color w:val="000000" w:themeColor="text1"/>
          <w:sz w:val="20"/>
          <w:szCs w:val="20"/>
        </w:rPr>
        <w:t xml:space="preserve">necessary </w:t>
      </w:r>
      <w:r w:rsidR="009B40D9" w:rsidRPr="00531E8E">
        <w:rPr>
          <w:rFonts w:asciiTheme="majorHAnsi" w:hAnsiTheme="majorHAnsi" w:cs="Arial"/>
          <w:color w:val="000000" w:themeColor="text1"/>
          <w:sz w:val="20"/>
          <w:szCs w:val="20"/>
        </w:rPr>
        <w:t>statistical tests</w:t>
      </w:r>
      <w:r w:rsidR="0055519E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14:paraId="2076212B" w14:textId="7FF6A6C8" w:rsidR="009C0A0A" w:rsidRPr="00531E8E" w:rsidRDefault="009C0A0A" w:rsidP="009C0A0A">
      <w:pPr>
        <w:spacing w:line="276" w:lineRule="auto"/>
        <w:ind w:left="1985" w:firstLine="17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676CC58" w14:textId="77777777" w:rsidR="006930F6" w:rsidRPr="00531E8E" w:rsidRDefault="006930F6" w:rsidP="006930F6">
      <w:pPr>
        <w:spacing w:line="276" w:lineRule="auto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6930F6" w:rsidRPr="00531E8E" w14:paraId="1E68D5E6" w14:textId="77777777" w:rsidTr="00370507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268A303A" w14:textId="34CCD4F3" w:rsidR="006930F6" w:rsidRPr="00531E8E" w:rsidRDefault="006930F6" w:rsidP="0037050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1E8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7C30CA" w:rsidRPr="00531E8E">
              <w:rPr>
                <w:rFonts w:asciiTheme="majorHAnsi" w:hAnsiTheme="majorHAnsi"/>
                <w:b/>
                <w:sz w:val="20"/>
                <w:szCs w:val="20"/>
              </w:rPr>
              <w:t>References</w:t>
            </w:r>
          </w:p>
        </w:tc>
      </w:tr>
    </w:tbl>
    <w:p w14:paraId="36E28E34" w14:textId="77777777" w:rsidR="006930F6" w:rsidRPr="00531E8E" w:rsidRDefault="006930F6" w:rsidP="006930F6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0167D46" w14:textId="142A9AF0" w:rsidR="005104A4" w:rsidRPr="00531E8E" w:rsidRDefault="005104A4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Baio, G., Copas, A., Ambler, G., Hargreaves, J., Beard, E., &amp; Omar, R. Z. (2015).  Sample size calculation for a stepped wedge trial. Trials, 16(1), 354. doi:10.1186/s13063-015-0840-9. </w:t>
      </w:r>
    </w:p>
    <w:p w14:paraId="5BE38133" w14:textId="0105E484" w:rsidR="005104A4" w:rsidRPr="00531E8E" w:rsidRDefault="005104A4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A1C59B1" w14:textId="556B00F7" w:rsidR="00370507" w:rsidRPr="00531E8E" w:rsidRDefault="00370507" w:rsidP="00C63B13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Hargreaves, J. R., Copas, A. J., Beard, E., Osrin, D., Lewis, J. J., Davey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C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, Thompson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J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A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, Baio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G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, Fielding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K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L, 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&amp; 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Prost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A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(2015). Five questions to consider before conducting a stepped wedge trial. Trials. 16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(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1)</w:t>
      </w:r>
      <w:r w:rsidR="00C63B13" w:rsidRPr="00531E8E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 350. doi:10.1186/s13063-015-0841-8. </w:t>
      </w:r>
    </w:p>
    <w:p w14:paraId="0510D5A2" w14:textId="71E0496B" w:rsidR="00330E75" w:rsidRPr="00531E8E" w:rsidRDefault="00330E75" w:rsidP="00C63B13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46D7619" w14:textId="745119A3" w:rsidR="00330E75" w:rsidRPr="00531E8E" w:rsidRDefault="00330E75" w:rsidP="00C63B13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Hussey, M. A., &amp; Hughes, J. P. (2007).   Design and analysis of stepped wedge cluster randomized trials. Contemporary Clinical Trials, 28(2), 182–91. doi:10.1016/j.cct.2006.05.007. </w:t>
      </w:r>
    </w:p>
    <w:p w14:paraId="6B12B536" w14:textId="77777777" w:rsidR="00370507" w:rsidRPr="00531E8E" w:rsidRDefault="00370507" w:rsidP="00370507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13915A65" w14:textId="3EE98816" w:rsidR="00582160" w:rsidRPr="00531E8E" w:rsidRDefault="00582160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Hemming, K., Lilford, R., &amp; Girling, A. J. (2015).  Stepped-wedge cluster randomised controlled trials: A generic framework including parallel and multiple-level designs. Statistics in Medicine, 34(2), 181-196. doi:10.1002/sim.6325. </w:t>
      </w:r>
    </w:p>
    <w:p w14:paraId="7ECC161F" w14:textId="7679923A" w:rsidR="00D639E4" w:rsidRPr="00531E8E" w:rsidRDefault="00D639E4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0EBBBB9" w14:textId="04CE2E75" w:rsidR="00D639E4" w:rsidRPr="00531E8E" w:rsidRDefault="00D639E4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 xml:space="preserve">Hemming, K., Haines, T. P., Chilton, P. J., Girling, A. J., &amp; Lilford, R. J. (2015).  The stepped wedge cluster randomised trial: Rationale, design, analysis, and reporting. BMJ, 350: h391. doi:10.1136/bmj.h391. </w:t>
      </w:r>
    </w:p>
    <w:p w14:paraId="31CB11E3" w14:textId="77777777" w:rsidR="00582160" w:rsidRPr="00531E8E" w:rsidRDefault="00582160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BFF7F60" w14:textId="1F0EBDBA" w:rsidR="003B2024" w:rsidRPr="00531E8E" w:rsidRDefault="003B2024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Keriel-Gascou, M., Buchet-Poyau, K., Rabilloud, M., Duclos, A., &amp; Colin, C. (2014).  A stepped wedge cluster randomized trial is preferable for assessing complex health interventions. Journal of Clinical Epidemiology, 67(7), 831–833. doi:10.1016/j.jclinepi.2014.02.016. PMID 24774471.</w:t>
      </w:r>
    </w:p>
    <w:p w14:paraId="0E132CFB" w14:textId="77777777" w:rsidR="003B2024" w:rsidRPr="00531E8E" w:rsidRDefault="003B2024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7F62428" w14:textId="23C66B68" w:rsidR="006930F6" w:rsidRPr="00531E8E" w:rsidRDefault="006930F6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31E8E">
        <w:rPr>
          <w:rFonts w:asciiTheme="majorHAnsi" w:hAnsiTheme="majorHAnsi" w:cs="Arial"/>
          <w:color w:val="000000" w:themeColor="text1"/>
          <w:sz w:val="20"/>
          <w:szCs w:val="20"/>
        </w:rPr>
        <w:t>Woertman, W., de Hoop, E., Moerbeek, M., Zuidema, S. U., Gerritsen, D. L., Teerenstra, S.  (2013).  Stepped wedge designs could reduce the required sample size in cluster randomized trials. Journal of Clinical Epidemiology, 66(7), 752–758. doi:10.1016/j.jclinepi.2013.01.009. PMID 23523551.</w:t>
      </w:r>
    </w:p>
    <w:p w14:paraId="28D5D299" w14:textId="3EF26A02" w:rsidR="006930F6" w:rsidRPr="00531E8E" w:rsidRDefault="006930F6" w:rsidP="006930F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6D4AF38C" w14:textId="1375106C" w:rsidR="001976D3" w:rsidRPr="00531E8E" w:rsidRDefault="001976D3" w:rsidP="00FB63D6">
      <w:pPr>
        <w:spacing w:line="276" w:lineRule="auto"/>
        <w:ind w:left="1985"/>
        <w:rPr>
          <w:rFonts w:asciiTheme="majorHAnsi" w:hAnsiTheme="majorHAnsi" w:cs="Arial"/>
          <w:color w:val="000000" w:themeColor="text1"/>
          <w:sz w:val="20"/>
          <w:szCs w:val="20"/>
        </w:rPr>
      </w:pPr>
    </w:p>
    <w:sectPr w:rsidR="001976D3" w:rsidRPr="00531E8E" w:rsidSect="00F039A4">
      <w:headerReference w:type="default" r:id="rId9"/>
      <w:pgSz w:w="11900" w:h="16840"/>
      <w:pgMar w:top="3274" w:right="1701" w:bottom="2126" w:left="0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66C8F" w14:textId="77777777" w:rsidR="00337FB2" w:rsidRDefault="00337FB2" w:rsidP="00074FBD">
      <w:r>
        <w:separator/>
      </w:r>
    </w:p>
  </w:endnote>
  <w:endnote w:type="continuationSeparator" w:id="0">
    <w:p w14:paraId="7377806B" w14:textId="77777777" w:rsidR="00337FB2" w:rsidRDefault="00337FB2" w:rsidP="000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FF81" w14:textId="77777777" w:rsidR="00337FB2" w:rsidRDefault="00337FB2" w:rsidP="00074FBD">
      <w:r>
        <w:separator/>
      </w:r>
    </w:p>
  </w:footnote>
  <w:footnote w:type="continuationSeparator" w:id="0">
    <w:p w14:paraId="50BC3CB8" w14:textId="77777777" w:rsidR="00337FB2" w:rsidRDefault="00337FB2" w:rsidP="000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04E2" w14:textId="15DA85FB" w:rsidR="00370507" w:rsidRDefault="00370507" w:rsidP="00F936A9">
    <w:pPr>
      <w:pStyle w:val="Header"/>
      <w:jc w:val="right"/>
    </w:pPr>
    <w:r>
      <w:rPr>
        <w:noProof/>
      </w:rPr>
      <w:drawing>
        <wp:inline distT="0" distB="0" distL="0" distR="0" wp14:anchorId="7B52A913" wp14:editId="142553F7">
          <wp:extent cx="2785957" cy="13328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AB5"/>
    <w:multiLevelType w:val="hybridMultilevel"/>
    <w:tmpl w:val="C13CBCB8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3172F87"/>
    <w:multiLevelType w:val="hybridMultilevel"/>
    <w:tmpl w:val="07B03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F4177"/>
    <w:multiLevelType w:val="hybridMultilevel"/>
    <w:tmpl w:val="61E88FC0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72E1"/>
    <w:multiLevelType w:val="hybridMultilevel"/>
    <w:tmpl w:val="E9586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009EA"/>
    <w:multiLevelType w:val="hybridMultilevel"/>
    <w:tmpl w:val="03A87E88"/>
    <w:lvl w:ilvl="0" w:tplc="D3E21396">
      <w:start w:val="20"/>
      <w:numFmt w:val="bullet"/>
      <w:lvlText w:val="•"/>
      <w:lvlJc w:val="left"/>
      <w:pPr>
        <w:ind w:left="234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4D44"/>
    <w:multiLevelType w:val="hybridMultilevel"/>
    <w:tmpl w:val="4C0E4E0E"/>
    <w:lvl w:ilvl="0" w:tplc="08BA23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86ECD"/>
    <w:multiLevelType w:val="hybridMultilevel"/>
    <w:tmpl w:val="16A07C62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0AB27592"/>
    <w:multiLevelType w:val="hybridMultilevel"/>
    <w:tmpl w:val="60D09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2E0D8A"/>
    <w:multiLevelType w:val="hybridMultilevel"/>
    <w:tmpl w:val="29C4A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56CBC"/>
    <w:multiLevelType w:val="hybridMultilevel"/>
    <w:tmpl w:val="6FF22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517D8"/>
    <w:multiLevelType w:val="hybridMultilevel"/>
    <w:tmpl w:val="E5C690A8"/>
    <w:lvl w:ilvl="0" w:tplc="7A36F53C">
      <w:numFmt w:val="bullet"/>
      <w:lvlText w:val="•"/>
      <w:lvlJc w:val="left"/>
      <w:pPr>
        <w:ind w:left="23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1FEE2A20"/>
    <w:multiLevelType w:val="hybridMultilevel"/>
    <w:tmpl w:val="7E5278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BA221F"/>
    <w:multiLevelType w:val="hybridMultilevel"/>
    <w:tmpl w:val="261EA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3" w15:restartNumberingAfterBreak="0">
    <w:nsid w:val="231A5020"/>
    <w:multiLevelType w:val="hybridMultilevel"/>
    <w:tmpl w:val="2050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64AEA"/>
    <w:multiLevelType w:val="hybridMultilevel"/>
    <w:tmpl w:val="6FF80AF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251376E6"/>
    <w:multiLevelType w:val="hybridMultilevel"/>
    <w:tmpl w:val="543878D4"/>
    <w:lvl w:ilvl="0" w:tplc="D3E21396">
      <w:start w:val="20"/>
      <w:numFmt w:val="bullet"/>
      <w:lvlText w:val="•"/>
      <w:lvlJc w:val="left"/>
      <w:pPr>
        <w:ind w:left="234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9157C"/>
    <w:multiLevelType w:val="hybridMultilevel"/>
    <w:tmpl w:val="C90C8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F7671"/>
    <w:multiLevelType w:val="hybridMultilevel"/>
    <w:tmpl w:val="9B464586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F55214"/>
    <w:multiLevelType w:val="hybridMultilevel"/>
    <w:tmpl w:val="3752C2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ECB5127"/>
    <w:multiLevelType w:val="hybridMultilevel"/>
    <w:tmpl w:val="0D9A2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C6F3E"/>
    <w:multiLevelType w:val="hybridMultilevel"/>
    <w:tmpl w:val="C9E4A78C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39035CF3"/>
    <w:multiLevelType w:val="hybridMultilevel"/>
    <w:tmpl w:val="530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3D61"/>
    <w:multiLevelType w:val="hybridMultilevel"/>
    <w:tmpl w:val="CB1EE19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406C205D"/>
    <w:multiLevelType w:val="hybridMultilevel"/>
    <w:tmpl w:val="7CC0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8849F2"/>
    <w:multiLevelType w:val="hybridMultilevel"/>
    <w:tmpl w:val="FF38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4109E0"/>
    <w:multiLevelType w:val="hybridMultilevel"/>
    <w:tmpl w:val="07468A2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47775181"/>
    <w:multiLevelType w:val="hybridMultilevel"/>
    <w:tmpl w:val="1A381694"/>
    <w:lvl w:ilvl="0" w:tplc="D3E21396">
      <w:start w:val="20"/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7" w15:restartNumberingAfterBreak="0">
    <w:nsid w:val="4C43797A"/>
    <w:multiLevelType w:val="hybridMultilevel"/>
    <w:tmpl w:val="458ED59A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4DBC7A1C"/>
    <w:multiLevelType w:val="hybridMultilevel"/>
    <w:tmpl w:val="C2165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C23B1"/>
    <w:multiLevelType w:val="hybridMultilevel"/>
    <w:tmpl w:val="E0EA01B8"/>
    <w:lvl w:ilvl="0" w:tplc="3C0276EC">
      <w:start w:val="4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31A68"/>
    <w:multiLevelType w:val="hybridMultilevel"/>
    <w:tmpl w:val="1D70B506"/>
    <w:lvl w:ilvl="0" w:tplc="A79CB2A6">
      <w:start w:val="4"/>
      <w:numFmt w:val="bullet"/>
      <w:lvlText w:val="-"/>
      <w:lvlJc w:val="left"/>
      <w:pPr>
        <w:ind w:left="234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1" w15:restartNumberingAfterBreak="0">
    <w:nsid w:val="5F034A8F"/>
    <w:multiLevelType w:val="hybridMultilevel"/>
    <w:tmpl w:val="341EBCB4"/>
    <w:lvl w:ilvl="0" w:tplc="D3E21396">
      <w:start w:val="20"/>
      <w:numFmt w:val="bullet"/>
      <w:lvlText w:val="•"/>
      <w:lvlJc w:val="left"/>
      <w:pPr>
        <w:ind w:left="2345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763A1"/>
    <w:multiLevelType w:val="hybridMultilevel"/>
    <w:tmpl w:val="A62EBE90"/>
    <w:lvl w:ilvl="0" w:tplc="7A36F53C">
      <w:numFmt w:val="bullet"/>
      <w:lvlText w:val="•"/>
      <w:lvlJc w:val="left"/>
      <w:pPr>
        <w:ind w:left="23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 w15:restartNumberingAfterBreak="0">
    <w:nsid w:val="60A726C4"/>
    <w:multiLevelType w:val="hybridMultilevel"/>
    <w:tmpl w:val="B30A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F7AC8"/>
    <w:multiLevelType w:val="hybridMultilevel"/>
    <w:tmpl w:val="4F026EC2"/>
    <w:lvl w:ilvl="0" w:tplc="7A36F53C">
      <w:numFmt w:val="bullet"/>
      <w:lvlText w:val="•"/>
      <w:lvlJc w:val="left"/>
      <w:pPr>
        <w:ind w:left="23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 w15:restartNumberingAfterBreak="0">
    <w:nsid w:val="62E23541"/>
    <w:multiLevelType w:val="hybridMultilevel"/>
    <w:tmpl w:val="8E0A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9204C4"/>
    <w:multiLevelType w:val="hybridMultilevel"/>
    <w:tmpl w:val="1A9E9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30FEC"/>
    <w:multiLevelType w:val="hybridMultilevel"/>
    <w:tmpl w:val="1286DFB8"/>
    <w:lvl w:ilvl="0" w:tplc="08BA23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D4817"/>
    <w:multiLevelType w:val="hybridMultilevel"/>
    <w:tmpl w:val="9892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B4567"/>
    <w:multiLevelType w:val="hybridMultilevel"/>
    <w:tmpl w:val="6DF4C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15798F"/>
    <w:multiLevelType w:val="hybridMultilevel"/>
    <w:tmpl w:val="6BC4AA9A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C657F9"/>
    <w:multiLevelType w:val="hybridMultilevel"/>
    <w:tmpl w:val="663C8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096495"/>
    <w:multiLevelType w:val="hybridMultilevel"/>
    <w:tmpl w:val="C7500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FB1206"/>
    <w:multiLevelType w:val="hybridMultilevel"/>
    <w:tmpl w:val="808AA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15"/>
  </w:num>
  <w:num w:numId="5">
    <w:abstractNumId w:val="4"/>
  </w:num>
  <w:num w:numId="6">
    <w:abstractNumId w:val="26"/>
  </w:num>
  <w:num w:numId="7">
    <w:abstractNumId w:val="16"/>
  </w:num>
  <w:num w:numId="8">
    <w:abstractNumId w:val="1"/>
  </w:num>
  <w:num w:numId="9">
    <w:abstractNumId w:val="23"/>
  </w:num>
  <w:num w:numId="10">
    <w:abstractNumId w:val="21"/>
  </w:num>
  <w:num w:numId="11">
    <w:abstractNumId w:val="3"/>
  </w:num>
  <w:num w:numId="12">
    <w:abstractNumId w:val="35"/>
  </w:num>
  <w:num w:numId="13">
    <w:abstractNumId w:val="24"/>
  </w:num>
  <w:num w:numId="14">
    <w:abstractNumId w:val="20"/>
  </w:num>
  <w:num w:numId="15">
    <w:abstractNumId w:val="7"/>
  </w:num>
  <w:num w:numId="16">
    <w:abstractNumId w:val="43"/>
  </w:num>
  <w:num w:numId="17">
    <w:abstractNumId w:val="42"/>
  </w:num>
  <w:num w:numId="18">
    <w:abstractNumId w:val="0"/>
  </w:num>
  <w:num w:numId="19">
    <w:abstractNumId w:val="5"/>
  </w:num>
  <w:num w:numId="20">
    <w:abstractNumId w:val="37"/>
  </w:num>
  <w:num w:numId="21">
    <w:abstractNumId w:val="22"/>
  </w:num>
  <w:num w:numId="22">
    <w:abstractNumId w:val="25"/>
  </w:num>
  <w:num w:numId="23">
    <w:abstractNumId w:val="8"/>
  </w:num>
  <w:num w:numId="24">
    <w:abstractNumId w:val="27"/>
  </w:num>
  <w:num w:numId="25">
    <w:abstractNumId w:val="14"/>
  </w:num>
  <w:num w:numId="26">
    <w:abstractNumId w:val="19"/>
  </w:num>
  <w:num w:numId="27">
    <w:abstractNumId w:val="9"/>
  </w:num>
  <w:num w:numId="28">
    <w:abstractNumId w:val="41"/>
  </w:num>
  <w:num w:numId="29">
    <w:abstractNumId w:val="33"/>
  </w:num>
  <w:num w:numId="30">
    <w:abstractNumId w:val="36"/>
  </w:num>
  <w:num w:numId="31">
    <w:abstractNumId w:val="38"/>
  </w:num>
  <w:num w:numId="32">
    <w:abstractNumId w:val="18"/>
  </w:num>
  <w:num w:numId="33">
    <w:abstractNumId w:val="11"/>
  </w:num>
  <w:num w:numId="34">
    <w:abstractNumId w:val="6"/>
  </w:num>
  <w:num w:numId="35">
    <w:abstractNumId w:val="29"/>
  </w:num>
  <w:num w:numId="36">
    <w:abstractNumId w:val="30"/>
  </w:num>
  <w:num w:numId="37">
    <w:abstractNumId w:val="12"/>
  </w:num>
  <w:num w:numId="38">
    <w:abstractNumId w:val="39"/>
  </w:num>
  <w:num w:numId="39">
    <w:abstractNumId w:val="32"/>
  </w:num>
  <w:num w:numId="40">
    <w:abstractNumId w:val="34"/>
  </w:num>
  <w:num w:numId="41">
    <w:abstractNumId w:val="10"/>
  </w:num>
  <w:num w:numId="42">
    <w:abstractNumId w:val="17"/>
  </w:num>
  <w:num w:numId="43">
    <w:abstractNumId w:val="40"/>
  </w:num>
  <w:num w:numId="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70"/>
    <w:rsid w:val="00001F3F"/>
    <w:rsid w:val="00005485"/>
    <w:rsid w:val="00010336"/>
    <w:rsid w:val="000121DA"/>
    <w:rsid w:val="00012710"/>
    <w:rsid w:val="000152A4"/>
    <w:rsid w:val="00020136"/>
    <w:rsid w:val="00031F33"/>
    <w:rsid w:val="00032560"/>
    <w:rsid w:val="00037AE0"/>
    <w:rsid w:val="00037AE7"/>
    <w:rsid w:val="00042B1E"/>
    <w:rsid w:val="000430BD"/>
    <w:rsid w:val="000454F8"/>
    <w:rsid w:val="00052609"/>
    <w:rsid w:val="000526A6"/>
    <w:rsid w:val="0005797D"/>
    <w:rsid w:val="0006005A"/>
    <w:rsid w:val="000622A5"/>
    <w:rsid w:val="00064278"/>
    <w:rsid w:val="000679AE"/>
    <w:rsid w:val="00073693"/>
    <w:rsid w:val="00073B8E"/>
    <w:rsid w:val="00074FBD"/>
    <w:rsid w:val="00075F45"/>
    <w:rsid w:val="000809BF"/>
    <w:rsid w:val="0008186A"/>
    <w:rsid w:val="00084BA0"/>
    <w:rsid w:val="000907CF"/>
    <w:rsid w:val="000960CD"/>
    <w:rsid w:val="0009683F"/>
    <w:rsid w:val="000A1F71"/>
    <w:rsid w:val="000A74FE"/>
    <w:rsid w:val="000B0FC1"/>
    <w:rsid w:val="000B3EB4"/>
    <w:rsid w:val="000B651F"/>
    <w:rsid w:val="000C1046"/>
    <w:rsid w:val="000C2179"/>
    <w:rsid w:val="000C4244"/>
    <w:rsid w:val="000C4B47"/>
    <w:rsid w:val="000C5AAB"/>
    <w:rsid w:val="000D0B35"/>
    <w:rsid w:val="000D0EF8"/>
    <w:rsid w:val="000E2A2C"/>
    <w:rsid w:val="000E4412"/>
    <w:rsid w:val="000E6CB6"/>
    <w:rsid w:val="000F190A"/>
    <w:rsid w:val="000F43D7"/>
    <w:rsid w:val="000F764D"/>
    <w:rsid w:val="00104ECE"/>
    <w:rsid w:val="001066DA"/>
    <w:rsid w:val="00111E0F"/>
    <w:rsid w:val="0011783C"/>
    <w:rsid w:val="001202DE"/>
    <w:rsid w:val="001272E6"/>
    <w:rsid w:val="00133244"/>
    <w:rsid w:val="00135350"/>
    <w:rsid w:val="00135474"/>
    <w:rsid w:val="001405D0"/>
    <w:rsid w:val="00144B19"/>
    <w:rsid w:val="001474C7"/>
    <w:rsid w:val="00147713"/>
    <w:rsid w:val="00150045"/>
    <w:rsid w:val="00152247"/>
    <w:rsid w:val="00155862"/>
    <w:rsid w:val="00155F92"/>
    <w:rsid w:val="001713C3"/>
    <w:rsid w:val="00171B6D"/>
    <w:rsid w:val="00171F5B"/>
    <w:rsid w:val="00173364"/>
    <w:rsid w:val="00173C7C"/>
    <w:rsid w:val="0017698F"/>
    <w:rsid w:val="00176CE2"/>
    <w:rsid w:val="00183800"/>
    <w:rsid w:val="00186AA5"/>
    <w:rsid w:val="00187318"/>
    <w:rsid w:val="001976D3"/>
    <w:rsid w:val="001A1FD2"/>
    <w:rsid w:val="001A55BE"/>
    <w:rsid w:val="001B0B50"/>
    <w:rsid w:val="001B1014"/>
    <w:rsid w:val="001B5701"/>
    <w:rsid w:val="001C2F6C"/>
    <w:rsid w:val="001D371A"/>
    <w:rsid w:val="001D5FAC"/>
    <w:rsid w:val="001E0090"/>
    <w:rsid w:val="001F091E"/>
    <w:rsid w:val="001F466A"/>
    <w:rsid w:val="001F52A1"/>
    <w:rsid w:val="001F6FD0"/>
    <w:rsid w:val="00200BDA"/>
    <w:rsid w:val="0020184D"/>
    <w:rsid w:val="0020208E"/>
    <w:rsid w:val="00204800"/>
    <w:rsid w:val="002051AA"/>
    <w:rsid w:val="00205F48"/>
    <w:rsid w:val="002065E8"/>
    <w:rsid w:val="00207796"/>
    <w:rsid w:val="00212E00"/>
    <w:rsid w:val="002226F4"/>
    <w:rsid w:val="0023232D"/>
    <w:rsid w:val="00232447"/>
    <w:rsid w:val="00232DCF"/>
    <w:rsid w:val="00233F1C"/>
    <w:rsid w:val="00243ED4"/>
    <w:rsid w:val="00244B5E"/>
    <w:rsid w:val="002458B1"/>
    <w:rsid w:val="002460BA"/>
    <w:rsid w:val="002462B2"/>
    <w:rsid w:val="002513D3"/>
    <w:rsid w:val="00253441"/>
    <w:rsid w:val="00254283"/>
    <w:rsid w:val="002550C0"/>
    <w:rsid w:val="002555BF"/>
    <w:rsid w:val="00263AC3"/>
    <w:rsid w:val="002662F6"/>
    <w:rsid w:val="00270B7A"/>
    <w:rsid w:val="00273497"/>
    <w:rsid w:val="00274C94"/>
    <w:rsid w:val="002812E7"/>
    <w:rsid w:val="00281602"/>
    <w:rsid w:val="002831D8"/>
    <w:rsid w:val="00284DA7"/>
    <w:rsid w:val="00285782"/>
    <w:rsid w:val="002866A5"/>
    <w:rsid w:val="00291471"/>
    <w:rsid w:val="00295ABB"/>
    <w:rsid w:val="002A2FD8"/>
    <w:rsid w:val="002A6F71"/>
    <w:rsid w:val="002B0819"/>
    <w:rsid w:val="002B1453"/>
    <w:rsid w:val="002B1EC0"/>
    <w:rsid w:val="002B2A04"/>
    <w:rsid w:val="002B2B3C"/>
    <w:rsid w:val="002B593F"/>
    <w:rsid w:val="002C18DE"/>
    <w:rsid w:val="002C658F"/>
    <w:rsid w:val="002D02F0"/>
    <w:rsid w:val="002D11FA"/>
    <w:rsid w:val="002D5E6B"/>
    <w:rsid w:val="002E2803"/>
    <w:rsid w:val="002E2C65"/>
    <w:rsid w:val="002E32CC"/>
    <w:rsid w:val="002E4F9D"/>
    <w:rsid w:val="002E5533"/>
    <w:rsid w:val="002E65B8"/>
    <w:rsid w:val="002F11D7"/>
    <w:rsid w:val="002F3761"/>
    <w:rsid w:val="002F4AA1"/>
    <w:rsid w:val="00301339"/>
    <w:rsid w:val="00302767"/>
    <w:rsid w:val="00303F9D"/>
    <w:rsid w:val="00317782"/>
    <w:rsid w:val="00322003"/>
    <w:rsid w:val="00323C5E"/>
    <w:rsid w:val="00330E75"/>
    <w:rsid w:val="003321CB"/>
    <w:rsid w:val="0033224C"/>
    <w:rsid w:val="00333043"/>
    <w:rsid w:val="00337FB2"/>
    <w:rsid w:val="003443DF"/>
    <w:rsid w:val="0034478D"/>
    <w:rsid w:val="00346A95"/>
    <w:rsid w:val="00355C4A"/>
    <w:rsid w:val="00355D09"/>
    <w:rsid w:val="00357E31"/>
    <w:rsid w:val="00361AED"/>
    <w:rsid w:val="0036254F"/>
    <w:rsid w:val="0036324F"/>
    <w:rsid w:val="00363622"/>
    <w:rsid w:val="00363AC5"/>
    <w:rsid w:val="003649CF"/>
    <w:rsid w:val="00364FA2"/>
    <w:rsid w:val="00365AD8"/>
    <w:rsid w:val="00365C1B"/>
    <w:rsid w:val="00366D10"/>
    <w:rsid w:val="00367326"/>
    <w:rsid w:val="00370507"/>
    <w:rsid w:val="00372588"/>
    <w:rsid w:val="00375180"/>
    <w:rsid w:val="003774B6"/>
    <w:rsid w:val="00380067"/>
    <w:rsid w:val="00380FF3"/>
    <w:rsid w:val="00383B9D"/>
    <w:rsid w:val="00383FB0"/>
    <w:rsid w:val="003862EC"/>
    <w:rsid w:val="0038695B"/>
    <w:rsid w:val="00386FB1"/>
    <w:rsid w:val="0039669F"/>
    <w:rsid w:val="003966AC"/>
    <w:rsid w:val="003A1C80"/>
    <w:rsid w:val="003A2E35"/>
    <w:rsid w:val="003A5715"/>
    <w:rsid w:val="003A7268"/>
    <w:rsid w:val="003B013B"/>
    <w:rsid w:val="003B09E9"/>
    <w:rsid w:val="003B1B0E"/>
    <w:rsid w:val="003B2024"/>
    <w:rsid w:val="003B6A71"/>
    <w:rsid w:val="003C0D0E"/>
    <w:rsid w:val="003C0DE3"/>
    <w:rsid w:val="003C1634"/>
    <w:rsid w:val="003C5F9D"/>
    <w:rsid w:val="003C7630"/>
    <w:rsid w:val="003D235E"/>
    <w:rsid w:val="003D5A72"/>
    <w:rsid w:val="003E75CE"/>
    <w:rsid w:val="003F5919"/>
    <w:rsid w:val="003F7809"/>
    <w:rsid w:val="003F7C82"/>
    <w:rsid w:val="00401D63"/>
    <w:rsid w:val="004030CE"/>
    <w:rsid w:val="0040405C"/>
    <w:rsid w:val="0041047C"/>
    <w:rsid w:val="00411C40"/>
    <w:rsid w:val="004151EC"/>
    <w:rsid w:val="00417D44"/>
    <w:rsid w:val="0042078C"/>
    <w:rsid w:val="004208D5"/>
    <w:rsid w:val="00421886"/>
    <w:rsid w:val="00422789"/>
    <w:rsid w:val="00422AD1"/>
    <w:rsid w:val="004255EF"/>
    <w:rsid w:val="00425D1B"/>
    <w:rsid w:val="00425FAB"/>
    <w:rsid w:val="004278F4"/>
    <w:rsid w:val="0043059F"/>
    <w:rsid w:val="00431E03"/>
    <w:rsid w:val="00437FB6"/>
    <w:rsid w:val="00441E3E"/>
    <w:rsid w:val="00443E93"/>
    <w:rsid w:val="00446EC5"/>
    <w:rsid w:val="00452B07"/>
    <w:rsid w:val="00453CE7"/>
    <w:rsid w:val="00460429"/>
    <w:rsid w:val="0046044A"/>
    <w:rsid w:val="004652C2"/>
    <w:rsid w:val="00465E09"/>
    <w:rsid w:val="00467AF1"/>
    <w:rsid w:val="0047145F"/>
    <w:rsid w:val="00472A45"/>
    <w:rsid w:val="00474384"/>
    <w:rsid w:val="00486933"/>
    <w:rsid w:val="00486C59"/>
    <w:rsid w:val="00491E32"/>
    <w:rsid w:val="00495067"/>
    <w:rsid w:val="004963C0"/>
    <w:rsid w:val="004A36E1"/>
    <w:rsid w:val="004A5B3D"/>
    <w:rsid w:val="004B3241"/>
    <w:rsid w:val="004B4BA8"/>
    <w:rsid w:val="004B5760"/>
    <w:rsid w:val="004B7455"/>
    <w:rsid w:val="004C017A"/>
    <w:rsid w:val="004C211B"/>
    <w:rsid w:val="004C6AEB"/>
    <w:rsid w:val="004C6CFB"/>
    <w:rsid w:val="004D20E7"/>
    <w:rsid w:val="004E0DF1"/>
    <w:rsid w:val="004E1F91"/>
    <w:rsid w:val="004E2BC0"/>
    <w:rsid w:val="004E54AD"/>
    <w:rsid w:val="004E6754"/>
    <w:rsid w:val="004E6AAC"/>
    <w:rsid w:val="004F064C"/>
    <w:rsid w:val="004F179D"/>
    <w:rsid w:val="004F41BF"/>
    <w:rsid w:val="004F7B0A"/>
    <w:rsid w:val="00501B4D"/>
    <w:rsid w:val="00502588"/>
    <w:rsid w:val="005039A9"/>
    <w:rsid w:val="005063D8"/>
    <w:rsid w:val="00506ACE"/>
    <w:rsid w:val="00506F2F"/>
    <w:rsid w:val="005104A4"/>
    <w:rsid w:val="005137FC"/>
    <w:rsid w:val="00514BA1"/>
    <w:rsid w:val="005175C6"/>
    <w:rsid w:val="00520597"/>
    <w:rsid w:val="00523D5B"/>
    <w:rsid w:val="00525567"/>
    <w:rsid w:val="005255DE"/>
    <w:rsid w:val="00527383"/>
    <w:rsid w:val="00527A73"/>
    <w:rsid w:val="00530776"/>
    <w:rsid w:val="00531E8E"/>
    <w:rsid w:val="0053529B"/>
    <w:rsid w:val="00536257"/>
    <w:rsid w:val="0054102E"/>
    <w:rsid w:val="00541AB8"/>
    <w:rsid w:val="00541AEF"/>
    <w:rsid w:val="0054632F"/>
    <w:rsid w:val="00546419"/>
    <w:rsid w:val="00551BE6"/>
    <w:rsid w:val="0055519E"/>
    <w:rsid w:val="00562D43"/>
    <w:rsid w:val="00563D42"/>
    <w:rsid w:val="00567930"/>
    <w:rsid w:val="0056793F"/>
    <w:rsid w:val="0057053D"/>
    <w:rsid w:val="00570E4C"/>
    <w:rsid w:val="005812D7"/>
    <w:rsid w:val="00581450"/>
    <w:rsid w:val="00581D25"/>
    <w:rsid w:val="00582160"/>
    <w:rsid w:val="005828DC"/>
    <w:rsid w:val="005900CA"/>
    <w:rsid w:val="00590B8F"/>
    <w:rsid w:val="0059242A"/>
    <w:rsid w:val="00594BE4"/>
    <w:rsid w:val="0059608B"/>
    <w:rsid w:val="005A1B7F"/>
    <w:rsid w:val="005A2106"/>
    <w:rsid w:val="005A3A7F"/>
    <w:rsid w:val="005A4872"/>
    <w:rsid w:val="005A7D8C"/>
    <w:rsid w:val="005C005A"/>
    <w:rsid w:val="005D1991"/>
    <w:rsid w:val="005D4BC5"/>
    <w:rsid w:val="005D503E"/>
    <w:rsid w:val="005D5454"/>
    <w:rsid w:val="005D706A"/>
    <w:rsid w:val="005E0486"/>
    <w:rsid w:val="005E4C2F"/>
    <w:rsid w:val="005E6692"/>
    <w:rsid w:val="005F095D"/>
    <w:rsid w:val="005F433F"/>
    <w:rsid w:val="00604D33"/>
    <w:rsid w:val="006102F5"/>
    <w:rsid w:val="006156E5"/>
    <w:rsid w:val="0061602F"/>
    <w:rsid w:val="00620AA8"/>
    <w:rsid w:val="00622B54"/>
    <w:rsid w:val="0062576D"/>
    <w:rsid w:val="006269C2"/>
    <w:rsid w:val="00626BE1"/>
    <w:rsid w:val="00635690"/>
    <w:rsid w:val="006430D4"/>
    <w:rsid w:val="006433C4"/>
    <w:rsid w:val="006437D2"/>
    <w:rsid w:val="00645DAC"/>
    <w:rsid w:val="00646C43"/>
    <w:rsid w:val="006621CE"/>
    <w:rsid w:val="00665D00"/>
    <w:rsid w:val="00670C88"/>
    <w:rsid w:val="00672E1D"/>
    <w:rsid w:val="006730F7"/>
    <w:rsid w:val="006758A0"/>
    <w:rsid w:val="006872FE"/>
    <w:rsid w:val="006930F6"/>
    <w:rsid w:val="006937A9"/>
    <w:rsid w:val="0069633D"/>
    <w:rsid w:val="006A3F11"/>
    <w:rsid w:val="006A468B"/>
    <w:rsid w:val="006A6115"/>
    <w:rsid w:val="006A6C45"/>
    <w:rsid w:val="006B042F"/>
    <w:rsid w:val="006B0495"/>
    <w:rsid w:val="006B15DB"/>
    <w:rsid w:val="006B433D"/>
    <w:rsid w:val="006B5F3E"/>
    <w:rsid w:val="006B610F"/>
    <w:rsid w:val="006C0C30"/>
    <w:rsid w:val="006C18C0"/>
    <w:rsid w:val="006C30F8"/>
    <w:rsid w:val="006C339E"/>
    <w:rsid w:val="006C4039"/>
    <w:rsid w:val="006C4791"/>
    <w:rsid w:val="006C7EC9"/>
    <w:rsid w:val="006D1AF3"/>
    <w:rsid w:val="006E0CE6"/>
    <w:rsid w:val="006E2C26"/>
    <w:rsid w:val="006E428D"/>
    <w:rsid w:val="006F2014"/>
    <w:rsid w:val="006F667A"/>
    <w:rsid w:val="006F739C"/>
    <w:rsid w:val="00700814"/>
    <w:rsid w:val="00704999"/>
    <w:rsid w:val="00710257"/>
    <w:rsid w:val="00710B06"/>
    <w:rsid w:val="007114F2"/>
    <w:rsid w:val="00722638"/>
    <w:rsid w:val="00723667"/>
    <w:rsid w:val="00724936"/>
    <w:rsid w:val="007262BA"/>
    <w:rsid w:val="007269E7"/>
    <w:rsid w:val="00732EEF"/>
    <w:rsid w:val="00733DF9"/>
    <w:rsid w:val="00734737"/>
    <w:rsid w:val="00734939"/>
    <w:rsid w:val="00736014"/>
    <w:rsid w:val="00736557"/>
    <w:rsid w:val="00736B34"/>
    <w:rsid w:val="00740801"/>
    <w:rsid w:val="00743CB0"/>
    <w:rsid w:val="00744B6B"/>
    <w:rsid w:val="007470E6"/>
    <w:rsid w:val="007472CD"/>
    <w:rsid w:val="007475D5"/>
    <w:rsid w:val="007478B2"/>
    <w:rsid w:val="00750453"/>
    <w:rsid w:val="0075497B"/>
    <w:rsid w:val="007622D6"/>
    <w:rsid w:val="00773F4C"/>
    <w:rsid w:val="007745BE"/>
    <w:rsid w:val="0078213A"/>
    <w:rsid w:val="00783180"/>
    <w:rsid w:val="00783216"/>
    <w:rsid w:val="00791F78"/>
    <w:rsid w:val="00795C96"/>
    <w:rsid w:val="007974E8"/>
    <w:rsid w:val="007A18E5"/>
    <w:rsid w:val="007A20BF"/>
    <w:rsid w:val="007A2A2D"/>
    <w:rsid w:val="007A2D1D"/>
    <w:rsid w:val="007A5C6A"/>
    <w:rsid w:val="007A6254"/>
    <w:rsid w:val="007A6749"/>
    <w:rsid w:val="007A79FF"/>
    <w:rsid w:val="007B06A7"/>
    <w:rsid w:val="007B0710"/>
    <w:rsid w:val="007B2EA9"/>
    <w:rsid w:val="007B6D30"/>
    <w:rsid w:val="007B75C1"/>
    <w:rsid w:val="007C30CA"/>
    <w:rsid w:val="007C6A06"/>
    <w:rsid w:val="007C6EB1"/>
    <w:rsid w:val="007C7E18"/>
    <w:rsid w:val="007D2667"/>
    <w:rsid w:val="007D6133"/>
    <w:rsid w:val="007D7D04"/>
    <w:rsid w:val="007E2FEA"/>
    <w:rsid w:val="007F3F0E"/>
    <w:rsid w:val="007F5BA6"/>
    <w:rsid w:val="007F7E3A"/>
    <w:rsid w:val="00800DFC"/>
    <w:rsid w:val="0081244F"/>
    <w:rsid w:val="00817594"/>
    <w:rsid w:val="008230A1"/>
    <w:rsid w:val="0082488A"/>
    <w:rsid w:val="00824B22"/>
    <w:rsid w:val="00826582"/>
    <w:rsid w:val="008271F1"/>
    <w:rsid w:val="008358DD"/>
    <w:rsid w:val="0083648F"/>
    <w:rsid w:val="00837169"/>
    <w:rsid w:val="0084038A"/>
    <w:rsid w:val="00840DC6"/>
    <w:rsid w:val="00844C3B"/>
    <w:rsid w:val="008534BF"/>
    <w:rsid w:val="008539C3"/>
    <w:rsid w:val="00861DDD"/>
    <w:rsid w:val="00873C59"/>
    <w:rsid w:val="008758D0"/>
    <w:rsid w:val="008759F5"/>
    <w:rsid w:val="00875C56"/>
    <w:rsid w:val="00880237"/>
    <w:rsid w:val="0088290D"/>
    <w:rsid w:val="00884073"/>
    <w:rsid w:val="008865CA"/>
    <w:rsid w:val="0089101D"/>
    <w:rsid w:val="00892C69"/>
    <w:rsid w:val="00894D16"/>
    <w:rsid w:val="00894DFB"/>
    <w:rsid w:val="008A1E99"/>
    <w:rsid w:val="008A2695"/>
    <w:rsid w:val="008A3F06"/>
    <w:rsid w:val="008A7F54"/>
    <w:rsid w:val="008B7255"/>
    <w:rsid w:val="008C1A00"/>
    <w:rsid w:val="008C5B88"/>
    <w:rsid w:val="008E041B"/>
    <w:rsid w:val="008E19CE"/>
    <w:rsid w:val="008E4CD8"/>
    <w:rsid w:val="008E4E99"/>
    <w:rsid w:val="008E5F07"/>
    <w:rsid w:val="008E617C"/>
    <w:rsid w:val="008E6FDA"/>
    <w:rsid w:val="008F0227"/>
    <w:rsid w:val="008F6252"/>
    <w:rsid w:val="008F7ABF"/>
    <w:rsid w:val="00902E77"/>
    <w:rsid w:val="00910D51"/>
    <w:rsid w:val="00912FE9"/>
    <w:rsid w:val="00921F2B"/>
    <w:rsid w:val="009237DA"/>
    <w:rsid w:val="00924EC5"/>
    <w:rsid w:val="00927E4B"/>
    <w:rsid w:val="00931075"/>
    <w:rsid w:val="00933944"/>
    <w:rsid w:val="00934AF8"/>
    <w:rsid w:val="00934D6C"/>
    <w:rsid w:val="009361BD"/>
    <w:rsid w:val="00937523"/>
    <w:rsid w:val="009420A9"/>
    <w:rsid w:val="00944183"/>
    <w:rsid w:val="009456D2"/>
    <w:rsid w:val="0095434C"/>
    <w:rsid w:val="00960472"/>
    <w:rsid w:val="00961D28"/>
    <w:rsid w:val="009669FA"/>
    <w:rsid w:val="00966AA5"/>
    <w:rsid w:val="00967AEB"/>
    <w:rsid w:val="00967DF4"/>
    <w:rsid w:val="009706ED"/>
    <w:rsid w:val="00973A00"/>
    <w:rsid w:val="009742B8"/>
    <w:rsid w:val="009805C0"/>
    <w:rsid w:val="0098362F"/>
    <w:rsid w:val="00983784"/>
    <w:rsid w:val="00983D14"/>
    <w:rsid w:val="0098503E"/>
    <w:rsid w:val="00987F8C"/>
    <w:rsid w:val="00991A00"/>
    <w:rsid w:val="00993B00"/>
    <w:rsid w:val="0099479B"/>
    <w:rsid w:val="009A038E"/>
    <w:rsid w:val="009A601C"/>
    <w:rsid w:val="009A7A54"/>
    <w:rsid w:val="009B15AD"/>
    <w:rsid w:val="009B40D9"/>
    <w:rsid w:val="009B679B"/>
    <w:rsid w:val="009C0226"/>
    <w:rsid w:val="009C0A0A"/>
    <w:rsid w:val="009C0CC9"/>
    <w:rsid w:val="009C1A47"/>
    <w:rsid w:val="009C2788"/>
    <w:rsid w:val="009C4FBB"/>
    <w:rsid w:val="009C565B"/>
    <w:rsid w:val="009C69DF"/>
    <w:rsid w:val="009D01DA"/>
    <w:rsid w:val="009D2371"/>
    <w:rsid w:val="009D4CAB"/>
    <w:rsid w:val="009E0F84"/>
    <w:rsid w:val="009E2EAC"/>
    <w:rsid w:val="009E4B1C"/>
    <w:rsid w:val="009E4FBD"/>
    <w:rsid w:val="009F2922"/>
    <w:rsid w:val="009F66BF"/>
    <w:rsid w:val="00A00820"/>
    <w:rsid w:val="00A0147A"/>
    <w:rsid w:val="00A02AD7"/>
    <w:rsid w:val="00A03F1A"/>
    <w:rsid w:val="00A04701"/>
    <w:rsid w:val="00A075D0"/>
    <w:rsid w:val="00A1162E"/>
    <w:rsid w:val="00A12F3B"/>
    <w:rsid w:val="00A13DD9"/>
    <w:rsid w:val="00A14102"/>
    <w:rsid w:val="00A1784E"/>
    <w:rsid w:val="00A2002F"/>
    <w:rsid w:val="00A20FF7"/>
    <w:rsid w:val="00A21DB7"/>
    <w:rsid w:val="00A225E4"/>
    <w:rsid w:val="00A25746"/>
    <w:rsid w:val="00A31816"/>
    <w:rsid w:val="00A32C49"/>
    <w:rsid w:val="00A348F5"/>
    <w:rsid w:val="00A422FA"/>
    <w:rsid w:val="00A4231B"/>
    <w:rsid w:val="00A446EC"/>
    <w:rsid w:val="00A452AE"/>
    <w:rsid w:val="00A50BE2"/>
    <w:rsid w:val="00A57723"/>
    <w:rsid w:val="00A609FA"/>
    <w:rsid w:val="00A63B43"/>
    <w:rsid w:val="00A643E8"/>
    <w:rsid w:val="00A6762E"/>
    <w:rsid w:val="00A70218"/>
    <w:rsid w:val="00A73C27"/>
    <w:rsid w:val="00A74CE7"/>
    <w:rsid w:val="00A75D2F"/>
    <w:rsid w:val="00A76CED"/>
    <w:rsid w:val="00A8041E"/>
    <w:rsid w:val="00A82A94"/>
    <w:rsid w:val="00A92E33"/>
    <w:rsid w:val="00A932DE"/>
    <w:rsid w:val="00A94BF7"/>
    <w:rsid w:val="00A96F7B"/>
    <w:rsid w:val="00A972C3"/>
    <w:rsid w:val="00A9777F"/>
    <w:rsid w:val="00AA0C05"/>
    <w:rsid w:val="00AA192E"/>
    <w:rsid w:val="00AB0915"/>
    <w:rsid w:val="00AB15CD"/>
    <w:rsid w:val="00AB1636"/>
    <w:rsid w:val="00AB21D7"/>
    <w:rsid w:val="00AB3794"/>
    <w:rsid w:val="00AB57ED"/>
    <w:rsid w:val="00AC002D"/>
    <w:rsid w:val="00AC1C70"/>
    <w:rsid w:val="00AC2F03"/>
    <w:rsid w:val="00AC34C7"/>
    <w:rsid w:val="00AC3CC3"/>
    <w:rsid w:val="00AC69AC"/>
    <w:rsid w:val="00AD1CFA"/>
    <w:rsid w:val="00AD5DD5"/>
    <w:rsid w:val="00AE1DFA"/>
    <w:rsid w:val="00AF26B7"/>
    <w:rsid w:val="00AF5F35"/>
    <w:rsid w:val="00AF7841"/>
    <w:rsid w:val="00B01630"/>
    <w:rsid w:val="00B02852"/>
    <w:rsid w:val="00B0643A"/>
    <w:rsid w:val="00B07F70"/>
    <w:rsid w:val="00B11C05"/>
    <w:rsid w:val="00B12DF4"/>
    <w:rsid w:val="00B13C54"/>
    <w:rsid w:val="00B179C3"/>
    <w:rsid w:val="00B22DCF"/>
    <w:rsid w:val="00B26F5F"/>
    <w:rsid w:val="00B27E7C"/>
    <w:rsid w:val="00B40A11"/>
    <w:rsid w:val="00B4126F"/>
    <w:rsid w:val="00B41343"/>
    <w:rsid w:val="00B41D7D"/>
    <w:rsid w:val="00B435C9"/>
    <w:rsid w:val="00B444AD"/>
    <w:rsid w:val="00B464C1"/>
    <w:rsid w:val="00B51B2E"/>
    <w:rsid w:val="00B55076"/>
    <w:rsid w:val="00B55296"/>
    <w:rsid w:val="00B55CD9"/>
    <w:rsid w:val="00B56B6D"/>
    <w:rsid w:val="00B611C9"/>
    <w:rsid w:val="00B61EDD"/>
    <w:rsid w:val="00B64D69"/>
    <w:rsid w:val="00B67210"/>
    <w:rsid w:val="00B678E5"/>
    <w:rsid w:val="00B72D04"/>
    <w:rsid w:val="00B77CA7"/>
    <w:rsid w:val="00B8084E"/>
    <w:rsid w:val="00B9396F"/>
    <w:rsid w:val="00BA1E16"/>
    <w:rsid w:val="00BA47ED"/>
    <w:rsid w:val="00BA5BC8"/>
    <w:rsid w:val="00BA65A5"/>
    <w:rsid w:val="00BA6706"/>
    <w:rsid w:val="00BA7829"/>
    <w:rsid w:val="00BB1323"/>
    <w:rsid w:val="00BB369B"/>
    <w:rsid w:val="00BB4772"/>
    <w:rsid w:val="00BB6E0F"/>
    <w:rsid w:val="00BC018B"/>
    <w:rsid w:val="00BC2B23"/>
    <w:rsid w:val="00BC5D2B"/>
    <w:rsid w:val="00BC606A"/>
    <w:rsid w:val="00BC6DF1"/>
    <w:rsid w:val="00BD0D1E"/>
    <w:rsid w:val="00BD0DBF"/>
    <w:rsid w:val="00BE0E66"/>
    <w:rsid w:val="00BE2099"/>
    <w:rsid w:val="00BE2F3A"/>
    <w:rsid w:val="00BE47B2"/>
    <w:rsid w:val="00BF3D58"/>
    <w:rsid w:val="00BF5535"/>
    <w:rsid w:val="00C073A6"/>
    <w:rsid w:val="00C10444"/>
    <w:rsid w:val="00C16231"/>
    <w:rsid w:val="00C17CAA"/>
    <w:rsid w:val="00C20370"/>
    <w:rsid w:val="00C21565"/>
    <w:rsid w:val="00C23D95"/>
    <w:rsid w:val="00C324EC"/>
    <w:rsid w:val="00C37EC2"/>
    <w:rsid w:val="00C45981"/>
    <w:rsid w:val="00C47FF7"/>
    <w:rsid w:val="00C5509F"/>
    <w:rsid w:val="00C55863"/>
    <w:rsid w:val="00C57DDA"/>
    <w:rsid w:val="00C61C54"/>
    <w:rsid w:val="00C63B13"/>
    <w:rsid w:val="00C63BC5"/>
    <w:rsid w:val="00C75036"/>
    <w:rsid w:val="00C814B4"/>
    <w:rsid w:val="00C87222"/>
    <w:rsid w:val="00C8777A"/>
    <w:rsid w:val="00C9461A"/>
    <w:rsid w:val="00C9527B"/>
    <w:rsid w:val="00C977A2"/>
    <w:rsid w:val="00CA41ED"/>
    <w:rsid w:val="00CA587B"/>
    <w:rsid w:val="00CB06F1"/>
    <w:rsid w:val="00CB070E"/>
    <w:rsid w:val="00CB42FA"/>
    <w:rsid w:val="00CB4630"/>
    <w:rsid w:val="00CB5FCE"/>
    <w:rsid w:val="00CB7D9B"/>
    <w:rsid w:val="00CC0451"/>
    <w:rsid w:val="00CC3CD7"/>
    <w:rsid w:val="00CD0EB7"/>
    <w:rsid w:val="00CD18B8"/>
    <w:rsid w:val="00CD2B56"/>
    <w:rsid w:val="00CD2EE2"/>
    <w:rsid w:val="00CD5A7F"/>
    <w:rsid w:val="00CD7F24"/>
    <w:rsid w:val="00CE1C23"/>
    <w:rsid w:val="00CE341D"/>
    <w:rsid w:val="00CE3965"/>
    <w:rsid w:val="00CE4CD9"/>
    <w:rsid w:val="00CE71A9"/>
    <w:rsid w:val="00CF28D5"/>
    <w:rsid w:val="00CF6B6B"/>
    <w:rsid w:val="00CF78CC"/>
    <w:rsid w:val="00D01621"/>
    <w:rsid w:val="00D01ECA"/>
    <w:rsid w:val="00D03789"/>
    <w:rsid w:val="00D040DB"/>
    <w:rsid w:val="00D06431"/>
    <w:rsid w:val="00D12E5A"/>
    <w:rsid w:val="00D23998"/>
    <w:rsid w:val="00D26052"/>
    <w:rsid w:val="00D329E6"/>
    <w:rsid w:val="00D35A79"/>
    <w:rsid w:val="00D35AA9"/>
    <w:rsid w:val="00D35B98"/>
    <w:rsid w:val="00D476B7"/>
    <w:rsid w:val="00D51178"/>
    <w:rsid w:val="00D54704"/>
    <w:rsid w:val="00D55FA8"/>
    <w:rsid w:val="00D57B81"/>
    <w:rsid w:val="00D606FD"/>
    <w:rsid w:val="00D60A10"/>
    <w:rsid w:val="00D61673"/>
    <w:rsid w:val="00D620EA"/>
    <w:rsid w:val="00D639E4"/>
    <w:rsid w:val="00D758CB"/>
    <w:rsid w:val="00D801D1"/>
    <w:rsid w:val="00D80258"/>
    <w:rsid w:val="00D8380A"/>
    <w:rsid w:val="00D843CB"/>
    <w:rsid w:val="00D9716E"/>
    <w:rsid w:val="00DA0EEC"/>
    <w:rsid w:val="00DA313D"/>
    <w:rsid w:val="00DA7206"/>
    <w:rsid w:val="00DB3A32"/>
    <w:rsid w:val="00DB626E"/>
    <w:rsid w:val="00DC05ED"/>
    <w:rsid w:val="00DC2E99"/>
    <w:rsid w:val="00DC4233"/>
    <w:rsid w:val="00DC48FA"/>
    <w:rsid w:val="00DD65E6"/>
    <w:rsid w:val="00DE305B"/>
    <w:rsid w:val="00DE4838"/>
    <w:rsid w:val="00DE6281"/>
    <w:rsid w:val="00DF36C2"/>
    <w:rsid w:val="00DF4B85"/>
    <w:rsid w:val="00DF6173"/>
    <w:rsid w:val="00DF68B7"/>
    <w:rsid w:val="00DF70DF"/>
    <w:rsid w:val="00E00073"/>
    <w:rsid w:val="00E00D82"/>
    <w:rsid w:val="00E03CF6"/>
    <w:rsid w:val="00E13EC1"/>
    <w:rsid w:val="00E210B2"/>
    <w:rsid w:val="00E2189F"/>
    <w:rsid w:val="00E21E73"/>
    <w:rsid w:val="00E23308"/>
    <w:rsid w:val="00E270EE"/>
    <w:rsid w:val="00E313AD"/>
    <w:rsid w:val="00E31E06"/>
    <w:rsid w:val="00E35124"/>
    <w:rsid w:val="00E36098"/>
    <w:rsid w:val="00E44913"/>
    <w:rsid w:val="00E508E2"/>
    <w:rsid w:val="00E51DFE"/>
    <w:rsid w:val="00E524E1"/>
    <w:rsid w:val="00E52CAA"/>
    <w:rsid w:val="00E55838"/>
    <w:rsid w:val="00E5710E"/>
    <w:rsid w:val="00E6085D"/>
    <w:rsid w:val="00E61DAE"/>
    <w:rsid w:val="00E6420E"/>
    <w:rsid w:val="00E659A3"/>
    <w:rsid w:val="00E67005"/>
    <w:rsid w:val="00E8266F"/>
    <w:rsid w:val="00E82A4F"/>
    <w:rsid w:val="00E84792"/>
    <w:rsid w:val="00E8536C"/>
    <w:rsid w:val="00E96F81"/>
    <w:rsid w:val="00E97A82"/>
    <w:rsid w:val="00EA2C31"/>
    <w:rsid w:val="00EA3695"/>
    <w:rsid w:val="00EA679D"/>
    <w:rsid w:val="00EB73E1"/>
    <w:rsid w:val="00EC0021"/>
    <w:rsid w:val="00EC1E16"/>
    <w:rsid w:val="00EC56A1"/>
    <w:rsid w:val="00EC7272"/>
    <w:rsid w:val="00ED68BA"/>
    <w:rsid w:val="00EE0CA6"/>
    <w:rsid w:val="00EE3EF3"/>
    <w:rsid w:val="00EE5980"/>
    <w:rsid w:val="00EF1D59"/>
    <w:rsid w:val="00EF2408"/>
    <w:rsid w:val="00EF38FC"/>
    <w:rsid w:val="00EF73C4"/>
    <w:rsid w:val="00F03570"/>
    <w:rsid w:val="00F039A4"/>
    <w:rsid w:val="00F116FF"/>
    <w:rsid w:val="00F12332"/>
    <w:rsid w:val="00F12ECA"/>
    <w:rsid w:val="00F149A6"/>
    <w:rsid w:val="00F24090"/>
    <w:rsid w:val="00F270F9"/>
    <w:rsid w:val="00F27367"/>
    <w:rsid w:val="00F30B34"/>
    <w:rsid w:val="00F33EBA"/>
    <w:rsid w:val="00F353CB"/>
    <w:rsid w:val="00F3571E"/>
    <w:rsid w:val="00F35890"/>
    <w:rsid w:val="00F37802"/>
    <w:rsid w:val="00F41F6E"/>
    <w:rsid w:val="00F45C74"/>
    <w:rsid w:val="00F50ED1"/>
    <w:rsid w:val="00F52264"/>
    <w:rsid w:val="00F55057"/>
    <w:rsid w:val="00F55C4E"/>
    <w:rsid w:val="00F62EFE"/>
    <w:rsid w:val="00F633E3"/>
    <w:rsid w:val="00F653AF"/>
    <w:rsid w:val="00F665BF"/>
    <w:rsid w:val="00F75644"/>
    <w:rsid w:val="00F76144"/>
    <w:rsid w:val="00F80220"/>
    <w:rsid w:val="00F83038"/>
    <w:rsid w:val="00F90117"/>
    <w:rsid w:val="00F91342"/>
    <w:rsid w:val="00F936A9"/>
    <w:rsid w:val="00FA0830"/>
    <w:rsid w:val="00FA1E33"/>
    <w:rsid w:val="00FB106E"/>
    <w:rsid w:val="00FB3072"/>
    <w:rsid w:val="00FB3608"/>
    <w:rsid w:val="00FB63D6"/>
    <w:rsid w:val="00FC0DBD"/>
    <w:rsid w:val="00FC1425"/>
    <w:rsid w:val="00FC6BC9"/>
    <w:rsid w:val="00FC6DF6"/>
    <w:rsid w:val="00FC76DF"/>
    <w:rsid w:val="00FD0535"/>
    <w:rsid w:val="00FD4107"/>
    <w:rsid w:val="00FD58A6"/>
    <w:rsid w:val="00FD5AA2"/>
    <w:rsid w:val="00FD7006"/>
    <w:rsid w:val="00FF6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7A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E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aliases w:val="CDU SUBJECT"/>
    <w:basedOn w:val="Normal"/>
    <w:next w:val="Normal"/>
    <w:link w:val="Heading2Char"/>
    <w:uiPriority w:val="9"/>
    <w:unhideWhenUsed/>
    <w:qFormat/>
    <w:rsid w:val="002D11FA"/>
    <w:pPr>
      <w:ind w:right="34"/>
      <w:outlineLvl w:val="1"/>
    </w:pPr>
    <w:rPr>
      <w:rFonts w:ascii="Arial" w:eastAsiaTheme="minorHAnsi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BD"/>
  </w:style>
  <w:style w:type="paragraph" w:styleId="Footer">
    <w:name w:val="footer"/>
    <w:basedOn w:val="Normal"/>
    <w:link w:val="Foot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BD"/>
  </w:style>
  <w:style w:type="paragraph" w:styleId="BalloonText">
    <w:name w:val="Balloon Text"/>
    <w:basedOn w:val="Normal"/>
    <w:link w:val="BalloonTextChar"/>
    <w:uiPriority w:val="99"/>
    <w:semiHidden/>
    <w:unhideWhenUsed/>
    <w:rsid w:val="000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B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2D11FA"/>
    <w:rPr>
      <w:rFonts w:ascii="Arial" w:eastAsiaTheme="minorHAnsi" w:hAnsi="Arial" w:cs="Arial"/>
      <w:b/>
      <w:sz w:val="20"/>
      <w:szCs w:val="22"/>
      <w:lang w:val="en-AU"/>
    </w:rPr>
  </w:style>
  <w:style w:type="paragraph" w:customStyle="1" w:styleId="BasicParagraph">
    <w:name w:val="[Basic Paragraph]"/>
    <w:basedOn w:val="Normal"/>
    <w:uiPriority w:val="99"/>
    <w:rsid w:val="002857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B74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792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3B1B0E"/>
    <w:pPr>
      <w:ind w:left="720"/>
      <w:contextualSpacing/>
    </w:pPr>
  </w:style>
  <w:style w:type="paragraph" w:customStyle="1" w:styleId="text-dec">
    <w:name w:val="text-dec"/>
    <w:basedOn w:val="Normal"/>
    <w:rsid w:val="00732EEF"/>
    <w:pPr>
      <w:spacing w:before="100" w:beforeAutospacing="1" w:after="100" w:afterAutospacing="1"/>
    </w:pPr>
    <w:rPr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2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5D2B"/>
    <w:rPr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0643A"/>
    <w:rPr>
      <w:color w:val="800080" w:themeColor="followedHyperlink"/>
      <w:u w:val="single"/>
    </w:rPr>
  </w:style>
  <w:style w:type="paragraph" w:customStyle="1" w:styleId="p1">
    <w:name w:val="p1"/>
    <w:basedOn w:val="Normal"/>
    <w:rsid w:val="00E210B2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E210B2"/>
    <w:rPr>
      <w:rFonts w:ascii="Times" w:hAnsi="Times" w:hint="default"/>
      <w:sz w:val="18"/>
      <w:szCs w:val="18"/>
    </w:rPr>
  </w:style>
  <w:style w:type="paragraph" w:customStyle="1" w:styleId="p2">
    <w:name w:val="p2"/>
    <w:basedOn w:val="Normal"/>
    <w:rsid w:val="00E210B2"/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E210B2"/>
    <w:rPr>
      <w:rFonts w:ascii="Helvetica" w:hAnsi="Helvetica"/>
      <w:color w:val="93939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bryan\AppData\Local\Temp\letterhead-cas-d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41FFF-3E99-1943-B622-A781ED43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C:\Users\kobryan\AppData\Local\Temp\letterhead-cas-dept.dotx</Template>
  <TotalTime>84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Simon Moss</cp:lastModifiedBy>
  <cp:revision>47</cp:revision>
  <cp:lastPrinted>2016-09-09T05:09:00Z</cp:lastPrinted>
  <dcterms:created xsi:type="dcterms:W3CDTF">2019-01-04T02:41:00Z</dcterms:created>
  <dcterms:modified xsi:type="dcterms:W3CDTF">2020-07-02T00:48:00Z</dcterms:modified>
</cp:coreProperties>
</file>