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39048" w14:textId="77777777" w:rsidR="00A939A0" w:rsidRDefault="00A939A0" w:rsidP="004C279A">
      <w:pPr>
        <w:pStyle w:val="Title"/>
      </w:pPr>
    </w:p>
    <w:p w14:paraId="525EC667" w14:textId="77777777" w:rsidR="00A939A0" w:rsidRDefault="00A939A0" w:rsidP="004C279A">
      <w:pPr>
        <w:pStyle w:val="Title"/>
      </w:pPr>
    </w:p>
    <w:p w14:paraId="045AC135" w14:textId="77777777" w:rsidR="00A939A0" w:rsidRDefault="00A939A0" w:rsidP="004C279A">
      <w:pPr>
        <w:pStyle w:val="Title"/>
      </w:pPr>
    </w:p>
    <w:p w14:paraId="6B3DC5EF" w14:textId="77777777" w:rsidR="00A939A0" w:rsidRDefault="004C279A" w:rsidP="004C279A">
      <w:pPr>
        <w:pStyle w:val="Title"/>
      </w:pPr>
      <w:r w:rsidRPr="001D1C69">
        <w:t xml:space="preserve">HOW TO </w:t>
      </w:r>
      <w:r>
        <w:t xml:space="preserve">IDENTIFY AND </w:t>
      </w:r>
    </w:p>
    <w:p w14:paraId="0B2AD174" w14:textId="28B2B7B1" w:rsidR="004C279A" w:rsidRDefault="004C279A" w:rsidP="004C279A">
      <w:pPr>
        <w:pStyle w:val="Title"/>
      </w:pPr>
      <w:r>
        <w:t>MANAGE BIASED STUDIES</w:t>
      </w:r>
    </w:p>
    <w:p w14:paraId="7811CA0A" w14:textId="77777777" w:rsidR="00FA6D6F" w:rsidRDefault="00FA6D6F" w:rsidP="00DB345F">
      <w:pPr>
        <w:jc w:val="center"/>
      </w:pPr>
    </w:p>
    <w:p w14:paraId="6B67DE34" w14:textId="4E2EE4F1" w:rsidR="00DB345F" w:rsidRPr="001565D4" w:rsidRDefault="00DB345F" w:rsidP="00DB345F">
      <w:pPr>
        <w:jc w:val="center"/>
        <w:rPr>
          <w:rFonts w:cstheme="majorHAnsi"/>
        </w:rPr>
      </w:pPr>
      <w:r w:rsidRPr="001565D4">
        <w:rPr>
          <w:rFonts w:cstheme="majorHAnsi"/>
        </w:rPr>
        <w:t>by Simon Moss</w:t>
      </w:r>
    </w:p>
    <w:p w14:paraId="4E8F1D2B" w14:textId="77777777" w:rsidR="00DB345F" w:rsidRPr="001565D4" w:rsidRDefault="00DB345F" w:rsidP="00DB345F">
      <w:pPr>
        <w:jc w:val="center"/>
        <w:rPr>
          <w:rFonts w:cstheme="majorHAnsi"/>
        </w:rPr>
      </w:pPr>
    </w:p>
    <w:p w14:paraId="14925CED" w14:textId="77777777" w:rsidR="0081211C" w:rsidRPr="001565D4" w:rsidRDefault="0081211C" w:rsidP="00710665">
      <w:pPr>
        <w:rPr>
          <w:rStyle w:val="Heading2Char"/>
          <w:rFonts w:cstheme="majorHAnsi"/>
        </w:rPr>
      </w:pPr>
    </w:p>
    <w:p w14:paraId="3E7A6344" w14:textId="743446F0" w:rsidR="00DB345F" w:rsidRPr="00F83222" w:rsidRDefault="00DB345F" w:rsidP="00710665">
      <w:pPr>
        <w:rPr>
          <w:rStyle w:val="Heading2Char"/>
          <w:rFonts w:cstheme="majorHAnsi"/>
        </w:rPr>
      </w:pPr>
      <w:r w:rsidRPr="00F83222">
        <w:rPr>
          <w:rStyle w:val="Heading2Char"/>
          <w:rFonts w:cstheme="majorHAnsi"/>
        </w:rPr>
        <w:t>Introduction</w:t>
      </w:r>
    </w:p>
    <w:p w14:paraId="53575E1C" w14:textId="7684C508" w:rsidR="00AE153D" w:rsidRDefault="00AE153D" w:rsidP="00710665">
      <w:pPr>
        <w:rPr>
          <w:rFonts w:cstheme="majorHAnsi"/>
        </w:rPr>
      </w:pPr>
    </w:p>
    <w:p w14:paraId="5E87C72E" w14:textId="19F1128B" w:rsidR="004C279A" w:rsidRDefault="004C279A" w:rsidP="00710665">
      <w:pPr>
        <w:rPr>
          <w:rFonts w:cstheme="majorHAnsi"/>
        </w:rPr>
      </w:pPr>
    </w:p>
    <w:p w14:paraId="6C59B98A" w14:textId="77777777" w:rsidR="004C279A" w:rsidRPr="004C279A" w:rsidRDefault="004C279A" w:rsidP="004C279A">
      <w:pPr>
        <w:spacing w:line="276" w:lineRule="auto"/>
        <w:rPr>
          <w:rFonts w:cstheme="majorHAnsi"/>
          <w:szCs w:val="22"/>
          <w:lang w:eastAsia="zh-TW"/>
        </w:rPr>
      </w:pPr>
      <w:r>
        <w:rPr>
          <w:rFonts w:ascii="Calibri" w:hAnsi="Calibri"/>
          <w:szCs w:val="22"/>
          <w:lang w:eastAsia="zh-TW"/>
        </w:rPr>
        <w:tab/>
      </w:r>
      <w:r w:rsidRPr="004C279A">
        <w:rPr>
          <w:rFonts w:cstheme="majorHAnsi"/>
          <w:szCs w:val="22"/>
          <w:lang w:eastAsia="zh-TW"/>
        </w:rPr>
        <w:t>Imagine you are conducting a systematic review to explore whether mindfulness meditation diminishes the frequency of colds.  Suppose you have clarified your research objectives, collected the studies that you want to review, and extracted the data from these studies.  Before you write your report, you need to evaluate the degree to which the studies are susceptible to biases and then manage these biases somehow.</w:t>
      </w:r>
    </w:p>
    <w:p w14:paraId="492FE4FC" w14:textId="77777777" w:rsidR="004C279A" w:rsidRPr="004C279A" w:rsidRDefault="004C279A" w:rsidP="004C279A">
      <w:pPr>
        <w:spacing w:line="276" w:lineRule="auto"/>
        <w:rPr>
          <w:rFonts w:cstheme="majorHAnsi"/>
          <w:szCs w:val="22"/>
          <w:lang w:eastAsia="zh-TW"/>
        </w:rPr>
      </w:pPr>
    </w:p>
    <w:p w14:paraId="4D706925" w14:textId="77777777" w:rsidR="004C279A" w:rsidRPr="004C279A" w:rsidRDefault="004C279A" w:rsidP="004C279A">
      <w:pPr>
        <w:spacing w:line="276" w:lineRule="auto"/>
        <w:outlineLvl w:val="0"/>
        <w:rPr>
          <w:rFonts w:cstheme="majorHAnsi"/>
          <w:szCs w:val="22"/>
        </w:rPr>
      </w:pPr>
    </w:p>
    <w:p w14:paraId="5FC3544E" w14:textId="624413E2" w:rsidR="004C279A" w:rsidRPr="004C279A" w:rsidRDefault="004C279A" w:rsidP="004C279A">
      <w:pPr>
        <w:pStyle w:val="Heading2"/>
        <w:rPr>
          <w:rFonts w:asciiTheme="majorHAnsi" w:hAnsiTheme="majorHAnsi" w:cstheme="majorHAnsi"/>
        </w:rPr>
      </w:pPr>
      <w:r w:rsidRPr="004C279A">
        <w:rPr>
          <w:rFonts w:asciiTheme="majorHAnsi" w:hAnsiTheme="majorHAnsi" w:cstheme="majorHAnsi"/>
        </w:rPr>
        <w:t>Quality instruments</w:t>
      </w:r>
    </w:p>
    <w:p w14:paraId="68BBA109" w14:textId="633789E1" w:rsidR="004C279A" w:rsidRDefault="004C279A" w:rsidP="004C279A">
      <w:pPr>
        <w:rPr>
          <w:rFonts w:cstheme="majorHAnsi"/>
          <w:lang w:val="en-AU"/>
        </w:rPr>
      </w:pPr>
    </w:p>
    <w:p w14:paraId="64B175F8" w14:textId="77777777" w:rsidR="004C279A" w:rsidRPr="004C279A" w:rsidRDefault="004C279A" w:rsidP="004C279A">
      <w:pPr>
        <w:rPr>
          <w:rFonts w:cstheme="majorHAnsi"/>
          <w:lang w:val="en-AU"/>
        </w:rPr>
      </w:pPr>
    </w:p>
    <w:p w14:paraId="63860ACD"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To appraise each study, most researchers utilize a quality instrument—in essence, a sequence of questions the researchers answer to identify biases.  Various organizations have developed instruments to evaluate particular study designs.  For example, some instruments are primarily designed to evaluate randomized control trials.  Other instruments are designed to evaluate quasi-experimental designs, correlational designs, or qualitative designs.  </w:t>
      </w:r>
    </w:p>
    <w:p w14:paraId="28594BD7"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This table presents a set of questions that could be used to evaluate whether studies are biased.  The first column presents the questions. The second column illustrates some practices that epitomize high levels of bias. The third column illustrates some practices that epitomize no or low levels of bias.  In practice, you would not utilize all these items, but only a subset of questions that seem relevant to your research. </w:t>
      </w:r>
    </w:p>
    <w:p w14:paraId="04BF4A21" w14:textId="77777777" w:rsidR="004C279A" w:rsidRPr="004C279A" w:rsidRDefault="004C279A" w:rsidP="004C279A">
      <w:pPr>
        <w:spacing w:line="276" w:lineRule="auto"/>
        <w:rPr>
          <w:rFonts w:cstheme="majorHAnsi"/>
          <w:szCs w:val="22"/>
          <w:lang w:eastAsia="zh-TW"/>
        </w:rPr>
      </w:pPr>
    </w:p>
    <w:p w14:paraId="398B915B" w14:textId="77777777" w:rsidR="004C279A" w:rsidRPr="004C279A" w:rsidRDefault="004C279A" w:rsidP="004C279A">
      <w:pPr>
        <w:spacing w:line="276" w:lineRule="auto"/>
        <w:outlineLvl w:val="0"/>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86"/>
        <w:gridCol w:w="2987"/>
        <w:gridCol w:w="2987"/>
      </w:tblGrid>
      <w:tr w:rsidR="004C279A" w:rsidRPr="004C279A" w14:paraId="540A0767" w14:textId="77777777" w:rsidTr="001272ED">
        <w:trPr>
          <w:trHeight w:val="373"/>
        </w:trPr>
        <w:tc>
          <w:tcPr>
            <w:tcW w:w="2986" w:type="dxa"/>
            <w:shd w:val="clear" w:color="auto" w:fill="C6EBD6" w:themeFill="accent5" w:themeFillTint="66"/>
          </w:tcPr>
          <w:p w14:paraId="3A5420D5"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rPr>
              <w:t>Question or item to assess a source of bias</w:t>
            </w:r>
          </w:p>
        </w:tc>
        <w:tc>
          <w:tcPr>
            <w:tcW w:w="2987" w:type="dxa"/>
            <w:shd w:val="clear" w:color="auto" w:fill="C6EBD6" w:themeFill="accent5" w:themeFillTint="66"/>
          </w:tcPr>
          <w:p w14:paraId="487C5DE0"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rPr>
              <w:t>Practices that epitomize</w:t>
            </w:r>
          </w:p>
          <w:p w14:paraId="662A33B0"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rPr>
              <w:t>a high risk of bias</w:t>
            </w:r>
          </w:p>
        </w:tc>
        <w:tc>
          <w:tcPr>
            <w:tcW w:w="2987" w:type="dxa"/>
            <w:shd w:val="clear" w:color="auto" w:fill="C6EBD6" w:themeFill="accent5" w:themeFillTint="66"/>
          </w:tcPr>
          <w:p w14:paraId="7C0DD48E"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rPr>
              <w:t>Practices that epitomize</w:t>
            </w:r>
          </w:p>
          <w:p w14:paraId="39A041D3"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rPr>
              <w:t>a low or negligible risk of bias</w:t>
            </w:r>
          </w:p>
        </w:tc>
      </w:tr>
      <w:tr w:rsidR="004C279A" w:rsidRPr="004C279A" w14:paraId="2BD76332" w14:textId="77777777" w:rsidTr="001272ED">
        <w:trPr>
          <w:trHeight w:val="457"/>
        </w:trPr>
        <w:tc>
          <w:tcPr>
            <w:tcW w:w="2986" w:type="dxa"/>
            <w:shd w:val="clear" w:color="auto" w:fill="D9D9D9" w:themeFill="background1" w:themeFillShade="D9"/>
          </w:tcPr>
          <w:p w14:paraId="1FCAECC3" w14:textId="77777777" w:rsidR="004C279A" w:rsidRPr="004C279A" w:rsidRDefault="004C279A" w:rsidP="001272ED">
            <w:pPr>
              <w:pStyle w:val="MHPBody"/>
              <w:jc w:val="center"/>
              <w:rPr>
                <w:rFonts w:asciiTheme="majorHAnsi" w:hAnsiTheme="majorHAnsi" w:cstheme="majorHAnsi"/>
                <w:b/>
                <w:szCs w:val="22"/>
              </w:rPr>
            </w:pPr>
            <w:r w:rsidRPr="004C279A">
              <w:rPr>
                <w:rFonts w:asciiTheme="majorHAnsi" w:hAnsiTheme="majorHAnsi" w:cstheme="majorHAnsi"/>
                <w:b/>
                <w:szCs w:val="22"/>
                <w:lang w:eastAsia="zh-TW"/>
              </w:rPr>
              <w:t>Sample bias</w:t>
            </w:r>
          </w:p>
        </w:tc>
        <w:tc>
          <w:tcPr>
            <w:tcW w:w="2987" w:type="dxa"/>
            <w:shd w:val="clear" w:color="auto" w:fill="D9D9D9" w:themeFill="background1" w:themeFillShade="D9"/>
          </w:tcPr>
          <w:p w14:paraId="46E9AF5C"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0DF930F2"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2119E224" w14:textId="77777777" w:rsidTr="001272ED">
        <w:trPr>
          <w:trHeight w:val="457"/>
        </w:trPr>
        <w:tc>
          <w:tcPr>
            <w:tcW w:w="2986" w:type="dxa"/>
            <w:shd w:val="clear" w:color="auto" w:fill="D9D9D9" w:themeFill="background1" w:themeFillShade="D9"/>
          </w:tcPr>
          <w:p w14:paraId="0105403F"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Is this sample likely to diverge appreciably from the target </w:t>
            </w:r>
            <w:r w:rsidRPr="004C279A">
              <w:rPr>
                <w:rFonts w:asciiTheme="majorHAnsi" w:hAnsiTheme="majorHAnsi" w:cstheme="majorHAnsi"/>
                <w:szCs w:val="22"/>
                <w:lang w:eastAsia="zh-TW"/>
              </w:rPr>
              <w:lastRenderedPageBreak/>
              <w:t>population?  If the target population was not stated explicitly, assume the results are supposed to generalize to the general population</w:t>
            </w:r>
          </w:p>
        </w:tc>
        <w:tc>
          <w:tcPr>
            <w:tcW w:w="2987" w:type="dxa"/>
            <w:shd w:val="clear" w:color="auto" w:fill="D9D9D9" w:themeFill="background1" w:themeFillShade="D9"/>
          </w:tcPr>
          <w:p w14:paraId="417E6483"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28E2D534"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6F575CD5" w14:textId="77777777" w:rsidTr="001272ED">
        <w:trPr>
          <w:trHeight w:val="457"/>
        </w:trPr>
        <w:tc>
          <w:tcPr>
            <w:tcW w:w="2986" w:type="dxa"/>
            <w:shd w:val="clear" w:color="auto" w:fill="D9D9D9" w:themeFill="background1" w:themeFillShade="D9"/>
          </w:tcPr>
          <w:p w14:paraId="7905460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Is this difference between the sample and target population likely to affect the key results</w:t>
            </w:r>
          </w:p>
        </w:tc>
        <w:tc>
          <w:tcPr>
            <w:tcW w:w="2987" w:type="dxa"/>
            <w:shd w:val="clear" w:color="auto" w:fill="D9D9D9" w:themeFill="background1" w:themeFillShade="D9"/>
          </w:tcPr>
          <w:p w14:paraId="5A5CA1A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 the sampling bias might compromise the validity of these results</w:t>
            </w:r>
          </w:p>
        </w:tc>
        <w:tc>
          <w:tcPr>
            <w:tcW w:w="2987" w:type="dxa"/>
            <w:shd w:val="clear" w:color="auto" w:fill="D9D9D9" w:themeFill="background1" w:themeFillShade="D9"/>
          </w:tcPr>
          <w:p w14:paraId="2EB1A01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r>
      <w:tr w:rsidR="004C279A" w:rsidRPr="004C279A" w14:paraId="21F5B4C4" w14:textId="77777777" w:rsidTr="001272ED">
        <w:trPr>
          <w:trHeight w:val="457"/>
        </w:trPr>
        <w:tc>
          <w:tcPr>
            <w:tcW w:w="2986" w:type="dxa"/>
            <w:shd w:val="clear" w:color="auto" w:fill="D9D9D9" w:themeFill="background1" w:themeFillShade="D9"/>
          </w:tcPr>
          <w:p w14:paraId="0591465A"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Allocation bias</w:t>
            </w:r>
          </w:p>
        </w:tc>
        <w:tc>
          <w:tcPr>
            <w:tcW w:w="2987" w:type="dxa"/>
            <w:shd w:val="clear" w:color="auto" w:fill="D9D9D9" w:themeFill="background1" w:themeFillShade="D9"/>
          </w:tcPr>
          <w:p w14:paraId="31449E9F"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30860EE2"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7D42E4CA" w14:textId="77777777" w:rsidTr="001272ED">
        <w:trPr>
          <w:trHeight w:val="457"/>
        </w:trPr>
        <w:tc>
          <w:tcPr>
            <w:tcW w:w="2986" w:type="dxa"/>
            <w:shd w:val="clear" w:color="auto" w:fill="D9D9D9" w:themeFill="background1" w:themeFillShade="D9"/>
          </w:tcPr>
          <w:p w14:paraId="6A2493AD"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How, if at all, were participants allocated to conditions?</w:t>
            </w:r>
          </w:p>
        </w:tc>
        <w:tc>
          <w:tcPr>
            <w:tcW w:w="2987" w:type="dxa"/>
            <w:shd w:val="clear" w:color="auto" w:fill="D9D9D9" w:themeFill="background1" w:themeFillShade="D9"/>
          </w:tcPr>
          <w:p w14:paraId="184230D6" w14:textId="77777777" w:rsidR="004C279A" w:rsidRPr="004C279A" w:rsidRDefault="004C279A" w:rsidP="001272ED">
            <w:pPr>
              <w:spacing w:line="276" w:lineRule="auto"/>
              <w:jc w:val="center"/>
              <w:rPr>
                <w:rFonts w:cstheme="majorHAnsi"/>
                <w:lang w:eastAsia="zh-TW"/>
              </w:rPr>
            </w:pPr>
            <w:r w:rsidRPr="004C279A">
              <w:rPr>
                <w:rFonts w:cstheme="majorHAnsi"/>
                <w:lang w:eastAsia="zh-TW"/>
              </w:rPr>
              <w:t>Participants were not allocated to conditions.</w:t>
            </w:r>
          </w:p>
          <w:p w14:paraId="3E58452E" w14:textId="77777777" w:rsidR="004C279A" w:rsidRPr="004C279A" w:rsidRDefault="004C279A" w:rsidP="001272ED">
            <w:pPr>
              <w:spacing w:line="276" w:lineRule="auto"/>
              <w:jc w:val="center"/>
              <w:rPr>
                <w:rFonts w:cstheme="majorHAnsi"/>
                <w:lang w:eastAsia="zh-TW"/>
              </w:rPr>
            </w:pPr>
          </w:p>
          <w:p w14:paraId="5B62BB7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Some criterion, such as birth date or name, determined allocation, but this criterion was not controlled statistically.</w:t>
            </w:r>
          </w:p>
        </w:tc>
        <w:tc>
          <w:tcPr>
            <w:tcW w:w="2987" w:type="dxa"/>
            <w:shd w:val="clear" w:color="auto" w:fill="D9D9D9" w:themeFill="background1" w:themeFillShade="D9"/>
          </w:tcPr>
          <w:p w14:paraId="75BEC88D" w14:textId="77777777" w:rsidR="004C279A" w:rsidRPr="004C279A" w:rsidRDefault="004C279A" w:rsidP="001272ED">
            <w:pPr>
              <w:spacing w:line="276" w:lineRule="auto"/>
              <w:jc w:val="center"/>
              <w:rPr>
                <w:rFonts w:cstheme="majorHAnsi"/>
                <w:lang w:eastAsia="zh-TW"/>
              </w:rPr>
            </w:pPr>
            <w:r w:rsidRPr="004C279A">
              <w:rPr>
                <w:rFonts w:cstheme="majorHAnsi"/>
                <w:lang w:eastAsia="zh-TW"/>
              </w:rPr>
              <w:t>A procedure, such as a computer, coin toss, or dice, generated a random number that determined the allocation</w:t>
            </w:r>
          </w:p>
          <w:p w14:paraId="3320C0E2" w14:textId="77777777" w:rsidR="004C279A" w:rsidRPr="004C279A" w:rsidRDefault="004C279A" w:rsidP="001272ED">
            <w:pPr>
              <w:spacing w:line="276" w:lineRule="auto"/>
              <w:jc w:val="center"/>
              <w:rPr>
                <w:rFonts w:cstheme="majorHAnsi"/>
                <w:lang w:eastAsia="zh-TW"/>
              </w:rPr>
            </w:pPr>
          </w:p>
          <w:p w14:paraId="0A947B1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Some criterion, such as birth date or name, determined allocation, but this criterion was controlled statistically—called a regression discontinuity design</w:t>
            </w:r>
          </w:p>
        </w:tc>
      </w:tr>
      <w:tr w:rsidR="004C279A" w:rsidRPr="004C279A" w14:paraId="36BF5F14" w14:textId="77777777" w:rsidTr="001272ED">
        <w:trPr>
          <w:trHeight w:val="457"/>
        </w:trPr>
        <w:tc>
          <w:tcPr>
            <w:tcW w:w="2986" w:type="dxa"/>
            <w:shd w:val="clear" w:color="auto" w:fill="D9D9D9" w:themeFill="background1" w:themeFillShade="D9"/>
          </w:tcPr>
          <w:p w14:paraId="0A50058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Were the researchers who interacted with the participants or administered the intervention aware of the condition in which these participants were allocated</w:t>
            </w:r>
          </w:p>
        </w:tc>
        <w:tc>
          <w:tcPr>
            <w:tcW w:w="2987" w:type="dxa"/>
            <w:shd w:val="clear" w:color="auto" w:fill="D9D9D9" w:themeFill="background1" w:themeFillShade="D9"/>
          </w:tcPr>
          <w:p w14:paraId="3AF003E6"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 researchers could potentially determine the condition in which participants were allocated</w:t>
            </w:r>
          </w:p>
        </w:tc>
        <w:tc>
          <w:tcPr>
            <w:tcW w:w="2987" w:type="dxa"/>
            <w:shd w:val="clear" w:color="auto" w:fill="D9D9D9" w:themeFill="background1" w:themeFillShade="D9"/>
          </w:tcPr>
          <w:p w14:paraId="24D266D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 researchers were blind to the condition in which participants were allocated</w:t>
            </w:r>
          </w:p>
        </w:tc>
      </w:tr>
      <w:tr w:rsidR="004C279A" w:rsidRPr="004C279A" w14:paraId="221349A0" w14:textId="77777777" w:rsidTr="001272ED">
        <w:trPr>
          <w:trHeight w:val="457"/>
        </w:trPr>
        <w:tc>
          <w:tcPr>
            <w:tcW w:w="2986" w:type="dxa"/>
            <w:shd w:val="clear" w:color="auto" w:fill="D9D9D9" w:themeFill="background1" w:themeFillShade="D9"/>
          </w:tcPr>
          <w:p w14:paraId="66AF657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Were the participants aware of the condition in which they were allocated</w:t>
            </w:r>
          </w:p>
        </w:tc>
        <w:tc>
          <w:tcPr>
            <w:tcW w:w="2987" w:type="dxa"/>
            <w:shd w:val="clear" w:color="auto" w:fill="D9D9D9" w:themeFill="background1" w:themeFillShade="D9"/>
          </w:tcPr>
          <w:p w14:paraId="71D4995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c>
          <w:tcPr>
            <w:tcW w:w="2987" w:type="dxa"/>
            <w:shd w:val="clear" w:color="auto" w:fill="D9D9D9" w:themeFill="background1" w:themeFillShade="D9"/>
          </w:tcPr>
          <w:p w14:paraId="040A8169"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r>
      <w:tr w:rsidR="004C279A" w:rsidRPr="004C279A" w14:paraId="78282EBE" w14:textId="77777777" w:rsidTr="001272ED">
        <w:trPr>
          <w:trHeight w:val="457"/>
        </w:trPr>
        <w:tc>
          <w:tcPr>
            <w:tcW w:w="2986" w:type="dxa"/>
            <w:shd w:val="clear" w:color="auto" w:fill="D9D9D9" w:themeFill="background1" w:themeFillShade="D9"/>
          </w:tcPr>
          <w:p w14:paraId="58FC469B"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Performance bias</w:t>
            </w:r>
          </w:p>
        </w:tc>
        <w:tc>
          <w:tcPr>
            <w:tcW w:w="2987" w:type="dxa"/>
            <w:shd w:val="clear" w:color="auto" w:fill="D9D9D9" w:themeFill="background1" w:themeFillShade="D9"/>
          </w:tcPr>
          <w:p w14:paraId="612D8D16"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2B8A6A99"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19793F54" w14:textId="77777777" w:rsidTr="001272ED">
        <w:trPr>
          <w:trHeight w:val="457"/>
        </w:trPr>
        <w:tc>
          <w:tcPr>
            <w:tcW w:w="2986" w:type="dxa"/>
            <w:shd w:val="clear" w:color="auto" w:fill="D9D9D9" w:themeFill="background1" w:themeFillShade="D9"/>
          </w:tcPr>
          <w:p w14:paraId="389633F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If participants were allocated to conditions, were individuals in each condition treated precisely the same, besides the key intervention the researchers wanted to test</w:t>
            </w:r>
          </w:p>
        </w:tc>
        <w:tc>
          <w:tcPr>
            <w:tcW w:w="2987" w:type="dxa"/>
            <w:shd w:val="clear" w:color="auto" w:fill="D9D9D9" w:themeFill="background1" w:themeFillShade="D9"/>
          </w:tcPr>
          <w:p w14:paraId="7553ADBE"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263D4245" w14:textId="77777777" w:rsidR="004C279A" w:rsidRPr="004C279A" w:rsidRDefault="004C279A" w:rsidP="001272ED">
            <w:pPr>
              <w:pStyle w:val="MHPBody"/>
              <w:jc w:val="center"/>
              <w:rPr>
                <w:rFonts w:asciiTheme="majorHAnsi" w:hAnsiTheme="majorHAnsi" w:cstheme="majorHAnsi"/>
                <w:szCs w:val="22"/>
                <w:lang w:eastAsia="zh-TW"/>
              </w:rPr>
            </w:pPr>
            <w:r w:rsidRPr="004C279A">
              <w:rPr>
                <w:rFonts w:asciiTheme="majorHAnsi" w:hAnsiTheme="majorHAnsi" w:cstheme="majorHAnsi"/>
                <w:szCs w:val="22"/>
                <w:lang w:eastAsia="zh-TW"/>
              </w:rPr>
              <w:t>Yes</w:t>
            </w:r>
          </w:p>
          <w:p w14:paraId="17240871" w14:textId="77777777" w:rsidR="004C279A" w:rsidRPr="004C279A" w:rsidRDefault="004C279A" w:rsidP="001272ED">
            <w:pPr>
              <w:pStyle w:val="MHPBody"/>
              <w:jc w:val="center"/>
              <w:rPr>
                <w:rFonts w:asciiTheme="majorHAnsi" w:hAnsiTheme="majorHAnsi" w:cstheme="majorHAnsi"/>
                <w:szCs w:val="22"/>
                <w:lang w:eastAsia="zh-TW"/>
              </w:rPr>
            </w:pPr>
          </w:p>
          <w:p w14:paraId="5C649371"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 but these differences were measured and controlled statistically</w:t>
            </w:r>
          </w:p>
        </w:tc>
      </w:tr>
      <w:tr w:rsidR="004C279A" w:rsidRPr="004C279A" w14:paraId="527671DA" w14:textId="77777777" w:rsidTr="001272ED">
        <w:trPr>
          <w:trHeight w:val="457"/>
        </w:trPr>
        <w:tc>
          <w:tcPr>
            <w:tcW w:w="2986" w:type="dxa"/>
            <w:shd w:val="clear" w:color="auto" w:fill="D9D9D9" w:themeFill="background1" w:themeFillShade="D9"/>
          </w:tcPr>
          <w:p w14:paraId="5B7F34DC"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If a correlation study was utilized, did the researcher statistically control all variables that are likely to affect both the predictors and outcome </w:t>
            </w:r>
            <w:r w:rsidRPr="004C279A">
              <w:rPr>
                <w:rFonts w:asciiTheme="majorHAnsi" w:hAnsiTheme="majorHAnsi" w:cstheme="majorHAnsi"/>
                <w:szCs w:val="22"/>
                <w:lang w:eastAsia="zh-TW"/>
              </w:rPr>
              <w:lastRenderedPageBreak/>
              <w:t>measures—called spurious variables</w:t>
            </w:r>
          </w:p>
        </w:tc>
        <w:tc>
          <w:tcPr>
            <w:tcW w:w="2987" w:type="dxa"/>
            <w:shd w:val="clear" w:color="auto" w:fill="D9D9D9" w:themeFill="background1" w:themeFillShade="D9"/>
          </w:tcPr>
          <w:p w14:paraId="3A1BB05E"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lastRenderedPageBreak/>
              <w:t>No</w:t>
            </w:r>
          </w:p>
        </w:tc>
        <w:tc>
          <w:tcPr>
            <w:tcW w:w="2987" w:type="dxa"/>
            <w:shd w:val="clear" w:color="auto" w:fill="D9D9D9" w:themeFill="background1" w:themeFillShade="D9"/>
          </w:tcPr>
          <w:p w14:paraId="5349D4D3"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10AF2D2C" w14:textId="77777777" w:rsidTr="001272ED">
        <w:trPr>
          <w:trHeight w:val="457"/>
        </w:trPr>
        <w:tc>
          <w:tcPr>
            <w:tcW w:w="2986" w:type="dxa"/>
            <w:shd w:val="clear" w:color="auto" w:fill="D9D9D9" w:themeFill="background1" w:themeFillShade="D9"/>
          </w:tcPr>
          <w:p w14:paraId="24FA91D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Outcome bias</w:t>
            </w:r>
          </w:p>
        </w:tc>
        <w:tc>
          <w:tcPr>
            <w:tcW w:w="2987" w:type="dxa"/>
            <w:shd w:val="clear" w:color="auto" w:fill="D9D9D9" w:themeFill="background1" w:themeFillShade="D9"/>
          </w:tcPr>
          <w:p w14:paraId="3BB89554"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33459D45"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49DFE860" w14:textId="77777777" w:rsidTr="001272ED">
        <w:trPr>
          <w:trHeight w:val="457"/>
        </w:trPr>
        <w:tc>
          <w:tcPr>
            <w:tcW w:w="2986" w:type="dxa"/>
            <w:shd w:val="clear" w:color="auto" w:fill="D9D9D9" w:themeFill="background1" w:themeFillShade="D9"/>
          </w:tcPr>
          <w:p w14:paraId="2B64A0F1"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Were the researchers who administered the measures aware of the condition in which participants were allocated</w:t>
            </w:r>
          </w:p>
        </w:tc>
        <w:tc>
          <w:tcPr>
            <w:tcW w:w="2987" w:type="dxa"/>
            <w:shd w:val="clear" w:color="auto" w:fill="D9D9D9" w:themeFill="background1" w:themeFillShade="D9"/>
          </w:tcPr>
          <w:p w14:paraId="4E7EFA9E"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c>
          <w:tcPr>
            <w:tcW w:w="2987" w:type="dxa"/>
            <w:shd w:val="clear" w:color="auto" w:fill="D9D9D9" w:themeFill="background1" w:themeFillShade="D9"/>
          </w:tcPr>
          <w:p w14:paraId="78615AA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r>
      <w:tr w:rsidR="004C279A" w:rsidRPr="004C279A" w14:paraId="545DA5E7" w14:textId="77777777" w:rsidTr="001272ED">
        <w:trPr>
          <w:trHeight w:val="457"/>
        </w:trPr>
        <w:tc>
          <w:tcPr>
            <w:tcW w:w="2986" w:type="dxa"/>
            <w:shd w:val="clear" w:color="auto" w:fill="D9D9D9" w:themeFill="background1" w:themeFillShade="D9"/>
          </w:tcPr>
          <w:p w14:paraId="2DE282C4"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Attrition bias</w:t>
            </w:r>
          </w:p>
        </w:tc>
        <w:tc>
          <w:tcPr>
            <w:tcW w:w="2987" w:type="dxa"/>
            <w:shd w:val="clear" w:color="auto" w:fill="D9D9D9" w:themeFill="background1" w:themeFillShade="D9"/>
          </w:tcPr>
          <w:p w14:paraId="65BF7583"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7D0C1A66"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008F03C9" w14:textId="77777777" w:rsidTr="001272ED">
        <w:trPr>
          <w:trHeight w:val="457"/>
        </w:trPr>
        <w:tc>
          <w:tcPr>
            <w:tcW w:w="2986" w:type="dxa"/>
            <w:shd w:val="clear" w:color="auto" w:fill="D9D9D9" w:themeFill="background1" w:themeFillShade="D9"/>
          </w:tcPr>
          <w:p w14:paraId="27B269A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If participants were allocated to conditions, was the withdrawal rate similar in each condition.  </w:t>
            </w:r>
          </w:p>
        </w:tc>
        <w:tc>
          <w:tcPr>
            <w:tcW w:w="2987" w:type="dxa"/>
            <w:shd w:val="clear" w:color="auto" w:fill="D9D9D9" w:themeFill="background1" w:themeFillShade="D9"/>
          </w:tcPr>
          <w:p w14:paraId="028C2A9A"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 and the participants who withdrew diverged from the participants who did not withdraw on one or more key measures.  Thus, withdrawal is not likely to be random.</w:t>
            </w:r>
          </w:p>
        </w:tc>
        <w:tc>
          <w:tcPr>
            <w:tcW w:w="2987" w:type="dxa"/>
            <w:shd w:val="clear" w:color="auto" w:fill="D9D9D9" w:themeFill="background1" w:themeFillShade="D9"/>
          </w:tcPr>
          <w:p w14:paraId="564AFDE2" w14:textId="77777777" w:rsidR="004C279A" w:rsidRPr="004C279A" w:rsidRDefault="004C279A" w:rsidP="001272ED">
            <w:pPr>
              <w:spacing w:line="276" w:lineRule="auto"/>
              <w:rPr>
                <w:rFonts w:cstheme="majorHAnsi"/>
                <w:lang w:eastAsia="zh-TW"/>
              </w:rPr>
            </w:pPr>
            <w:r w:rsidRPr="004C279A">
              <w:rPr>
                <w:rFonts w:cstheme="majorHAnsi"/>
                <w:lang w:eastAsia="zh-TW"/>
              </w:rPr>
              <w:t>Yes</w:t>
            </w:r>
          </w:p>
          <w:p w14:paraId="15FA99D4" w14:textId="77777777" w:rsidR="004C279A" w:rsidRPr="004C279A" w:rsidRDefault="004C279A" w:rsidP="001272ED">
            <w:pPr>
              <w:spacing w:line="276" w:lineRule="auto"/>
              <w:rPr>
                <w:rFonts w:cstheme="majorHAnsi"/>
                <w:lang w:eastAsia="zh-TW"/>
              </w:rPr>
            </w:pPr>
          </w:p>
          <w:p w14:paraId="49EC1283"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 but the participants who withdrew did not diverge from the participants who did not withdraw on key measures.  Thus, withdrawal is likely to be random</w:t>
            </w:r>
          </w:p>
        </w:tc>
      </w:tr>
      <w:tr w:rsidR="004C279A" w:rsidRPr="004C279A" w14:paraId="44EDB988" w14:textId="77777777" w:rsidTr="001272ED">
        <w:trPr>
          <w:trHeight w:val="457"/>
        </w:trPr>
        <w:tc>
          <w:tcPr>
            <w:tcW w:w="2986" w:type="dxa"/>
            <w:shd w:val="clear" w:color="auto" w:fill="D9D9D9" w:themeFill="background1" w:themeFillShade="D9"/>
          </w:tcPr>
          <w:p w14:paraId="0990E17B"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Measurements</w:t>
            </w:r>
          </w:p>
        </w:tc>
        <w:tc>
          <w:tcPr>
            <w:tcW w:w="2987" w:type="dxa"/>
            <w:shd w:val="clear" w:color="auto" w:fill="D9D9D9" w:themeFill="background1" w:themeFillShade="D9"/>
          </w:tcPr>
          <w:p w14:paraId="1626ECA7"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6E516DC9"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401D953C" w14:textId="77777777" w:rsidTr="001272ED">
        <w:trPr>
          <w:trHeight w:val="457"/>
        </w:trPr>
        <w:tc>
          <w:tcPr>
            <w:tcW w:w="2986" w:type="dxa"/>
            <w:shd w:val="clear" w:color="auto" w:fill="D9D9D9" w:themeFill="background1" w:themeFillShade="D9"/>
          </w:tcPr>
          <w:p w14:paraId="6EF3823A"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Have all the measures demonstrated convergent and divergent validity in this population.  That is, do these measures correlate highly with related, but not too highly with distinct, measures</w:t>
            </w:r>
          </w:p>
        </w:tc>
        <w:tc>
          <w:tcPr>
            <w:tcW w:w="2987" w:type="dxa"/>
            <w:shd w:val="clear" w:color="auto" w:fill="D9D9D9" w:themeFill="background1" w:themeFillShade="D9"/>
          </w:tcPr>
          <w:p w14:paraId="0ED7D386"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08DA774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398A76EF" w14:textId="77777777" w:rsidTr="001272ED">
        <w:trPr>
          <w:trHeight w:val="457"/>
        </w:trPr>
        <w:tc>
          <w:tcPr>
            <w:tcW w:w="2986" w:type="dxa"/>
            <w:shd w:val="clear" w:color="auto" w:fill="D9D9D9" w:themeFill="background1" w:themeFillShade="D9"/>
          </w:tcPr>
          <w:p w14:paraId="49F30779"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Analysis</w:t>
            </w:r>
          </w:p>
        </w:tc>
        <w:tc>
          <w:tcPr>
            <w:tcW w:w="2987" w:type="dxa"/>
            <w:shd w:val="clear" w:color="auto" w:fill="D9D9D9" w:themeFill="background1" w:themeFillShade="D9"/>
          </w:tcPr>
          <w:p w14:paraId="0B727D49"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423D0235"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60389E8D" w14:textId="77777777" w:rsidTr="001272ED">
        <w:trPr>
          <w:trHeight w:val="457"/>
        </w:trPr>
        <w:tc>
          <w:tcPr>
            <w:tcW w:w="2986" w:type="dxa"/>
            <w:shd w:val="clear" w:color="auto" w:fill="D9D9D9" w:themeFill="background1" w:themeFillShade="D9"/>
          </w:tcPr>
          <w:p w14:paraId="100173D6"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Did the study include too many post hoc tests, increasing the likelihood of false alarm</w:t>
            </w:r>
          </w:p>
        </w:tc>
        <w:tc>
          <w:tcPr>
            <w:tcW w:w="2987" w:type="dxa"/>
            <w:shd w:val="clear" w:color="auto" w:fill="D9D9D9" w:themeFill="background1" w:themeFillShade="D9"/>
          </w:tcPr>
          <w:p w14:paraId="22C5976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c>
          <w:tcPr>
            <w:tcW w:w="2987" w:type="dxa"/>
            <w:shd w:val="clear" w:color="auto" w:fill="D9D9D9" w:themeFill="background1" w:themeFillShade="D9"/>
          </w:tcPr>
          <w:p w14:paraId="114D5EC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r>
      <w:tr w:rsidR="004C279A" w:rsidRPr="004C279A" w14:paraId="3020F385" w14:textId="77777777" w:rsidTr="001272ED">
        <w:trPr>
          <w:trHeight w:val="457"/>
        </w:trPr>
        <w:tc>
          <w:tcPr>
            <w:tcW w:w="2986" w:type="dxa"/>
            <w:shd w:val="clear" w:color="auto" w:fill="D9D9D9" w:themeFill="background1" w:themeFillShade="D9"/>
          </w:tcPr>
          <w:p w14:paraId="772766E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If the researchers measured participants at baseline before the intervention, did the measures differ between the conditions </w:t>
            </w:r>
          </w:p>
        </w:tc>
        <w:tc>
          <w:tcPr>
            <w:tcW w:w="2987" w:type="dxa"/>
            <w:shd w:val="clear" w:color="auto" w:fill="D9D9D9" w:themeFill="background1" w:themeFillShade="D9"/>
          </w:tcPr>
          <w:p w14:paraId="3DA3AA66"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 and this difference was not controlled statistically</w:t>
            </w:r>
          </w:p>
        </w:tc>
        <w:tc>
          <w:tcPr>
            <w:tcW w:w="2987" w:type="dxa"/>
            <w:shd w:val="clear" w:color="auto" w:fill="D9D9D9" w:themeFill="background1" w:themeFillShade="D9"/>
          </w:tcPr>
          <w:p w14:paraId="4ACCD5E8" w14:textId="77777777" w:rsidR="004C279A" w:rsidRPr="004C279A" w:rsidRDefault="004C279A" w:rsidP="001272ED">
            <w:pPr>
              <w:spacing w:line="276" w:lineRule="auto"/>
              <w:jc w:val="center"/>
              <w:rPr>
                <w:rFonts w:cstheme="majorHAnsi"/>
                <w:lang w:eastAsia="zh-TW"/>
              </w:rPr>
            </w:pPr>
            <w:r w:rsidRPr="004C279A">
              <w:rPr>
                <w:rFonts w:cstheme="majorHAnsi"/>
                <w:lang w:eastAsia="zh-TW"/>
              </w:rPr>
              <w:t>No</w:t>
            </w:r>
          </w:p>
          <w:p w14:paraId="2F3710BB" w14:textId="77777777" w:rsidR="004C279A" w:rsidRPr="004C279A" w:rsidRDefault="004C279A" w:rsidP="001272ED">
            <w:pPr>
              <w:spacing w:line="276" w:lineRule="auto"/>
              <w:rPr>
                <w:rFonts w:cstheme="majorHAnsi"/>
                <w:lang w:eastAsia="zh-TW"/>
              </w:rPr>
            </w:pPr>
          </w:p>
          <w:p w14:paraId="6E899B8A"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 but difference was controlled statistically</w:t>
            </w:r>
          </w:p>
        </w:tc>
      </w:tr>
      <w:tr w:rsidR="004C279A" w:rsidRPr="004C279A" w14:paraId="32A84650" w14:textId="77777777" w:rsidTr="001272ED">
        <w:trPr>
          <w:trHeight w:val="457"/>
        </w:trPr>
        <w:tc>
          <w:tcPr>
            <w:tcW w:w="2986" w:type="dxa"/>
            <w:shd w:val="clear" w:color="auto" w:fill="D9D9D9" w:themeFill="background1" w:themeFillShade="D9"/>
          </w:tcPr>
          <w:p w14:paraId="7B2B0EDA"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b/>
                <w:szCs w:val="22"/>
                <w:lang w:eastAsia="zh-TW"/>
              </w:rPr>
              <w:t>Qualitative research</w:t>
            </w:r>
          </w:p>
        </w:tc>
        <w:tc>
          <w:tcPr>
            <w:tcW w:w="2987" w:type="dxa"/>
            <w:shd w:val="clear" w:color="auto" w:fill="D9D9D9" w:themeFill="background1" w:themeFillShade="D9"/>
          </w:tcPr>
          <w:p w14:paraId="3DE5C3B9" w14:textId="77777777" w:rsidR="004C279A" w:rsidRPr="004C279A" w:rsidRDefault="004C279A" w:rsidP="001272ED">
            <w:pPr>
              <w:pStyle w:val="MHPBody"/>
              <w:jc w:val="center"/>
              <w:rPr>
                <w:rFonts w:asciiTheme="majorHAnsi" w:hAnsiTheme="majorHAnsi" w:cstheme="majorHAnsi"/>
                <w:szCs w:val="22"/>
              </w:rPr>
            </w:pPr>
          </w:p>
        </w:tc>
        <w:tc>
          <w:tcPr>
            <w:tcW w:w="2987" w:type="dxa"/>
            <w:shd w:val="clear" w:color="auto" w:fill="D9D9D9" w:themeFill="background1" w:themeFillShade="D9"/>
          </w:tcPr>
          <w:p w14:paraId="329253DE" w14:textId="77777777" w:rsidR="004C279A" w:rsidRPr="004C279A" w:rsidRDefault="004C279A" w:rsidP="001272ED">
            <w:pPr>
              <w:pStyle w:val="MHPBody"/>
              <w:jc w:val="center"/>
              <w:rPr>
                <w:rFonts w:asciiTheme="majorHAnsi" w:hAnsiTheme="majorHAnsi" w:cstheme="majorHAnsi"/>
                <w:szCs w:val="22"/>
              </w:rPr>
            </w:pPr>
          </w:p>
        </w:tc>
      </w:tr>
      <w:tr w:rsidR="004C279A" w:rsidRPr="004C279A" w14:paraId="1EB395CF" w14:textId="77777777" w:rsidTr="001272ED">
        <w:trPr>
          <w:trHeight w:val="457"/>
        </w:trPr>
        <w:tc>
          <w:tcPr>
            <w:tcW w:w="2986" w:type="dxa"/>
            <w:shd w:val="clear" w:color="auto" w:fill="D9D9D9" w:themeFill="background1" w:themeFillShade="D9"/>
          </w:tcPr>
          <w:p w14:paraId="7C9E3CA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Were the research procedures—to collect, </w:t>
            </w:r>
            <w:proofErr w:type="spellStart"/>
            <w:r w:rsidRPr="004C279A">
              <w:rPr>
                <w:rFonts w:asciiTheme="majorHAnsi" w:hAnsiTheme="majorHAnsi" w:cstheme="majorHAnsi"/>
                <w:szCs w:val="22"/>
                <w:lang w:eastAsia="zh-TW"/>
              </w:rPr>
              <w:t>analyze</w:t>
            </w:r>
            <w:proofErr w:type="spellEnd"/>
            <w:r w:rsidRPr="004C279A">
              <w:rPr>
                <w:rFonts w:asciiTheme="majorHAnsi" w:hAnsiTheme="majorHAnsi" w:cstheme="majorHAnsi"/>
                <w:szCs w:val="22"/>
                <w:lang w:eastAsia="zh-TW"/>
              </w:rPr>
              <w:t xml:space="preserve">, and interpret data— </w:t>
            </w:r>
            <w:r w:rsidRPr="004C279A">
              <w:rPr>
                <w:rFonts w:asciiTheme="majorHAnsi" w:hAnsiTheme="majorHAnsi" w:cstheme="majorHAnsi"/>
                <w:szCs w:val="22"/>
                <w:lang w:eastAsia="zh-TW"/>
              </w:rPr>
              <w:lastRenderedPageBreak/>
              <w:t>documented as precisely as possible?</w:t>
            </w:r>
          </w:p>
        </w:tc>
        <w:tc>
          <w:tcPr>
            <w:tcW w:w="2987" w:type="dxa"/>
            <w:shd w:val="clear" w:color="auto" w:fill="D9D9D9" w:themeFill="background1" w:themeFillShade="D9"/>
          </w:tcPr>
          <w:p w14:paraId="5D89F1D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lastRenderedPageBreak/>
              <w:t>No</w:t>
            </w:r>
          </w:p>
        </w:tc>
        <w:tc>
          <w:tcPr>
            <w:tcW w:w="2987" w:type="dxa"/>
            <w:shd w:val="clear" w:color="auto" w:fill="D9D9D9" w:themeFill="background1" w:themeFillShade="D9"/>
          </w:tcPr>
          <w:p w14:paraId="100EB146"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1BF2CFD1" w14:textId="77777777" w:rsidTr="001272ED">
        <w:trPr>
          <w:trHeight w:val="457"/>
        </w:trPr>
        <w:tc>
          <w:tcPr>
            <w:tcW w:w="2986" w:type="dxa"/>
            <w:shd w:val="clear" w:color="auto" w:fill="D9D9D9" w:themeFill="background1" w:themeFillShade="D9"/>
          </w:tcPr>
          <w:p w14:paraId="6A86F5B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Was the sample and recruitment of participants described clearly</w:t>
            </w:r>
          </w:p>
        </w:tc>
        <w:tc>
          <w:tcPr>
            <w:tcW w:w="2987" w:type="dxa"/>
            <w:shd w:val="clear" w:color="auto" w:fill="D9D9D9" w:themeFill="background1" w:themeFillShade="D9"/>
          </w:tcPr>
          <w:p w14:paraId="568CA32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6C5BE1D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6F2BAD3E" w14:textId="77777777" w:rsidTr="001272ED">
        <w:trPr>
          <w:trHeight w:val="457"/>
        </w:trPr>
        <w:tc>
          <w:tcPr>
            <w:tcW w:w="2986" w:type="dxa"/>
            <w:shd w:val="clear" w:color="auto" w:fill="D9D9D9" w:themeFill="background1" w:themeFillShade="D9"/>
          </w:tcPr>
          <w:p w14:paraId="4D1B441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Did the researcher clarify and justify the theoretical perspective or philosophy that underpins the research?</w:t>
            </w:r>
          </w:p>
        </w:tc>
        <w:tc>
          <w:tcPr>
            <w:tcW w:w="2987" w:type="dxa"/>
            <w:shd w:val="clear" w:color="auto" w:fill="D9D9D9" w:themeFill="background1" w:themeFillShade="D9"/>
          </w:tcPr>
          <w:p w14:paraId="2A1004EB"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439967B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71EA409E" w14:textId="77777777" w:rsidTr="001272ED">
        <w:trPr>
          <w:trHeight w:val="457"/>
        </w:trPr>
        <w:tc>
          <w:tcPr>
            <w:tcW w:w="2986" w:type="dxa"/>
            <w:shd w:val="clear" w:color="auto" w:fill="D9D9D9" w:themeFill="background1" w:themeFillShade="D9"/>
          </w:tcPr>
          <w:p w14:paraId="79A20959"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 xml:space="preserve">Can the researcher readily connect each conclusion to tangible data  </w:t>
            </w:r>
          </w:p>
        </w:tc>
        <w:tc>
          <w:tcPr>
            <w:tcW w:w="2987" w:type="dxa"/>
            <w:shd w:val="clear" w:color="auto" w:fill="D9D9D9" w:themeFill="background1" w:themeFillShade="D9"/>
          </w:tcPr>
          <w:p w14:paraId="584D95D7"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337A3259"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007729B0" w14:textId="77777777" w:rsidTr="001272ED">
        <w:trPr>
          <w:trHeight w:val="457"/>
        </w:trPr>
        <w:tc>
          <w:tcPr>
            <w:tcW w:w="2986" w:type="dxa"/>
            <w:shd w:val="clear" w:color="auto" w:fill="D9D9D9" w:themeFill="background1" w:themeFillShade="D9"/>
          </w:tcPr>
          <w:p w14:paraId="42BDE7C2"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Are the data rich, detailed, and nuanced?</w:t>
            </w:r>
          </w:p>
        </w:tc>
        <w:tc>
          <w:tcPr>
            <w:tcW w:w="2987" w:type="dxa"/>
            <w:shd w:val="clear" w:color="auto" w:fill="D9D9D9" w:themeFill="background1" w:themeFillShade="D9"/>
          </w:tcPr>
          <w:p w14:paraId="0A70C8C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23D36930"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r w:rsidR="004C279A" w:rsidRPr="004C279A" w14:paraId="04E2CD26" w14:textId="77777777" w:rsidTr="001272ED">
        <w:trPr>
          <w:trHeight w:val="457"/>
        </w:trPr>
        <w:tc>
          <w:tcPr>
            <w:tcW w:w="2986" w:type="dxa"/>
            <w:shd w:val="clear" w:color="auto" w:fill="D9D9D9" w:themeFill="background1" w:themeFillShade="D9"/>
          </w:tcPr>
          <w:p w14:paraId="7686F0D8"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Has the researcher offered insights into the diversity of perspectives across participants or circumstances?</w:t>
            </w:r>
          </w:p>
        </w:tc>
        <w:tc>
          <w:tcPr>
            <w:tcW w:w="2987" w:type="dxa"/>
            <w:shd w:val="clear" w:color="auto" w:fill="D9D9D9" w:themeFill="background1" w:themeFillShade="D9"/>
          </w:tcPr>
          <w:p w14:paraId="31D2793E"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No</w:t>
            </w:r>
          </w:p>
        </w:tc>
        <w:tc>
          <w:tcPr>
            <w:tcW w:w="2987" w:type="dxa"/>
            <w:shd w:val="clear" w:color="auto" w:fill="D9D9D9" w:themeFill="background1" w:themeFillShade="D9"/>
          </w:tcPr>
          <w:p w14:paraId="72821EC1" w14:textId="77777777" w:rsidR="004C279A" w:rsidRPr="004C279A" w:rsidRDefault="004C279A" w:rsidP="001272ED">
            <w:pPr>
              <w:pStyle w:val="MHPBody"/>
              <w:jc w:val="center"/>
              <w:rPr>
                <w:rFonts w:asciiTheme="majorHAnsi" w:hAnsiTheme="majorHAnsi" w:cstheme="majorHAnsi"/>
                <w:szCs w:val="22"/>
              </w:rPr>
            </w:pPr>
            <w:r w:rsidRPr="004C279A">
              <w:rPr>
                <w:rFonts w:asciiTheme="majorHAnsi" w:hAnsiTheme="majorHAnsi" w:cstheme="majorHAnsi"/>
                <w:szCs w:val="22"/>
                <w:lang w:eastAsia="zh-TW"/>
              </w:rPr>
              <w:t>Yes</w:t>
            </w:r>
          </w:p>
        </w:tc>
      </w:tr>
    </w:tbl>
    <w:p w14:paraId="0BE4E82D"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r>
    </w:p>
    <w:p w14:paraId="67ABB0C1"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Many of these questions were derived from Crombie (1996), Fink (2005), Greenhalgh (2000), and </w:t>
      </w:r>
      <w:proofErr w:type="spellStart"/>
      <w:r w:rsidRPr="004C279A">
        <w:rPr>
          <w:rFonts w:cstheme="majorHAnsi"/>
          <w:szCs w:val="22"/>
          <w:lang w:eastAsia="zh-TW"/>
        </w:rPr>
        <w:t>Petticrew</w:t>
      </w:r>
      <w:proofErr w:type="spellEnd"/>
      <w:r w:rsidRPr="004C279A">
        <w:rPr>
          <w:rFonts w:cstheme="majorHAnsi"/>
          <w:szCs w:val="22"/>
          <w:lang w:eastAsia="zh-TW"/>
        </w:rPr>
        <w:t xml:space="preserve"> and Roberts (2005).  Thus, in your report, while justifying this procedure, you could cite these sources.  You could also cite the Cochrane Reviewers’ Handbook, especially if your review is restricted to randomized control trials.  </w:t>
      </w:r>
    </w:p>
    <w:p w14:paraId="40A8D4F9" w14:textId="3BDF4A5A" w:rsidR="004C279A" w:rsidRDefault="004C279A" w:rsidP="004C279A">
      <w:pPr>
        <w:spacing w:line="276" w:lineRule="auto"/>
        <w:rPr>
          <w:rFonts w:cstheme="majorHAnsi"/>
          <w:szCs w:val="22"/>
          <w:lang w:eastAsia="zh-TW"/>
        </w:rPr>
      </w:pPr>
      <w:r w:rsidRPr="004C279A">
        <w:rPr>
          <w:rFonts w:cstheme="majorHAnsi"/>
          <w:szCs w:val="22"/>
          <w:lang w:eastAsia="zh-TW"/>
        </w:rPr>
        <w:t xml:space="preserve"> </w:t>
      </w:r>
      <w:r w:rsidRPr="004C279A">
        <w:rPr>
          <w:rFonts w:cstheme="majorHAnsi"/>
          <w:szCs w:val="22"/>
          <w:lang w:eastAsia="zh-TW"/>
        </w:rPr>
        <w:tab/>
      </w:r>
    </w:p>
    <w:p w14:paraId="00342129" w14:textId="77777777" w:rsidR="00A939A0" w:rsidRPr="004C279A" w:rsidRDefault="00A939A0" w:rsidP="004C279A">
      <w:pPr>
        <w:spacing w:line="276" w:lineRule="auto"/>
        <w:rPr>
          <w:rFonts w:cstheme="majorHAnsi"/>
          <w:szCs w:val="22"/>
          <w:lang w:eastAsia="zh-TW"/>
        </w:rPr>
      </w:pPr>
    </w:p>
    <w:p w14:paraId="27FF2DC6" w14:textId="77777777" w:rsidR="004C279A" w:rsidRPr="004C279A" w:rsidRDefault="004C279A" w:rsidP="004C279A">
      <w:pPr>
        <w:spacing w:line="276" w:lineRule="auto"/>
        <w:outlineLvl w:val="0"/>
        <w:rPr>
          <w:rFonts w:cstheme="majorHAnsi"/>
          <w:szCs w:val="22"/>
        </w:rPr>
      </w:pPr>
    </w:p>
    <w:p w14:paraId="1BE251AB" w14:textId="46ABA253" w:rsidR="004C279A" w:rsidRPr="004C279A" w:rsidRDefault="004C279A" w:rsidP="004C279A">
      <w:pPr>
        <w:pStyle w:val="Heading2"/>
        <w:rPr>
          <w:rFonts w:asciiTheme="majorHAnsi" w:hAnsiTheme="majorHAnsi" w:cstheme="majorHAnsi"/>
        </w:rPr>
      </w:pPr>
      <w:r w:rsidRPr="004C279A">
        <w:rPr>
          <w:rFonts w:asciiTheme="majorHAnsi" w:hAnsiTheme="majorHAnsi" w:cstheme="majorHAnsi"/>
        </w:rPr>
        <w:t>How should I use these measures of bias?</w:t>
      </w:r>
    </w:p>
    <w:p w14:paraId="417F1395" w14:textId="1A7FBF40" w:rsidR="004C279A" w:rsidRPr="004C279A" w:rsidRDefault="004C279A" w:rsidP="004C279A">
      <w:pPr>
        <w:rPr>
          <w:rFonts w:cstheme="majorHAnsi"/>
          <w:lang w:val="en-AU"/>
        </w:rPr>
      </w:pPr>
    </w:p>
    <w:p w14:paraId="31D8C328" w14:textId="77777777" w:rsidR="004C279A" w:rsidRPr="004C279A" w:rsidRDefault="004C279A" w:rsidP="004C279A">
      <w:pPr>
        <w:rPr>
          <w:rFonts w:cstheme="majorHAnsi"/>
          <w:lang w:val="en-AU"/>
        </w:rPr>
      </w:pPr>
    </w:p>
    <w:p w14:paraId="5463CB29"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Although researchers have developed sophisticated techniques to measure and catalogue biases, controversies over how to manage and respond to these biases persist. No standard and satisfactory approach has surfaced. </w:t>
      </w:r>
    </w:p>
    <w:p w14:paraId="1375CD06"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One controversy is whether researchers should convert this information about biases into some rating, such as something called the </w:t>
      </w:r>
      <w:proofErr w:type="spellStart"/>
      <w:r w:rsidRPr="004C279A">
        <w:rPr>
          <w:rFonts w:cstheme="majorHAnsi"/>
          <w:szCs w:val="22"/>
          <w:lang w:eastAsia="zh-TW"/>
        </w:rPr>
        <w:t>Jadad</w:t>
      </w:r>
      <w:proofErr w:type="spellEnd"/>
      <w:r w:rsidRPr="004C279A">
        <w:rPr>
          <w:rFonts w:cstheme="majorHAnsi"/>
          <w:szCs w:val="22"/>
          <w:lang w:eastAsia="zh-TW"/>
        </w:rPr>
        <w:t xml:space="preserve"> scale for clinical trials.  For example, you could simply count the number of features in each study that represent a high risk of bias. Or you could utilize some more sophisticated algorithm.  Unfortunately, during recent years, scholars have refuted the utility of this approach.  Previous attempts to rate studies have been shown to be invalid or misleading.</w:t>
      </w:r>
    </w:p>
    <w:p w14:paraId="29470C97"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Instead, researchers can pursue some other avenues.  First, in the table in which you outline each study, you can also summarize the biases.  The bottom row in the following table illustrate this approach. </w:t>
      </w:r>
    </w:p>
    <w:p w14:paraId="25BAB32E" w14:textId="77777777" w:rsidR="004C279A" w:rsidRPr="004C279A" w:rsidRDefault="004C279A" w:rsidP="004C279A">
      <w:pPr>
        <w:spacing w:line="276" w:lineRule="auto"/>
        <w:rPr>
          <w:rFonts w:cstheme="majorHAnsi"/>
          <w:szCs w:val="22"/>
          <w:lang w:eastAsia="zh-TW"/>
        </w:rPr>
      </w:pPr>
    </w:p>
    <w:p w14:paraId="0678B9A4" w14:textId="77777777" w:rsidR="004C279A" w:rsidRPr="004C279A" w:rsidRDefault="004C279A" w:rsidP="004C279A">
      <w:pPr>
        <w:spacing w:line="276" w:lineRule="auto"/>
        <w:outlineLvl w:val="0"/>
        <w:rPr>
          <w:rFonts w:cstheme="majorHAnsi"/>
          <w:szCs w:val="22"/>
          <w:lang w:eastAsia="zh-TW"/>
        </w:rPr>
      </w:pPr>
    </w:p>
    <w:tbl>
      <w:tblPr>
        <w:tblStyle w:val="TableGrid"/>
        <w:tblW w:w="896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833"/>
        <w:gridCol w:w="3132"/>
        <w:gridCol w:w="2995"/>
      </w:tblGrid>
      <w:tr w:rsidR="004C279A" w:rsidRPr="004C279A" w14:paraId="12A38E25" w14:textId="77777777" w:rsidTr="001272ED">
        <w:trPr>
          <w:trHeight w:val="415"/>
        </w:trPr>
        <w:tc>
          <w:tcPr>
            <w:tcW w:w="2833" w:type="dxa"/>
            <w:shd w:val="clear" w:color="auto" w:fill="BDD6EE"/>
          </w:tcPr>
          <w:p w14:paraId="60767875"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lastRenderedPageBreak/>
              <w:t>Reference</w:t>
            </w:r>
          </w:p>
        </w:tc>
        <w:tc>
          <w:tcPr>
            <w:tcW w:w="3132" w:type="dxa"/>
            <w:shd w:val="clear" w:color="auto" w:fill="D9D9D9"/>
          </w:tcPr>
          <w:p w14:paraId="3BF7FCF7"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Smith, A. (2018).  Mindfulness and infections.  Journal of Infections, 1, 1-7.</w:t>
            </w:r>
          </w:p>
        </w:tc>
        <w:tc>
          <w:tcPr>
            <w:tcW w:w="2995" w:type="dxa"/>
            <w:shd w:val="clear" w:color="auto" w:fill="D9D9D9"/>
          </w:tcPr>
          <w:p w14:paraId="33B06F1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Jones, B. (2017).  Meditation and immunity.  Journal of Health, 15, 98-108.</w:t>
            </w:r>
          </w:p>
        </w:tc>
      </w:tr>
      <w:tr w:rsidR="004C279A" w:rsidRPr="004C279A" w14:paraId="06004053" w14:textId="77777777" w:rsidTr="001272ED">
        <w:trPr>
          <w:trHeight w:val="415"/>
        </w:trPr>
        <w:tc>
          <w:tcPr>
            <w:tcW w:w="2833" w:type="dxa"/>
            <w:shd w:val="clear" w:color="auto" w:fill="BDD6EE"/>
          </w:tcPr>
          <w:p w14:paraId="2790D66B"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N in intervention group</w:t>
            </w:r>
          </w:p>
        </w:tc>
        <w:tc>
          <w:tcPr>
            <w:tcW w:w="3132" w:type="dxa"/>
            <w:shd w:val="clear" w:color="auto" w:fill="D9D9D9"/>
          </w:tcPr>
          <w:p w14:paraId="7A7E8A74"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87</w:t>
            </w:r>
          </w:p>
        </w:tc>
        <w:tc>
          <w:tcPr>
            <w:tcW w:w="2995" w:type="dxa"/>
            <w:shd w:val="clear" w:color="auto" w:fill="D9D9D9"/>
          </w:tcPr>
          <w:p w14:paraId="63927E32"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132</w:t>
            </w:r>
          </w:p>
        </w:tc>
      </w:tr>
      <w:tr w:rsidR="004C279A" w:rsidRPr="004C279A" w14:paraId="6FDB8D15" w14:textId="77777777" w:rsidTr="001272ED">
        <w:trPr>
          <w:trHeight w:val="415"/>
        </w:trPr>
        <w:tc>
          <w:tcPr>
            <w:tcW w:w="2833" w:type="dxa"/>
            <w:shd w:val="clear" w:color="auto" w:fill="BDD6EE"/>
          </w:tcPr>
          <w:p w14:paraId="52B062C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Withdrawal rate from intervention group</w:t>
            </w:r>
          </w:p>
        </w:tc>
        <w:tc>
          <w:tcPr>
            <w:tcW w:w="3132" w:type="dxa"/>
            <w:shd w:val="clear" w:color="auto" w:fill="D9D9D9"/>
          </w:tcPr>
          <w:p w14:paraId="53CB4A95"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Before treatment: 10%</w:t>
            </w:r>
          </w:p>
          <w:p w14:paraId="38F9167D"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Before measure: 5%</w:t>
            </w:r>
          </w:p>
          <w:p w14:paraId="46E08384"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After measure: 6%</w:t>
            </w:r>
          </w:p>
        </w:tc>
        <w:tc>
          <w:tcPr>
            <w:tcW w:w="2995" w:type="dxa"/>
            <w:shd w:val="clear" w:color="auto" w:fill="D9D9D9"/>
          </w:tcPr>
          <w:p w14:paraId="2E222B15"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15%</w:t>
            </w:r>
          </w:p>
        </w:tc>
      </w:tr>
      <w:tr w:rsidR="004C279A" w:rsidRPr="004C279A" w14:paraId="752C9CFD" w14:textId="77777777" w:rsidTr="001272ED">
        <w:trPr>
          <w:trHeight w:val="415"/>
        </w:trPr>
        <w:tc>
          <w:tcPr>
            <w:tcW w:w="2833" w:type="dxa"/>
            <w:shd w:val="clear" w:color="auto" w:fill="BDD6EE"/>
          </w:tcPr>
          <w:p w14:paraId="54C05145"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 female in intervention group</w:t>
            </w:r>
          </w:p>
        </w:tc>
        <w:tc>
          <w:tcPr>
            <w:tcW w:w="3132" w:type="dxa"/>
            <w:shd w:val="clear" w:color="auto" w:fill="D9D9D9"/>
          </w:tcPr>
          <w:p w14:paraId="70FA9A9B"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52%</w:t>
            </w:r>
          </w:p>
        </w:tc>
        <w:tc>
          <w:tcPr>
            <w:tcW w:w="2995" w:type="dxa"/>
            <w:shd w:val="clear" w:color="auto" w:fill="D9D9D9"/>
          </w:tcPr>
          <w:p w14:paraId="590A24A4"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59%</w:t>
            </w:r>
          </w:p>
        </w:tc>
      </w:tr>
      <w:tr w:rsidR="004C279A" w:rsidRPr="004C279A" w14:paraId="005E6FA1" w14:textId="77777777" w:rsidTr="001272ED">
        <w:trPr>
          <w:trHeight w:val="415"/>
        </w:trPr>
        <w:tc>
          <w:tcPr>
            <w:tcW w:w="2833" w:type="dxa"/>
            <w:shd w:val="clear" w:color="auto" w:fill="BDD6EE"/>
          </w:tcPr>
          <w:p w14:paraId="4B8F87F3"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N in comparison group</w:t>
            </w:r>
          </w:p>
        </w:tc>
        <w:tc>
          <w:tcPr>
            <w:tcW w:w="3132" w:type="dxa"/>
            <w:shd w:val="clear" w:color="auto" w:fill="D9D9D9"/>
          </w:tcPr>
          <w:p w14:paraId="5C5F60CC"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86</w:t>
            </w:r>
          </w:p>
        </w:tc>
        <w:tc>
          <w:tcPr>
            <w:tcW w:w="2995" w:type="dxa"/>
            <w:shd w:val="clear" w:color="auto" w:fill="D9D9D9"/>
          </w:tcPr>
          <w:p w14:paraId="5211650C"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131</w:t>
            </w:r>
          </w:p>
        </w:tc>
      </w:tr>
      <w:tr w:rsidR="004C279A" w:rsidRPr="004C279A" w14:paraId="1D492DCD" w14:textId="77777777" w:rsidTr="001272ED">
        <w:trPr>
          <w:trHeight w:val="415"/>
        </w:trPr>
        <w:tc>
          <w:tcPr>
            <w:tcW w:w="2833" w:type="dxa"/>
            <w:shd w:val="clear" w:color="auto" w:fill="BDD6EE"/>
          </w:tcPr>
          <w:p w14:paraId="41ED270A"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 female in comparison group</w:t>
            </w:r>
          </w:p>
        </w:tc>
        <w:tc>
          <w:tcPr>
            <w:tcW w:w="3132" w:type="dxa"/>
            <w:shd w:val="clear" w:color="auto" w:fill="D9D9D9"/>
          </w:tcPr>
          <w:p w14:paraId="41FF8346"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48%</w:t>
            </w:r>
          </w:p>
        </w:tc>
        <w:tc>
          <w:tcPr>
            <w:tcW w:w="2995" w:type="dxa"/>
            <w:shd w:val="clear" w:color="auto" w:fill="D9D9D9"/>
          </w:tcPr>
          <w:p w14:paraId="025BF817"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41%</w:t>
            </w:r>
          </w:p>
        </w:tc>
      </w:tr>
      <w:tr w:rsidR="004C279A" w:rsidRPr="004C279A" w14:paraId="78DC3F91" w14:textId="77777777" w:rsidTr="001272ED">
        <w:trPr>
          <w:trHeight w:val="415"/>
        </w:trPr>
        <w:tc>
          <w:tcPr>
            <w:tcW w:w="2833" w:type="dxa"/>
            <w:shd w:val="clear" w:color="auto" w:fill="BDD6EE"/>
          </w:tcPr>
          <w:p w14:paraId="1B6EC1BB"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Withdrawal rate from comparison group</w:t>
            </w:r>
          </w:p>
        </w:tc>
        <w:tc>
          <w:tcPr>
            <w:tcW w:w="3132" w:type="dxa"/>
            <w:shd w:val="clear" w:color="auto" w:fill="D9D9D9"/>
          </w:tcPr>
          <w:p w14:paraId="030AEC84"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Before treatment: 6%</w:t>
            </w:r>
          </w:p>
          <w:p w14:paraId="552045AA"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Before measure: 2%</w:t>
            </w:r>
          </w:p>
          <w:p w14:paraId="521D7010"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After measure: 0%</w:t>
            </w:r>
          </w:p>
        </w:tc>
        <w:tc>
          <w:tcPr>
            <w:tcW w:w="2995" w:type="dxa"/>
            <w:shd w:val="clear" w:color="auto" w:fill="D9D9D9"/>
          </w:tcPr>
          <w:p w14:paraId="4E60F678"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8%</w:t>
            </w:r>
          </w:p>
        </w:tc>
      </w:tr>
      <w:tr w:rsidR="004C279A" w:rsidRPr="004C279A" w14:paraId="72EAD71B" w14:textId="77777777" w:rsidTr="001272ED">
        <w:trPr>
          <w:trHeight w:val="415"/>
        </w:trPr>
        <w:tc>
          <w:tcPr>
            <w:tcW w:w="2833" w:type="dxa"/>
            <w:shd w:val="clear" w:color="auto" w:fill="BDD6EE"/>
          </w:tcPr>
          <w:p w14:paraId="347FA60C"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Age</w:t>
            </w:r>
          </w:p>
        </w:tc>
        <w:tc>
          <w:tcPr>
            <w:tcW w:w="3132" w:type="dxa"/>
            <w:shd w:val="clear" w:color="auto" w:fill="D9D9D9"/>
          </w:tcPr>
          <w:p w14:paraId="2011E451"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Mean: 32</w:t>
            </w:r>
          </w:p>
          <w:p w14:paraId="6970B59D"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Range: 18-60</w:t>
            </w:r>
          </w:p>
        </w:tc>
        <w:tc>
          <w:tcPr>
            <w:tcW w:w="2995" w:type="dxa"/>
            <w:shd w:val="clear" w:color="auto" w:fill="D9D9D9"/>
          </w:tcPr>
          <w:p w14:paraId="23F43F19"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Median: 31</w:t>
            </w:r>
          </w:p>
          <w:p w14:paraId="6C256D9B"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Standard deviation: 4.5</w:t>
            </w:r>
          </w:p>
        </w:tc>
      </w:tr>
      <w:tr w:rsidR="004C279A" w:rsidRPr="004C279A" w14:paraId="37231583" w14:textId="77777777" w:rsidTr="001272ED">
        <w:trPr>
          <w:trHeight w:val="415"/>
        </w:trPr>
        <w:tc>
          <w:tcPr>
            <w:tcW w:w="2833" w:type="dxa"/>
            <w:shd w:val="clear" w:color="auto" w:fill="BDD6EE"/>
          </w:tcPr>
          <w:p w14:paraId="364B1421"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Education</w:t>
            </w:r>
          </w:p>
        </w:tc>
        <w:tc>
          <w:tcPr>
            <w:tcW w:w="3132" w:type="dxa"/>
            <w:shd w:val="clear" w:color="auto" w:fill="D9D9D9"/>
          </w:tcPr>
          <w:p w14:paraId="7950106C"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 xml:space="preserve">52% </w:t>
            </w:r>
            <w:proofErr w:type="gramStart"/>
            <w:r w:rsidRPr="004C279A">
              <w:rPr>
                <w:rFonts w:asciiTheme="majorHAnsi" w:hAnsiTheme="majorHAnsi" w:cstheme="majorHAnsi"/>
                <w:szCs w:val="22"/>
                <w:lang w:eastAsia="zh-TW"/>
              </w:rPr>
              <w:t>Bachelor</w:t>
            </w:r>
            <w:proofErr w:type="gramEnd"/>
            <w:r w:rsidRPr="004C279A">
              <w:rPr>
                <w:rFonts w:asciiTheme="majorHAnsi" w:hAnsiTheme="majorHAnsi" w:cstheme="majorHAnsi"/>
                <w:szCs w:val="22"/>
                <w:lang w:eastAsia="zh-TW"/>
              </w:rPr>
              <w:t xml:space="preserve"> degree or higher</w:t>
            </w:r>
          </w:p>
        </w:tc>
        <w:tc>
          <w:tcPr>
            <w:tcW w:w="2995" w:type="dxa"/>
            <w:shd w:val="clear" w:color="auto" w:fill="D9D9D9"/>
          </w:tcPr>
          <w:p w14:paraId="0F9308A8"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28% Bachelor</w:t>
            </w:r>
          </w:p>
          <w:p w14:paraId="16BFCD9B"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6% Honors or Graduate Diploma</w:t>
            </w:r>
          </w:p>
          <w:p w14:paraId="573F6C1A"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8% Masters or Doctorate</w:t>
            </w:r>
          </w:p>
        </w:tc>
      </w:tr>
      <w:tr w:rsidR="004C279A" w:rsidRPr="004C279A" w14:paraId="2C844772" w14:textId="77777777" w:rsidTr="001272ED">
        <w:trPr>
          <w:trHeight w:val="415"/>
        </w:trPr>
        <w:tc>
          <w:tcPr>
            <w:tcW w:w="2833" w:type="dxa"/>
            <w:shd w:val="clear" w:color="auto" w:fill="BDD6EE"/>
          </w:tcPr>
          <w:p w14:paraId="57FD03ED"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Magnitude of intervention, such as duration</w:t>
            </w:r>
          </w:p>
        </w:tc>
        <w:tc>
          <w:tcPr>
            <w:tcW w:w="3132" w:type="dxa"/>
            <w:shd w:val="clear" w:color="auto" w:fill="D9D9D9"/>
          </w:tcPr>
          <w:p w14:paraId="208C83ED"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1 hour a week for 12 weeks</w:t>
            </w:r>
          </w:p>
        </w:tc>
        <w:tc>
          <w:tcPr>
            <w:tcW w:w="2995" w:type="dxa"/>
            <w:shd w:val="clear" w:color="auto" w:fill="D9D9D9"/>
          </w:tcPr>
          <w:p w14:paraId="49ADD2F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3 hours a week for 10 weeks</w:t>
            </w:r>
          </w:p>
        </w:tc>
      </w:tr>
      <w:tr w:rsidR="004C279A" w:rsidRPr="004C279A" w14:paraId="217392BA" w14:textId="77777777" w:rsidTr="001272ED">
        <w:trPr>
          <w:trHeight w:val="415"/>
        </w:trPr>
        <w:tc>
          <w:tcPr>
            <w:tcW w:w="2833" w:type="dxa"/>
            <w:shd w:val="clear" w:color="auto" w:fill="BDD6EE"/>
          </w:tcPr>
          <w:p w14:paraId="69B5ACD7"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Magnitude of comparison, such as duration</w:t>
            </w:r>
          </w:p>
        </w:tc>
        <w:tc>
          <w:tcPr>
            <w:tcW w:w="3132" w:type="dxa"/>
            <w:shd w:val="clear" w:color="auto" w:fill="D9D9D9"/>
          </w:tcPr>
          <w:p w14:paraId="79B4986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1 hour a week for 12 weeks</w:t>
            </w:r>
          </w:p>
        </w:tc>
        <w:tc>
          <w:tcPr>
            <w:tcW w:w="2995" w:type="dxa"/>
            <w:shd w:val="clear" w:color="auto" w:fill="D9D9D9"/>
          </w:tcPr>
          <w:p w14:paraId="2048BC7C"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3 hours a week for 10 weeks</w:t>
            </w:r>
          </w:p>
        </w:tc>
      </w:tr>
      <w:tr w:rsidR="004C279A" w:rsidRPr="004C279A" w14:paraId="407565A0" w14:textId="77777777" w:rsidTr="001272ED">
        <w:trPr>
          <w:trHeight w:val="415"/>
        </w:trPr>
        <w:tc>
          <w:tcPr>
            <w:tcW w:w="2833" w:type="dxa"/>
            <w:shd w:val="clear" w:color="auto" w:fill="BDD6EE"/>
          </w:tcPr>
          <w:p w14:paraId="69D0AD74"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Effect sizes</w:t>
            </w:r>
          </w:p>
        </w:tc>
        <w:tc>
          <w:tcPr>
            <w:tcW w:w="3132" w:type="dxa"/>
            <w:shd w:val="clear" w:color="auto" w:fill="D9D9D9"/>
          </w:tcPr>
          <w:p w14:paraId="059B2AB6"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Frequency of colds: d = .5</w:t>
            </w:r>
          </w:p>
        </w:tc>
        <w:tc>
          <w:tcPr>
            <w:tcW w:w="2995" w:type="dxa"/>
            <w:shd w:val="clear" w:color="auto" w:fill="D9D9D9"/>
          </w:tcPr>
          <w:p w14:paraId="2CC24D5A"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Duration of colds: d = .23</w:t>
            </w:r>
          </w:p>
          <w:p w14:paraId="351E493E" w14:textId="77777777" w:rsidR="004C279A" w:rsidRPr="004C279A" w:rsidRDefault="004C279A" w:rsidP="001272ED">
            <w:pPr>
              <w:spacing w:line="276" w:lineRule="auto"/>
              <w:outlineLvl w:val="0"/>
              <w:rPr>
                <w:rFonts w:cstheme="majorHAnsi"/>
                <w:lang w:eastAsia="zh-TW"/>
              </w:rPr>
            </w:pPr>
            <w:r w:rsidRPr="004C279A">
              <w:rPr>
                <w:rFonts w:cstheme="majorHAnsi"/>
                <w:lang w:eastAsia="zh-TW"/>
              </w:rPr>
              <w:t>Frequency of colds: d = .31</w:t>
            </w:r>
          </w:p>
          <w:p w14:paraId="65EC974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lang w:eastAsia="zh-TW"/>
              </w:rPr>
              <w:t>Number of absent days ascribed to colds: d = .19</w:t>
            </w:r>
          </w:p>
        </w:tc>
      </w:tr>
      <w:tr w:rsidR="004C279A" w:rsidRPr="004C279A" w14:paraId="72494201" w14:textId="77777777" w:rsidTr="001272ED">
        <w:trPr>
          <w:trHeight w:val="415"/>
        </w:trPr>
        <w:tc>
          <w:tcPr>
            <w:tcW w:w="2833" w:type="dxa"/>
            <w:shd w:val="clear" w:color="auto" w:fill="BDD6EE"/>
          </w:tcPr>
          <w:p w14:paraId="72C8803E" w14:textId="77777777" w:rsidR="004C279A" w:rsidRPr="004C279A" w:rsidRDefault="004C279A" w:rsidP="001272ED">
            <w:pPr>
              <w:pStyle w:val="MHPBody"/>
              <w:rPr>
                <w:rFonts w:asciiTheme="majorHAnsi" w:hAnsiTheme="majorHAnsi" w:cstheme="majorHAnsi"/>
                <w:szCs w:val="22"/>
              </w:rPr>
            </w:pPr>
            <w:r w:rsidRPr="004C279A">
              <w:rPr>
                <w:rFonts w:asciiTheme="majorHAnsi" w:hAnsiTheme="majorHAnsi" w:cstheme="majorHAnsi"/>
                <w:szCs w:val="22"/>
              </w:rPr>
              <w:t>Possible sources of bias</w:t>
            </w:r>
          </w:p>
        </w:tc>
        <w:tc>
          <w:tcPr>
            <w:tcW w:w="3132" w:type="dxa"/>
            <w:shd w:val="clear" w:color="auto" w:fill="D9D9D9"/>
          </w:tcPr>
          <w:p w14:paraId="10ECB18E" w14:textId="77777777" w:rsidR="004C279A" w:rsidRPr="004C279A" w:rsidRDefault="004C279A" w:rsidP="004C279A">
            <w:pPr>
              <w:pStyle w:val="MHPBody"/>
              <w:numPr>
                <w:ilvl w:val="0"/>
                <w:numId w:val="15"/>
              </w:numPr>
              <w:rPr>
                <w:rFonts w:asciiTheme="majorHAnsi" w:hAnsiTheme="majorHAnsi" w:cstheme="majorHAnsi"/>
                <w:szCs w:val="22"/>
              </w:rPr>
            </w:pPr>
            <w:r w:rsidRPr="004C279A">
              <w:rPr>
                <w:rFonts w:asciiTheme="majorHAnsi" w:hAnsiTheme="majorHAnsi" w:cstheme="majorHAnsi"/>
                <w:szCs w:val="22"/>
              </w:rPr>
              <w:t>Sample was younger than population estimates</w:t>
            </w:r>
          </w:p>
          <w:p w14:paraId="63643EC5" w14:textId="77777777" w:rsidR="004C279A" w:rsidRPr="004C279A" w:rsidRDefault="004C279A" w:rsidP="004C279A">
            <w:pPr>
              <w:pStyle w:val="MHPBody"/>
              <w:numPr>
                <w:ilvl w:val="0"/>
                <w:numId w:val="15"/>
              </w:numPr>
              <w:rPr>
                <w:rFonts w:asciiTheme="majorHAnsi" w:hAnsiTheme="majorHAnsi" w:cstheme="majorHAnsi"/>
                <w:szCs w:val="22"/>
              </w:rPr>
            </w:pPr>
            <w:r w:rsidRPr="004C279A">
              <w:rPr>
                <w:rFonts w:asciiTheme="majorHAnsi" w:hAnsiTheme="majorHAnsi" w:cstheme="majorHAnsi"/>
                <w:szCs w:val="22"/>
              </w:rPr>
              <w:t>Participants chose the condition</w:t>
            </w:r>
          </w:p>
          <w:p w14:paraId="17C8EF86" w14:textId="77777777" w:rsidR="004C279A" w:rsidRPr="004C279A" w:rsidRDefault="004C279A" w:rsidP="004C279A">
            <w:pPr>
              <w:pStyle w:val="MHPBody"/>
              <w:numPr>
                <w:ilvl w:val="0"/>
                <w:numId w:val="15"/>
              </w:numPr>
              <w:rPr>
                <w:rFonts w:asciiTheme="majorHAnsi" w:hAnsiTheme="majorHAnsi" w:cstheme="majorHAnsi"/>
                <w:szCs w:val="22"/>
              </w:rPr>
            </w:pPr>
            <w:r w:rsidRPr="004C279A">
              <w:rPr>
                <w:rFonts w:asciiTheme="majorHAnsi" w:hAnsiTheme="majorHAnsi" w:cstheme="majorHAnsi"/>
                <w:szCs w:val="22"/>
              </w:rPr>
              <w:t>Administrators of the measures were aware of the condition in which participants were allocated</w:t>
            </w:r>
          </w:p>
        </w:tc>
        <w:tc>
          <w:tcPr>
            <w:tcW w:w="2995" w:type="dxa"/>
            <w:shd w:val="clear" w:color="auto" w:fill="D9D9D9"/>
          </w:tcPr>
          <w:p w14:paraId="1299A6FF" w14:textId="77777777" w:rsidR="004C279A" w:rsidRPr="004C279A" w:rsidRDefault="004C279A" w:rsidP="004C279A">
            <w:pPr>
              <w:pStyle w:val="MHPBody"/>
              <w:numPr>
                <w:ilvl w:val="0"/>
                <w:numId w:val="15"/>
              </w:numPr>
              <w:rPr>
                <w:rFonts w:asciiTheme="majorHAnsi" w:hAnsiTheme="majorHAnsi" w:cstheme="majorHAnsi"/>
                <w:szCs w:val="22"/>
              </w:rPr>
            </w:pPr>
            <w:r w:rsidRPr="004C279A">
              <w:rPr>
                <w:rFonts w:asciiTheme="majorHAnsi" w:hAnsiTheme="majorHAnsi" w:cstheme="majorHAnsi"/>
                <w:szCs w:val="22"/>
              </w:rPr>
              <w:t>The intervention demanded more time than did the control</w:t>
            </w:r>
          </w:p>
          <w:p w14:paraId="2BA84AC5" w14:textId="77777777" w:rsidR="004C279A" w:rsidRPr="004C279A" w:rsidRDefault="004C279A" w:rsidP="004C279A">
            <w:pPr>
              <w:pStyle w:val="MHPBody"/>
              <w:numPr>
                <w:ilvl w:val="0"/>
                <w:numId w:val="15"/>
              </w:numPr>
              <w:rPr>
                <w:rFonts w:asciiTheme="majorHAnsi" w:hAnsiTheme="majorHAnsi" w:cstheme="majorHAnsi"/>
                <w:szCs w:val="22"/>
              </w:rPr>
            </w:pPr>
            <w:r w:rsidRPr="004C279A">
              <w:rPr>
                <w:rFonts w:asciiTheme="majorHAnsi" w:hAnsiTheme="majorHAnsi" w:cstheme="majorHAnsi"/>
                <w:szCs w:val="22"/>
              </w:rPr>
              <w:t>The researchers who administered the treatment were aware of the condition in which participants were allocated</w:t>
            </w:r>
          </w:p>
        </w:tc>
      </w:tr>
    </w:tbl>
    <w:p w14:paraId="7F76036A" w14:textId="77777777" w:rsidR="004C279A" w:rsidRPr="004C279A" w:rsidRDefault="004C279A" w:rsidP="004C279A">
      <w:pPr>
        <w:spacing w:line="276" w:lineRule="auto"/>
        <w:outlineLvl w:val="0"/>
        <w:rPr>
          <w:rFonts w:cstheme="majorHAnsi"/>
          <w:szCs w:val="22"/>
        </w:rPr>
      </w:pPr>
    </w:p>
    <w:p w14:paraId="6D6DFECE" w14:textId="77777777" w:rsidR="004C279A" w:rsidRPr="004C279A" w:rsidRDefault="004C279A" w:rsidP="004C279A">
      <w:pPr>
        <w:spacing w:line="276" w:lineRule="auto"/>
        <w:rPr>
          <w:rFonts w:cstheme="majorHAnsi"/>
          <w:szCs w:val="22"/>
          <w:lang w:eastAsia="zh-TW"/>
        </w:rPr>
      </w:pPr>
    </w:p>
    <w:p w14:paraId="2FD50412"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 xml:space="preserve">In addition, the researchers can specify the impact of excluding studies that demonstrated various biases.  For example, they could summarize the key results that were observed before and after </w:t>
      </w:r>
      <w:r w:rsidRPr="004C279A">
        <w:rPr>
          <w:rFonts w:cstheme="majorHAnsi"/>
          <w:szCs w:val="22"/>
          <w:lang w:eastAsia="zh-TW"/>
        </w:rPr>
        <w:lastRenderedPageBreak/>
        <w:t xml:space="preserve">excluding studies that were not randomized control designs. Next, they could outline the key results that were observed before and after excluding studies in which the sample was biased and so forth.  This approach, comparable to a technique called a sensitivity analysis, offers insight into the effect of these biases on the results.  The results that persist regardless of whether biased studies are included or excluded are deemed to be especially robust.  </w:t>
      </w:r>
    </w:p>
    <w:p w14:paraId="1A09FB49"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ab/>
        <w:t>This information could be integrated into the forest plots, display tables, or narrative syntheses.  For example, you could write in your results section</w:t>
      </w:r>
    </w:p>
    <w:p w14:paraId="0BF9E3B5" w14:textId="77777777" w:rsidR="004C279A" w:rsidRPr="004C279A" w:rsidRDefault="004C279A" w:rsidP="004C279A">
      <w:pPr>
        <w:spacing w:line="276" w:lineRule="auto"/>
        <w:rPr>
          <w:rFonts w:cstheme="majorHAnsi"/>
          <w:szCs w:val="22"/>
          <w:lang w:eastAsia="zh-TW"/>
        </w:rPr>
      </w:pPr>
    </w:p>
    <w:p w14:paraId="0CA15579" w14:textId="77777777" w:rsidR="004C279A" w:rsidRPr="004C279A" w:rsidRDefault="004C279A" w:rsidP="004C279A">
      <w:pPr>
        <w:spacing w:line="276" w:lineRule="auto"/>
        <w:outlineLvl w:val="0"/>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C279A" w:rsidRPr="004C279A" w14:paraId="78A9C52A" w14:textId="77777777" w:rsidTr="001272ED">
        <w:tc>
          <w:tcPr>
            <w:tcW w:w="9010" w:type="dxa"/>
            <w:shd w:val="clear" w:color="auto" w:fill="D9D9D9" w:themeFill="background1" w:themeFillShade="D9"/>
          </w:tcPr>
          <w:p w14:paraId="2458B7B5" w14:textId="77777777" w:rsidR="004C279A" w:rsidRPr="004C279A" w:rsidRDefault="004C279A" w:rsidP="001272ED">
            <w:pPr>
              <w:pStyle w:val="ListParagraph"/>
              <w:spacing w:line="276" w:lineRule="auto"/>
              <w:ind w:left="0"/>
              <w:outlineLvl w:val="0"/>
              <w:rPr>
                <w:rFonts w:cstheme="majorHAnsi"/>
                <w:lang w:eastAsia="zh-TW"/>
              </w:rPr>
            </w:pPr>
            <w:r w:rsidRPr="004C279A">
              <w:rPr>
                <w:rFonts w:cstheme="majorHAnsi"/>
                <w:lang w:eastAsia="zh-TW"/>
              </w:rPr>
              <w:t>When all studies are included, mindfulness meditation significantly decreased the frequency of colds in 80% of analyses and generated no significant effect in 20% of analyses.   However, when the studies were restricted to randomized control trials, mindfulness meditation significantly decreased the frequency of colds in 100% of analyses.</w:t>
            </w:r>
          </w:p>
          <w:p w14:paraId="7A8C6FCB" w14:textId="77777777" w:rsidR="004C279A" w:rsidRPr="004C279A" w:rsidRDefault="004C279A" w:rsidP="001272ED">
            <w:pPr>
              <w:spacing w:line="276" w:lineRule="auto"/>
              <w:outlineLvl w:val="0"/>
              <w:rPr>
                <w:rFonts w:cstheme="majorHAnsi"/>
              </w:rPr>
            </w:pPr>
          </w:p>
        </w:tc>
      </w:tr>
    </w:tbl>
    <w:p w14:paraId="23FDD75E" w14:textId="77777777" w:rsidR="004C279A" w:rsidRPr="004C279A" w:rsidRDefault="004C279A" w:rsidP="004C279A">
      <w:pPr>
        <w:spacing w:line="276" w:lineRule="auto"/>
        <w:outlineLvl w:val="0"/>
        <w:rPr>
          <w:rFonts w:cstheme="majorHAnsi"/>
          <w:szCs w:val="22"/>
          <w:lang w:eastAsia="zh-TW"/>
        </w:rPr>
      </w:pPr>
    </w:p>
    <w:p w14:paraId="5C3BF568" w14:textId="77777777" w:rsidR="004C279A" w:rsidRPr="004C279A" w:rsidRDefault="004C279A" w:rsidP="004C279A">
      <w:pPr>
        <w:spacing w:line="276" w:lineRule="auto"/>
        <w:rPr>
          <w:rFonts w:cstheme="majorHAnsi"/>
          <w:szCs w:val="22"/>
          <w:lang w:eastAsia="zh-TW"/>
        </w:rPr>
      </w:pPr>
    </w:p>
    <w:p w14:paraId="034282D5" w14:textId="77777777" w:rsidR="004C279A" w:rsidRPr="004C279A" w:rsidRDefault="004C279A" w:rsidP="004C279A">
      <w:pPr>
        <w:spacing w:line="276" w:lineRule="auto"/>
        <w:outlineLvl w:val="0"/>
        <w:rPr>
          <w:rFonts w:cstheme="majorHAnsi"/>
          <w:szCs w:val="22"/>
        </w:rPr>
      </w:pPr>
      <w:r w:rsidRPr="004C279A">
        <w:rPr>
          <w:rFonts w:cstheme="majorHAnsi"/>
          <w:szCs w:val="22"/>
          <w:lang w:eastAsia="zh-TW"/>
        </w:rPr>
        <w:tab/>
      </w:r>
    </w:p>
    <w:p w14:paraId="36F2DEFB" w14:textId="53342171" w:rsidR="004C279A" w:rsidRPr="004C279A" w:rsidRDefault="004C279A" w:rsidP="004C279A">
      <w:pPr>
        <w:pStyle w:val="Heading2"/>
        <w:rPr>
          <w:rFonts w:asciiTheme="majorHAnsi" w:hAnsiTheme="majorHAnsi" w:cstheme="majorHAnsi"/>
        </w:rPr>
      </w:pPr>
      <w:r w:rsidRPr="004C279A">
        <w:rPr>
          <w:rFonts w:asciiTheme="majorHAnsi" w:hAnsiTheme="majorHAnsi" w:cstheme="majorHAnsi"/>
        </w:rPr>
        <w:t>References</w:t>
      </w:r>
    </w:p>
    <w:p w14:paraId="11F3CB96" w14:textId="77777777" w:rsidR="004C279A" w:rsidRPr="004C279A" w:rsidRDefault="004C279A" w:rsidP="004C279A">
      <w:pPr>
        <w:spacing w:line="276" w:lineRule="auto"/>
        <w:rPr>
          <w:rFonts w:cstheme="majorHAnsi"/>
          <w:szCs w:val="22"/>
          <w:lang w:eastAsia="zh-TW"/>
        </w:rPr>
      </w:pPr>
    </w:p>
    <w:p w14:paraId="1E612079"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Cochrane Collaboration (2003). Cochrane Reviewers’ Handbook. Version 4.2.1.</w:t>
      </w:r>
    </w:p>
    <w:p w14:paraId="0F277AE8" w14:textId="77777777" w:rsidR="004C279A" w:rsidRPr="004C279A" w:rsidRDefault="004C279A" w:rsidP="004C279A">
      <w:pPr>
        <w:spacing w:line="276" w:lineRule="auto"/>
        <w:rPr>
          <w:rFonts w:cstheme="majorHAnsi"/>
          <w:szCs w:val="22"/>
          <w:lang w:eastAsia="zh-TW"/>
        </w:rPr>
      </w:pPr>
    </w:p>
    <w:p w14:paraId="78A2CB8D"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Crombie, I. K. (1996).  The pocket guide to appraisal BMJ Books.</w:t>
      </w:r>
    </w:p>
    <w:p w14:paraId="1867E60C" w14:textId="77777777" w:rsidR="004C279A" w:rsidRPr="004C279A" w:rsidRDefault="004C279A" w:rsidP="004C279A">
      <w:pPr>
        <w:spacing w:line="276" w:lineRule="auto"/>
        <w:rPr>
          <w:rFonts w:cstheme="majorHAnsi"/>
          <w:szCs w:val="22"/>
          <w:lang w:eastAsia="zh-TW"/>
        </w:rPr>
      </w:pPr>
    </w:p>
    <w:p w14:paraId="64F11DB8"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Fink, A. (2005) Conducting research literature reviews. From the internet to paper. Sage Publication.</w:t>
      </w:r>
    </w:p>
    <w:p w14:paraId="110E0100" w14:textId="77777777" w:rsidR="004C279A" w:rsidRPr="004C279A" w:rsidRDefault="004C279A" w:rsidP="004C279A">
      <w:pPr>
        <w:spacing w:line="276" w:lineRule="auto"/>
        <w:rPr>
          <w:rFonts w:cstheme="majorHAnsi"/>
          <w:szCs w:val="22"/>
          <w:lang w:eastAsia="zh-TW"/>
        </w:rPr>
      </w:pPr>
    </w:p>
    <w:p w14:paraId="614918B7"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Greenhalgh, T. (2000) How to read a paper: The basics of evidence-based</w:t>
      </w:r>
    </w:p>
    <w:p w14:paraId="4C461BC4" w14:textId="77777777" w:rsidR="004C279A" w:rsidRPr="004C279A" w:rsidRDefault="004C279A" w:rsidP="004C279A">
      <w:pPr>
        <w:spacing w:line="276" w:lineRule="auto"/>
        <w:rPr>
          <w:rFonts w:cstheme="majorHAnsi"/>
          <w:szCs w:val="22"/>
          <w:lang w:eastAsia="zh-TW"/>
        </w:rPr>
      </w:pPr>
      <w:r w:rsidRPr="004C279A">
        <w:rPr>
          <w:rFonts w:cstheme="majorHAnsi"/>
          <w:szCs w:val="22"/>
          <w:lang w:eastAsia="zh-TW"/>
        </w:rPr>
        <w:t>medicine. BMJ Books.</w:t>
      </w:r>
    </w:p>
    <w:p w14:paraId="38A40EA3" w14:textId="77777777" w:rsidR="004C279A" w:rsidRPr="004C279A" w:rsidRDefault="004C279A" w:rsidP="004C279A">
      <w:pPr>
        <w:spacing w:line="276" w:lineRule="auto"/>
        <w:rPr>
          <w:rFonts w:cstheme="majorHAnsi"/>
          <w:szCs w:val="22"/>
          <w:lang w:eastAsia="zh-TW"/>
        </w:rPr>
      </w:pPr>
    </w:p>
    <w:p w14:paraId="08D2544A" w14:textId="77777777" w:rsidR="004C279A" w:rsidRPr="004C279A" w:rsidRDefault="004C279A" w:rsidP="004C279A">
      <w:pPr>
        <w:spacing w:line="276" w:lineRule="auto"/>
        <w:rPr>
          <w:rFonts w:cstheme="majorHAnsi"/>
          <w:szCs w:val="22"/>
          <w:lang w:eastAsia="zh-TW"/>
        </w:rPr>
      </w:pPr>
      <w:proofErr w:type="spellStart"/>
      <w:r w:rsidRPr="004C279A">
        <w:rPr>
          <w:rFonts w:cstheme="majorHAnsi"/>
          <w:szCs w:val="22"/>
          <w:lang w:eastAsia="zh-TW"/>
        </w:rPr>
        <w:t>Petticrew</w:t>
      </w:r>
      <w:proofErr w:type="spellEnd"/>
      <w:r w:rsidRPr="004C279A">
        <w:rPr>
          <w:rFonts w:cstheme="majorHAnsi"/>
          <w:szCs w:val="22"/>
          <w:lang w:eastAsia="zh-TW"/>
        </w:rPr>
        <w:t>, M., &amp; Roberts, H. (2005). Systematic reviews in the social sciences: A practical guide. Blackwell Publishing</w:t>
      </w:r>
    </w:p>
    <w:p w14:paraId="07F862E5" w14:textId="77777777" w:rsidR="004C279A" w:rsidRDefault="004C279A" w:rsidP="004C279A">
      <w:pPr>
        <w:spacing w:line="276" w:lineRule="auto"/>
        <w:rPr>
          <w:rFonts w:ascii="Calibri" w:hAnsi="Calibri"/>
          <w:szCs w:val="22"/>
          <w:lang w:eastAsia="zh-TW"/>
        </w:rPr>
      </w:pPr>
    </w:p>
    <w:p w14:paraId="5EF68DA8" w14:textId="77777777" w:rsidR="004C279A" w:rsidRDefault="004C279A" w:rsidP="004C279A">
      <w:pPr>
        <w:spacing w:line="276" w:lineRule="auto"/>
        <w:rPr>
          <w:rFonts w:ascii="Calibri" w:hAnsi="Calibri"/>
          <w:szCs w:val="22"/>
          <w:lang w:eastAsia="zh-TW"/>
        </w:rPr>
      </w:pPr>
    </w:p>
    <w:p w14:paraId="33A55527" w14:textId="77777777" w:rsidR="004C279A" w:rsidRDefault="004C279A" w:rsidP="004C279A">
      <w:pPr>
        <w:spacing w:line="276" w:lineRule="auto"/>
        <w:rPr>
          <w:rFonts w:ascii="Calibri" w:hAnsi="Calibri"/>
          <w:szCs w:val="22"/>
          <w:lang w:eastAsia="zh-TW"/>
        </w:rPr>
      </w:pPr>
    </w:p>
    <w:p w14:paraId="50612860" w14:textId="77777777" w:rsidR="004C279A" w:rsidRPr="00F83222" w:rsidRDefault="004C279A" w:rsidP="00710665">
      <w:pPr>
        <w:rPr>
          <w:rFonts w:cstheme="majorHAnsi"/>
        </w:rPr>
      </w:pPr>
    </w:p>
    <w:sectPr w:rsidR="004C279A"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3CC68" w14:textId="77777777" w:rsidR="008A79CC" w:rsidRDefault="008A79CC" w:rsidP="00452E05">
      <w:r>
        <w:separator/>
      </w:r>
    </w:p>
  </w:endnote>
  <w:endnote w:type="continuationSeparator" w:id="0">
    <w:p w14:paraId="5E190A91" w14:textId="77777777" w:rsidR="008A79CC" w:rsidRDefault="008A79C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28AFD" w14:textId="77777777" w:rsidR="008A79CC" w:rsidRDefault="008A79CC" w:rsidP="00452E05">
      <w:r>
        <w:separator/>
      </w:r>
    </w:p>
  </w:footnote>
  <w:footnote w:type="continuationSeparator" w:id="0">
    <w:p w14:paraId="4DB004C7" w14:textId="77777777" w:rsidR="008A79CC" w:rsidRDefault="008A79C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8A79C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5348C9"/>
    <w:multiLevelType w:val="hybridMultilevel"/>
    <w:tmpl w:val="DD3CF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2"/>
  </w:num>
  <w:num w:numId="4">
    <w:abstractNumId w:val="9"/>
  </w:num>
  <w:num w:numId="5">
    <w:abstractNumId w:val="10"/>
  </w:num>
  <w:num w:numId="6">
    <w:abstractNumId w:val="6"/>
  </w:num>
  <w:num w:numId="7">
    <w:abstractNumId w:val="1"/>
  </w:num>
  <w:num w:numId="8">
    <w:abstractNumId w:val="14"/>
  </w:num>
  <w:num w:numId="9">
    <w:abstractNumId w:val="8"/>
  </w:num>
  <w:num w:numId="10">
    <w:abstractNumId w:val="13"/>
  </w:num>
  <w:num w:numId="11">
    <w:abstractNumId w:val="7"/>
  </w:num>
  <w:num w:numId="12">
    <w:abstractNumId w:val="5"/>
  </w:num>
  <w:num w:numId="13">
    <w:abstractNumId w:val="3"/>
  </w:num>
  <w:num w:numId="14">
    <w:abstractNumId w:val="4"/>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C279A"/>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959E9"/>
    <w:rsid w:val="008A3C53"/>
    <w:rsid w:val="008A66B6"/>
    <w:rsid w:val="008A79CC"/>
    <w:rsid w:val="008B2E83"/>
    <w:rsid w:val="008C382A"/>
    <w:rsid w:val="00924A6A"/>
    <w:rsid w:val="009D673D"/>
    <w:rsid w:val="009F0315"/>
    <w:rsid w:val="009F4AD0"/>
    <w:rsid w:val="00A3382D"/>
    <w:rsid w:val="00A72D40"/>
    <w:rsid w:val="00A939A0"/>
    <w:rsid w:val="00AE153D"/>
    <w:rsid w:val="00B12FB3"/>
    <w:rsid w:val="00B658DB"/>
    <w:rsid w:val="00B9245E"/>
    <w:rsid w:val="00BE0325"/>
    <w:rsid w:val="00BE4DF8"/>
    <w:rsid w:val="00C15EC5"/>
    <w:rsid w:val="00C62BC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9FD4-4F2F-4C38-B51E-21FE5D1E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2021-02-23T22:33:00Z</dcterms:created>
  <dcterms:modified xsi:type="dcterms:W3CDTF">2021-02-23T22:33:00Z</dcterms:modified>
</cp:coreProperties>
</file>