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FDC1" w14:textId="71F206C6" w:rsidR="00523D10" w:rsidRPr="00FC67ED" w:rsidRDefault="00523D10" w:rsidP="007740E3">
      <w:pPr>
        <w:spacing w:line="276" w:lineRule="auto"/>
        <w:jc w:val="center"/>
        <w:outlineLvl w:val="0"/>
        <w:rPr>
          <w:b/>
          <w:sz w:val="22"/>
          <w:szCs w:val="22"/>
        </w:rPr>
      </w:pPr>
    </w:p>
    <w:p w14:paraId="5D835E87" w14:textId="77777777" w:rsidR="005813CA" w:rsidRPr="00FC67ED" w:rsidRDefault="005813CA" w:rsidP="007740E3">
      <w:pPr>
        <w:spacing w:line="276" w:lineRule="auto"/>
        <w:jc w:val="center"/>
        <w:outlineLvl w:val="0"/>
        <w:rPr>
          <w:b/>
          <w:sz w:val="22"/>
          <w:szCs w:val="22"/>
        </w:rPr>
      </w:pPr>
    </w:p>
    <w:p w14:paraId="32760812" w14:textId="13E8DC2B" w:rsidR="00303C93" w:rsidRDefault="00770279" w:rsidP="007740E3">
      <w:pPr>
        <w:spacing w:line="276" w:lineRule="auto"/>
        <w:jc w:val="center"/>
        <w:outlineLvl w:val="0"/>
        <w:rPr>
          <w:b/>
          <w:sz w:val="22"/>
          <w:szCs w:val="22"/>
        </w:rPr>
      </w:pPr>
      <w:bookmarkStart w:id="0" w:name="_GoBack"/>
      <w:bookmarkEnd w:id="0"/>
      <w:r>
        <w:rPr>
          <w:b/>
          <w:sz w:val="22"/>
          <w:szCs w:val="22"/>
        </w:rPr>
        <w:t xml:space="preserve">HOW TO MOTIVATE AND INSPIRE RESEARCH </w:t>
      </w:r>
      <w:r w:rsidR="00363FA3">
        <w:rPr>
          <w:b/>
          <w:sz w:val="22"/>
          <w:szCs w:val="22"/>
        </w:rPr>
        <w:t>CANDIDATE</w:t>
      </w:r>
      <w:r>
        <w:rPr>
          <w:b/>
          <w:sz w:val="22"/>
          <w:szCs w:val="22"/>
        </w:rPr>
        <w:t>S</w:t>
      </w:r>
    </w:p>
    <w:p w14:paraId="1C9FC534" w14:textId="77777777" w:rsidR="00941126" w:rsidRDefault="00941126" w:rsidP="00941126">
      <w:pPr>
        <w:spacing w:line="276" w:lineRule="auto"/>
        <w:rPr>
          <w:b/>
          <w:sz w:val="22"/>
          <w:szCs w:val="22"/>
        </w:rPr>
      </w:pPr>
    </w:p>
    <w:p w14:paraId="24761B7D" w14:textId="62095F74" w:rsidR="00941126" w:rsidRPr="00941126" w:rsidRDefault="00941126" w:rsidP="00941126">
      <w:pPr>
        <w:spacing w:line="276" w:lineRule="auto"/>
        <w:jc w:val="center"/>
        <w:rPr>
          <w:rFonts w:asciiTheme="majorHAnsi" w:hAnsiTheme="majorHAnsi" w:cs="Arial"/>
          <w:b/>
          <w:noProof/>
          <w:color w:val="000000" w:themeColor="text1"/>
          <w:sz w:val="22"/>
          <w:szCs w:val="22"/>
        </w:rPr>
      </w:pPr>
      <w:r w:rsidRPr="00941126">
        <w:rPr>
          <w:rFonts w:asciiTheme="majorHAnsi" w:hAnsiTheme="majorHAnsi" w:cs="Arial"/>
          <w:b/>
          <w:noProof/>
          <w:color w:val="000000" w:themeColor="text1"/>
          <w:sz w:val="22"/>
          <w:szCs w:val="22"/>
        </w:rPr>
        <w:t>by Simon Moss</w:t>
      </w:r>
    </w:p>
    <w:p w14:paraId="020330C8" w14:textId="77777777" w:rsidR="00941126" w:rsidRPr="00FC67ED" w:rsidRDefault="00941126" w:rsidP="007740E3">
      <w:pPr>
        <w:spacing w:line="276" w:lineRule="auto"/>
        <w:jc w:val="center"/>
        <w:outlineLvl w:val="0"/>
        <w:rPr>
          <w:b/>
          <w:sz w:val="22"/>
          <w:szCs w:val="22"/>
        </w:rPr>
      </w:pPr>
    </w:p>
    <w:p w14:paraId="4115D0C3" w14:textId="77777777" w:rsidR="005813CA" w:rsidRPr="00FC67ED" w:rsidRDefault="005813CA" w:rsidP="007740E3">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FC67ED" w14:paraId="4405640D" w14:textId="77777777" w:rsidTr="002C32E0">
        <w:tc>
          <w:tcPr>
            <w:tcW w:w="8897" w:type="dxa"/>
            <w:shd w:val="clear" w:color="auto" w:fill="BDD6EE" w:themeFill="accent5" w:themeFillTint="66"/>
          </w:tcPr>
          <w:p w14:paraId="3DA6D34F" w14:textId="127EC258" w:rsidR="00EC2FDE" w:rsidRPr="00FC67ED" w:rsidRDefault="002C32E0" w:rsidP="007740E3">
            <w:pPr>
              <w:pStyle w:val="MHPBody"/>
              <w:spacing w:line="276" w:lineRule="auto"/>
              <w:jc w:val="center"/>
              <w:rPr>
                <w:rFonts w:asciiTheme="minorHAnsi" w:hAnsiTheme="minorHAnsi"/>
                <w:b/>
                <w:szCs w:val="22"/>
              </w:rPr>
            </w:pPr>
            <w:r w:rsidRPr="00FC67ED">
              <w:rPr>
                <w:rFonts w:asciiTheme="minorHAnsi" w:hAnsiTheme="minorHAnsi"/>
                <w:b/>
                <w:szCs w:val="22"/>
              </w:rPr>
              <w:t>Introduction</w:t>
            </w:r>
          </w:p>
        </w:tc>
      </w:tr>
    </w:tbl>
    <w:p w14:paraId="6F6A7BFF" w14:textId="77777777" w:rsidR="00391E72" w:rsidRDefault="00391E72" w:rsidP="005813CA">
      <w:pPr>
        <w:spacing w:line="276" w:lineRule="auto"/>
        <w:outlineLvl w:val="0"/>
        <w:rPr>
          <w:b/>
          <w:sz w:val="22"/>
          <w:szCs w:val="22"/>
        </w:rPr>
      </w:pPr>
    </w:p>
    <w:p w14:paraId="2B662E37" w14:textId="1B512323" w:rsidR="00770279" w:rsidRDefault="00770279" w:rsidP="005813CA">
      <w:pPr>
        <w:spacing w:line="276" w:lineRule="auto"/>
        <w:outlineLvl w:val="0"/>
        <w:rPr>
          <w:sz w:val="22"/>
          <w:szCs w:val="22"/>
        </w:rPr>
      </w:pPr>
      <w:r>
        <w:rPr>
          <w:b/>
          <w:sz w:val="22"/>
          <w:szCs w:val="22"/>
        </w:rPr>
        <w:tab/>
      </w:r>
      <w:r>
        <w:rPr>
          <w:sz w:val="22"/>
          <w:szCs w:val="22"/>
        </w:rPr>
        <w:t xml:space="preserve">Occasionally, even the most dedicated research </w:t>
      </w:r>
      <w:r w:rsidR="00363FA3">
        <w:rPr>
          <w:sz w:val="22"/>
          <w:szCs w:val="22"/>
        </w:rPr>
        <w:t>candidate</w:t>
      </w:r>
      <w:r>
        <w:rPr>
          <w:sz w:val="22"/>
          <w:szCs w:val="22"/>
        </w:rPr>
        <w:t xml:space="preserve">s experience periods in which they do not feel motivated or inspired.  And many of the techniques that </w:t>
      </w:r>
      <w:r w:rsidR="00363FA3">
        <w:rPr>
          <w:sz w:val="22"/>
          <w:szCs w:val="22"/>
        </w:rPr>
        <w:t>candidate</w:t>
      </w:r>
      <w:r>
        <w:rPr>
          <w:sz w:val="22"/>
          <w:szCs w:val="22"/>
        </w:rPr>
        <w:t>s and supervisors</w:t>
      </w:r>
      <w:r w:rsidR="00A270D1">
        <w:rPr>
          <w:sz w:val="22"/>
          <w:szCs w:val="22"/>
        </w:rPr>
        <w:t xml:space="preserve"> utilize</w:t>
      </w:r>
      <w:r>
        <w:rPr>
          <w:sz w:val="22"/>
          <w:szCs w:val="22"/>
        </w:rPr>
        <w:t xml:space="preserve"> to increase motivation are either ineffective or effective initially but detrimental over time.  </w:t>
      </w:r>
    </w:p>
    <w:p w14:paraId="5586E9E8" w14:textId="15B978CE" w:rsidR="00770279" w:rsidRDefault="00770279" w:rsidP="005813CA">
      <w:pPr>
        <w:spacing w:line="276" w:lineRule="auto"/>
        <w:outlineLvl w:val="0"/>
        <w:rPr>
          <w:sz w:val="22"/>
          <w:szCs w:val="22"/>
        </w:rPr>
      </w:pPr>
      <w:r>
        <w:rPr>
          <w:sz w:val="22"/>
          <w:szCs w:val="22"/>
        </w:rPr>
        <w:tab/>
        <w:t xml:space="preserve">You might feel that you already know how to motivate </w:t>
      </w:r>
      <w:r w:rsidR="00363FA3">
        <w:rPr>
          <w:sz w:val="22"/>
          <w:szCs w:val="22"/>
        </w:rPr>
        <w:t>candidate</w:t>
      </w:r>
      <w:r>
        <w:rPr>
          <w:sz w:val="22"/>
          <w:szCs w:val="22"/>
        </w:rPr>
        <w:t xml:space="preserve">s effectively.  Nevertheless, to assess your knowledge, </w:t>
      </w:r>
      <w:r w:rsidR="00971F51">
        <w:rPr>
          <w:sz w:val="22"/>
          <w:szCs w:val="22"/>
        </w:rPr>
        <w:t>skim this table.  Which</w:t>
      </w:r>
      <w:r>
        <w:rPr>
          <w:sz w:val="22"/>
          <w:szCs w:val="22"/>
        </w:rPr>
        <w:t xml:space="preserve"> of the following statements are true?</w:t>
      </w:r>
    </w:p>
    <w:p w14:paraId="746D51F9" w14:textId="77777777" w:rsidR="00770279" w:rsidRDefault="00770279" w:rsidP="005813CA">
      <w:pPr>
        <w:spacing w:line="276" w:lineRule="auto"/>
        <w:outlineLvl w:val="0"/>
        <w:rPr>
          <w:sz w:val="22"/>
          <w:szCs w:val="22"/>
        </w:rPr>
      </w:pPr>
    </w:p>
    <w:p w14:paraId="64FADD8C" w14:textId="77777777" w:rsidR="00770279" w:rsidRPr="00FC67ED" w:rsidRDefault="00770279" w:rsidP="00770279">
      <w:pPr>
        <w:spacing w:line="276" w:lineRule="auto"/>
        <w:outlineLvl w:val="0"/>
        <w:rPr>
          <w:sz w:val="22"/>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01"/>
      </w:tblGrid>
      <w:tr w:rsidR="00770279" w:rsidRPr="00FC67ED" w14:paraId="722395AB" w14:textId="77777777" w:rsidTr="00770279">
        <w:trPr>
          <w:trHeight w:val="400"/>
        </w:trPr>
        <w:tc>
          <w:tcPr>
            <w:tcW w:w="8901" w:type="dxa"/>
            <w:shd w:val="clear" w:color="auto" w:fill="BDD6EE" w:themeFill="accent5" w:themeFillTint="66"/>
          </w:tcPr>
          <w:p w14:paraId="5EA81B13" w14:textId="5D4D7288" w:rsidR="00770279" w:rsidRPr="00FC67ED" w:rsidRDefault="00770279" w:rsidP="00770279">
            <w:pPr>
              <w:pStyle w:val="MHPBody"/>
              <w:spacing w:line="276" w:lineRule="auto"/>
              <w:jc w:val="center"/>
              <w:rPr>
                <w:rFonts w:asciiTheme="minorHAnsi" w:hAnsiTheme="minorHAnsi"/>
                <w:szCs w:val="22"/>
              </w:rPr>
            </w:pPr>
            <w:r>
              <w:rPr>
                <w:rFonts w:asciiTheme="minorHAnsi" w:hAnsiTheme="minorHAnsi"/>
                <w:szCs w:val="22"/>
              </w:rPr>
              <w:t>Which of these statements are true?</w:t>
            </w:r>
          </w:p>
        </w:tc>
      </w:tr>
      <w:tr w:rsidR="00770279" w:rsidRPr="00FC67ED" w14:paraId="13208A40" w14:textId="77777777" w:rsidTr="00770279">
        <w:trPr>
          <w:trHeight w:val="373"/>
        </w:trPr>
        <w:tc>
          <w:tcPr>
            <w:tcW w:w="8901" w:type="dxa"/>
            <w:shd w:val="clear" w:color="auto" w:fill="D9D9D9" w:themeFill="background1" w:themeFillShade="D9"/>
          </w:tcPr>
          <w:p w14:paraId="426AB7F8" w14:textId="0FB4DD25" w:rsidR="00770279" w:rsidRPr="00FC67ED" w:rsidRDefault="00770279" w:rsidP="002472C4">
            <w:pPr>
              <w:spacing w:line="276" w:lineRule="auto"/>
              <w:outlineLvl w:val="0"/>
            </w:pPr>
            <w:r w:rsidRPr="00770279">
              <w:t>When people set a target range—like “I will lose 5 to 8 kg this year”—instead of a specific ta</w:t>
            </w:r>
            <w:r w:rsidR="00A23865">
              <w:t>rget—like “I will lose 6.5 kg t</w:t>
            </w:r>
            <w:r w:rsidRPr="00770279">
              <w:t xml:space="preserve">his year”—they are more likely to achieve these goals (Scott &amp; Nowlis, 2013)  </w:t>
            </w:r>
          </w:p>
        </w:tc>
      </w:tr>
      <w:tr w:rsidR="00770279" w:rsidRPr="00FC67ED" w14:paraId="3BB2F890" w14:textId="77777777" w:rsidTr="00770279">
        <w:trPr>
          <w:trHeight w:val="373"/>
        </w:trPr>
        <w:tc>
          <w:tcPr>
            <w:tcW w:w="8901" w:type="dxa"/>
            <w:shd w:val="clear" w:color="auto" w:fill="D9D9D9" w:themeFill="background1" w:themeFillShade="D9"/>
          </w:tcPr>
          <w:p w14:paraId="5E09DEBE" w14:textId="2AC7CA5C" w:rsidR="00770279" w:rsidRPr="00FC67ED" w:rsidRDefault="00770279" w:rsidP="00A23865">
            <w:pPr>
              <w:spacing w:line="276" w:lineRule="auto"/>
              <w:outlineLvl w:val="0"/>
            </w:pPr>
            <w:r w:rsidRPr="00770279">
              <w:t>After people consider their progress on some goal—such as the weight they have shed—they becom</w:t>
            </w:r>
            <w:r>
              <w:t>e even more committed to fulfil</w:t>
            </w:r>
            <w:r w:rsidRPr="00770279">
              <w:t xml:space="preserve"> this goal (Minjung &amp; Fishbach, 2008). </w:t>
            </w:r>
          </w:p>
        </w:tc>
      </w:tr>
      <w:tr w:rsidR="00770279" w:rsidRPr="00FC67ED" w14:paraId="400E7F1B" w14:textId="77777777" w:rsidTr="00770279">
        <w:trPr>
          <w:trHeight w:val="373"/>
        </w:trPr>
        <w:tc>
          <w:tcPr>
            <w:tcW w:w="8901" w:type="dxa"/>
            <w:shd w:val="clear" w:color="auto" w:fill="D9D9D9" w:themeFill="background1" w:themeFillShade="D9"/>
          </w:tcPr>
          <w:p w14:paraId="1BDE73D5" w14:textId="11C86343" w:rsidR="00770279" w:rsidRPr="00FC67ED" w:rsidRDefault="00895FA6" w:rsidP="002472C4">
            <w:pPr>
              <w:spacing w:line="276" w:lineRule="auto"/>
              <w:outlineLvl w:val="0"/>
            </w:pPr>
            <w:r w:rsidRPr="00895FA6">
              <w:t>After individuals hear another person describe their strengths and talents, they are more likely to become resilient</w:t>
            </w:r>
            <w:r w:rsidR="00A23865">
              <w:t xml:space="preserve"> and persistent</w:t>
            </w:r>
            <w:r w:rsidRPr="00895FA6">
              <w:t xml:space="preserve">.  This practice is more effective than merely asking people to describe their own strengths and talents.  </w:t>
            </w:r>
          </w:p>
        </w:tc>
      </w:tr>
      <w:tr w:rsidR="00770279" w:rsidRPr="00FC67ED" w14:paraId="64FEE535" w14:textId="77777777" w:rsidTr="00770279">
        <w:trPr>
          <w:trHeight w:val="373"/>
        </w:trPr>
        <w:tc>
          <w:tcPr>
            <w:tcW w:w="8901" w:type="dxa"/>
            <w:shd w:val="clear" w:color="auto" w:fill="D9D9D9" w:themeFill="background1" w:themeFillShade="D9"/>
          </w:tcPr>
          <w:p w14:paraId="326B99FA" w14:textId="4F94C54D" w:rsidR="00770279" w:rsidRPr="00FC67ED" w:rsidRDefault="00D244C6" w:rsidP="00A23865">
            <w:pPr>
              <w:spacing w:line="276" w:lineRule="auto"/>
              <w:outlineLvl w:val="0"/>
            </w:pPr>
            <w:r w:rsidRPr="00D244C6">
              <w:t>After people are asked to reminisce, they experience greater optimism (Cheung et al. 2013).</w:t>
            </w:r>
          </w:p>
        </w:tc>
      </w:tr>
      <w:tr w:rsidR="00770279" w:rsidRPr="00FC67ED" w14:paraId="1514DEB0" w14:textId="77777777" w:rsidTr="00770279">
        <w:trPr>
          <w:trHeight w:val="373"/>
        </w:trPr>
        <w:tc>
          <w:tcPr>
            <w:tcW w:w="8901" w:type="dxa"/>
            <w:shd w:val="clear" w:color="auto" w:fill="D9D9D9" w:themeFill="background1" w:themeFillShade="D9"/>
          </w:tcPr>
          <w:p w14:paraId="61F52838" w14:textId="1961EB26" w:rsidR="00770279" w:rsidRPr="00FC67ED" w:rsidRDefault="00EE69CC" w:rsidP="00A23865">
            <w:pPr>
              <w:spacing w:line="276" w:lineRule="auto"/>
              <w:outlineLvl w:val="0"/>
            </w:pPr>
            <w:r w:rsidRPr="00EE69CC">
              <w:t xml:space="preserve">If individuals perceive their future as vivid and certain, </w:t>
            </w:r>
            <w:r>
              <w:t>their emotions, wellbeing, optimism, and motivations</w:t>
            </w:r>
            <w:r w:rsidRPr="00EE69CC">
              <w:t xml:space="preserve"> tends to improve (McElwee &amp; Haugh, 2010</w:t>
            </w:r>
            <w:r>
              <w:t xml:space="preserve">; </w:t>
            </w:r>
            <w:r w:rsidRPr="00EE69CC">
              <w:t>Moss et al. in press).</w:t>
            </w:r>
          </w:p>
        </w:tc>
      </w:tr>
      <w:tr w:rsidR="00770279" w:rsidRPr="00FC67ED" w14:paraId="3DA144D3" w14:textId="77777777" w:rsidTr="00770279">
        <w:trPr>
          <w:trHeight w:val="373"/>
        </w:trPr>
        <w:tc>
          <w:tcPr>
            <w:tcW w:w="8901" w:type="dxa"/>
            <w:shd w:val="clear" w:color="auto" w:fill="D9D9D9" w:themeFill="background1" w:themeFillShade="D9"/>
          </w:tcPr>
          <w:p w14:paraId="5D771D06" w14:textId="5C86D1EA" w:rsidR="00770279" w:rsidRPr="00FC67ED" w:rsidRDefault="00274B81" w:rsidP="00A23865">
            <w:pPr>
              <w:spacing w:line="276" w:lineRule="auto"/>
              <w:outlineLvl w:val="0"/>
            </w:pPr>
            <w:r w:rsidRPr="00274B81">
              <w:t xml:space="preserve">People are more likely to pursue a vision or goal diligently if they first imagine how they would feel if this aspiration was achieved and then consider two obstacles that could impede this attempt (Kappes &amp; Oettingen, 2014).  </w:t>
            </w:r>
          </w:p>
        </w:tc>
      </w:tr>
      <w:tr w:rsidR="00770279" w:rsidRPr="00FC67ED" w14:paraId="3DCD056B" w14:textId="77777777" w:rsidTr="00770279">
        <w:trPr>
          <w:trHeight w:val="373"/>
        </w:trPr>
        <w:tc>
          <w:tcPr>
            <w:tcW w:w="8901" w:type="dxa"/>
            <w:shd w:val="clear" w:color="auto" w:fill="D9D9D9" w:themeFill="background1" w:themeFillShade="D9"/>
          </w:tcPr>
          <w:p w14:paraId="40B368EC" w14:textId="06ACA2A4" w:rsidR="00770279" w:rsidRPr="00FC67ED" w:rsidRDefault="00274B81" w:rsidP="00A23865">
            <w:pPr>
              <w:spacing w:line="276" w:lineRule="auto"/>
              <w:outlineLvl w:val="0"/>
            </w:pPr>
            <w:r w:rsidRPr="00274B81">
              <w:t>After people are asked to deliberate on how their duties could help the</w:t>
            </w:r>
            <w:r w:rsidR="00A23865">
              <w:t xml:space="preserve">m achieve their key aspirations, </w:t>
            </w:r>
            <w:r w:rsidRPr="00274B81">
              <w:t xml:space="preserve">they are more likely to achieve these obligations (Unsworth &amp; McNeill, 2016). </w:t>
            </w:r>
          </w:p>
        </w:tc>
      </w:tr>
      <w:tr w:rsidR="00770279" w:rsidRPr="00FC67ED" w14:paraId="3E42815D" w14:textId="77777777" w:rsidTr="00770279">
        <w:trPr>
          <w:trHeight w:val="373"/>
        </w:trPr>
        <w:tc>
          <w:tcPr>
            <w:tcW w:w="8901" w:type="dxa"/>
            <w:shd w:val="clear" w:color="auto" w:fill="D9D9D9" w:themeFill="background1" w:themeFillShade="D9"/>
          </w:tcPr>
          <w:p w14:paraId="5B9A01C3" w14:textId="3E9B55AE" w:rsidR="00770279" w:rsidRPr="00FC67ED" w:rsidRDefault="002C1403" w:rsidP="002472C4">
            <w:pPr>
              <w:spacing w:line="276" w:lineRule="auto"/>
              <w:outlineLvl w:val="0"/>
            </w:pPr>
            <w:r w:rsidRPr="002C1403">
              <w:t>If people complete three challenging or unnatural tasks each morning, such as brush their teeth with the wrong hand, their capacity to maintain effort across the day improves (Converse &amp; DeShon, 2009)</w:t>
            </w:r>
          </w:p>
        </w:tc>
      </w:tr>
      <w:tr w:rsidR="00770279" w:rsidRPr="00FC67ED" w14:paraId="337D49DA" w14:textId="77777777" w:rsidTr="00770279">
        <w:trPr>
          <w:trHeight w:val="373"/>
        </w:trPr>
        <w:tc>
          <w:tcPr>
            <w:tcW w:w="8901" w:type="dxa"/>
            <w:shd w:val="clear" w:color="auto" w:fill="D9D9D9" w:themeFill="background1" w:themeFillShade="D9"/>
          </w:tcPr>
          <w:p w14:paraId="262D50B0" w14:textId="1AFEFCB2" w:rsidR="00770279" w:rsidRPr="00FC67ED" w:rsidRDefault="00E3775C" w:rsidP="00A23865">
            <w:pPr>
              <w:spacing w:line="276" w:lineRule="auto"/>
              <w:outlineLvl w:val="0"/>
            </w:pPr>
            <w:r w:rsidRPr="00E3775C">
              <w:lastRenderedPageBreak/>
              <w:t>After people imagine the precise feelings and circumstances in which they would like to implement some behavio</w:t>
            </w:r>
            <w:r w:rsidR="00A23865">
              <w:t>u</w:t>
            </w:r>
            <w:r w:rsidRPr="00E3775C">
              <w:t>r, they are more likely to implement this behavio</w:t>
            </w:r>
            <w:r w:rsidR="00A23865">
              <w:t>u</w:t>
            </w:r>
            <w:r w:rsidRPr="00E3775C">
              <w:t>r later effortlessly (Achtziger et al. 2008</w:t>
            </w:r>
            <w:r w:rsidR="00A23865">
              <w:t>)—especially if they</w:t>
            </w:r>
            <w:r w:rsidRPr="00E3775C">
              <w:t xml:space="preserve"> </w:t>
            </w:r>
            <w:r w:rsidR="00A23865">
              <w:t>do not</w:t>
            </w:r>
            <w:r w:rsidRPr="00E3775C">
              <w:t xml:space="preserve"> feel obliged to please anyone else (Powers et al. 2005).  </w:t>
            </w:r>
          </w:p>
        </w:tc>
      </w:tr>
      <w:tr w:rsidR="00770279" w:rsidRPr="00FC67ED" w14:paraId="5F9474B0" w14:textId="77777777" w:rsidTr="00770279">
        <w:trPr>
          <w:trHeight w:val="373"/>
        </w:trPr>
        <w:tc>
          <w:tcPr>
            <w:tcW w:w="8901" w:type="dxa"/>
            <w:shd w:val="clear" w:color="auto" w:fill="D9D9D9" w:themeFill="background1" w:themeFillShade="D9"/>
          </w:tcPr>
          <w:p w14:paraId="1F6ACF03" w14:textId="6AAEC512" w:rsidR="00770279" w:rsidRPr="00FC67ED" w:rsidRDefault="00A23865" w:rsidP="00A23865">
            <w:pPr>
              <w:spacing w:line="276" w:lineRule="auto"/>
              <w:outlineLvl w:val="0"/>
            </w:pPr>
            <w:r>
              <w:t xml:space="preserve">Individuals who </w:t>
            </w:r>
            <w:r w:rsidR="00EC17F5" w:rsidRPr="00EC17F5">
              <w:t xml:space="preserve">engage in voluntary work </w:t>
            </w:r>
            <w:r>
              <w:t xml:space="preserve">during the evening </w:t>
            </w:r>
            <w:r w:rsidR="00EC17F5" w:rsidRPr="00EC17F5">
              <w:t xml:space="preserve">are more likely to experience positive emotions </w:t>
            </w:r>
            <w:r>
              <w:t>the next day</w:t>
            </w:r>
            <w:r w:rsidR="00EC17F5" w:rsidRPr="00EC17F5">
              <w:t xml:space="preserve"> (Mojza &amp; Sonnentag, 2010).</w:t>
            </w:r>
          </w:p>
        </w:tc>
      </w:tr>
      <w:tr w:rsidR="0068702B" w:rsidRPr="00FC67ED" w14:paraId="1EF8E407" w14:textId="77777777" w:rsidTr="00770279">
        <w:trPr>
          <w:trHeight w:val="373"/>
        </w:trPr>
        <w:tc>
          <w:tcPr>
            <w:tcW w:w="8901" w:type="dxa"/>
            <w:shd w:val="clear" w:color="auto" w:fill="D9D9D9" w:themeFill="background1" w:themeFillShade="D9"/>
          </w:tcPr>
          <w:p w14:paraId="410604F4" w14:textId="446EF149" w:rsidR="0068702B" w:rsidRPr="00EC17F5" w:rsidRDefault="0068702B" w:rsidP="00EC17F5">
            <w:pPr>
              <w:spacing w:line="276" w:lineRule="auto"/>
              <w:outlineLvl w:val="0"/>
            </w:pPr>
            <w:r w:rsidRPr="0068702B">
              <w:t>After individuals recall a time in their lives in which they were assigned a position of authority or power, they pursue their goals with greater initiative, persistence, and flexibility (Guinote, 200</w:t>
            </w:r>
            <w:r>
              <w:t>7)</w:t>
            </w:r>
          </w:p>
        </w:tc>
      </w:tr>
      <w:tr w:rsidR="0068702B" w:rsidRPr="00FC67ED" w14:paraId="195A8C9F" w14:textId="77777777" w:rsidTr="00770279">
        <w:trPr>
          <w:trHeight w:val="373"/>
        </w:trPr>
        <w:tc>
          <w:tcPr>
            <w:tcW w:w="8901" w:type="dxa"/>
            <w:shd w:val="clear" w:color="auto" w:fill="D9D9D9" w:themeFill="background1" w:themeFillShade="D9"/>
          </w:tcPr>
          <w:p w14:paraId="40D3D336" w14:textId="5473CBBD" w:rsidR="0068702B" w:rsidRPr="0068702B" w:rsidRDefault="0068702B" w:rsidP="0068702B">
            <w:pPr>
              <w:spacing w:line="276" w:lineRule="auto"/>
              <w:outlineLvl w:val="0"/>
            </w:pPr>
            <w:r w:rsidRPr="0068702B">
              <w:t>Individuals are more likely to persist on tasks when they feel they are competing with an identifiable or specific rival</w:t>
            </w:r>
            <w:r>
              <w:t>—even if they do not know</w:t>
            </w:r>
            <w:r w:rsidR="009A4CC1">
              <w:t xml:space="preserve"> or see</w:t>
            </w:r>
            <w:r>
              <w:t xml:space="preserve"> this person</w:t>
            </w:r>
            <w:r w:rsidRPr="0068702B">
              <w:t xml:space="preserve"> (Haran &amp; Ritov, 2014). </w:t>
            </w:r>
          </w:p>
        </w:tc>
      </w:tr>
      <w:tr w:rsidR="00D52F31" w:rsidRPr="00FC67ED" w14:paraId="24E8D51B" w14:textId="77777777" w:rsidTr="00770279">
        <w:trPr>
          <w:trHeight w:val="373"/>
        </w:trPr>
        <w:tc>
          <w:tcPr>
            <w:tcW w:w="8901" w:type="dxa"/>
            <w:shd w:val="clear" w:color="auto" w:fill="D9D9D9" w:themeFill="background1" w:themeFillShade="D9"/>
          </w:tcPr>
          <w:p w14:paraId="42FAA716" w14:textId="5C9740BA" w:rsidR="00D52F31" w:rsidRPr="0068702B" w:rsidRDefault="00D52F31" w:rsidP="0068702B">
            <w:pPr>
              <w:spacing w:line="276" w:lineRule="auto"/>
              <w:outlineLvl w:val="0"/>
            </w:pPr>
            <w:r>
              <w:t xml:space="preserve">When individuals set goals around the skills they want to learn or practices they want to apply—instead of the outcomes they want to achieve—they are more likely to sustain their motivation in response to challenges and obstacles (Winters &amp; Latham, </w:t>
            </w:r>
            <w:r w:rsidRPr="00D52F31">
              <w:t>1996</w:t>
            </w:r>
            <w:r>
              <w:t>)</w:t>
            </w:r>
          </w:p>
        </w:tc>
      </w:tr>
      <w:tr w:rsidR="00D52F31" w:rsidRPr="00FC67ED" w14:paraId="5A7C1144" w14:textId="77777777" w:rsidTr="00770279">
        <w:trPr>
          <w:trHeight w:val="373"/>
        </w:trPr>
        <w:tc>
          <w:tcPr>
            <w:tcW w:w="8901" w:type="dxa"/>
            <w:shd w:val="clear" w:color="auto" w:fill="D9D9D9" w:themeFill="background1" w:themeFillShade="D9"/>
          </w:tcPr>
          <w:p w14:paraId="54018C9C" w14:textId="7CA2591A" w:rsidR="00D52F31" w:rsidRDefault="00D52F31" w:rsidP="0068702B">
            <w:pPr>
              <w:spacing w:line="276" w:lineRule="auto"/>
              <w:outlineLvl w:val="0"/>
            </w:pPr>
            <w:r>
              <w:t>After people deliberately read more rapidly than usual, their mood improves (</w:t>
            </w:r>
            <w:r w:rsidR="006D1AE3">
              <w:t>Pronin, J</w:t>
            </w:r>
            <w:r w:rsidR="006D1AE3" w:rsidRPr="006D1AE3">
              <w:t>ac</w:t>
            </w:r>
            <w:r w:rsidR="006D1AE3">
              <w:t>obs, &amp; Wegner, 2008</w:t>
            </w:r>
            <w:r>
              <w:t xml:space="preserve">). </w:t>
            </w:r>
          </w:p>
        </w:tc>
      </w:tr>
      <w:tr w:rsidR="00971F51" w:rsidRPr="00FC67ED" w14:paraId="35C8A2A5" w14:textId="77777777" w:rsidTr="00770279">
        <w:trPr>
          <w:trHeight w:val="373"/>
        </w:trPr>
        <w:tc>
          <w:tcPr>
            <w:tcW w:w="8901" w:type="dxa"/>
            <w:shd w:val="clear" w:color="auto" w:fill="D9D9D9" w:themeFill="background1" w:themeFillShade="D9"/>
          </w:tcPr>
          <w:p w14:paraId="579622FA" w14:textId="48B41730" w:rsidR="00971F51" w:rsidRPr="0068702B" w:rsidRDefault="00A23865" w:rsidP="00A23865">
            <w:pPr>
              <w:spacing w:line="276" w:lineRule="auto"/>
              <w:outlineLvl w:val="0"/>
            </w:pPr>
            <w:r>
              <w:t>W</w:t>
            </w:r>
            <w:r w:rsidR="00971F51" w:rsidRPr="00770279">
              <w:t>hen people are exposed to reminders of the horizon, they can</w:t>
            </w:r>
            <w:r>
              <w:t>not</w:t>
            </w:r>
            <w:r w:rsidR="00971F51" w:rsidRPr="00770279">
              <w:t xml:space="preserve"> withstand obstacles</w:t>
            </w:r>
            <w:r>
              <w:t xml:space="preserve"> as well</w:t>
            </w:r>
            <w:r w:rsidR="00971F51" w:rsidRPr="00770279">
              <w:t xml:space="preserve"> to achieve their goals (Natanzon &amp; Ferguson, 2012).      </w:t>
            </w:r>
          </w:p>
        </w:tc>
      </w:tr>
    </w:tbl>
    <w:p w14:paraId="1C7F1C25" w14:textId="77777777" w:rsidR="00770279" w:rsidRDefault="00770279" w:rsidP="00770279">
      <w:pPr>
        <w:spacing w:line="276" w:lineRule="auto"/>
        <w:outlineLvl w:val="0"/>
        <w:rPr>
          <w:sz w:val="22"/>
          <w:szCs w:val="22"/>
        </w:rPr>
      </w:pPr>
    </w:p>
    <w:p w14:paraId="6ADC3CD5" w14:textId="7828D5B4" w:rsidR="00A23865" w:rsidRDefault="00A23865" w:rsidP="00770279">
      <w:pPr>
        <w:spacing w:line="276" w:lineRule="auto"/>
        <w:outlineLvl w:val="0"/>
        <w:rPr>
          <w:sz w:val="22"/>
          <w:szCs w:val="22"/>
        </w:rPr>
      </w:pPr>
      <w:r>
        <w:rPr>
          <w:sz w:val="22"/>
          <w:szCs w:val="22"/>
        </w:rPr>
        <w:tab/>
        <w:t xml:space="preserve">All these statements have been substantiated empirically, besides the last statement: Reminders of the horizon increase persistence in response to obstacles. The remainder of this document offers insights on how </w:t>
      </w:r>
      <w:r w:rsidR="00A270D1">
        <w:rPr>
          <w:sz w:val="22"/>
          <w:szCs w:val="22"/>
        </w:rPr>
        <w:t>supervisors could</w:t>
      </w:r>
      <w:r>
        <w:rPr>
          <w:sz w:val="22"/>
          <w:szCs w:val="22"/>
        </w:rPr>
        <w:t xml:space="preserve"> utilize these discoveries as well as other findings to enhance the motivation of </w:t>
      </w:r>
      <w:r w:rsidR="00A270D1">
        <w:rPr>
          <w:sz w:val="22"/>
          <w:szCs w:val="22"/>
        </w:rPr>
        <w:t xml:space="preserve">their </w:t>
      </w:r>
      <w:r w:rsidR="00363FA3">
        <w:rPr>
          <w:sz w:val="22"/>
          <w:szCs w:val="22"/>
        </w:rPr>
        <w:t>candidate</w:t>
      </w:r>
      <w:r>
        <w:rPr>
          <w:sz w:val="22"/>
          <w:szCs w:val="22"/>
        </w:rPr>
        <w:t xml:space="preserve">s.  </w:t>
      </w:r>
    </w:p>
    <w:p w14:paraId="64C426E4" w14:textId="3BA109BD" w:rsidR="00382D1F" w:rsidRPr="00A270D1" w:rsidRDefault="00A23865" w:rsidP="00382D1F">
      <w:pPr>
        <w:spacing w:line="276" w:lineRule="auto"/>
        <w:outlineLvl w:val="0"/>
        <w:rPr>
          <w:sz w:val="22"/>
          <w:szCs w:val="22"/>
        </w:rPr>
      </w:pPr>
      <w:r>
        <w:rPr>
          <w:sz w:val="22"/>
          <w:szCs w:val="22"/>
        </w:rPr>
        <w:t xml:space="preserve">  </w:t>
      </w:r>
    </w:p>
    <w:p w14:paraId="5414E912" w14:textId="77777777" w:rsidR="00382D1F" w:rsidRPr="00FC67ED" w:rsidRDefault="00382D1F" w:rsidP="00382D1F">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382D1F" w:rsidRPr="00FC67ED" w14:paraId="0A88E173" w14:textId="77777777" w:rsidTr="002472C4">
        <w:tc>
          <w:tcPr>
            <w:tcW w:w="8897" w:type="dxa"/>
            <w:shd w:val="clear" w:color="auto" w:fill="BDD6EE" w:themeFill="accent5" w:themeFillTint="66"/>
          </w:tcPr>
          <w:p w14:paraId="413E3520" w14:textId="77777777" w:rsidR="00382D1F" w:rsidRPr="00FC67ED" w:rsidRDefault="00382D1F" w:rsidP="002472C4">
            <w:pPr>
              <w:pStyle w:val="MHPBody"/>
              <w:spacing w:line="276" w:lineRule="auto"/>
              <w:jc w:val="center"/>
              <w:rPr>
                <w:rFonts w:asciiTheme="minorHAnsi" w:hAnsiTheme="minorHAnsi"/>
                <w:b/>
                <w:szCs w:val="22"/>
              </w:rPr>
            </w:pPr>
            <w:r>
              <w:rPr>
                <w:rFonts w:asciiTheme="minorHAnsi" w:hAnsiTheme="minorHAnsi"/>
                <w:b/>
                <w:szCs w:val="22"/>
              </w:rPr>
              <w:t>Career planning</w:t>
            </w:r>
          </w:p>
        </w:tc>
      </w:tr>
    </w:tbl>
    <w:p w14:paraId="389EFB2C" w14:textId="77777777" w:rsidR="00971F51" w:rsidRDefault="00971F51" w:rsidP="00971F51">
      <w:pPr>
        <w:spacing w:line="276" w:lineRule="auto"/>
        <w:jc w:val="center"/>
        <w:outlineLvl w:val="0"/>
        <w:rPr>
          <w:b/>
          <w:sz w:val="22"/>
          <w:szCs w:val="22"/>
        </w:rPr>
      </w:pPr>
    </w:p>
    <w:p w14:paraId="05B559A7" w14:textId="329C31A3" w:rsidR="00382D1F" w:rsidRDefault="00382D1F" w:rsidP="00382D1F">
      <w:pPr>
        <w:spacing w:line="276" w:lineRule="auto"/>
        <w:outlineLvl w:val="0"/>
        <w:rPr>
          <w:sz w:val="22"/>
          <w:szCs w:val="22"/>
        </w:rPr>
      </w:pPr>
      <w:r>
        <w:rPr>
          <w:sz w:val="22"/>
          <w:szCs w:val="22"/>
        </w:rPr>
        <w:tab/>
        <w:t xml:space="preserve">To motivate research </w:t>
      </w:r>
      <w:r w:rsidR="00363FA3">
        <w:rPr>
          <w:sz w:val="22"/>
          <w:szCs w:val="22"/>
        </w:rPr>
        <w:t>candidate</w:t>
      </w:r>
      <w:r>
        <w:rPr>
          <w:sz w:val="22"/>
          <w:szCs w:val="22"/>
        </w:rPr>
        <w:t xml:space="preserve">s, supervisors should occasionally discuss the career prospects of </w:t>
      </w:r>
      <w:r w:rsidR="00363FA3">
        <w:rPr>
          <w:sz w:val="22"/>
          <w:szCs w:val="22"/>
        </w:rPr>
        <w:t>candidate</w:t>
      </w:r>
      <w:r>
        <w:rPr>
          <w:sz w:val="22"/>
          <w:szCs w:val="22"/>
        </w:rPr>
        <w:t xml:space="preserve">s.  If </w:t>
      </w:r>
      <w:r w:rsidR="00363FA3">
        <w:rPr>
          <w:sz w:val="22"/>
          <w:szCs w:val="22"/>
        </w:rPr>
        <w:t>candidate</w:t>
      </w:r>
      <w:r>
        <w:rPr>
          <w:sz w:val="22"/>
          <w:szCs w:val="22"/>
        </w:rPr>
        <w:t>s cannot envisage their career, their resilience and persistence tends to decline.  Therefore, during meetings, supervisors could say “We should discuss your career aspirations occasionally—partly to decide which skills you might want to learn now to benefit your future”.  During these conversations, supervisors could then consider these principles:</w:t>
      </w:r>
    </w:p>
    <w:p w14:paraId="54220B24" w14:textId="77777777" w:rsidR="00382D1F" w:rsidRDefault="00382D1F" w:rsidP="00382D1F">
      <w:pPr>
        <w:spacing w:line="276" w:lineRule="auto"/>
        <w:outlineLvl w:val="0"/>
        <w:rPr>
          <w:sz w:val="22"/>
          <w:szCs w:val="22"/>
        </w:rPr>
      </w:pPr>
    </w:p>
    <w:p w14:paraId="7291B0B9" w14:textId="77777777" w:rsidR="00382D1F" w:rsidRPr="00FC67ED" w:rsidRDefault="00382D1F" w:rsidP="00382D1F">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80"/>
        <w:gridCol w:w="4480"/>
      </w:tblGrid>
      <w:tr w:rsidR="00382D1F" w:rsidRPr="00FC67ED" w14:paraId="40D25005" w14:textId="77777777" w:rsidTr="002472C4">
        <w:trPr>
          <w:trHeight w:val="400"/>
        </w:trPr>
        <w:tc>
          <w:tcPr>
            <w:tcW w:w="4480" w:type="dxa"/>
            <w:shd w:val="clear" w:color="auto" w:fill="BDD6EE" w:themeFill="accent5" w:themeFillTint="66"/>
          </w:tcPr>
          <w:p w14:paraId="5A359447" w14:textId="77777777" w:rsidR="00382D1F" w:rsidRPr="00FC67ED" w:rsidRDefault="00382D1F" w:rsidP="002472C4">
            <w:pPr>
              <w:pStyle w:val="MHPBody"/>
              <w:spacing w:line="276" w:lineRule="auto"/>
              <w:jc w:val="center"/>
              <w:rPr>
                <w:rFonts w:asciiTheme="minorHAnsi" w:hAnsiTheme="minorHAnsi"/>
                <w:szCs w:val="22"/>
              </w:rPr>
            </w:pPr>
            <w:r>
              <w:rPr>
                <w:rFonts w:asciiTheme="minorHAnsi" w:hAnsiTheme="minorHAnsi"/>
                <w:szCs w:val="22"/>
              </w:rPr>
              <w:t>Principles to consider</w:t>
            </w:r>
          </w:p>
        </w:tc>
        <w:tc>
          <w:tcPr>
            <w:tcW w:w="4480" w:type="dxa"/>
            <w:shd w:val="clear" w:color="auto" w:fill="BDD6EE" w:themeFill="accent5" w:themeFillTint="66"/>
          </w:tcPr>
          <w:p w14:paraId="5486575C" w14:textId="77777777" w:rsidR="00382D1F" w:rsidRPr="00FC67ED" w:rsidRDefault="00382D1F" w:rsidP="002472C4">
            <w:pPr>
              <w:pStyle w:val="MHPBody"/>
              <w:spacing w:line="276" w:lineRule="auto"/>
              <w:jc w:val="center"/>
              <w:rPr>
                <w:rFonts w:asciiTheme="minorHAnsi" w:hAnsiTheme="minorHAnsi"/>
                <w:szCs w:val="22"/>
              </w:rPr>
            </w:pPr>
            <w:r>
              <w:rPr>
                <w:rFonts w:asciiTheme="minorHAnsi" w:hAnsiTheme="minorHAnsi"/>
                <w:szCs w:val="22"/>
              </w:rPr>
              <w:t>Examples</w:t>
            </w:r>
          </w:p>
        </w:tc>
      </w:tr>
      <w:tr w:rsidR="00382D1F" w:rsidRPr="00FC67ED" w14:paraId="29A83745" w14:textId="77777777" w:rsidTr="002472C4">
        <w:trPr>
          <w:trHeight w:val="373"/>
        </w:trPr>
        <w:tc>
          <w:tcPr>
            <w:tcW w:w="4480" w:type="dxa"/>
            <w:shd w:val="clear" w:color="auto" w:fill="D9D9D9" w:themeFill="background1" w:themeFillShade="D9"/>
          </w:tcPr>
          <w:p w14:paraId="666BEC8C" w14:textId="24AAE59E" w:rsidR="00382D1F" w:rsidRDefault="00382D1F" w:rsidP="00382D1F">
            <w:pPr>
              <w:spacing w:line="276" w:lineRule="auto"/>
              <w:outlineLvl w:val="0"/>
            </w:pPr>
            <w:r>
              <w:t xml:space="preserve">Encourage </w:t>
            </w:r>
            <w:r w:rsidR="00363FA3">
              <w:t>candidate</w:t>
            </w:r>
            <w:r>
              <w:t xml:space="preserve">s to remember previous roles or settings in which they felt excited or empowered. </w:t>
            </w:r>
            <w:r w:rsidR="00363FA3">
              <w:t xml:space="preserve"> When candidates feel </w:t>
            </w:r>
            <w:r w:rsidR="00363FA3">
              <w:lastRenderedPageBreak/>
              <w:t>empowered, they are motivated by both goals they can achieve soon and goals they cannot achieve for several months or years (</w:t>
            </w:r>
            <w:r w:rsidR="00363FA3" w:rsidRPr="00363FA3">
              <w:t>Schmid</w:t>
            </w:r>
            <w:r w:rsidR="00363FA3">
              <w:t xml:space="preserve">, </w:t>
            </w:r>
            <w:r w:rsidR="00363FA3" w:rsidRPr="00363FA3">
              <w:t xml:space="preserve">2020). </w:t>
            </w:r>
          </w:p>
        </w:tc>
        <w:tc>
          <w:tcPr>
            <w:tcW w:w="4480" w:type="dxa"/>
            <w:shd w:val="clear" w:color="auto" w:fill="D9D9D9" w:themeFill="background1" w:themeFillShade="D9"/>
          </w:tcPr>
          <w:p w14:paraId="555E9C8A" w14:textId="69B9E30B" w:rsidR="00382D1F" w:rsidRDefault="00382D1F" w:rsidP="00382D1F">
            <w:pPr>
              <w:spacing w:line="276" w:lineRule="auto"/>
              <w:outlineLvl w:val="0"/>
            </w:pPr>
            <w:r>
              <w:lastRenderedPageBreak/>
              <w:t xml:space="preserve">“To help you clarify your career aspirations, you should think about times in which you felt most proud, important, and enthusiastic.  Did </w:t>
            </w:r>
            <w:r>
              <w:lastRenderedPageBreak/>
              <w:t xml:space="preserve">you ever experience these feelings in a previous job or even in some other situation?”  </w:t>
            </w:r>
          </w:p>
        </w:tc>
      </w:tr>
      <w:tr w:rsidR="00382D1F" w:rsidRPr="00FC67ED" w14:paraId="22699063" w14:textId="77777777" w:rsidTr="002472C4">
        <w:trPr>
          <w:trHeight w:val="373"/>
        </w:trPr>
        <w:tc>
          <w:tcPr>
            <w:tcW w:w="4480" w:type="dxa"/>
            <w:shd w:val="clear" w:color="auto" w:fill="D9D9D9" w:themeFill="background1" w:themeFillShade="D9"/>
          </w:tcPr>
          <w:p w14:paraId="355D2371" w14:textId="727F4320" w:rsidR="00382D1F" w:rsidRDefault="00382D1F" w:rsidP="002472C4">
            <w:pPr>
              <w:spacing w:line="276" w:lineRule="auto"/>
              <w:outlineLvl w:val="0"/>
            </w:pPr>
            <w:r>
              <w:t xml:space="preserve">Prompt </w:t>
            </w:r>
            <w:r w:rsidR="00363FA3">
              <w:t>candidate</w:t>
            </w:r>
            <w:r>
              <w:t xml:space="preserve">s to record these moments somewhere, perhaps in a Word file.  </w:t>
            </w:r>
          </w:p>
        </w:tc>
        <w:tc>
          <w:tcPr>
            <w:tcW w:w="4480" w:type="dxa"/>
            <w:shd w:val="clear" w:color="auto" w:fill="D9D9D9" w:themeFill="background1" w:themeFillShade="D9"/>
          </w:tcPr>
          <w:p w14:paraId="51256391" w14:textId="55205BEA" w:rsidR="00382D1F" w:rsidRDefault="00382D1F" w:rsidP="002472C4">
            <w:pPr>
              <w:spacing w:line="276" w:lineRule="auto"/>
              <w:outlineLvl w:val="0"/>
            </w:pPr>
          </w:p>
        </w:tc>
      </w:tr>
      <w:tr w:rsidR="00382D1F" w:rsidRPr="00FC67ED" w14:paraId="7B68725B" w14:textId="77777777" w:rsidTr="002472C4">
        <w:trPr>
          <w:trHeight w:val="373"/>
        </w:trPr>
        <w:tc>
          <w:tcPr>
            <w:tcW w:w="4480" w:type="dxa"/>
            <w:shd w:val="clear" w:color="auto" w:fill="D9D9D9" w:themeFill="background1" w:themeFillShade="D9"/>
          </w:tcPr>
          <w:p w14:paraId="46D4F038" w14:textId="6A7E83E6" w:rsidR="00382D1F" w:rsidRDefault="00382D1F" w:rsidP="002472C4">
            <w:pPr>
              <w:spacing w:line="276" w:lineRule="auto"/>
              <w:outlineLvl w:val="0"/>
            </w:pPr>
            <w:r>
              <w:t xml:space="preserve">Allude to some of the key strengths of these </w:t>
            </w:r>
            <w:r w:rsidR="00363FA3">
              <w:t>candidate</w:t>
            </w:r>
            <w:r>
              <w:t>s</w:t>
            </w:r>
          </w:p>
        </w:tc>
        <w:tc>
          <w:tcPr>
            <w:tcW w:w="4480" w:type="dxa"/>
            <w:shd w:val="clear" w:color="auto" w:fill="D9D9D9" w:themeFill="background1" w:themeFillShade="D9"/>
          </w:tcPr>
          <w:p w14:paraId="72106E68" w14:textId="397FCDA1" w:rsidR="00382D1F" w:rsidRDefault="00382D1F" w:rsidP="002472C4">
            <w:pPr>
              <w:spacing w:line="276" w:lineRule="auto"/>
              <w:outlineLvl w:val="0"/>
            </w:pPr>
            <w:r>
              <w:t>“I think you’d really</w:t>
            </w:r>
            <w:r w:rsidR="00A270D1">
              <w:t xml:space="preserve"> thrive in a role that could utilize</w:t>
            </w:r>
            <w:r>
              <w:t xml:space="preserve"> your excellent writing skills, your empathy, and your calm manner”.</w:t>
            </w:r>
            <w:r w:rsidRPr="002D7893">
              <w:t xml:space="preserve"> </w:t>
            </w:r>
          </w:p>
        </w:tc>
      </w:tr>
      <w:tr w:rsidR="00C84D00" w:rsidRPr="00FC67ED" w14:paraId="730FD90D" w14:textId="77777777" w:rsidTr="002472C4">
        <w:trPr>
          <w:trHeight w:val="373"/>
        </w:trPr>
        <w:tc>
          <w:tcPr>
            <w:tcW w:w="4480" w:type="dxa"/>
            <w:shd w:val="clear" w:color="auto" w:fill="D9D9D9" w:themeFill="background1" w:themeFillShade="D9"/>
          </w:tcPr>
          <w:p w14:paraId="4F348B82" w14:textId="4882959F" w:rsidR="00C84D00" w:rsidRDefault="00C84D00" w:rsidP="002472C4">
            <w:pPr>
              <w:spacing w:line="276" w:lineRule="auto"/>
              <w:outlineLvl w:val="0"/>
            </w:pPr>
            <w:r>
              <w:t xml:space="preserve">But, also gossip about other </w:t>
            </w:r>
            <w:r w:rsidR="00363FA3">
              <w:t>candidate</w:t>
            </w:r>
            <w:r>
              <w:t>s and staff—but mainly the favourable actions and attributes of these people</w:t>
            </w:r>
          </w:p>
        </w:tc>
        <w:tc>
          <w:tcPr>
            <w:tcW w:w="4480" w:type="dxa"/>
            <w:shd w:val="clear" w:color="auto" w:fill="D9D9D9" w:themeFill="background1" w:themeFillShade="D9"/>
          </w:tcPr>
          <w:p w14:paraId="2DD8D92A" w14:textId="6BFD0C7C" w:rsidR="00C84D00" w:rsidRDefault="00C84D00" w:rsidP="002472C4">
            <w:pPr>
              <w:spacing w:line="276" w:lineRule="auto"/>
              <w:outlineLvl w:val="0"/>
            </w:pPr>
            <w:r>
              <w:t xml:space="preserve">Favourable gossip about other people has been shown to enhance relationships between supervisors and their staff or </w:t>
            </w:r>
            <w:r w:rsidR="00363FA3">
              <w:t>candidate</w:t>
            </w:r>
            <w:r>
              <w:t>s (</w:t>
            </w:r>
            <w:r w:rsidR="000E0858" w:rsidRPr="000E0858">
              <w:t>Kuo, Wu, &amp; Lin,</w:t>
            </w:r>
            <w:r w:rsidR="000E0858">
              <w:t xml:space="preserve"> </w:t>
            </w:r>
            <w:r w:rsidR="000E0858" w:rsidRPr="000E0858">
              <w:t>2018</w:t>
            </w:r>
            <w:r>
              <w:t xml:space="preserve">). </w:t>
            </w:r>
          </w:p>
        </w:tc>
      </w:tr>
      <w:tr w:rsidR="00341FB6" w:rsidRPr="00FC67ED" w14:paraId="5015090C" w14:textId="77777777" w:rsidTr="002472C4">
        <w:trPr>
          <w:trHeight w:val="373"/>
        </w:trPr>
        <w:tc>
          <w:tcPr>
            <w:tcW w:w="4480" w:type="dxa"/>
            <w:shd w:val="clear" w:color="auto" w:fill="D9D9D9" w:themeFill="background1" w:themeFillShade="D9"/>
          </w:tcPr>
          <w:p w14:paraId="610797F6" w14:textId="31E23C7C" w:rsidR="00341FB6" w:rsidRDefault="00341FB6" w:rsidP="006857C2">
            <w:pPr>
              <w:spacing w:line="276" w:lineRule="auto"/>
              <w:outlineLvl w:val="0"/>
            </w:pPr>
            <w:r>
              <w:t xml:space="preserve">Encourage </w:t>
            </w:r>
            <w:r w:rsidR="00363FA3">
              <w:t>candidate</w:t>
            </w:r>
            <w:r>
              <w:t xml:space="preserve">s to contemplate </w:t>
            </w:r>
            <w:r w:rsidR="006A5427">
              <w:t xml:space="preserve">how their work and research could assist </w:t>
            </w:r>
            <w:r>
              <w:t>individuals or communities</w:t>
            </w:r>
            <w:r w:rsidR="006857C2">
              <w:t xml:space="preserve">. </w:t>
            </w:r>
            <w:r w:rsidR="006A5427">
              <w:t xml:space="preserve">They should </w:t>
            </w:r>
            <w:r w:rsidR="006857C2">
              <w:t xml:space="preserve">also contemplate </w:t>
            </w:r>
            <w:r w:rsidR="006A5427">
              <w:t>which</w:t>
            </w:r>
            <w:r>
              <w:t xml:space="preserve"> </w:t>
            </w:r>
            <w:r w:rsidR="006A5427">
              <w:t xml:space="preserve">individuals or communities </w:t>
            </w:r>
            <w:r>
              <w:t>they would like to help</w:t>
            </w:r>
          </w:p>
        </w:tc>
        <w:tc>
          <w:tcPr>
            <w:tcW w:w="4480" w:type="dxa"/>
            <w:shd w:val="clear" w:color="auto" w:fill="D9D9D9" w:themeFill="background1" w:themeFillShade="D9"/>
          </w:tcPr>
          <w:p w14:paraId="7B5D9473" w14:textId="2B10FCF4" w:rsidR="00341FB6" w:rsidRDefault="00341FB6" w:rsidP="002472C4">
            <w:pPr>
              <w:spacing w:line="276" w:lineRule="auto"/>
              <w:outlineLvl w:val="0"/>
            </w:pPr>
            <w:r>
              <w:t>After individuals are motivated to assist other people, animals, or communities, they feel especially motivated, especially when driven to improve their capabilities too</w:t>
            </w:r>
            <w:r w:rsidR="00C20DAF">
              <w:t xml:space="preserve"> (Levontin &amp; Bardi, </w:t>
            </w:r>
            <w:r w:rsidR="00C20DAF" w:rsidRPr="00C20DAF">
              <w:t>2018</w:t>
            </w:r>
            <w:r w:rsidR="00C20DAF">
              <w:t>)</w:t>
            </w:r>
          </w:p>
        </w:tc>
      </w:tr>
      <w:tr w:rsidR="00382D1F" w:rsidRPr="00FC67ED" w14:paraId="0ECB414D" w14:textId="77777777" w:rsidTr="002472C4">
        <w:trPr>
          <w:trHeight w:val="373"/>
        </w:trPr>
        <w:tc>
          <w:tcPr>
            <w:tcW w:w="4480" w:type="dxa"/>
            <w:shd w:val="clear" w:color="auto" w:fill="D9D9D9" w:themeFill="background1" w:themeFillShade="D9"/>
          </w:tcPr>
          <w:p w14:paraId="431C8E9C" w14:textId="4369FCA5" w:rsidR="00382D1F" w:rsidRPr="002D7893" w:rsidRDefault="00A270D1" w:rsidP="00382D1F">
            <w:pPr>
              <w:spacing w:line="276" w:lineRule="auto"/>
              <w:outlineLvl w:val="0"/>
            </w:pPr>
            <w:r>
              <w:t>D</w:t>
            </w:r>
            <w:r w:rsidR="00382D1F">
              <w:t xml:space="preserve">iscuss positions or roles that might integrate their favourite activities with their strengths and skills </w:t>
            </w:r>
          </w:p>
        </w:tc>
        <w:tc>
          <w:tcPr>
            <w:tcW w:w="4480" w:type="dxa"/>
            <w:shd w:val="clear" w:color="auto" w:fill="D9D9D9" w:themeFill="background1" w:themeFillShade="D9"/>
          </w:tcPr>
          <w:p w14:paraId="3997C772" w14:textId="22E5397B" w:rsidR="00382D1F" w:rsidRPr="002D7893" w:rsidRDefault="00382D1F" w:rsidP="00382D1F">
            <w:pPr>
              <w:spacing w:line="276" w:lineRule="auto"/>
              <w:outlineLvl w:val="0"/>
            </w:pPr>
            <w:r>
              <w:t>“We should list your favourite activities, strengths, skills, and resources.  That information could help you clarify your career aspirations—that is, the most suitable position or role in several years</w:t>
            </w:r>
            <w:r w:rsidR="00A270D1">
              <w:t>.  This information could also guide your thesis”</w:t>
            </w:r>
          </w:p>
        </w:tc>
      </w:tr>
      <w:tr w:rsidR="00382D1F" w:rsidRPr="00FC67ED" w14:paraId="4BAA0220" w14:textId="77777777" w:rsidTr="002472C4">
        <w:trPr>
          <w:trHeight w:val="373"/>
        </w:trPr>
        <w:tc>
          <w:tcPr>
            <w:tcW w:w="4480" w:type="dxa"/>
            <w:shd w:val="clear" w:color="auto" w:fill="D9D9D9" w:themeFill="background1" w:themeFillShade="D9"/>
          </w:tcPr>
          <w:p w14:paraId="0B4218AF" w14:textId="1093B96A" w:rsidR="00382D1F" w:rsidRDefault="00382D1F" w:rsidP="00382D1F">
            <w:pPr>
              <w:spacing w:line="276" w:lineRule="auto"/>
              <w:outlineLvl w:val="0"/>
            </w:pPr>
            <w:r>
              <w:t xml:space="preserve">Together with the </w:t>
            </w:r>
            <w:r w:rsidR="00363FA3">
              <w:t>candidate</w:t>
            </w:r>
            <w:r>
              <w:t>s, search relevant websites, such as www.seek.com.au or the government job sites, to uncover possible roles and positions in the future.</w:t>
            </w:r>
          </w:p>
        </w:tc>
        <w:tc>
          <w:tcPr>
            <w:tcW w:w="4480" w:type="dxa"/>
            <w:shd w:val="clear" w:color="auto" w:fill="D9D9D9" w:themeFill="background1" w:themeFillShade="D9"/>
          </w:tcPr>
          <w:p w14:paraId="01B9B038" w14:textId="77777777" w:rsidR="00382D1F" w:rsidRDefault="00382D1F" w:rsidP="00382D1F">
            <w:pPr>
              <w:spacing w:line="276" w:lineRule="auto"/>
              <w:outlineLvl w:val="0"/>
            </w:pPr>
          </w:p>
        </w:tc>
      </w:tr>
      <w:tr w:rsidR="00382D1F" w:rsidRPr="00FC67ED" w14:paraId="561C07DC" w14:textId="77777777" w:rsidTr="002472C4">
        <w:trPr>
          <w:trHeight w:val="373"/>
        </w:trPr>
        <w:tc>
          <w:tcPr>
            <w:tcW w:w="4480" w:type="dxa"/>
            <w:shd w:val="clear" w:color="auto" w:fill="D9D9D9" w:themeFill="background1" w:themeFillShade="D9"/>
          </w:tcPr>
          <w:p w14:paraId="747979E2" w14:textId="4CC85CC7" w:rsidR="00382D1F" w:rsidRPr="002D7893" w:rsidRDefault="00382D1F" w:rsidP="00382D1F">
            <w:pPr>
              <w:spacing w:line="276" w:lineRule="auto"/>
              <w:outlineLvl w:val="0"/>
            </w:pPr>
            <w:r>
              <w:t xml:space="preserve">If possible, introduce </w:t>
            </w:r>
            <w:r w:rsidR="00363FA3">
              <w:t>candidate</w:t>
            </w:r>
            <w:r>
              <w:t xml:space="preserve">s to potential employers. </w:t>
            </w:r>
          </w:p>
        </w:tc>
        <w:tc>
          <w:tcPr>
            <w:tcW w:w="4480" w:type="dxa"/>
            <w:shd w:val="clear" w:color="auto" w:fill="D9D9D9" w:themeFill="background1" w:themeFillShade="D9"/>
          </w:tcPr>
          <w:p w14:paraId="7345C178" w14:textId="77777777" w:rsidR="00382D1F" w:rsidRPr="002D7893" w:rsidRDefault="00382D1F" w:rsidP="002472C4">
            <w:pPr>
              <w:spacing w:line="276" w:lineRule="auto"/>
              <w:outlineLvl w:val="0"/>
            </w:pPr>
          </w:p>
        </w:tc>
      </w:tr>
      <w:tr w:rsidR="00382D1F" w:rsidRPr="00FC67ED" w14:paraId="7D033062" w14:textId="77777777" w:rsidTr="002472C4">
        <w:trPr>
          <w:trHeight w:val="373"/>
        </w:trPr>
        <w:tc>
          <w:tcPr>
            <w:tcW w:w="4480" w:type="dxa"/>
            <w:shd w:val="clear" w:color="auto" w:fill="D9D9D9" w:themeFill="background1" w:themeFillShade="D9"/>
          </w:tcPr>
          <w:p w14:paraId="2B4099EE" w14:textId="2BD499CE" w:rsidR="00382D1F" w:rsidRPr="002D7893" w:rsidRDefault="00382D1F" w:rsidP="00382D1F">
            <w:pPr>
              <w:spacing w:line="276" w:lineRule="auto"/>
              <w:outlineLvl w:val="0"/>
            </w:pPr>
            <w:r>
              <w:t xml:space="preserve">Suggest some voluntary work or activities that could help </w:t>
            </w:r>
            <w:r w:rsidR="00363FA3">
              <w:t>candidate</w:t>
            </w:r>
            <w:r>
              <w:t>s extend their experiences but also assist a community</w:t>
            </w:r>
          </w:p>
        </w:tc>
        <w:tc>
          <w:tcPr>
            <w:tcW w:w="4480" w:type="dxa"/>
            <w:shd w:val="clear" w:color="auto" w:fill="D9D9D9" w:themeFill="background1" w:themeFillShade="D9"/>
          </w:tcPr>
          <w:p w14:paraId="685E1973" w14:textId="77777777" w:rsidR="00382D1F" w:rsidRPr="002D7893" w:rsidRDefault="00382D1F" w:rsidP="002472C4">
            <w:pPr>
              <w:spacing w:line="276" w:lineRule="auto"/>
              <w:outlineLvl w:val="0"/>
            </w:pPr>
          </w:p>
        </w:tc>
      </w:tr>
    </w:tbl>
    <w:p w14:paraId="10773272" w14:textId="77777777" w:rsidR="00382D1F" w:rsidRPr="00382D1F" w:rsidRDefault="00382D1F" w:rsidP="00382D1F">
      <w:pPr>
        <w:spacing w:line="276" w:lineRule="auto"/>
        <w:outlineLvl w:val="0"/>
        <w:rPr>
          <w:sz w:val="22"/>
          <w:szCs w:val="22"/>
        </w:rPr>
      </w:pPr>
    </w:p>
    <w:p w14:paraId="4435F350" w14:textId="77777777" w:rsidR="00382D1F" w:rsidRPr="00FC67ED" w:rsidRDefault="00382D1F" w:rsidP="00971F51">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971F51" w:rsidRPr="00FC67ED" w14:paraId="6B1967DC" w14:textId="77777777" w:rsidTr="002472C4">
        <w:tc>
          <w:tcPr>
            <w:tcW w:w="8897" w:type="dxa"/>
            <w:shd w:val="clear" w:color="auto" w:fill="BDD6EE" w:themeFill="accent5" w:themeFillTint="66"/>
          </w:tcPr>
          <w:p w14:paraId="46169330" w14:textId="464CF707" w:rsidR="00971F51" w:rsidRPr="00FC67ED" w:rsidRDefault="00A23865" w:rsidP="002472C4">
            <w:pPr>
              <w:pStyle w:val="MHPBody"/>
              <w:spacing w:line="276" w:lineRule="auto"/>
              <w:jc w:val="center"/>
              <w:rPr>
                <w:rFonts w:asciiTheme="minorHAnsi" w:hAnsiTheme="minorHAnsi"/>
                <w:b/>
                <w:szCs w:val="22"/>
              </w:rPr>
            </w:pPr>
            <w:r>
              <w:rPr>
                <w:rFonts w:asciiTheme="minorHAnsi" w:hAnsiTheme="minorHAnsi"/>
                <w:b/>
                <w:szCs w:val="22"/>
              </w:rPr>
              <w:t>Setting goals at the end of meetings</w:t>
            </w:r>
          </w:p>
        </w:tc>
      </w:tr>
    </w:tbl>
    <w:p w14:paraId="48B25171" w14:textId="77777777" w:rsidR="00971F51" w:rsidRDefault="00971F51" w:rsidP="00971F51">
      <w:pPr>
        <w:spacing w:line="276" w:lineRule="auto"/>
        <w:outlineLvl w:val="0"/>
        <w:rPr>
          <w:b/>
          <w:sz w:val="22"/>
          <w:szCs w:val="22"/>
        </w:rPr>
      </w:pPr>
    </w:p>
    <w:p w14:paraId="11ADA68E" w14:textId="7ACFB352" w:rsidR="00A23865" w:rsidRPr="00A23865" w:rsidRDefault="00A23865" w:rsidP="00971F51">
      <w:pPr>
        <w:spacing w:line="276" w:lineRule="auto"/>
        <w:outlineLvl w:val="0"/>
        <w:rPr>
          <w:sz w:val="22"/>
          <w:szCs w:val="22"/>
        </w:rPr>
      </w:pPr>
      <w:r>
        <w:rPr>
          <w:b/>
          <w:sz w:val="22"/>
          <w:szCs w:val="22"/>
        </w:rPr>
        <w:lastRenderedPageBreak/>
        <w:tab/>
      </w:r>
      <w:r>
        <w:rPr>
          <w:sz w:val="22"/>
          <w:szCs w:val="22"/>
        </w:rPr>
        <w:t xml:space="preserve">At the end of each meeting, supervisors might casually prompt their </w:t>
      </w:r>
      <w:r w:rsidR="00363FA3">
        <w:rPr>
          <w:sz w:val="22"/>
          <w:szCs w:val="22"/>
        </w:rPr>
        <w:t>candidate</w:t>
      </w:r>
      <w:r>
        <w:rPr>
          <w:sz w:val="22"/>
          <w:szCs w:val="22"/>
        </w:rPr>
        <w:t>s to set goals they could achieve before the next meeting.  They might express words like “So, what are your aims for this week?” or “Do you want to discuss how you should proceed this week”.</w:t>
      </w:r>
      <w:r w:rsidR="00BF3152">
        <w:rPr>
          <w:sz w:val="22"/>
          <w:szCs w:val="22"/>
        </w:rPr>
        <w:t xml:space="preserve">  As research shows, when people share their goals to someone who is high in status, such as a supervisor,</w:t>
      </w:r>
      <w:r>
        <w:rPr>
          <w:sz w:val="22"/>
          <w:szCs w:val="22"/>
        </w:rPr>
        <w:t xml:space="preserve"> </w:t>
      </w:r>
      <w:r w:rsidR="00BF3152">
        <w:rPr>
          <w:sz w:val="22"/>
          <w:szCs w:val="22"/>
        </w:rPr>
        <w:t>they are more likely to achieve these goals (</w:t>
      </w:r>
      <w:r w:rsidR="00BF3152" w:rsidRPr="00BF3152">
        <w:rPr>
          <w:sz w:val="22"/>
          <w:szCs w:val="22"/>
        </w:rPr>
        <w:t>Klein</w:t>
      </w:r>
      <w:r w:rsidR="00BF3152">
        <w:rPr>
          <w:sz w:val="22"/>
          <w:szCs w:val="22"/>
        </w:rPr>
        <w:t xml:space="preserve"> et al., 2019). </w:t>
      </w:r>
      <w:r>
        <w:rPr>
          <w:sz w:val="22"/>
          <w:szCs w:val="22"/>
        </w:rPr>
        <w:t xml:space="preserve"> During this brief conversation, supervisors could then consider these principles: </w:t>
      </w:r>
    </w:p>
    <w:p w14:paraId="01934274" w14:textId="77777777" w:rsidR="00A23865" w:rsidRDefault="00A23865" w:rsidP="00971F51">
      <w:pPr>
        <w:spacing w:line="276" w:lineRule="auto"/>
        <w:outlineLvl w:val="0"/>
        <w:rPr>
          <w:b/>
          <w:sz w:val="22"/>
          <w:szCs w:val="22"/>
        </w:rPr>
      </w:pPr>
    </w:p>
    <w:p w14:paraId="58BCD836" w14:textId="77777777" w:rsidR="00A23865" w:rsidRPr="00FC67ED" w:rsidRDefault="00A23865" w:rsidP="00A23865">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80"/>
        <w:gridCol w:w="4480"/>
      </w:tblGrid>
      <w:tr w:rsidR="00A23865" w:rsidRPr="00FC67ED" w14:paraId="51C3EB0F" w14:textId="47EE0E07" w:rsidTr="00A23865">
        <w:trPr>
          <w:trHeight w:val="400"/>
        </w:trPr>
        <w:tc>
          <w:tcPr>
            <w:tcW w:w="4480" w:type="dxa"/>
            <w:shd w:val="clear" w:color="auto" w:fill="BDD6EE" w:themeFill="accent5" w:themeFillTint="66"/>
          </w:tcPr>
          <w:p w14:paraId="5FBF87A7" w14:textId="554ACEA3" w:rsidR="00A23865" w:rsidRPr="00FC67ED" w:rsidRDefault="00A23865" w:rsidP="002472C4">
            <w:pPr>
              <w:pStyle w:val="MHPBody"/>
              <w:spacing w:line="276" w:lineRule="auto"/>
              <w:jc w:val="center"/>
              <w:rPr>
                <w:rFonts w:asciiTheme="minorHAnsi" w:hAnsiTheme="minorHAnsi"/>
                <w:szCs w:val="22"/>
              </w:rPr>
            </w:pPr>
            <w:r>
              <w:rPr>
                <w:rFonts w:asciiTheme="minorHAnsi" w:hAnsiTheme="minorHAnsi"/>
                <w:szCs w:val="22"/>
              </w:rPr>
              <w:t>Principles to consider</w:t>
            </w:r>
          </w:p>
        </w:tc>
        <w:tc>
          <w:tcPr>
            <w:tcW w:w="4480" w:type="dxa"/>
            <w:shd w:val="clear" w:color="auto" w:fill="BDD6EE" w:themeFill="accent5" w:themeFillTint="66"/>
          </w:tcPr>
          <w:p w14:paraId="129D1004" w14:textId="14EACA11" w:rsidR="00A23865" w:rsidRPr="00FC67ED" w:rsidRDefault="00A23865" w:rsidP="002472C4">
            <w:pPr>
              <w:pStyle w:val="MHPBody"/>
              <w:spacing w:line="276" w:lineRule="auto"/>
              <w:jc w:val="center"/>
              <w:rPr>
                <w:rFonts w:asciiTheme="minorHAnsi" w:hAnsiTheme="minorHAnsi"/>
                <w:szCs w:val="22"/>
              </w:rPr>
            </w:pPr>
            <w:r>
              <w:rPr>
                <w:rFonts w:asciiTheme="minorHAnsi" w:hAnsiTheme="minorHAnsi"/>
                <w:szCs w:val="22"/>
              </w:rPr>
              <w:t>Examples</w:t>
            </w:r>
          </w:p>
        </w:tc>
      </w:tr>
      <w:tr w:rsidR="00224FAD" w:rsidRPr="00FC67ED" w14:paraId="1AD4429C" w14:textId="77777777" w:rsidTr="00A23865">
        <w:trPr>
          <w:trHeight w:val="973"/>
        </w:trPr>
        <w:tc>
          <w:tcPr>
            <w:tcW w:w="4480" w:type="dxa"/>
            <w:shd w:val="clear" w:color="auto" w:fill="D9D9D9" w:themeFill="background1" w:themeFillShade="D9"/>
          </w:tcPr>
          <w:p w14:paraId="561BC7D0" w14:textId="05EE8C8A" w:rsidR="00224FAD" w:rsidRDefault="00224FAD" w:rsidP="002472C4">
            <w:pPr>
              <w:spacing w:line="276" w:lineRule="auto"/>
              <w:outlineLvl w:val="0"/>
            </w:pPr>
            <w:r>
              <w:t xml:space="preserve">Inspire </w:t>
            </w:r>
            <w:r w:rsidR="00363FA3">
              <w:t>candidate</w:t>
            </w:r>
            <w:r>
              <w:t>s to develop a routine around their studies.  Interestingly, these routines tend to instil a sense of meaning and purpose</w:t>
            </w:r>
            <w:r w:rsidR="00A84A51">
              <w:t xml:space="preserve"> (</w:t>
            </w:r>
            <w:r w:rsidR="004264D1" w:rsidRPr="004264D1">
              <w:t>Heintzelman</w:t>
            </w:r>
            <w:r w:rsidR="004264D1">
              <w:t xml:space="preserve"> </w:t>
            </w:r>
            <w:r w:rsidR="004264D1" w:rsidRPr="004264D1">
              <w:t>&amp; King, 2019</w:t>
            </w:r>
            <w:r w:rsidR="00A84A51">
              <w:t>)</w:t>
            </w:r>
          </w:p>
        </w:tc>
        <w:tc>
          <w:tcPr>
            <w:tcW w:w="4480" w:type="dxa"/>
            <w:shd w:val="clear" w:color="auto" w:fill="D9D9D9" w:themeFill="background1" w:themeFillShade="D9"/>
          </w:tcPr>
          <w:p w14:paraId="64CC5ED9" w14:textId="22C88D10" w:rsidR="004264D1" w:rsidRDefault="004264D1" w:rsidP="00A23865">
            <w:pPr>
              <w:spacing w:line="276" w:lineRule="auto"/>
              <w:outlineLvl w:val="0"/>
            </w:pPr>
            <w:r>
              <w:t xml:space="preserve">Each day, in the first few months, </w:t>
            </w:r>
            <w:r w:rsidR="00363FA3">
              <w:t>candidate</w:t>
            </w:r>
            <w:r>
              <w:t>s could</w:t>
            </w:r>
          </w:p>
          <w:p w14:paraId="5FAADE0F" w14:textId="77777777" w:rsidR="004264D1" w:rsidRDefault="004264D1" w:rsidP="00A23865">
            <w:pPr>
              <w:spacing w:line="276" w:lineRule="auto"/>
              <w:outlineLvl w:val="0"/>
            </w:pPr>
          </w:p>
          <w:p w14:paraId="03D65DDC" w14:textId="77777777" w:rsidR="00224FAD" w:rsidRDefault="004264D1" w:rsidP="004264D1">
            <w:pPr>
              <w:pStyle w:val="ListParagraph"/>
              <w:numPr>
                <w:ilvl w:val="0"/>
                <w:numId w:val="21"/>
              </w:numPr>
              <w:spacing w:line="276" w:lineRule="auto"/>
              <w:outlineLvl w:val="0"/>
            </w:pPr>
            <w:r>
              <w:t>skim 5 abstracts rapidly</w:t>
            </w:r>
          </w:p>
          <w:p w14:paraId="359D6F7F" w14:textId="77777777" w:rsidR="004264D1" w:rsidRDefault="004264D1" w:rsidP="004264D1">
            <w:pPr>
              <w:pStyle w:val="ListParagraph"/>
              <w:numPr>
                <w:ilvl w:val="0"/>
                <w:numId w:val="21"/>
              </w:numPr>
              <w:spacing w:line="276" w:lineRule="auto"/>
              <w:outlineLvl w:val="0"/>
            </w:pPr>
            <w:r>
              <w:t>read one article about methods</w:t>
            </w:r>
          </w:p>
          <w:p w14:paraId="3149549B" w14:textId="77777777" w:rsidR="004264D1" w:rsidRDefault="004264D1" w:rsidP="004264D1">
            <w:pPr>
              <w:pStyle w:val="ListParagraph"/>
              <w:numPr>
                <w:ilvl w:val="0"/>
                <w:numId w:val="21"/>
              </w:numPr>
              <w:spacing w:line="276" w:lineRule="auto"/>
              <w:outlineLvl w:val="0"/>
            </w:pPr>
            <w:r>
              <w:t>read one article about theory</w:t>
            </w:r>
          </w:p>
          <w:p w14:paraId="4D8C2C8A" w14:textId="77777777" w:rsidR="004264D1" w:rsidRDefault="004264D1" w:rsidP="004264D1">
            <w:pPr>
              <w:pStyle w:val="ListParagraph"/>
              <w:numPr>
                <w:ilvl w:val="0"/>
                <w:numId w:val="21"/>
              </w:numPr>
              <w:spacing w:line="276" w:lineRule="auto"/>
              <w:outlineLvl w:val="0"/>
            </w:pPr>
            <w:r>
              <w:t>write 500 words roughly</w:t>
            </w:r>
          </w:p>
          <w:p w14:paraId="02CD58CC" w14:textId="6CD54EF4" w:rsidR="004264D1" w:rsidRPr="004264D1" w:rsidRDefault="004264D1" w:rsidP="004264D1">
            <w:pPr>
              <w:pStyle w:val="ListParagraph"/>
              <w:numPr>
                <w:ilvl w:val="0"/>
                <w:numId w:val="21"/>
              </w:numPr>
              <w:spacing w:line="276" w:lineRule="auto"/>
              <w:outlineLvl w:val="0"/>
            </w:pPr>
            <w:r>
              <w:t>optimise 50 words</w:t>
            </w:r>
          </w:p>
        </w:tc>
      </w:tr>
      <w:tr w:rsidR="00A23865" w:rsidRPr="00FC67ED" w14:paraId="57DEF499" w14:textId="2E7C2B64" w:rsidTr="00A23865">
        <w:trPr>
          <w:trHeight w:val="973"/>
        </w:trPr>
        <w:tc>
          <w:tcPr>
            <w:tcW w:w="4480" w:type="dxa"/>
            <w:shd w:val="clear" w:color="auto" w:fill="D9D9D9" w:themeFill="background1" w:themeFillShade="D9"/>
          </w:tcPr>
          <w:p w14:paraId="641D6CAC" w14:textId="43E763DE" w:rsidR="00A23865" w:rsidRPr="00FC67ED" w:rsidRDefault="00A23865" w:rsidP="002472C4">
            <w:pPr>
              <w:spacing w:line="276" w:lineRule="auto"/>
              <w:outlineLvl w:val="0"/>
            </w:pPr>
            <w:r>
              <w:t xml:space="preserve">Encourage </w:t>
            </w:r>
            <w:r w:rsidR="00363FA3">
              <w:t>candidate</w:t>
            </w:r>
            <w:r>
              <w:t>s to consider what activities they will undertake rather than what outcomes they will achieve</w:t>
            </w:r>
          </w:p>
        </w:tc>
        <w:tc>
          <w:tcPr>
            <w:tcW w:w="4480" w:type="dxa"/>
            <w:shd w:val="clear" w:color="auto" w:fill="D9D9D9" w:themeFill="background1" w:themeFillShade="D9"/>
          </w:tcPr>
          <w:p w14:paraId="6C996F2C" w14:textId="77D65C7A" w:rsidR="00A23865" w:rsidRPr="00FC67ED" w:rsidRDefault="00A23865" w:rsidP="00A23865">
            <w:pPr>
              <w:spacing w:line="276" w:lineRule="auto"/>
              <w:outlineLvl w:val="0"/>
            </w:pPr>
            <w:r>
              <w:t>“OK, so you want to read articles around GIS and then summarize the key recommendations”</w:t>
            </w:r>
          </w:p>
        </w:tc>
      </w:tr>
      <w:tr w:rsidR="00620C04" w:rsidRPr="00FC67ED" w14:paraId="5C89EC8C" w14:textId="77777777" w:rsidTr="00A23865">
        <w:trPr>
          <w:trHeight w:val="973"/>
        </w:trPr>
        <w:tc>
          <w:tcPr>
            <w:tcW w:w="4480" w:type="dxa"/>
            <w:shd w:val="clear" w:color="auto" w:fill="D9D9D9" w:themeFill="background1" w:themeFillShade="D9"/>
          </w:tcPr>
          <w:p w14:paraId="3754F103" w14:textId="6AFFD12B" w:rsidR="00620C04" w:rsidRDefault="00620C04" w:rsidP="002472C4">
            <w:pPr>
              <w:spacing w:line="276" w:lineRule="auto"/>
              <w:outlineLvl w:val="0"/>
            </w:pPr>
            <w:r>
              <w:t xml:space="preserve">To assist </w:t>
            </w:r>
            <w:r w:rsidR="00363FA3">
              <w:t>candidate</w:t>
            </w:r>
            <w:r>
              <w:t xml:space="preserve">s, you can offer several choices they can pursue.  But, whenever possible, offer genuine choices rather than impose your preference.  A sense of genuine choice encourages curiosity in </w:t>
            </w:r>
            <w:r w:rsidR="00363FA3">
              <w:t>candidate</w:t>
            </w:r>
            <w:r>
              <w:t>s (</w:t>
            </w:r>
            <w:r w:rsidR="00AD0962" w:rsidRPr="00AD0962">
              <w:t>Schutte</w:t>
            </w:r>
            <w:r w:rsidR="00AD0962">
              <w:t xml:space="preserve"> </w:t>
            </w:r>
            <w:r w:rsidR="00AD0962" w:rsidRPr="00AD0962">
              <w:t>&amp; Malouff, 2019</w:t>
            </w:r>
            <w:r>
              <w:t>)</w:t>
            </w:r>
          </w:p>
        </w:tc>
        <w:tc>
          <w:tcPr>
            <w:tcW w:w="4480" w:type="dxa"/>
            <w:shd w:val="clear" w:color="auto" w:fill="D9D9D9" w:themeFill="background1" w:themeFillShade="D9"/>
          </w:tcPr>
          <w:p w14:paraId="50AECA0B" w14:textId="66E18220" w:rsidR="00620C04" w:rsidRDefault="00620C04" w:rsidP="00A23865">
            <w:pPr>
              <w:spacing w:line="276" w:lineRule="auto"/>
              <w:outlineLvl w:val="0"/>
            </w:pPr>
            <w:r>
              <w:t xml:space="preserve">“Here are three possible approaches you could apply to learn about this topic.  Choose whichever you prefer”  </w:t>
            </w:r>
          </w:p>
        </w:tc>
      </w:tr>
      <w:tr w:rsidR="00B62728" w:rsidRPr="00FC67ED" w14:paraId="1CD0A7E1" w14:textId="77777777" w:rsidTr="00A23865">
        <w:trPr>
          <w:trHeight w:val="973"/>
        </w:trPr>
        <w:tc>
          <w:tcPr>
            <w:tcW w:w="4480" w:type="dxa"/>
            <w:shd w:val="clear" w:color="auto" w:fill="D9D9D9" w:themeFill="background1" w:themeFillShade="D9"/>
          </w:tcPr>
          <w:p w14:paraId="537E2D58" w14:textId="2210E313" w:rsidR="00B62728" w:rsidRDefault="00B62728" w:rsidP="002472C4">
            <w:pPr>
              <w:spacing w:line="276" w:lineRule="auto"/>
              <w:outlineLvl w:val="0"/>
            </w:pPr>
            <w:r>
              <w:t xml:space="preserve">After </w:t>
            </w:r>
            <w:r w:rsidR="00363FA3">
              <w:t>candidate</w:t>
            </w:r>
            <w:r>
              <w:t>s identify all the activities they will undertake, they should, if possible, specify the precise circumstances in which they are most likely to initiate these activities</w:t>
            </w:r>
            <w:r w:rsidR="00B92F37">
              <w:t>.  These plans tend to foster persistence in response to frustrations</w:t>
            </w:r>
            <w:r w:rsidR="00381901">
              <w:t xml:space="preserve"> (</w:t>
            </w:r>
            <w:r w:rsidR="00381901" w:rsidRPr="009D5F5A">
              <w:t>Schmitt</w:t>
            </w:r>
            <w:r w:rsidR="00381901">
              <w:t xml:space="preserve">, </w:t>
            </w:r>
            <w:r w:rsidR="00381901" w:rsidRPr="009D5F5A">
              <w:t>Gielnik</w:t>
            </w:r>
            <w:r w:rsidR="00381901">
              <w:t xml:space="preserve">, &amp; </w:t>
            </w:r>
            <w:r w:rsidR="00381901" w:rsidRPr="009D5F5A">
              <w:t>Seibel</w:t>
            </w:r>
            <w:r w:rsidR="00381901">
              <w:t>, 2019)</w:t>
            </w:r>
          </w:p>
        </w:tc>
        <w:tc>
          <w:tcPr>
            <w:tcW w:w="4480" w:type="dxa"/>
            <w:shd w:val="clear" w:color="auto" w:fill="D9D9D9" w:themeFill="background1" w:themeFillShade="D9"/>
          </w:tcPr>
          <w:p w14:paraId="42FCDB73" w14:textId="152DECAE" w:rsidR="00983FE6" w:rsidRDefault="00983FE6" w:rsidP="00983FE6">
            <w:pPr>
              <w:pStyle w:val="ListParagraph"/>
              <w:numPr>
                <w:ilvl w:val="0"/>
                <w:numId w:val="22"/>
              </w:numPr>
              <w:spacing w:line="276" w:lineRule="auto"/>
              <w:outlineLvl w:val="0"/>
            </w:pPr>
            <w:r>
              <w:t>In which order would you like you complete these tasks?</w:t>
            </w:r>
          </w:p>
          <w:p w14:paraId="2A9E7A90" w14:textId="611B96B3" w:rsidR="00B62728" w:rsidRPr="00983FE6" w:rsidRDefault="00983FE6" w:rsidP="00983FE6">
            <w:pPr>
              <w:pStyle w:val="ListParagraph"/>
              <w:numPr>
                <w:ilvl w:val="0"/>
                <w:numId w:val="22"/>
              </w:numPr>
              <w:spacing w:line="276" w:lineRule="auto"/>
              <w:outlineLvl w:val="0"/>
            </w:pPr>
            <w:r>
              <w:t>In</w:t>
            </w:r>
            <w:r w:rsidR="00B62728" w:rsidRPr="00983FE6">
              <w:t xml:space="preserve"> which circumstances </w:t>
            </w:r>
            <w:r>
              <w:t>are you most likely to</w:t>
            </w:r>
            <w:r w:rsidR="00B62728" w:rsidRPr="00983FE6">
              <w:t xml:space="preserve"> complete these tasks?  For example, you might read about GIS when bored on the weekend” </w:t>
            </w:r>
          </w:p>
        </w:tc>
      </w:tr>
      <w:tr w:rsidR="00A23865" w:rsidRPr="00FC67ED" w14:paraId="605B993C" w14:textId="77777777" w:rsidTr="00A23865">
        <w:trPr>
          <w:trHeight w:val="373"/>
        </w:trPr>
        <w:tc>
          <w:tcPr>
            <w:tcW w:w="4480" w:type="dxa"/>
            <w:shd w:val="clear" w:color="auto" w:fill="D9D9D9" w:themeFill="background1" w:themeFillShade="D9"/>
          </w:tcPr>
          <w:p w14:paraId="24C8C8E8" w14:textId="5667839C" w:rsidR="00A23865" w:rsidRDefault="00D52F31" w:rsidP="002472C4">
            <w:pPr>
              <w:spacing w:line="276" w:lineRule="auto"/>
              <w:outlineLvl w:val="0"/>
            </w:pPr>
            <w:r>
              <w:t>Prompt</w:t>
            </w:r>
            <w:r w:rsidR="00A23865">
              <w:t xml:space="preserve"> </w:t>
            </w:r>
            <w:r w:rsidR="00363FA3">
              <w:t>candidate</w:t>
            </w:r>
            <w:r w:rsidR="00A23865">
              <w:t xml:space="preserve">s to specify a range of targets they will attempt to achieve. </w:t>
            </w:r>
          </w:p>
        </w:tc>
        <w:tc>
          <w:tcPr>
            <w:tcW w:w="4480" w:type="dxa"/>
            <w:shd w:val="clear" w:color="auto" w:fill="D9D9D9" w:themeFill="background1" w:themeFillShade="D9"/>
          </w:tcPr>
          <w:p w14:paraId="45D03A5B" w14:textId="14CB13D2" w:rsidR="00A23865" w:rsidRDefault="00A23865" w:rsidP="00A23865">
            <w:pPr>
              <w:spacing w:line="276" w:lineRule="auto"/>
              <w:outlineLvl w:val="0"/>
            </w:pPr>
            <w:r>
              <w:t xml:space="preserve">“How many articles do you think you could read” and then “OK, so perhaps set the goal to read 8 to 12 articles on this topic this week”  </w:t>
            </w:r>
          </w:p>
        </w:tc>
      </w:tr>
      <w:tr w:rsidR="0072177A" w:rsidRPr="00FC67ED" w14:paraId="66AC8C52" w14:textId="77777777" w:rsidTr="00A23865">
        <w:trPr>
          <w:trHeight w:val="373"/>
        </w:trPr>
        <w:tc>
          <w:tcPr>
            <w:tcW w:w="4480" w:type="dxa"/>
            <w:shd w:val="clear" w:color="auto" w:fill="D9D9D9" w:themeFill="background1" w:themeFillShade="D9"/>
          </w:tcPr>
          <w:p w14:paraId="22C3E393" w14:textId="251CD0FF" w:rsidR="0072177A" w:rsidRDefault="0072177A" w:rsidP="002472C4">
            <w:pPr>
              <w:spacing w:line="276" w:lineRule="auto"/>
              <w:outlineLvl w:val="0"/>
            </w:pPr>
            <w:r>
              <w:t xml:space="preserve">Initially, set targets that are simpler to achieve.  Later, set more challenging targets.  If people experience failures too early, they tend to </w:t>
            </w:r>
            <w:r>
              <w:lastRenderedPageBreak/>
              <w:t>withdraw motivation prematurely (</w:t>
            </w:r>
            <w:r w:rsidRPr="0072177A">
              <w:t>Sjåstad</w:t>
            </w:r>
            <w:r>
              <w:t xml:space="preserve"> et al., 2020) </w:t>
            </w:r>
          </w:p>
        </w:tc>
        <w:tc>
          <w:tcPr>
            <w:tcW w:w="4480" w:type="dxa"/>
            <w:shd w:val="clear" w:color="auto" w:fill="D9D9D9" w:themeFill="background1" w:themeFillShade="D9"/>
          </w:tcPr>
          <w:p w14:paraId="4FFE37B9" w14:textId="77777777" w:rsidR="0072177A" w:rsidRDefault="0072177A" w:rsidP="00A23865">
            <w:pPr>
              <w:spacing w:line="276" w:lineRule="auto"/>
              <w:outlineLvl w:val="0"/>
            </w:pPr>
          </w:p>
        </w:tc>
      </w:tr>
      <w:tr w:rsidR="00055AE7" w:rsidRPr="00FC67ED" w14:paraId="40010655" w14:textId="77777777" w:rsidTr="00A23865">
        <w:trPr>
          <w:trHeight w:val="373"/>
        </w:trPr>
        <w:tc>
          <w:tcPr>
            <w:tcW w:w="4480" w:type="dxa"/>
            <w:shd w:val="clear" w:color="auto" w:fill="D9D9D9" w:themeFill="background1" w:themeFillShade="D9"/>
          </w:tcPr>
          <w:p w14:paraId="2713AEAD" w14:textId="5AF03D15" w:rsidR="00055AE7" w:rsidRDefault="00055AE7" w:rsidP="002472C4">
            <w:pPr>
              <w:spacing w:line="276" w:lineRule="auto"/>
              <w:outlineLvl w:val="0"/>
            </w:pPr>
            <w:r>
              <w:t xml:space="preserve">Relate this goal </w:t>
            </w:r>
            <w:r w:rsidR="0072177A">
              <w:t xml:space="preserve">or target </w:t>
            </w:r>
            <w:r>
              <w:t xml:space="preserve">to aspirations the </w:t>
            </w:r>
            <w:r w:rsidR="00363FA3">
              <w:t>candidate</w:t>
            </w:r>
            <w:r>
              <w:t>s have expressed before</w:t>
            </w:r>
          </w:p>
        </w:tc>
        <w:tc>
          <w:tcPr>
            <w:tcW w:w="4480" w:type="dxa"/>
            <w:shd w:val="clear" w:color="auto" w:fill="D9D9D9" w:themeFill="background1" w:themeFillShade="D9"/>
          </w:tcPr>
          <w:p w14:paraId="3920F26D" w14:textId="153DE39D" w:rsidR="00055AE7" w:rsidRDefault="00055AE7" w:rsidP="00D52F31">
            <w:pPr>
              <w:spacing w:line="276" w:lineRule="auto"/>
              <w:outlineLvl w:val="0"/>
            </w:pPr>
            <w:r>
              <w:t>“</w:t>
            </w:r>
            <w:r w:rsidR="00D52F31">
              <w:t>This skill could help you in policy positions at the Department of Business and Industry”</w:t>
            </w:r>
          </w:p>
        </w:tc>
      </w:tr>
      <w:tr w:rsidR="00D52F31" w:rsidRPr="00FC67ED" w14:paraId="6A791FF5" w14:textId="77777777" w:rsidTr="00A23865">
        <w:trPr>
          <w:trHeight w:val="373"/>
        </w:trPr>
        <w:tc>
          <w:tcPr>
            <w:tcW w:w="4480" w:type="dxa"/>
            <w:shd w:val="clear" w:color="auto" w:fill="D9D9D9" w:themeFill="background1" w:themeFillShade="D9"/>
          </w:tcPr>
          <w:p w14:paraId="1C015ADD" w14:textId="1ADDE250" w:rsidR="00D52F31" w:rsidRDefault="00D52F31" w:rsidP="002472C4">
            <w:pPr>
              <w:spacing w:line="276" w:lineRule="auto"/>
              <w:outlineLvl w:val="0"/>
            </w:pPr>
            <w:r>
              <w:t xml:space="preserve">Invite </w:t>
            </w:r>
            <w:r w:rsidR="00363FA3">
              <w:t>candidate</w:t>
            </w:r>
            <w:r>
              <w:t>s to imagine how they will feel if they achieve this goal—but then to identify two obstacles that could impede their progress</w:t>
            </w:r>
          </w:p>
        </w:tc>
        <w:tc>
          <w:tcPr>
            <w:tcW w:w="4480" w:type="dxa"/>
            <w:shd w:val="clear" w:color="auto" w:fill="D9D9D9" w:themeFill="background1" w:themeFillShade="D9"/>
          </w:tcPr>
          <w:p w14:paraId="7B0784A8" w14:textId="1060F710" w:rsidR="00D52F31" w:rsidRDefault="00D52F31" w:rsidP="00D52F31">
            <w:pPr>
              <w:spacing w:line="276" w:lineRule="auto"/>
              <w:outlineLvl w:val="0"/>
            </w:pPr>
            <w:r>
              <w:t xml:space="preserve">“I think you’ll feel more confident after you read these articles.  Do you think anything could prevent you from reading these articles?” </w:t>
            </w:r>
          </w:p>
        </w:tc>
      </w:tr>
      <w:tr w:rsidR="00D52F31" w:rsidRPr="00FC67ED" w14:paraId="677D0662" w14:textId="77777777" w:rsidTr="00A23865">
        <w:trPr>
          <w:trHeight w:val="373"/>
        </w:trPr>
        <w:tc>
          <w:tcPr>
            <w:tcW w:w="4480" w:type="dxa"/>
            <w:shd w:val="clear" w:color="auto" w:fill="D9D9D9" w:themeFill="background1" w:themeFillShade="D9"/>
          </w:tcPr>
          <w:p w14:paraId="42C97CD8" w14:textId="271B35D6" w:rsidR="00D52F31" w:rsidRDefault="00D52F31" w:rsidP="00D52F31">
            <w:pPr>
              <w:spacing w:line="276" w:lineRule="auto"/>
              <w:outlineLvl w:val="0"/>
            </w:pPr>
            <w:r>
              <w:t xml:space="preserve">If </w:t>
            </w:r>
            <w:r w:rsidR="00363FA3">
              <w:t>candidate</w:t>
            </w:r>
            <w:r>
              <w:t>s are not sure which goals to pursue, encourage these individuals to initiate three distinct but challenging tasks each morning.</w:t>
            </w:r>
          </w:p>
        </w:tc>
        <w:tc>
          <w:tcPr>
            <w:tcW w:w="4480" w:type="dxa"/>
            <w:shd w:val="clear" w:color="auto" w:fill="D9D9D9" w:themeFill="background1" w:themeFillShade="D9"/>
          </w:tcPr>
          <w:p w14:paraId="4C69CECF" w14:textId="77777777" w:rsidR="00695A20" w:rsidRDefault="00D52F31" w:rsidP="00D52F31">
            <w:pPr>
              <w:spacing w:line="276" w:lineRule="auto"/>
              <w:outlineLvl w:val="0"/>
            </w:pPr>
            <w:r>
              <w:t>“I heard that people can sustain their motivation better if they complete three different but hard tasks each morning</w:t>
            </w:r>
            <w:r w:rsidR="00695A20">
              <w:t>”</w:t>
            </w:r>
          </w:p>
          <w:p w14:paraId="4991E5B4" w14:textId="77777777" w:rsidR="00695A20" w:rsidRDefault="00695A20" w:rsidP="00D52F31">
            <w:pPr>
              <w:spacing w:line="276" w:lineRule="auto"/>
              <w:outlineLvl w:val="0"/>
            </w:pPr>
          </w:p>
          <w:p w14:paraId="46C7510C" w14:textId="0C1918C8" w:rsidR="00D52F31" w:rsidRDefault="00695A20" w:rsidP="00695A20">
            <w:pPr>
              <w:spacing w:line="276" w:lineRule="auto"/>
              <w:outlineLvl w:val="0"/>
            </w:pPr>
            <w:r>
              <w:t xml:space="preserve">“You could read </w:t>
            </w:r>
            <w:r w:rsidR="00D52F31">
              <w:t xml:space="preserve">few pages as quickly as possible, memorizing some list, or even walking faster than usual”.  </w:t>
            </w:r>
          </w:p>
        </w:tc>
      </w:tr>
      <w:tr w:rsidR="008B0C62" w:rsidRPr="00FC67ED" w14:paraId="3918BB09" w14:textId="77777777" w:rsidTr="00A23865">
        <w:trPr>
          <w:trHeight w:val="373"/>
        </w:trPr>
        <w:tc>
          <w:tcPr>
            <w:tcW w:w="4480" w:type="dxa"/>
            <w:shd w:val="clear" w:color="auto" w:fill="D9D9D9" w:themeFill="background1" w:themeFillShade="D9"/>
          </w:tcPr>
          <w:p w14:paraId="056382E8" w14:textId="77C0853C" w:rsidR="008B0C62" w:rsidRDefault="008B0C62" w:rsidP="00D52F31">
            <w:pPr>
              <w:spacing w:line="276" w:lineRule="auto"/>
              <w:outlineLvl w:val="0"/>
            </w:pPr>
            <w:r>
              <w:t xml:space="preserve">Encourage </w:t>
            </w:r>
            <w:r w:rsidR="00363FA3">
              <w:t>candidate</w:t>
            </w:r>
            <w:r>
              <w:t>s to conceptualize some of their tasks as multi-tasking.  When people feel they are completing two tasks concurrently, their motivation and performance improves</w:t>
            </w:r>
            <w:r w:rsidR="00003042">
              <w:t xml:space="preserve"> (</w:t>
            </w:r>
            <w:r w:rsidR="00003042" w:rsidRPr="008B0C62">
              <w:t>Srna</w:t>
            </w:r>
            <w:r w:rsidR="00003042">
              <w:t xml:space="preserve">, </w:t>
            </w:r>
            <w:r w:rsidR="00003042" w:rsidRPr="008B0C62">
              <w:t>Schrift</w:t>
            </w:r>
            <w:r w:rsidR="00003042">
              <w:t xml:space="preserve">, &amp; </w:t>
            </w:r>
            <w:r w:rsidR="00003042" w:rsidRPr="008B0C62">
              <w:t>Zauberman</w:t>
            </w:r>
            <w:r w:rsidR="00003042">
              <w:t>, 2019)</w:t>
            </w:r>
          </w:p>
        </w:tc>
        <w:tc>
          <w:tcPr>
            <w:tcW w:w="4480" w:type="dxa"/>
            <w:shd w:val="clear" w:color="auto" w:fill="D9D9D9" w:themeFill="background1" w:themeFillShade="D9"/>
          </w:tcPr>
          <w:p w14:paraId="55A1BE92" w14:textId="49C7B129" w:rsidR="008B0C62" w:rsidRDefault="00E14232" w:rsidP="00D52F31">
            <w:pPr>
              <w:spacing w:line="276" w:lineRule="auto"/>
              <w:outlineLvl w:val="0"/>
            </w:pPr>
            <w:r>
              <w:t>“When you read an article, also write down phrases you like—so you are completing two tasks at once: learning about the material and improving your writing”</w:t>
            </w:r>
          </w:p>
        </w:tc>
      </w:tr>
    </w:tbl>
    <w:p w14:paraId="4E16B1F9" w14:textId="77777777" w:rsidR="00A23865" w:rsidRDefault="00A23865" w:rsidP="00971F51">
      <w:pPr>
        <w:spacing w:line="276" w:lineRule="auto"/>
        <w:outlineLvl w:val="0"/>
        <w:rPr>
          <w:b/>
          <w:sz w:val="22"/>
          <w:szCs w:val="22"/>
        </w:rPr>
      </w:pPr>
    </w:p>
    <w:p w14:paraId="13BEE8E6" w14:textId="77777777" w:rsidR="00052F53" w:rsidRDefault="00052F53" w:rsidP="00971F51">
      <w:pPr>
        <w:spacing w:line="276" w:lineRule="auto"/>
        <w:outlineLvl w:val="0"/>
        <w:rPr>
          <w:b/>
          <w:sz w:val="22"/>
          <w:szCs w:val="22"/>
        </w:rPr>
      </w:pPr>
    </w:p>
    <w:p w14:paraId="09F584E2" w14:textId="77777777" w:rsidR="00695A20" w:rsidRPr="00FC67ED" w:rsidRDefault="00695A20" w:rsidP="00695A20">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695A20" w:rsidRPr="00FC67ED" w14:paraId="73A71DA0" w14:textId="77777777" w:rsidTr="002472C4">
        <w:tc>
          <w:tcPr>
            <w:tcW w:w="8897" w:type="dxa"/>
            <w:shd w:val="clear" w:color="auto" w:fill="BDD6EE" w:themeFill="accent5" w:themeFillTint="66"/>
          </w:tcPr>
          <w:p w14:paraId="2AF77DF0" w14:textId="57DE8A2D" w:rsidR="00695A20" w:rsidRPr="00FC67ED" w:rsidRDefault="00695A20" w:rsidP="00695A20">
            <w:pPr>
              <w:pStyle w:val="MHPBody"/>
              <w:spacing w:line="276" w:lineRule="auto"/>
              <w:jc w:val="center"/>
              <w:rPr>
                <w:rFonts w:asciiTheme="minorHAnsi" w:hAnsiTheme="minorHAnsi"/>
                <w:b/>
                <w:szCs w:val="22"/>
              </w:rPr>
            </w:pPr>
            <w:r>
              <w:rPr>
                <w:rFonts w:asciiTheme="minorHAnsi" w:hAnsiTheme="minorHAnsi"/>
                <w:b/>
                <w:szCs w:val="22"/>
              </w:rPr>
              <w:t>Responses to doubts</w:t>
            </w:r>
          </w:p>
        </w:tc>
      </w:tr>
    </w:tbl>
    <w:p w14:paraId="6D28813A" w14:textId="77777777" w:rsidR="00695A20" w:rsidRDefault="00695A20" w:rsidP="00695A20">
      <w:pPr>
        <w:spacing w:line="276" w:lineRule="auto"/>
        <w:outlineLvl w:val="0"/>
        <w:rPr>
          <w:b/>
          <w:sz w:val="22"/>
          <w:szCs w:val="22"/>
        </w:rPr>
      </w:pPr>
    </w:p>
    <w:p w14:paraId="2E56DC26" w14:textId="15C4AB08" w:rsidR="00695A20" w:rsidRPr="00695A20" w:rsidRDefault="00695A20" w:rsidP="00695A20">
      <w:pPr>
        <w:spacing w:line="276" w:lineRule="auto"/>
        <w:outlineLvl w:val="0"/>
        <w:rPr>
          <w:sz w:val="22"/>
          <w:szCs w:val="22"/>
        </w:rPr>
      </w:pPr>
      <w:r>
        <w:rPr>
          <w:b/>
          <w:sz w:val="22"/>
          <w:szCs w:val="22"/>
        </w:rPr>
        <w:tab/>
      </w:r>
      <w:r>
        <w:rPr>
          <w:sz w:val="22"/>
          <w:szCs w:val="22"/>
        </w:rPr>
        <w:t xml:space="preserve">During meetings, </w:t>
      </w:r>
      <w:r w:rsidR="00363FA3">
        <w:rPr>
          <w:sz w:val="22"/>
          <w:szCs w:val="22"/>
        </w:rPr>
        <w:t>candidate</w:t>
      </w:r>
      <w:r>
        <w:rPr>
          <w:sz w:val="22"/>
          <w:szCs w:val="22"/>
        </w:rPr>
        <w:t xml:space="preserve">s will often express doubts about themselves, their research, or their future.  They might seem disillusioned or deflated.  In these instances, </w:t>
      </w:r>
      <w:r w:rsidR="00A270D1">
        <w:rPr>
          <w:sz w:val="22"/>
          <w:szCs w:val="22"/>
        </w:rPr>
        <w:t xml:space="preserve">supervisors </w:t>
      </w:r>
      <w:r>
        <w:rPr>
          <w:sz w:val="22"/>
          <w:szCs w:val="22"/>
        </w:rPr>
        <w:t xml:space="preserve">might consider these principles: </w:t>
      </w:r>
      <w:r w:rsidR="00382D1F">
        <w:rPr>
          <w:b/>
          <w:sz w:val="22"/>
          <w:szCs w:val="22"/>
        </w:rPr>
        <w:tab/>
      </w:r>
    </w:p>
    <w:p w14:paraId="5548570D" w14:textId="77777777" w:rsidR="00695A20" w:rsidRPr="00FC67ED" w:rsidRDefault="00695A20" w:rsidP="00695A20">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80"/>
        <w:gridCol w:w="4480"/>
      </w:tblGrid>
      <w:tr w:rsidR="00695A20" w:rsidRPr="00FC67ED" w14:paraId="5C63319E" w14:textId="77777777" w:rsidTr="002472C4">
        <w:trPr>
          <w:trHeight w:val="400"/>
        </w:trPr>
        <w:tc>
          <w:tcPr>
            <w:tcW w:w="4480" w:type="dxa"/>
            <w:shd w:val="clear" w:color="auto" w:fill="BDD6EE" w:themeFill="accent5" w:themeFillTint="66"/>
          </w:tcPr>
          <w:p w14:paraId="53405EDF" w14:textId="77777777" w:rsidR="00695A20" w:rsidRPr="00FC67ED" w:rsidRDefault="00695A20" w:rsidP="002472C4">
            <w:pPr>
              <w:pStyle w:val="MHPBody"/>
              <w:spacing w:line="276" w:lineRule="auto"/>
              <w:jc w:val="center"/>
              <w:rPr>
                <w:rFonts w:asciiTheme="minorHAnsi" w:hAnsiTheme="minorHAnsi"/>
                <w:szCs w:val="22"/>
              </w:rPr>
            </w:pPr>
            <w:r>
              <w:rPr>
                <w:rFonts w:asciiTheme="minorHAnsi" w:hAnsiTheme="minorHAnsi"/>
                <w:szCs w:val="22"/>
              </w:rPr>
              <w:t>Principles to consider</w:t>
            </w:r>
          </w:p>
        </w:tc>
        <w:tc>
          <w:tcPr>
            <w:tcW w:w="4480" w:type="dxa"/>
            <w:shd w:val="clear" w:color="auto" w:fill="BDD6EE" w:themeFill="accent5" w:themeFillTint="66"/>
          </w:tcPr>
          <w:p w14:paraId="67845FFC" w14:textId="77777777" w:rsidR="00695A20" w:rsidRPr="00FC67ED" w:rsidRDefault="00695A20" w:rsidP="002472C4">
            <w:pPr>
              <w:pStyle w:val="MHPBody"/>
              <w:spacing w:line="276" w:lineRule="auto"/>
              <w:jc w:val="center"/>
              <w:rPr>
                <w:rFonts w:asciiTheme="minorHAnsi" w:hAnsiTheme="minorHAnsi"/>
                <w:szCs w:val="22"/>
              </w:rPr>
            </w:pPr>
            <w:r>
              <w:rPr>
                <w:rFonts w:asciiTheme="minorHAnsi" w:hAnsiTheme="minorHAnsi"/>
                <w:szCs w:val="22"/>
              </w:rPr>
              <w:t>Examples</w:t>
            </w:r>
          </w:p>
        </w:tc>
      </w:tr>
      <w:tr w:rsidR="00695A20" w:rsidRPr="00FC67ED" w14:paraId="16BAA25D" w14:textId="77777777" w:rsidTr="002472C4">
        <w:trPr>
          <w:trHeight w:val="373"/>
        </w:trPr>
        <w:tc>
          <w:tcPr>
            <w:tcW w:w="4480" w:type="dxa"/>
            <w:shd w:val="clear" w:color="auto" w:fill="D9D9D9" w:themeFill="background1" w:themeFillShade="D9"/>
          </w:tcPr>
          <w:p w14:paraId="01A5BED8" w14:textId="01D3FFC2" w:rsidR="00695A20" w:rsidRDefault="00695A20" w:rsidP="00695A20">
            <w:pPr>
              <w:spacing w:line="276" w:lineRule="auto"/>
              <w:outlineLvl w:val="0"/>
            </w:pPr>
            <w:r>
              <w:t>Indicate these concerns are normal and can be distressing—but that you are feeling hopeful about their research and future</w:t>
            </w:r>
          </w:p>
        </w:tc>
        <w:tc>
          <w:tcPr>
            <w:tcW w:w="4480" w:type="dxa"/>
            <w:shd w:val="clear" w:color="auto" w:fill="D9D9D9" w:themeFill="background1" w:themeFillShade="D9"/>
          </w:tcPr>
          <w:p w14:paraId="4E972030" w14:textId="223AA724" w:rsidR="00695A20" w:rsidRDefault="00695A20" w:rsidP="002472C4">
            <w:pPr>
              <w:spacing w:line="276" w:lineRule="auto"/>
              <w:outlineLvl w:val="0"/>
            </w:pPr>
            <w:r>
              <w:t>“I do think these feelings, although hard, are quite natural. But, I’m genuinely confident that just a few minor changes and achievements can transform the whole situation”</w:t>
            </w:r>
          </w:p>
        </w:tc>
      </w:tr>
      <w:tr w:rsidR="00695A20" w:rsidRPr="00FC67ED" w14:paraId="7CC30D20" w14:textId="77777777" w:rsidTr="002472C4">
        <w:trPr>
          <w:trHeight w:val="373"/>
        </w:trPr>
        <w:tc>
          <w:tcPr>
            <w:tcW w:w="4480" w:type="dxa"/>
            <w:shd w:val="clear" w:color="auto" w:fill="D9D9D9" w:themeFill="background1" w:themeFillShade="D9"/>
          </w:tcPr>
          <w:p w14:paraId="10F38F52" w14:textId="5DC47478" w:rsidR="00695A20" w:rsidRDefault="00695A20" w:rsidP="002472C4">
            <w:pPr>
              <w:spacing w:line="276" w:lineRule="auto"/>
              <w:outlineLvl w:val="0"/>
            </w:pPr>
            <w:r>
              <w:t xml:space="preserve">Highlight the progress the </w:t>
            </w:r>
            <w:r w:rsidR="00363FA3">
              <w:t>candidate</w:t>
            </w:r>
            <w:r>
              <w:t xml:space="preserve"> has already forged</w:t>
            </w:r>
          </w:p>
        </w:tc>
        <w:tc>
          <w:tcPr>
            <w:tcW w:w="4480" w:type="dxa"/>
            <w:shd w:val="clear" w:color="auto" w:fill="D9D9D9" w:themeFill="background1" w:themeFillShade="D9"/>
          </w:tcPr>
          <w:p w14:paraId="137E46B0" w14:textId="77777777" w:rsidR="00695A20" w:rsidRDefault="00695A20" w:rsidP="002472C4">
            <w:pPr>
              <w:spacing w:line="276" w:lineRule="auto"/>
              <w:outlineLvl w:val="0"/>
            </w:pPr>
            <w:r>
              <w:t xml:space="preserve">“My sense is that you might have progressed so much more than you realize.  Rejecting these ideas is actually progress—even if it doesn’t look like that”. </w:t>
            </w:r>
          </w:p>
          <w:p w14:paraId="24048970" w14:textId="77777777" w:rsidR="00695A20" w:rsidRDefault="00695A20" w:rsidP="002472C4">
            <w:pPr>
              <w:spacing w:line="276" w:lineRule="auto"/>
              <w:outlineLvl w:val="0"/>
            </w:pPr>
          </w:p>
          <w:p w14:paraId="6ACE05D8" w14:textId="2F8C1B69" w:rsidR="00695A20" w:rsidRDefault="00695A20" w:rsidP="00695A20">
            <w:pPr>
              <w:spacing w:line="276" w:lineRule="auto"/>
              <w:outlineLvl w:val="0"/>
            </w:pPr>
            <w:r>
              <w:t>“The insights you have gained will help you work so much more efficiently in the future”</w:t>
            </w:r>
            <w:r w:rsidRPr="00BD6E5E">
              <w:t xml:space="preserve"> </w:t>
            </w:r>
          </w:p>
        </w:tc>
      </w:tr>
      <w:tr w:rsidR="00385EF4" w:rsidRPr="00FC67ED" w14:paraId="102C6991" w14:textId="77777777" w:rsidTr="002472C4">
        <w:trPr>
          <w:trHeight w:val="373"/>
        </w:trPr>
        <w:tc>
          <w:tcPr>
            <w:tcW w:w="4480" w:type="dxa"/>
            <w:shd w:val="clear" w:color="auto" w:fill="D9D9D9" w:themeFill="background1" w:themeFillShade="D9"/>
          </w:tcPr>
          <w:p w14:paraId="04AE8700" w14:textId="42809311" w:rsidR="00385EF4" w:rsidRDefault="00385EF4" w:rsidP="00DA54D4">
            <w:pPr>
              <w:spacing w:line="276" w:lineRule="auto"/>
              <w:outlineLvl w:val="0"/>
            </w:pPr>
            <w:r>
              <w:lastRenderedPageBreak/>
              <w:t xml:space="preserve">Highlight the strengths of </w:t>
            </w:r>
            <w:r w:rsidR="00363FA3">
              <w:t>candidate</w:t>
            </w:r>
            <w:r>
              <w:t>s</w:t>
            </w:r>
          </w:p>
        </w:tc>
        <w:tc>
          <w:tcPr>
            <w:tcW w:w="4480" w:type="dxa"/>
            <w:shd w:val="clear" w:color="auto" w:fill="D9D9D9" w:themeFill="background1" w:themeFillShade="D9"/>
          </w:tcPr>
          <w:p w14:paraId="367DB8EF" w14:textId="0A607753" w:rsidR="00385EF4" w:rsidRDefault="00385EF4" w:rsidP="00A270D1">
            <w:pPr>
              <w:spacing w:line="276" w:lineRule="auto"/>
              <w:outlineLvl w:val="0"/>
            </w:pPr>
            <w:r>
              <w:t xml:space="preserve">Comments like “I notice you’re very perceptive” have been shown to enhance the </w:t>
            </w:r>
            <w:r w:rsidR="002B50BC">
              <w:t xml:space="preserve">positive emotions and engagement of </w:t>
            </w:r>
            <w:r w:rsidR="00363FA3">
              <w:t>candidate</w:t>
            </w:r>
            <w:r w:rsidR="002B50BC">
              <w:t>s</w:t>
            </w:r>
            <w:r w:rsidR="00F92638">
              <w:t xml:space="preserve"> (Quinlan, Vella-Brodrick, Gray, &amp; Swain, </w:t>
            </w:r>
            <w:r w:rsidR="0014792D">
              <w:t>2019</w:t>
            </w:r>
            <w:r w:rsidR="00F92638">
              <w:t>)</w:t>
            </w:r>
          </w:p>
        </w:tc>
      </w:tr>
      <w:tr w:rsidR="00E12458" w:rsidRPr="00FC67ED" w14:paraId="477CBEF4" w14:textId="77777777" w:rsidTr="002472C4">
        <w:trPr>
          <w:trHeight w:val="373"/>
        </w:trPr>
        <w:tc>
          <w:tcPr>
            <w:tcW w:w="4480" w:type="dxa"/>
            <w:shd w:val="clear" w:color="auto" w:fill="D9D9D9" w:themeFill="background1" w:themeFillShade="D9"/>
          </w:tcPr>
          <w:p w14:paraId="71971EA9" w14:textId="571960C0" w:rsidR="00E12458" w:rsidRDefault="00E12458" w:rsidP="00DA54D4">
            <w:pPr>
              <w:spacing w:line="276" w:lineRule="auto"/>
              <w:outlineLvl w:val="0"/>
            </w:pPr>
            <w:r>
              <w:t xml:space="preserve">Prompt </w:t>
            </w:r>
            <w:r w:rsidR="00363FA3">
              <w:t>candidate</w:t>
            </w:r>
            <w:r>
              <w:t>s to contemplate an event or activity that could happen in the future that would evoke a sense of pride.  When individuals experience a sense of pride, they are more likely to sacrifice their pleasure now to benefit their life in the future (</w:t>
            </w:r>
            <w:r w:rsidR="00177EBF" w:rsidRPr="00177EBF">
              <w:t>Shimoni,</w:t>
            </w:r>
            <w:r w:rsidR="00177EBF">
              <w:t xml:space="preserve"> </w:t>
            </w:r>
            <w:r w:rsidR="00177EBF" w:rsidRPr="00177EBF">
              <w:t>Berger, &amp; Eyal, 2019</w:t>
            </w:r>
            <w:r>
              <w:t xml:space="preserve">). </w:t>
            </w:r>
          </w:p>
        </w:tc>
        <w:tc>
          <w:tcPr>
            <w:tcW w:w="4480" w:type="dxa"/>
            <w:shd w:val="clear" w:color="auto" w:fill="D9D9D9" w:themeFill="background1" w:themeFillShade="D9"/>
          </w:tcPr>
          <w:p w14:paraId="4D8020F2" w14:textId="12318B6D" w:rsidR="00E12458" w:rsidRDefault="00E12458" w:rsidP="00A270D1">
            <w:pPr>
              <w:spacing w:line="276" w:lineRule="auto"/>
              <w:outlineLvl w:val="0"/>
            </w:pPr>
            <w:r>
              <w:t>“What could you do that would make you feel proud.  For example…”</w:t>
            </w:r>
          </w:p>
        </w:tc>
      </w:tr>
      <w:tr w:rsidR="00695A20" w:rsidRPr="00FC67ED" w14:paraId="0A22D024" w14:textId="77777777" w:rsidTr="002472C4">
        <w:trPr>
          <w:trHeight w:val="373"/>
        </w:trPr>
        <w:tc>
          <w:tcPr>
            <w:tcW w:w="4480" w:type="dxa"/>
            <w:shd w:val="clear" w:color="auto" w:fill="D9D9D9" w:themeFill="background1" w:themeFillShade="D9"/>
          </w:tcPr>
          <w:p w14:paraId="61DB86EC" w14:textId="68CA9171" w:rsidR="00695A20" w:rsidRDefault="0077000B" w:rsidP="00DA54D4">
            <w:pPr>
              <w:spacing w:line="276" w:lineRule="auto"/>
              <w:outlineLvl w:val="0"/>
            </w:pPr>
            <w:r>
              <w:t xml:space="preserve">Prompt the </w:t>
            </w:r>
            <w:r w:rsidR="00363FA3">
              <w:t>candidate</w:t>
            </w:r>
            <w:r>
              <w:t>s to construct a list of confined tasks they could attempt whenever they feel unmotivated or disillusioned</w:t>
            </w:r>
          </w:p>
        </w:tc>
        <w:tc>
          <w:tcPr>
            <w:tcW w:w="4480" w:type="dxa"/>
            <w:shd w:val="clear" w:color="auto" w:fill="D9D9D9" w:themeFill="background1" w:themeFillShade="D9"/>
          </w:tcPr>
          <w:p w14:paraId="3DD40724" w14:textId="2AE8204F" w:rsidR="0077000B" w:rsidRPr="0077000B" w:rsidRDefault="00A270D1" w:rsidP="00A270D1">
            <w:pPr>
              <w:spacing w:line="276" w:lineRule="auto"/>
              <w:outlineLvl w:val="0"/>
            </w:pPr>
            <w:r>
              <w:t>They could r</w:t>
            </w:r>
            <w:r w:rsidR="00DA54D4">
              <w:t>ead a chapter that teaches them some skill.  They might transcribe why this course is important to them—a task that has been shown to enhance persistence (</w:t>
            </w:r>
            <w:r w:rsidR="00C11A34">
              <w:t xml:space="preserve">Schwartz, </w:t>
            </w:r>
            <w:r w:rsidR="00C11A34" w:rsidRPr="0005448F">
              <w:t>Eyal</w:t>
            </w:r>
            <w:r w:rsidR="00C11A34">
              <w:t>, &amp; Tamir, 2018</w:t>
            </w:r>
            <w:r w:rsidR="00DA54D4">
              <w:t xml:space="preserve">).  </w:t>
            </w:r>
          </w:p>
        </w:tc>
      </w:tr>
      <w:tr w:rsidR="0077000B" w:rsidRPr="00FC67ED" w14:paraId="3706E032" w14:textId="77777777" w:rsidTr="002472C4">
        <w:trPr>
          <w:trHeight w:val="373"/>
        </w:trPr>
        <w:tc>
          <w:tcPr>
            <w:tcW w:w="4480" w:type="dxa"/>
            <w:shd w:val="clear" w:color="auto" w:fill="D9D9D9" w:themeFill="background1" w:themeFillShade="D9"/>
          </w:tcPr>
          <w:p w14:paraId="1C6CE53B" w14:textId="69A31A1E" w:rsidR="0077000B" w:rsidRDefault="0077000B" w:rsidP="0077000B">
            <w:pPr>
              <w:spacing w:line="276" w:lineRule="auto"/>
              <w:outlineLvl w:val="0"/>
            </w:pPr>
            <w:r>
              <w:t xml:space="preserve">Ask </w:t>
            </w:r>
            <w:r w:rsidR="00363FA3">
              <w:t>candidate</w:t>
            </w:r>
            <w:r>
              <w:t xml:space="preserve">s to form implementation intentions—in which they imagine the precise behaviours they will undertake whenever they feel unmotivated.  </w:t>
            </w:r>
          </w:p>
        </w:tc>
        <w:tc>
          <w:tcPr>
            <w:tcW w:w="4480" w:type="dxa"/>
            <w:shd w:val="clear" w:color="auto" w:fill="D9D9D9" w:themeFill="background1" w:themeFillShade="D9"/>
          </w:tcPr>
          <w:p w14:paraId="18A2C25B" w14:textId="6D09821E" w:rsidR="0077000B" w:rsidRPr="0077000B" w:rsidRDefault="0077000B" w:rsidP="0077000B">
            <w:pPr>
              <w:spacing w:line="276" w:lineRule="auto"/>
              <w:outlineLvl w:val="0"/>
            </w:pPr>
            <w:r>
              <w:t xml:space="preserve">“I learned a technique that has been shown to be effective.  Apparently, you should imagine yourself, as vividly as possible, feeling unmotivated.  Then imagine yourself completing a motivating task, such as learning a skill.  Now repeat five times “Whenever I feel unmotivated, I will complete one of the motivating tasks on this list”.  </w:t>
            </w:r>
          </w:p>
        </w:tc>
      </w:tr>
    </w:tbl>
    <w:p w14:paraId="17828E30" w14:textId="5B6A668F" w:rsidR="00382D1F" w:rsidRDefault="00382D1F" w:rsidP="00971F51">
      <w:pPr>
        <w:spacing w:line="276" w:lineRule="auto"/>
        <w:outlineLvl w:val="0"/>
        <w:rPr>
          <w:b/>
          <w:sz w:val="22"/>
          <w:szCs w:val="22"/>
        </w:rPr>
      </w:pPr>
    </w:p>
    <w:p w14:paraId="329058CC" w14:textId="77777777" w:rsidR="00382D1F" w:rsidRDefault="00382D1F" w:rsidP="00971F51">
      <w:pPr>
        <w:spacing w:line="276" w:lineRule="auto"/>
        <w:outlineLvl w:val="0"/>
        <w:rPr>
          <w:b/>
          <w:sz w:val="22"/>
          <w:szCs w:val="22"/>
        </w:rPr>
      </w:pPr>
    </w:p>
    <w:p w14:paraId="0DA181B2" w14:textId="77777777" w:rsidR="0077000B" w:rsidRPr="00FC67ED" w:rsidRDefault="0077000B" w:rsidP="0077000B">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77000B" w:rsidRPr="00FC67ED" w14:paraId="0199C983" w14:textId="77777777" w:rsidTr="002472C4">
        <w:tc>
          <w:tcPr>
            <w:tcW w:w="8897" w:type="dxa"/>
            <w:shd w:val="clear" w:color="auto" w:fill="BDD6EE" w:themeFill="accent5" w:themeFillTint="66"/>
          </w:tcPr>
          <w:p w14:paraId="07F94A08" w14:textId="0548748A" w:rsidR="0077000B" w:rsidRPr="00FC67ED" w:rsidRDefault="0077000B" w:rsidP="002472C4">
            <w:pPr>
              <w:pStyle w:val="MHPBody"/>
              <w:spacing w:line="276" w:lineRule="auto"/>
              <w:jc w:val="center"/>
              <w:rPr>
                <w:rFonts w:asciiTheme="minorHAnsi" w:hAnsiTheme="minorHAnsi"/>
                <w:b/>
                <w:szCs w:val="22"/>
              </w:rPr>
            </w:pPr>
            <w:r>
              <w:rPr>
                <w:rFonts w:asciiTheme="minorHAnsi" w:hAnsiTheme="minorHAnsi"/>
                <w:b/>
                <w:szCs w:val="22"/>
              </w:rPr>
              <w:t>General demeanour</w:t>
            </w:r>
          </w:p>
        </w:tc>
      </w:tr>
    </w:tbl>
    <w:p w14:paraId="03D44756" w14:textId="77777777" w:rsidR="0077000B" w:rsidRDefault="0077000B" w:rsidP="0077000B">
      <w:pPr>
        <w:spacing w:line="276" w:lineRule="auto"/>
        <w:outlineLvl w:val="0"/>
        <w:rPr>
          <w:b/>
          <w:sz w:val="22"/>
          <w:szCs w:val="22"/>
        </w:rPr>
      </w:pPr>
    </w:p>
    <w:p w14:paraId="66AB4E38" w14:textId="380701EB" w:rsidR="00382D1F" w:rsidRDefault="0077000B" w:rsidP="00971F51">
      <w:pPr>
        <w:spacing w:line="276" w:lineRule="auto"/>
        <w:outlineLvl w:val="0"/>
        <w:rPr>
          <w:sz w:val="22"/>
          <w:szCs w:val="22"/>
        </w:rPr>
      </w:pPr>
      <w:r>
        <w:rPr>
          <w:b/>
          <w:sz w:val="22"/>
          <w:szCs w:val="22"/>
        </w:rPr>
        <w:tab/>
      </w:r>
      <w:r w:rsidR="00A270D1">
        <w:rPr>
          <w:sz w:val="22"/>
          <w:szCs w:val="22"/>
        </w:rPr>
        <w:t>Whenever</w:t>
      </w:r>
      <w:r>
        <w:rPr>
          <w:sz w:val="22"/>
          <w:szCs w:val="22"/>
        </w:rPr>
        <w:t xml:space="preserve"> you interact with your </w:t>
      </w:r>
      <w:r w:rsidR="00363FA3">
        <w:rPr>
          <w:sz w:val="22"/>
          <w:szCs w:val="22"/>
        </w:rPr>
        <w:t>candidate</w:t>
      </w:r>
      <w:r>
        <w:rPr>
          <w:sz w:val="22"/>
          <w:szCs w:val="22"/>
        </w:rPr>
        <w:t>s, you should ap</w:t>
      </w:r>
      <w:r w:rsidR="00A270D1">
        <w:rPr>
          <w:sz w:val="22"/>
          <w:szCs w:val="22"/>
        </w:rPr>
        <w:t>ply this sequence of principles—principles that are collectively called autonomy support.</w:t>
      </w:r>
      <w:r>
        <w:rPr>
          <w:sz w:val="22"/>
          <w:szCs w:val="22"/>
        </w:rPr>
        <w:t xml:space="preserve"> These principles increase the likelihood the </w:t>
      </w:r>
      <w:r w:rsidR="00363FA3">
        <w:rPr>
          <w:sz w:val="22"/>
          <w:szCs w:val="22"/>
        </w:rPr>
        <w:t>candidate</w:t>
      </w:r>
      <w:r>
        <w:rPr>
          <w:sz w:val="22"/>
          <w:szCs w:val="22"/>
        </w:rPr>
        <w:t xml:space="preserve">s feel they can trust their intuition rather than appease you.  If </w:t>
      </w:r>
      <w:r w:rsidR="00363FA3">
        <w:rPr>
          <w:sz w:val="22"/>
          <w:szCs w:val="22"/>
        </w:rPr>
        <w:t>candidate</w:t>
      </w:r>
      <w:r>
        <w:rPr>
          <w:sz w:val="22"/>
          <w:szCs w:val="22"/>
        </w:rPr>
        <w:t xml:space="preserve">s feel they need to appease you, their intuitions, innovation, and persistence decline.  </w:t>
      </w:r>
    </w:p>
    <w:p w14:paraId="47AB7606" w14:textId="77777777" w:rsidR="0077000B" w:rsidRDefault="0077000B" w:rsidP="00971F51">
      <w:pPr>
        <w:spacing w:line="276" w:lineRule="auto"/>
        <w:outlineLvl w:val="0"/>
        <w:rPr>
          <w:sz w:val="22"/>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01"/>
      </w:tblGrid>
      <w:tr w:rsidR="0077000B" w:rsidRPr="00FC67ED" w14:paraId="16B09F1A" w14:textId="77777777" w:rsidTr="002472C4">
        <w:trPr>
          <w:trHeight w:val="400"/>
        </w:trPr>
        <w:tc>
          <w:tcPr>
            <w:tcW w:w="8901" w:type="dxa"/>
            <w:shd w:val="clear" w:color="auto" w:fill="BDD6EE" w:themeFill="accent5" w:themeFillTint="66"/>
          </w:tcPr>
          <w:p w14:paraId="06982ADA" w14:textId="23179DB4" w:rsidR="0077000B" w:rsidRPr="00FC67ED" w:rsidRDefault="0077000B" w:rsidP="002472C4">
            <w:pPr>
              <w:pStyle w:val="MHPBody"/>
              <w:spacing w:line="276" w:lineRule="auto"/>
              <w:jc w:val="center"/>
              <w:rPr>
                <w:rFonts w:asciiTheme="minorHAnsi" w:hAnsiTheme="minorHAnsi"/>
                <w:szCs w:val="22"/>
              </w:rPr>
            </w:pPr>
            <w:r>
              <w:rPr>
                <w:rFonts w:asciiTheme="minorHAnsi" w:hAnsiTheme="minorHAnsi"/>
                <w:szCs w:val="22"/>
              </w:rPr>
              <w:lastRenderedPageBreak/>
              <w:t>Principles to follow during all conversations</w:t>
            </w:r>
          </w:p>
        </w:tc>
      </w:tr>
      <w:tr w:rsidR="0077000B" w:rsidRPr="00FC67ED" w14:paraId="0201CB67" w14:textId="77777777" w:rsidTr="002472C4">
        <w:trPr>
          <w:trHeight w:val="373"/>
        </w:trPr>
        <w:tc>
          <w:tcPr>
            <w:tcW w:w="8901" w:type="dxa"/>
            <w:shd w:val="clear" w:color="auto" w:fill="D9D9D9" w:themeFill="background1" w:themeFillShade="D9"/>
          </w:tcPr>
          <w:p w14:paraId="79FD35B1" w14:textId="597BAFFB" w:rsidR="0077000B" w:rsidRDefault="00A270D1" w:rsidP="00A270D1">
            <w:pPr>
              <w:spacing w:line="276" w:lineRule="auto"/>
              <w:outlineLvl w:val="0"/>
            </w:pPr>
            <w:r>
              <w:t xml:space="preserve">Do not </w:t>
            </w:r>
            <w:r w:rsidR="0077000B">
              <w:t>communicate hints, such as</w:t>
            </w:r>
            <w:r w:rsidR="0077000B" w:rsidRPr="0077000B">
              <w:t xml:space="preserve"> “</w:t>
            </w:r>
            <w:r w:rsidR="0077000B">
              <w:t>You can choose any methodology, although grounded theory could be better”. Explicitly specify the benefits and drawbacks of each approach, from your perspective</w:t>
            </w:r>
            <w:r>
              <w:t>.</w:t>
            </w:r>
            <w:r w:rsidR="0077000B">
              <w:t xml:space="preserve"> </w:t>
            </w:r>
            <w:r w:rsidR="0077000B" w:rsidRPr="0077000B">
              <w:t xml:space="preserve">  </w:t>
            </w:r>
          </w:p>
        </w:tc>
      </w:tr>
      <w:tr w:rsidR="0077000B" w:rsidRPr="00FC67ED" w14:paraId="7E13D058" w14:textId="77777777" w:rsidTr="0077000B">
        <w:trPr>
          <w:trHeight w:val="652"/>
        </w:trPr>
        <w:tc>
          <w:tcPr>
            <w:tcW w:w="8901" w:type="dxa"/>
            <w:shd w:val="clear" w:color="auto" w:fill="D9D9D9" w:themeFill="background1" w:themeFillShade="D9"/>
          </w:tcPr>
          <w:p w14:paraId="19E4EAE3" w14:textId="6C2235E4" w:rsidR="0077000B" w:rsidRPr="0068702B" w:rsidRDefault="0077000B" w:rsidP="0077000B">
            <w:pPr>
              <w:spacing w:line="276" w:lineRule="auto"/>
              <w:outlineLvl w:val="0"/>
            </w:pPr>
            <w:r w:rsidRPr="0077000B">
              <w:t xml:space="preserve">Acknowledge that </w:t>
            </w:r>
            <w:r>
              <w:t>your perspective may be incorrect</w:t>
            </w:r>
            <w:r w:rsidRPr="0077000B">
              <w:t xml:space="preserve">—and </w:t>
            </w:r>
            <w:r>
              <w:t xml:space="preserve">that you are </w:t>
            </w:r>
            <w:r w:rsidRPr="0077000B">
              <w:t>always receptive to their intuitions or preferences</w:t>
            </w:r>
          </w:p>
        </w:tc>
      </w:tr>
      <w:tr w:rsidR="0077000B" w:rsidRPr="00FC67ED" w14:paraId="25003C95" w14:textId="77777777" w:rsidTr="002472C4">
        <w:trPr>
          <w:trHeight w:val="373"/>
        </w:trPr>
        <w:tc>
          <w:tcPr>
            <w:tcW w:w="8901" w:type="dxa"/>
            <w:shd w:val="clear" w:color="auto" w:fill="D9D9D9" w:themeFill="background1" w:themeFillShade="D9"/>
          </w:tcPr>
          <w:p w14:paraId="669CB608" w14:textId="096FF3B6" w:rsidR="0077000B" w:rsidRPr="0068702B" w:rsidRDefault="0077000B" w:rsidP="0077000B">
            <w:pPr>
              <w:spacing w:line="276" w:lineRule="auto"/>
              <w:outlineLvl w:val="0"/>
            </w:pPr>
            <w:r>
              <w:t xml:space="preserve">Emphasize the choices, such as “I think you should conduct grounded theory—but you can choose whether you would prefer a constructivist or traditional approach”  </w:t>
            </w:r>
          </w:p>
        </w:tc>
      </w:tr>
      <w:tr w:rsidR="009F539C" w:rsidRPr="00FC67ED" w14:paraId="2C79E12A" w14:textId="77777777" w:rsidTr="002472C4">
        <w:trPr>
          <w:trHeight w:val="373"/>
        </w:trPr>
        <w:tc>
          <w:tcPr>
            <w:tcW w:w="8901" w:type="dxa"/>
            <w:shd w:val="clear" w:color="auto" w:fill="D9D9D9" w:themeFill="background1" w:themeFillShade="D9"/>
          </w:tcPr>
          <w:p w14:paraId="6F04F6B8" w14:textId="25BE6C0B" w:rsidR="009F539C" w:rsidRDefault="009F539C" w:rsidP="0077000B">
            <w:pPr>
              <w:spacing w:line="276" w:lineRule="auto"/>
              <w:outlineLvl w:val="0"/>
            </w:pPr>
            <w:r>
              <w:t>Refrain from denigrating other people when interacting with candidates; denigrating comments foster an atmosphere in which research candidates feel they might be judged harshly—inciting perfectionism and thus increasing the likelihood of mental health problems</w:t>
            </w:r>
          </w:p>
        </w:tc>
      </w:tr>
    </w:tbl>
    <w:p w14:paraId="4E43EBA6" w14:textId="77777777" w:rsidR="0077000B" w:rsidRDefault="0077000B" w:rsidP="00971F51">
      <w:pPr>
        <w:spacing w:line="276" w:lineRule="auto"/>
        <w:outlineLvl w:val="0"/>
        <w:rPr>
          <w:sz w:val="22"/>
          <w:szCs w:val="22"/>
        </w:rPr>
      </w:pPr>
    </w:p>
    <w:p w14:paraId="1745E847" w14:textId="77777777" w:rsidR="0077000B" w:rsidRDefault="0077000B" w:rsidP="0077000B">
      <w:pPr>
        <w:spacing w:line="276" w:lineRule="auto"/>
        <w:outlineLvl w:val="0"/>
        <w:rPr>
          <w:sz w:val="22"/>
          <w:szCs w:val="22"/>
        </w:rPr>
      </w:pPr>
    </w:p>
    <w:p w14:paraId="241EB96A" w14:textId="77777777" w:rsidR="00770279" w:rsidRPr="00FC67ED" w:rsidRDefault="00770279" w:rsidP="00770279">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770279" w:rsidRPr="00FC67ED" w14:paraId="45A328FE" w14:textId="77777777" w:rsidTr="002472C4">
        <w:tc>
          <w:tcPr>
            <w:tcW w:w="8897" w:type="dxa"/>
            <w:shd w:val="clear" w:color="auto" w:fill="BDD6EE" w:themeFill="accent5" w:themeFillTint="66"/>
          </w:tcPr>
          <w:p w14:paraId="49BBD33A" w14:textId="1880B003" w:rsidR="00770279" w:rsidRPr="00FC67ED" w:rsidRDefault="00770279" w:rsidP="00770279">
            <w:pPr>
              <w:pStyle w:val="MHPBody"/>
              <w:spacing w:line="276" w:lineRule="auto"/>
              <w:jc w:val="center"/>
              <w:rPr>
                <w:rFonts w:asciiTheme="minorHAnsi" w:hAnsiTheme="minorHAnsi"/>
                <w:b/>
                <w:szCs w:val="22"/>
              </w:rPr>
            </w:pPr>
            <w:r>
              <w:rPr>
                <w:rFonts w:asciiTheme="minorHAnsi" w:hAnsiTheme="minorHAnsi"/>
                <w:b/>
                <w:szCs w:val="22"/>
              </w:rPr>
              <w:t>References</w:t>
            </w:r>
          </w:p>
        </w:tc>
      </w:tr>
    </w:tbl>
    <w:p w14:paraId="1F6878B5" w14:textId="77777777" w:rsidR="00770279" w:rsidRDefault="00770279" w:rsidP="00770279">
      <w:pPr>
        <w:spacing w:line="276" w:lineRule="auto"/>
        <w:outlineLvl w:val="0"/>
        <w:rPr>
          <w:b/>
          <w:sz w:val="22"/>
          <w:szCs w:val="22"/>
        </w:rPr>
      </w:pPr>
    </w:p>
    <w:p w14:paraId="20830727" w14:textId="7BB0AE69" w:rsidR="00CA44F8" w:rsidRDefault="00CA44F8" w:rsidP="00770279">
      <w:pPr>
        <w:spacing w:line="276" w:lineRule="auto"/>
        <w:outlineLvl w:val="0"/>
        <w:rPr>
          <w:b/>
          <w:sz w:val="22"/>
          <w:szCs w:val="22"/>
        </w:rPr>
      </w:pPr>
      <w:r w:rsidRPr="00CA44F8">
        <w:rPr>
          <w:sz w:val="22"/>
          <w:szCs w:val="22"/>
        </w:rPr>
        <w:t>Achtziger, A., Gollwitzer, P. M., &amp; Sheeran, P. (2008). Implementation intentions and shielding goal striving from unwanted thoughts and feelings. Personality and Social Psychology Bulletin, 34, 381-393.</w:t>
      </w:r>
    </w:p>
    <w:p w14:paraId="0470EFEB" w14:textId="77777777" w:rsidR="00CA44F8" w:rsidRDefault="00CA44F8" w:rsidP="00770279">
      <w:pPr>
        <w:spacing w:line="276" w:lineRule="auto"/>
        <w:outlineLvl w:val="0"/>
        <w:rPr>
          <w:b/>
          <w:sz w:val="22"/>
          <w:szCs w:val="22"/>
        </w:rPr>
      </w:pPr>
    </w:p>
    <w:p w14:paraId="649D9614" w14:textId="020F48AB" w:rsidR="00D244C6" w:rsidRDefault="00D244C6" w:rsidP="00770279">
      <w:pPr>
        <w:spacing w:line="276" w:lineRule="auto"/>
        <w:outlineLvl w:val="0"/>
        <w:rPr>
          <w:b/>
          <w:sz w:val="22"/>
          <w:szCs w:val="22"/>
        </w:rPr>
      </w:pPr>
      <w:r w:rsidRPr="00D244C6">
        <w:rPr>
          <w:sz w:val="22"/>
          <w:szCs w:val="22"/>
        </w:rPr>
        <w:t>Cheung, W., Wildschut, T., Sedikides, C., Hepper, E. G., Arndt, J., &amp; Vingerhoets, A. J. J. M. (2013). Back to the future: Nostalgia increases optimism. Personality and Social Psychology Bulletin, 39, 1484-1496. doi: 10.1177/0146167213499187</w:t>
      </w:r>
    </w:p>
    <w:p w14:paraId="787D82C9" w14:textId="77777777" w:rsidR="00D244C6" w:rsidRDefault="00D244C6" w:rsidP="00770279">
      <w:pPr>
        <w:spacing w:line="276" w:lineRule="auto"/>
        <w:outlineLvl w:val="0"/>
        <w:rPr>
          <w:b/>
          <w:sz w:val="22"/>
          <w:szCs w:val="22"/>
        </w:rPr>
      </w:pPr>
    </w:p>
    <w:p w14:paraId="092FC68D" w14:textId="72A9C32E" w:rsidR="002C1403" w:rsidRPr="002C1403" w:rsidRDefault="002C1403" w:rsidP="00770279">
      <w:pPr>
        <w:spacing w:line="276" w:lineRule="auto"/>
        <w:outlineLvl w:val="0"/>
        <w:rPr>
          <w:sz w:val="22"/>
          <w:szCs w:val="22"/>
        </w:rPr>
      </w:pPr>
      <w:r w:rsidRPr="002C1403">
        <w:rPr>
          <w:sz w:val="22"/>
          <w:szCs w:val="22"/>
        </w:rPr>
        <w:t>Converse, P. D., &amp; DeShon, R. P. (2009). A tale of two tasks: Reversing the self-regulatory resource depletion effect. Journal of Applied Psychology, 94, 1318-1324.</w:t>
      </w:r>
    </w:p>
    <w:p w14:paraId="57FBD1BA" w14:textId="77777777" w:rsidR="002C1403" w:rsidRDefault="002C1403" w:rsidP="00770279">
      <w:pPr>
        <w:spacing w:line="276" w:lineRule="auto"/>
        <w:outlineLvl w:val="0"/>
        <w:rPr>
          <w:b/>
          <w:sz w:val="22"/>
          <w:szCs w:val="22"/>
        </w:rPr>
      </w:pPr>
    </w:p>
    <w:p w14:paraId="6F2B49A5" w14:textId="7DAAD095" w:rsidR="0068702B" w:rsidRPr="0068702B" w:rsidRDefault="0068702B" w:rsidP="00770279">
      <w:pPr>
        <w:spacing w:line="276" w:lineRule="auto"/>
        <w:outlineLvl w:val="0"/>
        <w:rPr>
          <w:sz w:val="22"/>
          <w:szCs w:val="22"/>
        </w:rPr>
      </w:pPr>
      <w:r w:rsidRPr="0068702B">
        <w:rPr>
          <w:sz w:val="22"/>
          <w:szCs w:val="22"/>
        </w:rPr>
        <w:t>Guinote, A. (2007). Power and goal pursuit. Personality and Social Psychology Bulletin, 33, 1076-1087.</w:t>
      </w:r>
    </w:p>
    <w:p w14:paraId="1D10DE44" w14:textId="77777777" w:rsidR="0068702B" w:rsidRDefault="0068702B" w:rsidP="00770279">
      <w:pPr>
        <w:spacing w:line="276" w:lineRule="auto"/>
        <w:outlineLvl w:val="0"/>
        <w:rPr>
          <w:b/>
          <w:sz w:val="22"/>
          <w:szCs w:val="22"/>
        </w:rPr>
      </w:pPr>
    </w:p>
    <w:p w14:paraId="795BFB3B" w14:textId="1AEDF886" w:rsidR="009A4CC1" w:rsidRPr="009A4CC1" w:rsidRDefault="009A4CC1" w:rsidP="00770279">
      <w:pPr>
        <w:spacing w:line="276" w:lineRule="auto"/>
        <w:outlineLvl w:val="0"/>
        <w:rPr>
          <w:sz w:val="22"/>
          <w:szCs w:val="22"/>
        </w:rPr>
      </w:pPr>
      <w:r w:rsidRPr="009A4CC1">
        <w:rPr>
          <w:sz w:val="22"/>
          <w:szCs w:val="22"/>
        </w:rPr>
        <w:t>Haran, U., &amp;</w:t>
      </w:r>
      <w:r w:rsidR="00A270D1">
        <w:rPr>
          <w:sz w:val="22"/>
          <w:szCs w:val="22"/>
        </w:rPr>
        <w:t xml:space="preserve"> Ritov, I. (2014). Know who you’</w:t>
      </w:r>
      <w:r w:rsidRPr="009A4CC1">
        <w:rPr>
          <w:sz w:val="22"/>
          <w:szCs w:val="22"/>
        </w:rPr>
        <w:t>re up against: Counterpart identificability enhances competitive behavior. Journal of Experimental Social Psychology, 54, 115-121.</w:t>
      </w:r>
    </w:p>
    <w:p w14:paraId="2CA20E17" w14:textId="67DAE9E8" w:rsidR="009A4CC1" w:rsidRDefault="009A4CC1" w:rsidP="00770279">
      <w:pPr>
        <w:spacing w:line="276" w:lineRule="auto"/>
        <w:outlineLvl w:val="0"/>
        <w:rPr>
          <w:b/>
          <w:sz w:val="22"/>
          <w:szCs w:val="22"/>
        </w:rPr>
      </w:pPr>
    </w:p>
    <w:p w14:paraId="1094A173" w14:textId="1B193973" w:rsidR="00E9598A" w:rsidRDefault="00E9598A" w:rsidP="00E9598A">
      <w:pPr>
        <w:spacing w:line="276" w:lineRule="auto"/>
        <w:outlineLvl w:val="0"/>
        <w:rPr>
          <w:sz w:val="22"/>
          <w:szCs w:val="22"/>
        </w:rPr>
      </w:pPr>
      <w:r w:rsidRPr="00E9598A">
        <w:rPr>
          <w:sz w:val="22"/>
          <w:szCs w:val="22"/>
        </w:rPr>
        <w:t>Heintzelman</w:t>
      </w:r>
      <w:r>
        <w:rPr>
          <w:sz w:val="22"/>
          <w:szCs w:val="22"/>
        </w:rPr>
        <w:t xml:space="preserve">, S. J., &amp; </w:t>
      </w:r>
      <w:r w:rsidRPr="00CD6A53">
        <w:rPr>
          <w:sz w:val="22"/>
          <w:szCs w:val="22"/>
        </w:rPr>
        <w:t>King</w:t>
      </w:r>
      <w:r>
        <w:rPr>
          <w:sz w:val="22"/>
          <w:szCs w:val="22"/>
        </w:rPr>
        <w:t xml:space="preserve">, L. (2019).  </w:t>
      </w:r>
      <w:r w:rsidRPr="00CD6A53">
        <w:rPr>
          <w:sz w:val="22"/>
          <w:szCs w:val="22"/>
        </w:rPr>
        <w:t>Routines and meaning in life</w:t>
      </w:r>
      <w:r>
        <w:rPr>
          <w:sz w:val="22"/>
          <w:szCs w:val="22"/>
        </w:rPr>
        <w:t xml:space="preserve">.  </w:t>
      </w:r>
      <w:r w:rsidRPr="00CD6A53">
        <w:rPr>
          <w:sz w:val="22"/>
          <w:szCs w:val="22"/>
        </w:rPr>
        <w:t xml:space="preserve">Personality &amp; </w:t>
      </w:r>
      <w:r>
        <w:rPr>
          <w:sz w:val="22"/>
          <w:szCs w:val="22"/>
        </w:rPr>
        <w:t>S</w:t>
      </w:r>
      <w:r w:rsidRPr="00CD6A53">
        <w:rPr>
          <w:sz w:val="22"/>
          <w:szCs w:val="22"/>
        </w:rPr>
        <w:t xml:space="preserve">ocial </w:t>
      </w:r>
      <w:r>
        <w:rPr>
          <w:sz w:val="22"/>
          <w:szCs w:val="22"/>
        </w:rPr>
        <w:t>P</w:t>
      </w:r>
      <w:r w:rsidRPr="00CD6A53">
        <w:rPr>
          <w:sz w:val="22"/>
          <w:szCs w:val="22"/>
        </w:rPr>
        <w:t xml:space="preserve">sychology </w:t>
      </w:r>
      <w:r>
        <w:rPr>
          <w:sz w:val="22"/>
          <w:szCs w:val="22"/>
        </w:rPr>
        <w:t>B</w:t>
      </w:r>
      <w:r w:rsidRPr="00CD6A53">
        <w:rPr>
          <w:sz w:val="22"/>
          <w:szCs w:val="22"/>
        </w:rPr>
        <w:t>ulletin</w:t>
      </w:r>
      <w:r>
        <w:rPr>
          <w:sz w:val="22"/>
          <w:szCs w:val="22"/>
        </w:rPr>
        <w:t>, 45</w:t>
      </w:r>
      <w:r w:rsidRPr="00CD6A53">
        <w:rPr>
          <w:sz w:val="22"/>
          <w:szCs w:val="22"/>
        </w:rPr>
        <w:t>(5), 688</w:t>
      </w:r>
      <w:r>
        <w:rPr>
          <w:sz w:val="22"/>
          <w:szCs w:val="22"/>
        </w:rPr>
        <w:t>-699.</w:t>
      </w:r>
      <w:r w:rsidR="003254CB">
        <w:rPr>
          <w:sz w:val="22"/>
          <w:szCs w:val="22"/>
        </w:rPr>
        <w:t xml:space="preserve"> </w:t>
      </w:r>
    </w:p>
    <w:p w14:paraId="544C5CE5" w14:textId="77777777" w:rsidR="00E9598A" w:rsidRDefault="00E9598A" w:rsidP="00770279">
      <w:pPr>
        <w:spacing w:line="276" w:lineRule="auto"/>
        <w:outlineLvl w:val="0"/>
        <w:rPr>
          <w:b/>
          <w:sz w:val="22"/>
          <w:szCs w:val="22"/>
        </w:rPr>
      </w:pPr>
    </w:p>
    <w:p w14:paraId="4DB2936E" w14:textId="70D854B5" w:rsidR="00274B81" w:rsidRPr="00274B81" w:rsidRDefault="00274B81" w:rsidP="00770279">
      <w:pPr>
        <w:spacing w:line="276" w:lineRule="auto"/>
        <w:outlineLvl w:val="0"/>
        <w:rPr>
          <w:sz w:val="22"/>
          <w:szCs w:val="22"/>
        </w:rPr>
      </w:pPr>
      <w:r w:rsidRPr="00274B81">
        <w:rPr>
          <w:sz w:val="22"/>
          <w:szCs w:val="22"/>
        </w:rPr>
        <w:t>Kappes, A., &amp; Oettingen, G. (2014). The emergence of goal pursuit: Mental contrasting connects future and reality. Journal of Experimental Social Psychology, 54, 25-39.</w:t>
      </w:r>
    </w:p>
    <w:p w14:paraId="4177C74D" w14:textId="0E2FAAED" w:rsidR="00CD6A53" w:rsidRDefault="00CD6A53" w:rsidP="00CD6A53">
      <w:pPr>
        <w:spacing w:line="276" w:lineRule="auto"/>
        <w:outlineLvl w:val="0"/>
        <w:rPr>
          <w:sz w:val="22"/>
          <w:szCs w:val="22"/>
        </w:rPr>
      </w:pPr>
    </w:p>
    <w:p w14:paraId="55BCF2C1" w14:textId="2302CA31" w:rsidR="00547901" w:rsidRDefault="00547901" w:rsidP="00CD6A53">
      <w:pPr>
        <w:spacing w:line="276" w:lineRule="auto"/>
        <w:outlineLvl w:val="0"/>
        <w:rPr>
          <w:sz w:val="22"/>
          <w:szCs w:val="22"/>
        </w:rPr>
      </w:pPr>
      <w:r w:rsidRPr="00547901">
        <w:rPr>
          <w:sz w:val="22"/>
          <w:szCs w:val="22"/>
        </w:rPr>
        <w:t>Klein, H. J., Lount Jr, R. B., Park, H. M., &amp; Linford, B. J. (2019). When goals are known: The effects of audience relative status on goal commitment and performance. Journal of Applied Psychology.</w:t>
      </w:r>
    </w:p>
    <w:p w14:paraId="3D138D92" w14:textId="77777777" w:rsidR="00547901" w:rsidRDefault="00547901" w:rsidP="00CD6A53">
      <w:pPr>
        <w:spacing w:line="276" w:lineRule="auto"/>
        <w:outlineLvl w:val="0"/>
        <w:rPr>
          <w:sz w:val="22"/>
          <w:szCs w:val="22"/>
        </w:rPr>
      </w:pPr>
    </w:p>
    <w:p w14:paraId="56C0EEA4" w14:textId="21B51AE5" w:rsidR="002B130B" w:rsidRPr="002B130B" w:rsidRDefault="002B130B" w:rsidP="002B130B">
      <w:pPr>
        <w:spacing w:line="276" w:lineRule="auto"/>
        <w:outlineLvl w:val="0"/>
        <w:rPr>
          <w:sz w:val="22"/>
          <w:szCs w:val="22"/>
        </w:rPr>
      </w:pPr>
      <w:r w:rsidRPr="002B130B">
        <w:rPr>
          <w:sz w:val="22"/>
          <w:szCs w:val="22"/>
        </w:rPr>
        <w:t xml:space="preserve">Kuo, </w:t>
      </w:r>
      <w:r>
        <w:rPr>
          <w:sz w:val="22"/>
          <w:szCs w:val="22"/>
        </w:rPr>
        <w:t xml:space="preserve">C., </w:t>
      </w:r>
      <w:r w:rsidRPr="002B130B">
        <w:rPr>
          <w:sz w:val="22"/>
          <w:szCs w:val="22"/>
        </w:rPr>
        <w:t xml:space="preserve">Wu, </w:t>
      </w:r>
      <w:r>
        <w:rPr>
          <w:sz w:val="22"/>
          <w:szCs w:val="22"/>
        </w:rPr>
        <w:t>C., &amp;</w:t>
      </w:r>
      <w:r w:rsidRPr="002B130B">
        <w:rPr>
          <w:sz w:val="22"/>
          <w:szCs w:val="22"/>
        </w:rPr>
        <w:t xml:space="preserve"> Lin,</w:t>
      </w:r>
      <w:r>
        <w:rPr>
          <w:sz w:val="22"/>
          <w:szCs w:val="22"/>
        </w:rPr>
        <w:t xml:space="preserve"> C. (2018).  </w:t>
      </w:r>
      <w:r w:rsidRPr="002B130B">
        <w:rPr>
          <w:sz w:val="22"/>
          <w:szCs w:val="22"/>
        </w:rPr>
        <w:t>Supervisor workplace gossip and its impact on employees</w:t>
      </w:r>
      <w:r>
        <w:rPr>
          <w:sz w:val="22"/>
          <w:szCs w:val="22"/>
        </w:rPr>
        <w:t xml:space="preserve">. </w:t>
      </w:r>
      <w:r w:rsidRPr="002B130B">
        <w:rPr>
          <w:sz w:val="22"/>
          <w:szCs w:val="22"/>
        </w:rPr>
        <w:t>Journal of Managerial Psychology</w:t>
      </w:r>
      <w:r>
        <w:rPr>
          <w:sz w:val="22"/>
          <w:szCs w:val="22"/>
        </w:rPr>
        <w:t xml:space="preserve">, </w:t>
      </w:r>
      <w:r w:rsidR="00A77E2B" w:rsidRPr="00A77E2B">
        <w:rPr>
          <w:sz w:val="22"/>
          <w:szCs w:val="22"/>
        </w:rPr>
        <w:t>33</w:t>
      </w:r>
      <w:r w:rsidR="00A77E2B">
        <w:rPr>
          <w:sz w:val="22"/>
          <w:szCs w:val="22"/>
        </w:rPr>
        <w:t xml:space="preserve">, </w:t>
      </w:r>
      <w:r w:rsidR="00A77E2B" w:rsidRPr="00A77E2B">
        <w:rPr>
          <w:sz w:val="22"/>
          <w:szCs w:val="22"/>
        </w:rPr>
        <w:t>93-105</w:t>
      </w:r>
      <w:r w:rsidR="00A77E2B">
        <w:rPr>
          <w:sz w:val="22"/>
          <w:szCs w:val="22"/>
        </w:rPr>
        <w:t xml:space="preserve">. doi: </w:t>
      </w:r>
      <w:r w:rsidR="00A77E2B" w:rsidRPr="00A77E2B">
        <w:rPr>
          <w:sz w:val="22"/>
          <w:szCs w:val="22"/>
        </w:rPr>
        <w:t>10.1108/ JMP-04-2017-0159</w:t>
      </w:r>
    </w:p>
    <w:p w14:paraId="18046148" w14:textId="77777777" w:rsidR="002B130B" w:rsidRDefault="002B130B" w:rsidP="002B130B">
      <w:pPr>
        <w:spacing w:line="276" w:lineRule="auto"/>
        <w:outlineLvl w:val="0"/>
        <w:rPr>
          <w:sz w:val="22"/>
          <w:szCs w:val="22"/>
        </w:rPr>
      </w:pPr>
    </w:p>
    <w:p w14:paraId="18CF4B36" w14:textId="75DE00B1" w:rsidR="00DD0152" w:rsidRPr="00DD0152" w:rsidRDefault="00DD0152" w:rsidP="00DD0152">
      <w:pPr>
        <w:spacing w:line="276" w:lineRule="auto"/>
        <w:outlineLvl w:val="0"/>
        <w:rPr>
          <w:sz w:val="22"/>
          <w:szCs w:val="22"/>
        </w:rPr>
      </w:pPr>
      <w:r w:rsidRPr="00DD0152">
        <w:rPr>
          <w:sz w:val="22"/>
          <w:szCs w:val="22"/>
        </w:rPr>
        <w:t>Levontin</w:t>
      </w:r>
      <w:r>
        <w:rPr>
          <w:sz w:val="22"/>
          <w:szCs w:val="22"/>
        </w:rPr>
        <w:t>, L.</w:t>
      </w:r>
      <w:r w:rsidRPr="00DD0152">
        <w:rPr>
          <w:sz w:val="22"/>
          <w:szCs w:val="22"/>
        </w:rPr>
        <w:t xml:space="preserve">, </w:t>
      </w:r>
      <w:r>
        <w:rPr>
          <w:sz w:val="22"/>
          <w:szCs w:val="22"/>
        </w:rPr>
        <w:t xml:space="preserve">&amp; </w:t>
      </w:r>
      <w:r w:rsidRPr="00DD0152">
        <w:rPr>
          <w:sz w:val="22"/>
          <w:szCs w:val="22"/>
        </w:rPr>
        <w:t>Bardi</w:t>
      </w:r>
      <w:r>
        <w:rPr>
          <w:sz w:val="22"/>
          <w:szCs w:val="22"/>
        </w:rPr>
        <w:t>, A</w:t>
      </w:r>
      <w:r w:rsidRPr="00DD0152">
        <w:rPr>
          <w:sz w:val="22"/>
          <w:szCs w:val="22"/>
        </w:rPr>
        <w:t>.</w:t>
      </w:r>
      <w:r>
        <w:rPr>
          <w:sz w:val="22"/>
          <w:szCs w:val="22"/>
        </w:rPr>
        <w:t xml:space="preserve"> (2018).  </w:t>
      </w:r>
      <w:r w:rsidRPr="00DD0152">
        <w:rPr>
          <w:sz w:val="22"/>
          <w:szCs w:val="22"/>
        </w:rPr>
        <w:t>Pro-social go</w:t>
      </w:r>
      <w:r>
        <w:rPr>
          <w:sz w:val="22"/>
          <w:szCs w:val="22"/>
        </w:rPr>
        <w:t>als in achievement situations: A</w:t>
      </w:r>
      <w:r w:rsidRPr="00DD0152">
        <w:rPr>
          <w:sz w:val="22"/>
          <w:szCs w:val="22"/>
        </w:rPr>
        <w:t>mity goal orientation enhances the positive effects of mastery goal orientation.</w:t>
      </w:r>
      <w:r>
        <w:rPr>
          <w:sz w:val="22"/>
          <w:szCs w:val="22"/>
        </w:rPr>
        <w:t xml:space="preserve">  Personality and Social Psychology Bulletin, 44(8), </w:t>
      </w:r>
      <w:r w:rsidRPr="00DD0152">
        <w:rPr>
          <w:sz w:val="22"/>
          <w:szCs w:val="22"/>
        </w:rPr>
        <w:t>1258-1269. doi: 10.1177/0146167218765745</w:t>
      </w:r>
    </w:p>
    <w:p w14:paraId="146F9C86" w14:textId="77777777" w:rsidR="00DD0152" w:rsidRDefault="00DD0152" w:rsidP="00DD0152">
      <w:pPr>
        <w:spacing w:line="276" w:lineRule="auto"/>
        <w:outlineLvl w:val="0"/>
        <w:rPr>
          <w:b/>
          <w:sz w:val="22"/>
          <w:szCs w:val="22"/>
        </w:rPr>
      </w:pPr>
    </w:p>
    <w:p w14:paraId="01F00FAF" w14:textId="19723FA1" w:rsidR="00491E1A" w:rsidRPr="00491E1A" w:rsidRDefault="00491E1A" w:rsidP="00770279">
      <w:pPr>
        <w:spacing w:line="276" w:lineRule="auto"/>
        <w:outlineLvl w:val="0"/>
        <w:rPr>
          <w:sz w:val="22"/>
          <w:szCs w:val="22"/>
        </w:rPr>
      </w:pPr>
      <w:r w:rsidRPr="00491E1A">
        <w:rPr>
          <w:sz w:val="22"/>
          <w:szCs w:val="22"/>
        </w:rPr>
        <w:t>McElwee, R. P., &amp; Haugh, J. A. (2010). Thinking clearly versus frequently about the future self: exploring this distinction and its relation to possible selves. Self and Identity, 9, 298-321.</w:t>
      </w:r>
    </w:p>
    <w:p w14:paraId="3B251A64" w14:textId="77777777" w:rsidR="00491E1A" w:rsidRDefault="00491E1A" w:rsidP="00770279">
      <w:pPr>
        <w:spacing w:line="276" w:lineRule="auto"/>
        <w:outlineLvl w:val="0"/>
        <w:rPr>
          <w:b/>
          <w:sz w:val="22"/>
          <w:szCs w:val="22"/>
        </w:rPr>
      </w:pPr>
    </w:p>
    <w:p w14:paraId="0204FD9C" w14:textId="16823C01" w:rsidR="00770279" w:rsidRDefault="00770279" w:rsidP="00770279">
      <w:pPr>
        <w:spacing w:line="276" w:lineRule="auto"/>
        <w:outlineLvl w:val="0"/>
        <w:rPr>
          <w:b/>
          <w:sz w:val="22"/>
          <w:szCs w:val="22"/>
        </w:rPr>
      </w:pPr>
      <w:r w:rsidRPr="00770279">
        <w:rPr>
          <w:sz w:val="22"/>
          <w:szCs w:val="22"/>
        </w:rPr>
        <w:t>Minjung, K., &amp; Fishbach, A. (2008). Dynamics of self-regulation: How (un)accomplished goal actions affect motivation. Journal of Personality and Social Psychology, 94, 183-195.</w:t>
      </w:r>
    </w:p>
    <w:p w14:paraId="60EA45BD" w14:textId="77777777" w:rsidR="00770279" w:rsidRDefault="00770279" w:rsidP="00770279">
      <w:pPr>
        <w:spacing w:line="276" w:lineRule="auto"/>
        <w:outlineLvl w:val="0"/>
        <w:rPr>
          <w:b/>
          <w:sz w:val="22"/>
          <w:szCs w:val="22"/>
        </w:rPr>
      </w:pPr>
    </w:p>
    <w:p w14:paraId="793841E2" w14:textId="55D4B903" w:rsidR="0068702B" w:rsidRDefault="0068702B" w:rsidP="00770279">
      <w:pPr>
        <w:spacing w:line="276" w:lineRule="auto"/>
        <w:outlineLvl w:val="0"/>
        <w:rPr>
          <w:sz w:val="22"/>
          <w:szCs w:val="22"/>
        </w:rPr>
      </w:pPr>
      <w:r w:rsidRPr="0068702B">
        <w:rPr>
          <w:sz w:val="22"/>
          <w:szCs w:val="22"/>
        </w:rPr>
        <w:t>Mojza, E. J., &amp; Sonnentag, S. (2010). Does volunteer work during leisure time buffer negative effects of job stressors? A diary study. European Journal of Work and Organizational Psychology, 19, 231-252.</w:t>
      </w:r>
    </w:p>
    <w:p w14:paraId="5CCA7EB5" w14:textId="77777777" w:rsidR="0072177A" w:rsidRDefault="0072177A" w:rsidP="00770279">
      <w:pPr>
        <w:spacing w:line="276" w:lineRule="auto"/>
        <w:outlineLvl w:val="0"/>
        <w:rPr>
          <w:b/>
          <w:sz w:val="22"/>
          <w:szCs w:val="22"/>
        </w:rPr>
      </w:pPr>
    </w:p>
    <w:p w14:paraId="6F1DF5D6" w14:textId="6808080D" w:rsidR="00491E1A" w:rsidRDefault="00491E1A" w:rsidP="00770279">
      <w:pPr>
        <w:spacing w:line="276" w:lineRule="auto"/>
        <w:outlineLvl w:val="0"/>
        <w:rPr>
          <w:b/>
          <w:sz w:val="22"/>
          <w:szCs w:val="22"/>
        </w:rPr>
      </w:pPr>
      <w:r w:rsidRPr="00491E1A">
        <w:rPr>
          <w:sz w:val="22"/>
          <w:szCs w:val="22"/>
        </w:rPr>
        <w:t>Moss, S. A., Skinner, T. C., Alexi, N., &amp; Wilson, S. G. (in press).  Look into the crystal ball: Can vivid images of the future enhance physical health? Journal of Health Psychology.</w:t>
      </w:r>
    </w:p>
    <w:p w14:paraId="34742DA6" w14:textId="77777777" w:rsidR="00491E1A" w:rsidRDefault="00491E1A" w:rsidP="00770279">
      <w:pPr>
        <w:spacing w:line="276" w:lineRule="auto"/>
        <w:outlineLvl w:val="0"/>
        <w:rPr>
          <w:b/>
          <w:sz w:val="22"/>
          <w:szCs w:val="22"/>
        </w:rPr>
      </w:pPr>
    </w:p>
    <w:p w14:paraId="3105F8D7" w14:textId="00CE5EE9" w:rsidR="00770279" w:rsidRDefault="00770279" w:rsidP="00770279">
      <w:pPr>
        <w:spacing w:line="276" w:lineRule="auto"/>
        <w:outlineLvl w:val="0"/>
        <w:rPr>
          <w:sz w:val="22"/>
          <w:szCs w:val="22"/>
        </w:rPr>
      </w:pPr>
      <w:r w:rsidRPr="00770279">
        <w:rPr>
          <w:sz w:val="22"/>
          <w:szCs w:val="22"/>
        </w:rPr>
        <w:t>Natanzon, M., &amp; Ferguson, M. J. (2012). Goal pursuit is grounded: The link between forward movement and achievement. Journal of Experimental Social Psychology, 48, 379-382.</w:t>
      </w:r>
    </w:p>
    <w:p w14:paraId="713E5EF9" w14:textId="77777777" w:rsidR="00770279" w:rsidRDefault="00770279" w:rsidP="00770279">
      <w:pPr>
        <w:spacing w:line="276" w:lineRule="auto"/>
        <w:outlineLvl w:val="0"/>
        <w:rPr>
          <w:sz w:val="22"/>
          <w:szCs w:val="22"/>
        </w:rPr>
      </w:pPr>
    </w:p>
    <w:p w14:paraId="1CA0E132" w14:textId="732E65C0" w:rsidR="00F90CF4" w:rsidRPr="00F92638" w:rsidRDefault="00F90CF4" w:rsidP="00770279">
      <w:pPr>
        <w:spacing w:line="276" w:lineRule="auto"/>
        <w:outlineLvl w:val="0"/>
        <w:rPr>
          <w:sz w:val="22"/>
          <w:szCs w:val="22"/>
        </w:rPr>
      </w:pPr>
      <w:r w:rsidRPr="00F90CF4">
        <w:rPr>
          <w:sz w:val="22"/>
          <w:szCs w:val="22"/>
        </w:rPr>
        <w:t xml:space="preserve">Powers, T. A., Koestner, R., &amp; Topciu, R. A. (2005). Implementation intentions, perfectionism, and </w:t>
      </w:r>
      <w:r w:rsidRPr="00F92638">
        <w:rPr>
          <w:sz w:val="22"/>
          <w:szCs w:val="22"/>
        </w:rPr>
        <w:t>goal progress: Perhaps the road to hell is paved with good intentions. Personality and Social Psychology Bulletin, 31, 902-912.</w:t>
      </w:r>
    </w:p>
    <w:p w14:paraId="73327E91" w14:textId="77777777" w:rsidR="00F90CF4" w:rsidRPr="00F92638" w:rsidRDefault="00F90CF4" w:rsidP="00770279">
      <w:pPr>
        <w:spacing w:line="276" w:lineRule="auto"/>
        <w:outlineLvl w:val="0"/>
        <w:rPr>
          <w:sz w:val="22"/>
          <w:szCs w:val="22"/>
        </w:rPr>
      </w:pPr>
    </w:p>
    <w:p w14:paraId="349F9863" w14:textId="3E1E6DAF" w:rsidR="001C7289" w:rsidRPr="00F92638" w:rsidRDefault="001C7289" w:rsidP="00770279">
      <w:pPr>
        <w:spacing w:line="276" w:lineRule="auto"/>
        <w:outlineLvl w:val="0"/>
        <w:rPr>
          <w:sz w:val="22"/>
          <w:szCs w:val="22"/>
        </w:rPr>
      </w:pPr>
      <w:r w:rsidRPr="00F92638">
        <w:rPr>
          <w:sz w:val="22"/>
          <w:szCs w:val="22"/>
        </w:rPr>
        <w:t>Pronin, E., Jacobs, E., &amp; Wegner, D. M. (2008). Psychological effects of thought acceleration. Emotion, 8, 597-612.</w:t>
      </w:r>
    </w:p>
    <w:p w14:paraId="306295DC" w14:textId="511BF71B" w:rsidR="00F92638" w:rsidRPr="00F92638" w:rsidRDefault="00F92638" w:rsidP="00770279">
      <w:pPr>
        <w:spacing w:line="276" w:lineRule="auto"/>
        <w:outlineLvl w:val="0"/>
        <w:rPr>
          <w:sz w:val="22"/>
          <w:szCs w:val="22"/>
        </w:rPr>
      </w:pPr>
    </w:p>
    <w:p w14:paraId="38E3AD03" w14:textId="0414B8E6" w:rsidR="00F92638" w:rsidRPr="00F92638" w:rsidRDefault="00F92638" w:rsidP="00770279">
      <w:pPr>
        <w:spacing w:line="276" w:lineRule="auto"/>
        <w:outlineLvl w:val="0"/>
        <w:rPr>
          <w:sz w:val="22"/>
          <w:szCs w:val="22"/>
        </w:rPr>
      </w:pPr>
      <w:r w:rsidRPr="00F92638">
        <w:rPr>
          <w:sz w:val="22"/>
          <w:szCs w:val="22"/>
        </w:rPr>
        <w:t>Quinlan, D., Vella-Brodrick, D. A., Gray, A., &amp; Swain, N. (</w:t>
      </w:r>
      <w:r>
        <w:rPr>
          <w:sz w:val="22"/>
          <w:szCs w:val="22"/>
        </w:rPr>
        <w:t>201</w:t>
      </w:r>
      <w:r w:rsidR="0014792D">
        <w:rPr>
          <w:sz w:val="22"/>
          <w:szCs w:val="22"/>
        </w:rPr>
        <w:t>9</w:t>
      </w:r>
      <w:r w:rsidRPr="00F92638">
        <w:rPr>
          <w:sz w:val="22"/>
          <w:szCs w:val="22"/>
        </w:rPr>
        <w:t>)</w:t>
      </w:r>
      <w:r>
        <w:rPr>
          <w:sz w:val="22"/>
          <w:szCs w:val="22"/>
        </w:rPr>
        <w:t xml:space="preserve">. </w:t>
      </w:r>
      <w:r w:rsidR="0044192D">
        <w:rPr>
          <w:sz w:val="22"/>
          <w:szCs w:val="22"/>
        </w:rPr>
        <w:t xml:space="preserve"> Teachers matter: </w:t>
      </w:r>
      <w:r w:rsidR="00363FA3">
        <w:rPr>
          <w:sz w:val="22"/>
          <w:szCs w:val="22"/>
        </w:rPr>
        <w:t>Candidate</w:t>
      </w:r>
      <w:r w:rsidR="0044192D">
        <w:rPr>
          <w:sz w:val="22"/>
          <w:szCs w:val="22"/>
        </w:rPr>
        <w:t xml:space="preserve"> outcomes following a strengths intervention are mediated by teacher strengths spotting.  Journal of Happiness Studies.  </w:t>
      </w:r>
    </w:p>
    <w:p w14:paraId="5C6064CB" w14:textId="6934815F" w:rsidR="009D5F5A" w:rsidRDefault="009D5F5A" w:rsidP="009D5F5A">
      <w:pPr>
        <w:spacing w:line="276" w:lineRule="auto"/>
        <w:outlineLvl w:val="0"/>
        <w:rPr>
          <w:sz w:val="22"/>
          <w:szCs w:val="22"/>
        </w:rPr>
      </w:pPr>
    </w:p>
    <w:p w14:paraId="1A1262AD" w14:textId="093B062C" w:rsidR="00363FA3" w:rsidRDefault="00363FA3" w:rsidP="00363FA3">
      <w:pPr>
        <w:spacing w:line="276" w:lineRule="auto"/>
        <w:outlineLvl w:val="0"/>
        <w:rPr>
          <w:sz w:val="22"/>
          <w:szCs w:val="22"/>
        </w:rPr>
      </w:pPr>
      <w:r w:rsidRPr="00363FA3">
        <w:rPr>
          <w:sz w:val="22"/>
          <w:szCs w:val="22"/>
        </w:rPr>
        <w:t>Schmid, P. C. (2020). Power reduces the goal gradient effect. Journal of Experimental Social Psychology, 90</w:t>
      </w:r>
      <w:r>
        <w:rPr>
          <w:sz w:val="22"/>
          <w:szCs w:val="22"/>
        </w:rPr>
        <w:t xml:space="preserve">. </w:t>
      </w:r>
    </w:p>
    <w:p w14:paraId="1E5410BA" w14:textId="77777777" w:rsidR="00363FA3" w:rsidRDefault="00363FA3" w:rsidP="009D5F5A">
      <w:pPr>
        <w:spacing w:line="276" w:lineRule="auto"/>
        <w:outlineLvl w:val="0"/>
        <w:rPr>
          <w:sz w:val="22"/>
          <w:szCs w:val="22"/>
        </w:rPr>
      </w:pPr>
    </w:p>
    <w:p w14:paraId="239BD1F8" w14:textId="4B37B551" w:rsidR="009D5F5A" w:rsidRDefault="009D5F5A" w:rsidP="009D5F5A">
      <w:pPr>
        <w:spacing w:line="276" w:lineRule="auto"/>
        <w:outlineLvl w:val="0"/>
        <w:rPr>
          <w:sz w:val="22"/>
          <w:szCs w:val="22"/>
        </w:rPr>
      </w:pPr>
      <w:r w:rsidRPr="009D5F5A">
        <w:rPr>
          <w:sz w:val="22"/>
          <w:szCs w:val="22"/>
        </w:rPr>
        <w:t>Schmitt</w:t>
      </w:r>
      <w:r>
        <w:rPr>
          <w:sz w:val="22"/>
          <w:szCs w:val="22"/>
        </w:rPr>
        <w:t>, A.,</w:t>
      </w:r>
      <w:r w:rsidRPr="009D5F5A">
        <w:rPr>
          <w:sz w:val="22"/>
          <w:szCs w:val="22"/>
        </w:rPr>
        <w:t xml:space="preserve"> Gielnik</w:t>
      </w:r>
      <w:r>
        <w:rPr>
          <w:sz w:val="22"/>
          <w:szCs w:val="22"/>
        </w:rPr>
        <w:t xml:space="preserve">, M. M., &amp; </w:t>
      </w:r>
      <w:r w:rsidRPr="009D5F5A">
        <w:rPr>
          <w:sz w:val="22"/>
          <w:szCs w:val="22"/>
        </w:rPr>
        <w:t>Seibel</w:t>
      </w:r>
      <w:r>
        <w:rPr>
          <w:sz w:val="22"/>
          <w:szCs w:val="22"/>
        </w:rPr>
        <w:t xml:space="preserve">, S. (2019). </w:t>
      </w:r>
      <w:r w:rsidRPr="009D5F5A">
        <w:rPr>
          <w:sz w:val="22"/>
          <w:szCs w:val="22"/>
        </w:rPr>
        <w:t>When and how does anger during goal pursuit relate to goal achievement? The roles of persistence and action planning</w:t>
      </w:r>
      <w:r>
        <w:rPr>
          <w:sz w:val="22"/>
          <w:szCs w:val="22"/>
        </w:rPr>
        <w:t xml:space="preserve">. </w:t>
      </w:r>
      <w:r w:rsidRPr="009D5F5A">
        <w:rPr>
          <w:sz w:val="22"/>
          <w:szCs w:val="22"/>
        </w:rPr>
        <w:t>Motivation and Emotion</w:t>
      </w:r>
      <w:r>
        <w:rPr>
          <w:sz w:val="22"/>
          <w:szCs w:val="22"/>
        </w:rPr>
        <w:t xml:space="preserve">, 43(2), 205-217. </w:t>
      </w:r>
    </w:p>
    <w:p w14:paraId="0742ECE0" w14:textId="2D860127" w:rsidR="00353C64" w:rsidRDefault="00353C64" w:rsidP="009D5F5A">
      <w:pPr>
        <w:spacing w:line="276" w:lineRule="auto"/>
        <w:outlineLvl w:val="0"/>
        <w:rPr>
          <w:sz w:val="22"/>
          <w:szCs w:val="22"/>
        </w:rPr>
      </w:pPr>
    </w:p>
    <w:p w14:paraId="3E92EBEF" w14:textId="02822426" w:rsidR="00353C64" w:rsidRPr="00353C64" w:rsidRDefault="00353C64" w:rsidP="00353C64">
      <w:pPr>
        <w:spacing w:line="276" w:lineRule="auto"/>
        <w:outlineLvl w:val="0"/>
        <w:rPr>
          <w:sz w:val="22"/>
          <w:szCs w:val="22"/>
        </w:rPr>
      </w:pPr>
      <w:r w:rsidRPr="00353C64">
        <w:rPr>
          <w:sz w:val="22"/>
          <w:szCs w:val="22"/>
        </w:rPr>
        <w:t>Schutte</w:t>
      </w:r>
      <w:r>
        <w:rPr>
          <w:sz w:val="22"/>
          <w:szCs w:val="22"/>
        </w:rPr>
        <w:t xml:space="preserve">, N. S., &amp; </w:t>
      </w:r>
      <w:r w:rsidRPr="00353C64">
        <w:rPr>
          <w:sz w:val="22"/>
          <w:szCs w:val="22"/>
        </w:rPr>
        <w:t>Malouff</w:t>
      </w:r>
      <w:r>
        <w:rPr>
          <w:sz w:val="22"/>
          <w:szCs w:val="22"/>
        </w:rPr>
        <w:t>, J. M. (2019). I</w:t>
      </w:r>
      <w:r w:rsidRPr="00353C64">
        <w:rPr>
          <w:sz w:val="22"/>
          <w:szCs w:val="22"/>
        </w:rPr>
        <w:t>ncreasing curiosity through autonomy of choice</w:t>
      </w:r>
      <w:r>
        <w:rPr>
          <w:sz w:val="22"/>
          <w:szCs w:val="22"/>
        </w:rPr>
        <w:t xml:space="preserve">.  </w:t>
      </w:r>
      <w:r w:rsidRPr="00353C64">
        <w:rPr>
          <w:sz w:val="22"/>
          <w:szCs w:val="22"/>
        </w:rPr>
        <w:t>Motivation and Emotion</w:t>
      </w:r>
      <w:r>
        <w:rPr>
          <w:sz w:val="22"/>
          <w:szCs w:val="22"/>
        </w:rPr>
        <w:t>, 4</w:t>
      </w:r>
      <w:r w:rsidRPr="00353C64">
        <w:rPr>
          <w:sz w:val="22"/>
          <w:szCs w:val="22"/>
        </w:rPr>
        <w:t>3(4)</w:t>
      </w:r>
      <w:r w:rsidR="00AC6E2A">
        <w:rPr>
          <w:sz w:val="22"/>
          <w:szCs w:val="22"/>
        </w:rPr>
        <w:t xml:space="preserve">, </w:t>
      </w:r>
      <w:r w:rsidR="00AC6E2A" w:rsidRPr="00AC6E2A">
        <w:rPr>
          <w:sz w:val="22"/>
          <w:szCs w:val="22"/>
        </w:rPr>
        <w:t>563–570</w:t>
      </w:r>
      <w:r>
        <w:rPr>
          <w:sz w:val="22"/>
          <w:szCs w:val="22"/>
        </w:rPr>
        <w:t xml:space="preserve">. doi: </w:t>
      </w:r>
      <w:r w:rsidRPr="00353C64">
        <w:rPr>
          <w:sz w:val="22"/>
          <w:szCs w:val="22"/>
        </w:rPr>
        <w:t>10.1007/s11031-019-09758-w</w:t>
      </w:r>
    </w:p>
    <w:p w14:paraId="5DD00976" w14:textId="79916AE0" w:rsidR="009D5F5A" w:rsidRPr="00F92638" w:rsidRDefault="009D5F5A" w:rsidP="00C11A34">
      <w:pPr>
        <w:spacing w:line="276" w:lineRule="auto"/>
        <w:outlineLvl w:val="0"/>
        <w:rPr>
          <w:sz w:val="22"/>
          <w:szCs w:val="22"/>
        </w:rPr>
      </w:pPr>
    </w:p>
    <w:p w14:paraId="08D3CF48" w14:textId="40C3C397" w:rsidR="00C11A34" w:rsidRPr="00F92638" w:rsidRDefault="0005448F" w:rsidP="00C11A34">
      <w:pPr>
        <w:spacing w:line="276" w:lineRule="auto"/>
        <w:outlineLvl w:val="0"/>
        <w:rPr>
          <w:sz w:val="22"/>
          <w:szCs w:val="22"/>
        </w:rPr>
      </w:pPr>
      <w:r w:rsidRPr="00F92638">
        <w:rPr>
          <w:sz w:val="22"/>
          <w:szCs w:val="22"/>
        </w:rPr>
        <w:t>Schwartz, A., Eyal, T., &amp; Tamir, M. (2018). Emotions and the big picture: The effects of construal level on emotional preferences</w:t>
      </w:r>
      <w:r w:rsidR="00C11A34" w:rsidRPr="00F92638">
        <w:rPr>
          <w:sz w:val="22"/>
          <w:szCs w:val="22"/>
        </w:rPr>
        <w:t xml:space="preserve">. Journal of Experimental Social Psychology, 78, 55-65. </w:t>
      </w:r>
    </w:p>
    <w:p w14:paraId="15027365" w14:textId="77777777" w:rsidR="0005448F" w:rsidRPr="00F92638" w:rsidRDefault="0005448F" w:rsidP="0005448F">
      <w:pPr>
        <w:spacing w:line="276" w:lineRule="auto"/>
        <w:outlineLvl w:val="0"/>
        <w:rPr>
          <w:sz w:val="22"/>
          <w:szCs w:val="22"/>
        </w:rPr>
      </w:pPr>
    </w:p>
    <w:p w14:paraId="064F1D2B" w14:textId="35F784E8" w:rsidR="00770279" w:rsidRPr="00F92638" w:rsidRDefault="00770279" w:rsidP="00770279">
      <w:pPr>
        <w:spacing w:line="276" w:lineRule="auto"/>
        <w:outlineLvl w:val="0"/>
        <w:rPr>
          <w:sz w:val="22"/>
          <w:szCs w:val="22"/>
        </w:rPr>
      </w:pPr>
      <w:r w:rsidRPr="00F92638">
        <w:rPr>
          <w:sz w:val="22"/>
          <w:szCs w:val="22"/>
        </w:rPr>
        <w:t>Scott, M. L., &amp; Nowlis, S. M. (2013). The effect of goal specificity on consumer goal reengagement. Journal of Consumer Research, 40, 444-459.</w:t>
      </w:r>
    </w:p>
    <w:p w14:paraId="7BA251D4" w14:textId="4365A481" w:rsidR="00770279" w:rsidRDefault="00770279" w:rsidP="00770279">
      <w:pPr>
        <w:spacing w:line="276" w:lineRule="auto"/>
        <w:outlineLvl w:val="0"/>
        <w:rPr>
          <w:sz w:val="22"/>
          <w:szCs w:val="22"/>
        </w:rPr>
      </w:pPr>
    </w:p>
    <w:p w14:paraId="2D64B238" w14:textId="48C29B91" w:rsidR="006E4228" w:rsidRDefault="006E4228" w:rsidP="00770279">
      <w:pPr>
        <w:spacing w:line="276" w:lineRule="auto"/>
        <w:outlineLvl w:val="0"/>
        <w:rPr>
          <w:sz w:val="22"/>
          <w:szCs w:val="22"/>
        </w:rPr>
      </w:pPr>
      <w:r w:rsidRPr="006E4228">
        <w:rPr>
          <w:sz w:val="22"/>
          <w:szCs w:val="22"/>
        </w:rPr>
        <w:t xml:space="preserve">Shimoni, E., Berger, A. &amp; Eyal, T. </w:t>
      </w:r>
      <w:r>
        <w:rPr>
          <w:sz w:val="22"/>
          <w:szCs w:val="22"/>
        </w:rPr>
        <w:t xml:space="preserve">(2019). </w:t>
      </w:r>
      <w:r w:rsidR="001B3223" w:rsidRPr="001B3223">
        <w:rPr>
          <w:sz w:val="22"/>
          <w:szCs w:val="22"/>
        </w:rPr>
        <w:t>Priming pride promotes delay of gratification</w:t>
      </w:r>
      <w:r w:rsidR="001B3223">
        <w:rPr>
          <w:sz w:val="22"/>
          <w:szCs w:val="22"/>
        </w:rPr>
        <w:t xml:space="preserve">.  </w:t>
      </w:r>
      <w:r w:rsidRPr="006E4228">
        <w:rPr>
          <w:sz w:val="22"/>
          <w:szCs w:val="22"/>
        </w:rPr>
        <w:t>Motiv</w:t>
      </w:r>
      <w:r w:rsidR="001B3223">
        <w:rPr>
          <w:sz w:val="22"/>
          <w:szCs w:val="22"/>
        </w:rPr>
        <w:t>ation and</w:t>
      </w:r>
      <w:r w:rsidRPr="006E4228">
        <w:rPr>
          <w:sz w:val="22"/>
          <w:szCs w:val="22"/>
        </w:rPr>
        <w:t xml:space="preserve"> Emot</w:t>
      </w:r>
      <w:r w:rsidR="001B3223">
        <w:rPr>
          <w:sz w:val="22"/>
          <w:szCs w:val="22"/>
        </w:rPr>
        <w:t xml:space="preserve">ion, </w:t>
      </w:r>
      <w:r w:rsidRPr="006E4228">
        <w:rPr>
          <w:sz w:val="22"/>
          <w:szCs w:val="22"/>
        </w:rPr>
        <w:t>43</w:t>
      </w:r>
      <w:r w:rsidR="001B3223">
        <w:rPr>
          <w:sz w:val="22"/>
          <w:szCs w:val="22"/>
        </w:rPr>
        <w:t>,</w:t>
      </w:r>
      <w:r w:rsidRPr="006E4228">
        <w:rPr>
          <w:sz w:val="22"/>
          <w:szCs w:val="22"/>
        </w:rPr>
        <w:t xml:space="preserve"> 786</w:t>
      </w:r>
      <w:r w:rsidR="001B3223">
        <w:rPr>
          <w:sz w:val="22"/>
          <w:szCs w:val="22"/>
        </w:rPr>
        <w:t>-</w:t>
      </w:r>
      <w:r w:rsidR="00196F81">
        <w:rPr>
          <w:sz w:val="22"/>
          <w:szCs w:val="22"/>
        </w:rPr>
        <w:t>802</w:t>
      </w:r>
      <w:r w:rsidRPr="006E4228">
        <w:rPr>
          <w:sz w:val="22"/>
          <w:szCs w:val="22"/>
        </w:rPr>
        <w:t xml:space="preserve">. </w:t>
      </w:r>
      <w:r w:rsidR="00196F81">
        <w:rPr>
          <w:sz w:val="22"/>
          <w:szCs w:val="22"/>
        </w:rPr>
        <w:t xml:space="preserve">doi: </w:t>
      </w:r>
      <w:r w:rsidR="00196F81" w:rsidRPr="00196F81">
        <w:rPr>
          <w:sz w:val="22"/>
          <w:szCs w:val="22"/>
        </w:rPr>
        <w:t>10.1007/s11031-019-09778-6</w:t>
      </w:r>
    </w:p>
    <w:p w14:paraId="36878550" w14:textId="551ED227" w:rsidR="006E4228" w:rsidRDefault="006E4228" w:rsidP="00770279">
      <w:pPr>
        <w:spacing w:line="276" w:lineRule="auto"/>
        <w:outlineLvl w:val="0"/>
        <w:rPr>
          <w:sz w:val="22"/>
          <w:szCs w:val="22"/>
        </w:rPr>
      </w:pPr>
    </w:p>
    <w:p w14:paraId="1A711808" w14:textId="7EEE3C85" w:rsidR="0072177A" w:rsidRDefault="0072177A" w:rsidP="00770279">
      <w:pPr>
        <w:spacing w:line="276" w:lineRule="auto"/>
        <w:outlineLvl w:val="0"/>
        <w:rPr>
          <w:sz w:val="22"/>
          <w:szCs w:val="22"/>
        </w:rPr>
      </w:pPr>
      <w:r w:rsidRPr="0072177A">
        <w:rPr>
          <w:sz w:val="22"/>
          <w:szCs w:val="22"/>
        </w:rPr>
        <w:t>Sjåstad, H., Baumeister, R. F., &amp; Ent, M. (2020). Greener grass or sour grapes? How people value future goals after initial failure. Journal of Experimental Social Psychology, 88, 103965</w:t>
      </w:r>
    </w:p>
    <w:p w14:paraId="1494B6DA" w14:textId="77777777" w:rsidR="0072177A" w:rsidRDefault="0072177A" w:rsidP="00770279">
      <w:pPr>
        <w:spacing w:line="276" w:lineRule="auto"/>
        <w:outlineLvl w:val="0"/>
        <w:rPr>
          <w:sz w:val="22"/>
          <w:szCs w:val="22"/>
        </w:rPr>
      </w:pPr>
    </w:p>
    <w:p w14:paraId="56E4DBB3" w14:textId="4F8BA31F" w:rsidR="00BD612F" w:rsidRPr="00BD612F" w:rsidRDefault="008B0C62" w:rsidP="00BD612F">
      <w:pPr>
        <w:spacing w:line="276" w:lineRule="auto"/>
        <w:outlineLvl w:val="0"/>
        <w:rPr>
          <w:sz w:val="22"/>
          <w:szCs w:val="22"/>
        </w:rPr>
      </w:pPr>
      <w:r w:rsidRPr="008B0C62">
        <w:rPr>
          <w:sz w:val="22"/>
          <w:szCs w:val="22"/>
        </w:rPr>
        <w:t>Srna</w:t>
      </w:r>
      <w:r>
        <w:rPr>
          <w:sz w:val="22"/>
          <w:szCs w:val="22"/>
        </w:rPr>
        <w:t xml:space="preserve">, S., </w:t>
      </w:r>
      <w:r w:rsidRPr="008B0C62">
        <w:rPr>
          <w:sz w:val="22"/>
          <w:szCs w:val="22"/>
        </w:rPr>
        <w:t>Schrift</w:t>
      </w:r>
      <w:r>
        <w:rPr>
          <w:sz w:val="22"/>
          <w:szCs w:val="22"/>
        </w:rPr>
        <w:t>, R. Y.</w:t>
      </w:r>
      <w:r w:rsidRPr="008B0C62">
        <w:rPr>
          <w:sz w:val="22"/>
          <w:szCs w:val="22"/>
        </w:rPr>
        <w:t xml:space="preserve">, </w:t>
      </w:r>
      <w:r>
        <w:rPr>
          <w:sz w:val="22"/>
          <w:szCs w:val="22"/>
        </w:rPr>
        <w:t xml:space="preserve">&amp; </w:t>
      </w:r>
      <w:r w:rsidRPr="008B0C62">
        <w:rPr>
          <w:sz w:val="22"/>
          <w:szCs w:val="22"/>
        </w:rPr>
        <w:t>Zauberman</w:t>
      </w:r>
      <w:r>
        <w:rPr>
          <w:sz w:val="22"/>
          <w:szCs w:val="22"/>
        </w:rPr>
        <w:t xml:space="preserve">, G. (2019). </w:t>
      </w:r>
      <w:r w:rsidRPr="008B0C62">
        <w:rPr>
          <w:sz w:val="22"/>
          <w:szCs w:val="22"/>
        </w:rPr>
        <w:t>The illusion of multitasking and its positive effect on performance</w:t>
      </w:r>
      <w:r>
        <w:rPr>
          <w:sz w:val="22"/>
          <w:szCs w:val="22"/>
        </w:rPr>
        <w:t xml:space="preserve">.  </w:t>
      </w:r>
      <w:r w:rsidR="00BD612F" w:rsidRPr="00BD612F">
        <w:rPr>
          <w:sz w:val="22"/>
          <w:szCs w:val="22"/>
        </w:rPr>
        <w:t>Psychological Science</w:t>
      </w:r>
      <w:r w:rsidR="00BD612F">
        <w:rPr>
          <w:sz w:val="22"/>
          <w:szCs w:val="22"/>
        </w:rPr>
        <w:t xml:space="preserve">, </w:t>
      </w:r>
      <w:r w:rsidR="00BD612F" w:rsidRPr="00BD612F">
        <w:rPr>
          <w:sz w:val="22"/>
          <w:szCs w:val="22"/>
        </w:rPr>
        <w:t>29(12)</w:t>
      </w:r>
      <w:r w:rsidR="00BD612F">
        <w:rPr>
          <w:sz w:val="22"/>
          <w:szCs w:val="22"/>
        </w:rPr>
        <w:t>,</w:t>
      </w:r>
      <w:r w:rsidR="00BD612F" w:rsidRPr="00BD612F">
        <w:rPr>
          <w:sz w:val="22"/>
          <w:szCs w:val="22"/>
        </w:rPr>
        <w:t xml:space="preserve"> 1942–1955</w:t>
      </w:r>
    </w:p>
    <w:p w14:paraId="36FF2AB0" w14:textId="77777777" w:rsidR="008B0C62" w:rsidRPr="00F92638" w:rsidRDefault="008B0C62" w:rsidP="008B0C62">
      <w:pPr>
        <w:spacing w:line="276" w:lineRule="auto"/>
        <w:outlineLvl w:val="0"/>
        <w:rPr>
          <w:sz w:val="22"/>
          <w:szCs w:val="22"/>
        </w:rPr>
      </w:pPr>
    </w:p>
    <w:p w14:paraId="52BCDEA9" w14:textId="2AC2ABFE" w:rsidR="00274B81" w:rsidRDefault="00274B81" w:rsidP="00770279">
      <w:pPr>
        <w:spacing w:line="276" w:lineRule="auto"/>
        <w:outlineLvl w:val="0"/>
        <w:rPr>
          <w:sz w:val="22"/>
          <w:szCs w:val="22"/>
        </w:rPr>
      </w:pPr>
      <w:r w:rsidRPr="00274B81">
        <w:rPr>
          <w:sz w:val="22"/>
          <w:szCs w:val="22"/>
        </w:rPr>
        <w:t>Unsworth, K.L., &amp; McNeill, I. M. (2016).  Increasing pro-environmental behaviors by increasing self-concordance: testing an intervention.  Journal of Applied Psychology, 102(1), 88-103.  doi: 10.1037/apl0000155</w:t>
      </w:r>
    </w:p>
    <w:p w14:paraId="3F6542DB" w14:textId="77777777" w:rsidR="00274B81" w:rsidRDefault="00274B81" w:rsidP="00770279">
      <w:pPr>
        <w:spacing w:line="276" w:lineRule="auto"/>
        <w:outlineLvl w:val="0"/>
        <w:rPr>
          <w:sz w:val="22"/>
          <w:szCs w:val="22"/>
        </w:rPr>
      </w:pPr>
    </w:p>
    <w:p w14:paraId="1D1A9094" w14:textId="342C5BDD" w:rsidR="00D244C6" w:rsidRDefault="00D244C6" w:rsidP="00770279">
      <w:pPr>
        <w:spacing w:line="276" w:lineRule="auto"/>
        <w:outlineLvl w:val="0"/>
        <w:rPr>
          <w:sz w:val="22"/>
          <w:szCs w:val="22"/>
        </w:rPr>
      </w:pPr>
      <w:r w:rsidRPr="00D244C6">
        <w:rPr>
          <w:sz w:val="22"/>
          <w:szCs w:val="22"/>
        </w:rPr>
        <w:t>van Tilburg, W. A. P., Igou, E. R., &amp; Sedikides, C. (2013). In search of meaningfulness: Nostalgia as an antidote to boredom. Emotion, 13, 450-461. doi: 10.1037/a0030442</w:t>
      </w:r>
    </w:p>
    <w:p w14:paraId="0251C49F" w14:textId="77777777" w:rsidR="00D52F31" w:rsidRDefault="00D52F31" w:rsidP="00770279">
      <w:pPr>
        <w:spacing w:line="276" w:lineRule="auto"/>
        <w:outlineLvl w:val="0"/>
        <w:rPr>
          <w:sz w:val="22"/>
          <w:szCs w:val="22"/>
        </w:rPr>
      </w:pPr>
    </w:p>
    <w:p w14:paraId="15F0BF49" w14:textId="17BF9D88" w:rsidR="00D52F31" w:rsidRDefault="00D52F31" w:rsidP="00770279">
      <w:pPr>
        <w:spacing w:line="276" w:lineRule="auto"/>
        <w:outlineLvl w:val="0"/>
        <w:rPr>
          <w:sz w:val="22"/>
          <w:szCs w:val="22"/>
        </w:rPr>
      </w:pPr>
      <w:r w:rsidRPr="00D52F31">
        <w:rPr>
          <w:sz w:val="22"/>
          <w:szCs w:val="22"/>
        </w:rPr>
        <w:t>Winters, D., &amp; Latham, G. P. (1996). The effect of learning versus outcome goals on a simple versus a complex task. Group and Organization Management, 21, 235-250.</w:t>
      </w:r>
    </w:p>
    <w:p w14:paraId="2B9011C0" w14:textId="77777777" w:rsidR="00895FA6" w:rsidRDefault="00895FA6" w:rsidP="00770279">
      <w:pPr>
        <w:pStyle w:val="MHPBody"/>
        <w:spacing w:line="276" w:lineRule="auto"/>
        <w:rPr>
          <w:rFonts w:asciiTheme="minorHAnsi" w:hAnsiTheme="minorHAnsi"/>
          <w:b/>
          <w:szCs w:val="22"/>
        </w:rPr>
      </w:pPr>
    </w:p>
    <w:sectPr w:rsidR="00895FA6"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DC24" w14:textId="77777777" w:rsidR="004166BE" w:rsidRDefault="004166BE" w:rsidP="002C32E0">
      <w:r>
        <w:separator/>
      </w:r>
    </w:p>
  </w:endnote>
  <w:endnote w:type="continuationSeparator" w:id="0">
    <w:p w14:paraId="12777EF2" w14:textId="77777777" w:rsidR="004166BE" w:rsidRDefault="004166BE" w:rsidP="002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3165" w14:textId="77777777" w:rsidR="004166BE" w:rsidRDefault="004166BE" w:rsidP="002C32E0">
      <w:r>
        <w:separator/>
      </w:r>
    </w:p>
  </w:footnote>
  <w:footnote w:type="continuationSeparator" w:id="0">
    <w:p w14:paraId="0311976F" w14:textId="77777777" w:rsidR="004166BE" w:rsidRDefault="004166BE" w:rsidP="002C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11B8" w14:textId="658F34B6" w:rsidR="002C32E0" w:rsidRDefault="002C32E0" w:rsidP="002C32E0">
    <w:pPr>
      <w:pStyle w:val="Header"/>
      <w:jc w:val="right"/>
    </w:pPr>
    <w:r>
      <w:rPr>
        <w:noProof/>
      </w:rPr>
      <w:drawing>
        <wp:inline distT="0" distB="0" distL="0" distR="0" wp14:anchorId="41E623BA" wp14:editId="34F568D8">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50"/>
    <w:multiLevelType w:val="hybridMultilevel"/>
    <w:tmpl w:val="B392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631AA"/>
    <w:multiLevelType w:val="hybridMultilevel"/>
    <w:tmpl w:val="01A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B20EC"/>
    <w:multiLevelType w:val="hybridMultilevel"/>
    <w:tmpl w:val="84BC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62FE"/>
    <w:multiLevelType w:val="hybridMultilevel"/>
    <w:tmpl w:val="E07C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4DAD"/>
    <w:multiLevelType w:val="hybridMultilevel"/>
    <w:tmpl w:val="4A74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F2746"/>
    <w:multiLevelType w:val="hybridMultilevel"/>
    <w:tmpl w:val="DFE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A4188"/>
    <w:multiLevelType w:val="hybridMultilevel"/>
    <w:tmpl w:val="8B04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F343D"/>
    <w:multiLevelType w:val="hybridMultilevel"/>
    <w:tmpl w:val="9220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42455"/>
    <w:multiLevelType w:val="hybridMultilevel"/>
    <w:tmpl w:val="288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36B41"/>
    <w:multiLevelType w:val="hybridMultilevel"/>
    <w:tmpl w:val="4C90B39A"/>
    <w:lvl w:ilvl="0" w:tplc="E9E80BAA">
      <w:start w:val="19"/>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17DC7"/>
    <w:multiLevelType w:val="hybridMultilevel"/>
    <w:tmpl w:val="0E94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513F3"/>
    <w:multiLevelType w:val="hybridMultilevel"/>
    <w:tmpl w:val="F356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6928"/>
    <w:multiLevelType w:val="hybridMultilevel"/>
    <w:tmpl w:val="0286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FE0D09"/>
    <w:multiLevelType w:val="hybridMultilevel"/>
    <w:tmpl w:val="8570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53193"/>
    <w:multiLevelType w:val="hybridMultilevel"/>
    <w:tmpl w:val="0332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0914E3"/>
    <w:multiLevelType w:val="hybridMultilevel"/>
    <w:tmpl w:val="F080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355258"/>
    <w:multiLevelType w:val="hybridMultilevel"/>
    <w:tmpl w:val="3FD684A8"/>
    <w:lvl w:ilvl="0" w:tplc="7F7662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75770"/>
    <w:multiLevelType w:val="hybridMultilevel"/>
    <w:tmpl w:val="661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76810"/>
    <w:multiLevelType w:val="hybridMultilevel"/>
    <w:tmpl w:val="11EA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450C4"/>
    <w:multiLevelType w:val="hybridMultilevel"/>
    <w:tmpl w:val="649C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A64EE"/>
    <w:multiLevelType w:val="hybridMultilevel"/>
    <w:tmpl w:val="8C6C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036CA"/>
    <w:multiLevelType w:val="hybridMultilevel"/>
    <w:tmpl w:val="1D66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4"/>
  </w:num>
  <w:num w:numId="7">
    <w:abstractNumId w:val="9"/>
  </w:num>
  <w:num w:numId="8">
    <w:abstractNumId w:val="12"/>
  </w:num>
  <w:num w:numId="9">
    <w:abstractNumId w:val="10"/>
  </w:num>
  <w:num w:numId="10">
    <w:abstractNumId w:val="13"/>
  </w:num>
  <w:num w:numId="11">
    <w:abstractNumId w:val="19"/>
  </w:num>
  <w:num w:numId="12">
    <w:abstractNumId w:val="5"/>
  </w:num>
  <w:num w:numId="13">
    <w:abstractNumId w:val="8"/>
  </w:num>
  <w:num w:numId="14">
    <w:abstractNumId w:val="14"/>
  </w:num>
  <w:num w:numId="15">
    <w:abstractNumId w:val="17"/>
  </w:num>
  <w:num w:numId="16">
    <w:abstractNumId w:val="15"/>
  </w:num>
  <w:num w:numId="17">
    <w:abstractNumId w:val="18"/>
  </w:num>
  <w:num w:numId="18">
    <w:abstractNumId w:val="16"/>
  </w:num>
  <w:num w:numId="19">
    <w:abstractNumId w:val="21"/>
  </w:num>
  <w:num w:numId="20">
    <w:abstractNumId w:val="20"/>
  </w:num>
  <w:num w:numId="21">
    <w:abstractNumId w:val="11"/>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042"/>
    <w:rsid w:val="00003A55"/>
    <w:rsid w:val="000045EA"/>
    <w:rsid w:val="00006E36"/>
    <w:rsid w:val="00011CBB"/>
    <w:rsid w:val="00012672"/>
    <w:rsid w:val="00012BB7"/>
    <w:rsid w:val="0002210D"/>
    <w:rsid w:val="00022DFC"/>
    <w:rsid w:val="00022EEE"/>
    <w:rsid w:val="00026260"/>
    <w:rsid w:val="00026EA4"/>
    <w:rsid w:val="000319DD"/>
    <w:rsid w:val="00033ECC"/>
    <w:rsid w:val="00036A45"/>
    <w:rsid w:val="000427F5"/>
    <w:rsid w:val="00043684"/>
    <w:rsid w:val="00052F47"/>
    <w:rsid w:val="00052F53"/>
    <w:rsid w:val="0005448F"/>
    <w:rsid w:val="00055AE7"/>
    <w:rsid w:val="00057006"/>
    <w:rsid w:val="000604BB"/>
    <w:rsid w:val="00061A03"/>
    <w:rsid w:val="00067EC6"/>
    <w:rsid w:val="000711A5"/>
    <w:rsid w:val="0007164F"/>
    <w:rsid w:val="000750A4"/>
    <w:rsid w:val="00075539"/>
    <w:rsid w:val="000807C7"/>
    <w:rsid w:val="00081B17"/>
    <w:rsid w:val="0008452E"/>
    <w:rsid w:val="00091737"/>
    <w:rsid w:val="00093C37"/>
    <w:rsid w:val="0009549D"/>
    <w:rsid w:val="000A03FA"/>
    <w:rsid w:val="000A1A57"/>
    <w:rsid w:val="000A5CF9"/>
    <w:rsid w:val="000A6AB8"/>
    <w:rsid w:val="000A7999"/>
    <w:rsid w:val="000A7A1B"/>
    <w:rsid w:val="000B5F7E"/>
    <w:rsid w:val="000C2AE5"/>
    <w:rsid w:val="000C40A2"/>
    <w:rsid w:val="000C76A5"/>
    <w:rsid w:val="000D247E"/>
    <w:rsid w:val="000D447A"/>
    <w:rsid w:val="000E0858"/>
    <w:rsid w:val="000E53B5"/>
    <w:rsid w:val="000F3041"/>
    <w:rsid w:val="000F40FA"/>
    <w:rsid w:val="000F7C9D"/>
    <w:rsid w:val="00106E3A"/>
    <w:rsid w:val="0011254C"/>
    <w:rsid w:val="00123A59"/>
    <w:rsid w:val="0012669E"/>
    <w:rsid w:val="00126B77"/>
    <w:rsid w:val="00134C7A"/>
    <w:rsid w:val="001356AF"/>
    <w:rsid w:val="00144812"/>
    <w:rsid w:val="00145229"/>
    <w:rsid w:val="00146409"/>
    <w:rsid w:val="0014792D"/>
    <w:rsid w:val="00161877"/>
    <w:rsid w:val="00162488"/>
    <w:rsid w:val="00163F2D"/>
    <w:rsid w:val="00170EB9"/>
    <w:rsid w:val="00171037"/>
    <w:rsid w:val="001742B8"/>
    <w:rsid w:val="00174637"/>
    <w:rsid w:val="00177BD5"/>
    <w:rsid w:val="00177EBF"/>
    <w:rsid w:val="00184C24"/>
    <w:rsid w:val="00193C9F"/>
    <w:rsid w:val="00196F81"/>
    <w:rsid w:val="001A0C6E"/>
    <w:rsid w:val="001A4036"/>
    <w:rsid w:val="001A48C3"/>
    <w:rsid w:val="001A4C97"/>
    <w:rsid w:val="001A50B0"/>
    <w:rsid w:val="001B3223"/>
    <w:rsid w:val="001B3430"/>
    <w:rsid w:val="001B6090"/>
    <w:rsid w:val="001C63AE"/>
    <w:rsid w:val="001C6DC4"/>
    <w:rsid w:val="001C7289"/>
    <w:rsid w:val="001C7C6B"/>
    <w:rsid w:val="001D6C67"/>
    <w:rsid w:val="001E529F"/>
    <w:rsid w:val="001E62AD"/>
    <w:rsid w:val="001E71B8"/>
    <w:rsid w:val="001E7912"/>
    <w:rsid w:val="001F4288"/>
    <w:rsid w:val="001F7602"/>
    <w:rsid w:val="00202E14"/>
    <w:rsid w:val="0020526D"/>
    <w:rsid w:val="002075DA"/>
    <w:rsid w:val="00207789"/>
    <w:rsid w:val="00212301"/>
    <w:rsid w:val="0021286F"/>
    <w:rsid w:val="0021497B"/>
    <w:rsid w:val="00224FAD"/>
    <w:rsid w:val="002334F1"/>
    <w:rsid w:val="002420F0"/>
    <w:rsid w:val="00242111"/>
    <w:rsid w:val="00252348"/>
    <w:rsid w:val="00255843"/>
    <w:rsid w:val="00262D30"/>
    <w:rsid w:val="002655E2"/>
    <w:rsid w:val="0026576E"/>
    <w:rsid w:val="002715FE"/>
    <w:rsid w:val="00274B81"/>
    <w:rsid w:val="002755F3"/>
    <w:rsid w:val="00281E56"/>
    <w:rsid w:val="00284736"/>
    <w:rsid w:val="002A1A4F"/>
    <w:rsid w:val="002A33A9"/>
    <w:rsid w:val="002A3EA0"/>
    <w:rsid w:val="002A6F5D"/>
    <w:rsid w:val="002A7721"/>
    <w:rsid w:val="002B0064"/>
    <w:rsid w:val="002B130B"/>
    <w:rsid w:val="002B1964"/>
    <w:rsid w:val="002B3369"/>
    <w:rsid w:val="002B50BC"/>
    <w:rsid w:val="002B5A89"/>
    <w:rsid w:val="002B5B64"/>
    <w:rsid w:val="002C04CA"/>
    <w:rsid w:val="002C1403"/>
    <w:rsid w:val="002C2584"/>
    <w:rsid w:val="002C32E0"/>
    <w:rsid w:val="002C7D84"/>
    <w:rsid w:val="002D2412"/>
    <w:rsid w:val="002D39E9"/>
    <w:rsid w:val="002D3E5C"/>
    <w:rsid w:val="002D3EAA"/>
    <w:rsid w:val="002D3FEE"/>
    <w:rsid w:val="002D49AA"/>
    <w:rsid w:val="002D542B"/>
    <w:rsid w:val="002D5B73"/>
    <w:rsid w:val="002E106E"/>
    <w:rsid w:val="002E2A5A"/>
    <w:rsid w:val="002E5664"/>
    <w:rsid w:val="002E7E46"/>
    <w:rsid w:val="002F0E4A"/>
    <w:rsid w:val="002F1143"/>
    <w:rsid w:val="002F1FD9"/>
    <w:rsid w:val="002F2372"/>
    <w:rsid w:val="002F2BF0"/>
    <w:rsid w:val="002F659E"/>
    <w:rsid w:val="00302391"/>
    <w:rsid w:val="00302711"/>
    <w:rsid w:val="003037CC"/>
    <w:rsid w:val="00303C93"/>
    <w:rsid w:val="00307DFE"/>
    <w:rsid w:val="0031086E"/>
    <w:rsid w:val="00312F31"/>
    <w:rsid w:val="003152A4"/>
    <w:rsid w:val="00315A4C"/>
    <w:rsid w:val="0032049B"/>
    <w:rsid w:val="003254CB"/>
    <w:rsid w:val="003307F3"/>
    <w:rsid w:val="00332AD2"/>
    <w:rsid w:val="0033384E"/>
    <w:rsid w:val="00335D10"/>
    <w:rsid w:val="00341FB6"/>
    <w:rsid w:val="003421E8"/>
    <w:rsid w:val="00353C64"/>
    <w:rsid w:val="00355549"/>
    <w:rsid w:val="0036297D"/>
    <w:rsid w:val="00363773"/>
    <w:rsid w:val="00363839"/>
    <w:rsid w:val="00363FA3"/>
    <w:rsid w:val="003654B8"/>
    <w:rsid w:val="00367111"/>
    <w:rsid w:val="00374D28"/>
    <w:rsid w:val="00374F8B"/>
    <w:rsid w:val="0037650E"/>
    <w:rsid w:val="00380237"/>
    <w:rsid w:val="00380CEA"/>
    <w:rsid w:val="00381901"/>
    <w:rsid w:val="00382D1F"/>
    <w:rsid w:val="00385EF4"/>
    <w:rsid w:val="00387ADB"/>
    <w:rsid w:val="00387B6D"/>
    <w:rsid w:val="00391E72"/>
    <w:rsid w:val="003963B6"/>
    <w:rsid w:val="00397949"/>
    <w:rsid w:val="003A49FE"/>
    <w:rsid w:val="003A64CA"/>
    <w:rsid w:val="003A662E"/>
    <w:rsid w:val="003B393B"/>
    <w:rsid w:val="003B4C52"/>
    <w:rsid w:val="003B569D"/>
    <w:rsid w:val="003B604B"/>
    <w:rsid w:val="003B75B6"/>
    <w:rsid w:val="003C20A0"/>
    <w:rsid w:val="003C6648"/>
    <w:rsid w:val="003D0547"/>
    <w:rsid w:val="003D06AE"/>
    <w:rsid w:val="003D0793"/>
    <w:rsid w:val="003D14D8"/>
    <w:rsid w:val="003D316B"/>
    <w:rsid w:val="003D478C"/>
    <w:rsid w:val="003D602F"/>
    <w:rsid w:val="003E2961"/>
    <w:rsid w:val="003E4FD0"/>
    <w:rsid w:val="003E52B6"/>
    <w:rsid w:val="003E619B"/>
    <w:rsid w:val="003E7240"/>
    <w:rsid w:val="003E72B9"/>
    <w:rsid w:val="003F5066"/>
    <w:rsid w:val="003F5540"/>
    <w:rsid w:val="004020D7"/>
    <w:rsid w:val="004038B7"/>
    <w:rsid w:val="00405C00"/>
    <w:rsid w:val="004126D3"/>
    <w:rsid w:val="0041552A"/>
    <w:rsid w:val="004166BE"/>
    <w:rsid w:val="004172C7"/>
    <w:rsid w:val="00423D04"/>
    <w:rsid w:val="004249C1"/>
    <w:rsid w:val="0042532A"/>
    <w:rsid w:val="00425B58"/>
    <w:rsid w:val="00426355"/>
    <w:rsid w:val="004264D1"/>
    <w:rsid w:val="004334E8"/>
    <w:rsid w:val="00433A93"/>
    <w:rsid w:val="00434515"/>
    <w:rsid w:val="004348F0"/>
    <w:rsid w:val="00440B9B"/>
    <w:rsid w:val="0044192D"/>
    <w:rsid w:val="0044552A"/>
    <w:rsid w:val="004458A1"/>
    <w:rsid w:val="004467C8"/>
    <w:rsid w:val="0044738F"/>
    <w:rsid w:val="00450166"/>
    <w:rsid w:val="004505FC"/>
    <w:rsid w:val="00453D76"/>
    <w:rsid w:val="00466515"/>
    <w:rsid w:val="004739F8"/>
    <w:rsid w:val="00477C87"/>
    <w:rsid w:val="00483698"/>
    <w:rsid w:val="00490394"/>
    <w:rsid w:val="0049180D"/>
    <w:rsid w:val="00491E1A"/>
    <w:rsid w:val="00492C79"/>
    <w:rsid w:val="004954C4"/>
    <w:rsid w:val="00495AC7"/>
    <w:rsid w:val="00496A59"/>
    <w:rsid w:val="00497F67"/>
    <w:rsid w:val="004A5B75"/>
    <w:rsid w:val="004B6450"/>
    <w:rsid w:val="004B652A"/>
    <w:rsid w:val="004B75C1"/>
    <w:rsid w:val="004C1EEC"/>
    <w:rsid w:val="004C3537"/>
    <w:rsid w:val="004C55B3"/>
    <w:rsid w:val="004C7CF3"/>
    <w:rsid w:val="004C7DE3"/>
    <w:rsid w:val="004D0D22"/>
    <w:rsid w:val="004D30C9"/>
    <w:rsid w:val="004D3F2B"/>
    <w:rsid w:val="004E0092"/>
    <w:rsid w:val="004E30CB"/>
    <w:rsid w:val="004E6D4A"/>
    <w:rsid w:val="004F071C"/>
    <w:rsid w:val="004F28F5"/>
    <w:rsid w:val="004F66D2"/>
    <w:rsid w:val="004F7006"/>
    <w:rsid w:val="004F72CA"/>
    <w:rsid w:val="005001E8"/>
    <w:rsid w:val="0050088B"/>
    <w:rsid w:val="00501194"/>
    <w:rsid w:val="005056A5"/>
    <w:rsid w:val="00506BC8"/>
    <w:rsid w:val="00507726"/>
    <w:rsid w:val="00511408"/>
    <w:rsid w:val="00512B83"/>
    <w:rsid w:val="0051785B"/>
    <w:rsid w:val="00523D10"/>
    <w:rsid w:val="005243FF"/>
    <w:rsid w:val="00524AE6"/>
    <w:rsid w:val="00535D83"/>
    <w:rsid w:val="00540EA0"/>
    <w:rsid w:val="00546073"/>
    <w:rsid w:val="0054717B"/>
    <w:rsid w:val="00547901"/>
    <w:rsid w:val="00547B1E"/>
    <w:rsid w:val="00553553"/>
    <w:rsid w:val="00557E4F"/>
    <w:rsid w:val="0056137C"/>
    <w:rsid w:val="0056321F"/>
    <w:rsid w:val="0056337F"/>
    <w:rsid w:val="005645A7"/>
    <w:rsid w:val="00565405"/>
    <w:rsid w:val="00573484"/>
    <w:rsid w:val="00574564"/>
    <w:rsid w:val="005813CA"/>
    <w:rsid w:val="00583668"/>
    <w:rsid w:val="00584E8C"/>
    <w:rsid w:val="00585DD9"/>
    <w:rsid w:val="0058744C"/>
    <w:rsid w:val="00592339"/>
    <w:rsid w:val="00592FAD"/>
    <w:rsid w:val="00592FFC"/>
    <w:rsid w:val="005953D2"/>
    <w:rsid w:val="005A53EF"/>
    <w:rsid w:val="005A5D8F"/>
    <w:rsid w:val="005B0416"/>
    <w:rsid w:val="005B0CDF"/>
    <w:rsid w:val="005B6134"/>
    <w:rsid w:val="005B78BA"/>
    <w:rsid w:val="005C1D98"/>
    <w:rsid w:val="005C526B"/>
    <w:rsid w:val="005C6E9C"/>
    <w:rsid w:val="005D0CD9"/>
    <w:rsid w:val="005E04EF"/>
    <w:rsid w:val="005E4444"/>
    <w:rsid w:val="005F2ED3"/>
    <w:rsid w:val="00603A68"/>
    <w:rsid w:val="0060728F"/>
    <w:rsid w:val="00607767"/>
    <w:rsid w:val="00611951"/>
    <w:rsid w:val="00612827"/>
    <w:rsid w:val="00613F57"/>
    <w:rsid w:val="00620C04"/>
    <w:rsid w:val="0062280B"/>
    <w:rsid w:val="00632210"/>
    <w:rsid w:val="00634580"/>
    <w:rsid w:val="00634993"/>
    <w:rsid w:val="006369F2"/>
    <w:rsid w:val="0063732E"/>
    <w:rsid w:val="00641B83"/>
    <w:rsid w:val="00646A84"/>
    <w:rsid w:val="006472DD"/>
    <w:rsid w:val="00654B30"/>
    <w:rsid w:val="00655916"/>
    <w:rsid w:val="00655EDB"/>
    <w:rsid w:val="00655FC6"/>
    <w:rsid w:val="006563E6"/>
    <w:rsid w:val="006574F7"/>
    <w:rsid w:val="00664AF5"/>
    <w:rsid w:val="0066678F"/>
    <w:rsid w:val="006667EA"/>
    <w:rsid w:val="00667795"/>
    <w:rsid w:val="006750DC"/>
    <w:rsid w:val="00676E0C"/>
    <w:rsid w:val="006804E7"/>
    <w:rsid w:val="00681234"/>
    <w:rsid w:val="00683F3C"/>
    <w:rsid w:val="006857C2"/>
    <w:rsid w:val="0068702B"/>
    <w:rsid w:val="00687F2B"/>
    <w:rsid w:val="00690067"/>
    <w:rsid w:val="00692112"/>
    <w:rsid w:val="0069217F"/>
    <w:rsid w:val="0069227C"/>
    <w:rsid w:val="006942AF"/>
    <w:rsid w:val="00694B5A"/>
    <w:rsid w:val="00695A20"/>
    <w:rsid w:val="006A0D2C"/>
    <w:rsid w:val="006A0F84"/>
    <w:rsid w:val="006A32A6"/>
    <w:rsid w:val="006A3F39"/>
    <w:rsid w:val="006A5427"/>
    <w:rsid w:val="006A7221"/>
    <w:rsid w:val="006B05BD"/>
    <w:rsid w:val="006B1DC2"/>
    <w:rsid w:val="006B4475"/>
    <w:rsid w:val="006B7DA8"/>
    <w:rsid w:val="006C1DD9"/>
    <w:rsid w:val="006C3DF9"/>
    <w:rsid w:val="006C4EC1"/>
    <w:rsid w:val="006C5349"/>
    <w:rsid w:val="006C728E"/>
    <w:rsid w:val="006D1AE3"/>
    <w:rsid w:val="006D4CE4"/>
    <w:rsid w:val="006D5138"/>
    <w:rsid w:val="006D6084"/>
    <w:rsid w:val="006D75B7"/>
    <w:rsid w:val="006D7A30"/>
    <w:rsid w:val="006E0882"/>
    <w:rsid w:val="006E0E66"/>
    <w:rsid w:val="006E23E8"/>
    <w:rsid w:val="006E4103"/>
    <w:rsid w:val="006E4228"/>
    <w:rsid w:val="006E459B"/>
    <w:rsid w:val="006F2131"/>
    <w:rsid w:val="006F50AC"/>
    <w:rsid w:val="00700796"/>
    <w:rsid w:val="00700CF6"/>
    <w:rsid w:val="00707A3E"/>
    <w:rsid w:val="00712CE2"/>
    <w:rsid w:val="00717BB5"/>
    <w:rsid w:val="0072177A"/>
    <w:rsid w:val="0072281B"/>
    <w:rsid w:val="007257B5"/>
    <w:rsid w:val="007278C3"/>
    <w:rsid w:val="007323C2"/>
    <w:rsid w:val="00741A7B"/>
    <w:rsid w:val="00750599"/>
    <w:rsid w:val="00752A8B"/>
    <w:rsid w:val="00754137"/>
    <w:rsid w:val="007548B7"/>
    <w:rsid w:val="00757CEB"/>
    <w:rsid w:val="00762D20"/>
    <w:rsid w:val="007633A9"/>
    <w:rsid w:val="00764CEC"/>
    <w:rsid w:val="007650CB"/>
    <w:rsid w:val="00765832"/>
    <w:rsid w:val="0077000B"/>
    <w:rsid w:val="00770279"/>
    <w:rsid w:val="007740E3"/>
    <w:rsid w:val="00784C3D"/>
    <w:rsid w:val="007867BC"/>
    <w:rsid w:val="00786B9E"/>
    <w:rsid w:val="0078719F"/>
    <w:rsid w:val="00790896"/>
    <w:rsid w:val="0079223A"/>
    <w:rsid w:val="00796318"/>
    <w:rsid w:val="0079687B"/>
    <w:rsid w:val="007A06ED"/>
    <w:rsid w:val="007A1931"/>
    <w:rsid w:val="007A3102"/>
    <w:rsid w:val="007A7993"/>
    <w:rsid w:val="007B4FA9"/>
    <w:rsid w:val="007C1863"/>
    <w:rsid w:val="007C664B"/>
    <w:rsid w:val="007C7C62"/>
    <w:rsid w:val="007D2B3D"/>
    <w:rsid w:val="007D503B"/>
    <w:rsid w:val="007D72B3"/>
    <w:rsid w:val="007E4E40"/>
    <w:rsid w:val="007F1D0E"/>
    <w:rsid w:val="007F3D46"/>
    <w:rsid w:val="007F4051"/>
    <w:rsid w:val="007F4335"/>
    <w:rsid w:val="007F59DC"/>
    <w:rsid w:val="0080310C"/>
    <w:rsid w:val="00810B41"/>
    <w:rsid w:val="008125EA"/>
    <w:rsid w:val="00812DEC"/>
    <w:rsid w:val="008148E2"/>
    <w:rsid w:val="00814C83"/>
    <w:rsid w:val="00836037"/>
    <w:rsid w:val="00840DB4"/>
    <w:rsid w:val="008415E5"/>
    <w:rsid w:val="008418C5"/>
    <w:rsid w:val="00841EAC"/>
    <w:rsid w:val="008466C2"/>
    <w:rsid w:val="008558E1"/>
    <w:rsid w:val="0085596D"/>
    <w:rsid w:val="00857726"/>
    <w:rsid w:val="00860C28"/>
    <w:rsid w:val="008629A7"/>
    <w:rsid w:val="008638DF"/>
    <w:rsid w:val="0086785F"/>
    <w:rsid w:val="00870632"/>
    <w:rsid w:val="00876DF8"/>
    <w:rsid w:val="00880E25"/>
    <w:rsid w:val="008829DE"/>
    <w:rsid w:val="00884473"/>
    <w:rsid w:val="00887E67"/>
    <w:rsid w:val="00892305"/>
    <w:rsid w:val="00892FB4"/>
    <w:rsid w:val="008934FD"/>
    <w:rsid w:val="00893741"/>
    <w:rsid w:val="0089510F"/>
    <w:rsid w:val="00895FA6"/>
    <w:rsid w:val="00897F35"/>
    <w:rsid w:val="008A1FC8"/>
    <w:rsid w:val="008A3F0C"/>
    <w:rsid w:val="008A461C"/>
    <w:rsid w:val="008A52BA"/>
    <w:rsid w:val="008A5AFC"/>
    <w:rsid w:val="008A5B54"/>
    <w:rsid w:val="008A6077"/>
    <w:rsid w:val="008A6FD8"/>
    <w:rsid w:val="008B0C62"/>
    <w:rsid w:val="008B2211"/>
    <w:rsid w:val="008B683F"/>
    <w:rsid w:val="008B76CA"/>
    <w:rsid w:val="008C1FB8"/>
    <w:rsid w:val="008C242D"/>
    <w:rsid w:val="008C757A"/>
    <w:rsid w:val="008C76EE"/>
    <w:rsid w:val="008D1E9C"/>
    <w:rsid w:val="008E019F"/>
    <w:rsid w:val="008E1342"/>
    <w:rsid w:val="008E70D3"/>
    <w:rsid w:val="008F1E2D"/>
    <w:rsid w:val="008F2307"/>
    <w:rsid w:val="008F2444"/>
    <w:rsid w:val="008F324A"/>
    <w:rsid w:val="008F5424"/>
    <w:rsid w:val="008F6CEB"/>
    <w:rsid w:val="008F723C"/>
    <w:rsid w:val="009019A2"/>
    <w:rsid w:val="00905617"/>
    <w:rsid w:val="00907F02"/>
    <w:rsid w:val="00912DF9"/>
    <w:rsid w:val="00915D6B"/>
    <w:rsid w:val="00916658"/>
    <w:rsid w:val="00916D2A"/>
    <w:rsid w:val="00921B43"/>
    <w:rsid w:val="0092480C"/>
    <w:rsid w:val="0092505B"/>
    <w:rsid w:val="009266DB"/>
    <w:rsid w:val="00933C4F"/>
    <w:rsid w:val="009356FD"/>
    <w:rsid w:val="009409B1"/>
    <w:rsid w:val="00941126"/>
    <w:rsid w:val="00943D03"/>
    <w:rsid w:val="00943D71"/>
    <w:rsid w:val="00944684"/>
    <w:rsid w:val="009474D1"/>
    <w:rsid w:val="00955C78"/>
    <w:rsid w:val="00963673"/>
    <w:rsid w:val="009657D5"/>
    <w:rsid w:val="00967683"/>
    <w:rsid w:val="00970B73"/>
    <w:rsid w:val="00970FE4"/>
    <w:rsid w:val="00971F51"/>
    <w:rsid w:val="00972A5E"/>
    <w:rsid w:val="00972B10"/>
    <w:rsid w:val="009741B8"/>
    <w:rsid w:val="00976A8B"/>
    <w:rsid w:val="00983FE0"/>
    <w:rsid w:val="00983FE6"/>
    <w:rsid w:val="00987F18"/>
    <w:rsid w:val="009913AB"/>
    <w:rsid w:val="0099180F"/>
    <w:rsid w:val="00992A20"/>
    <w:rsid w:val="009A0089"/>
    <w:rsid w:val="009A10D2"/>
    <w:rsid w:val="009A13B2"/>
    <w:rsid w:val="009A4CC1"/>
    <w:rsid w:val="009A5866"/>
    <w:rsid w:val="009B189F"/>
    <w:rsid w:val="009B2303"/>
    <w:rsid w:val="009B4CBB"/>
    <w:rsid w:val="009B5043"/>
    <w:rsid w:val="009B7A10"/>
    <w:rsid w:val="009C331E"/>
    <w:rsid w:val="009C33D0"/>
    <w:rsid w:val="009C3CCA"/>
    <w:rsid w:val="009C509D"/>
    <w:rsid w:val="009D141B"/>
    <w:rsid w:val="009D25EA"/>
    <w:rsid w:val="009D37AC"/>
    <w:rsid w:val="009D4D45"/>
    <w:rsid w:val="009D5F5A"/>
    <w:rsid w:val="009E1D9D"/>
    <w:rsid w:val="009E386E"/>
    <w:rsid w:val="009E38A1"/>
    <w:rsid w:val="009F0A35"/>
    <w:rsid w:val="009F1713"/>
    <w:rsid w:val="009F2D88"/>
    <w:rsid w:val="009F539C"/>
    <w:rsid w:val="00A01F89"/>
    <w:rsid w:val="00A11477"/>
    <w:rsid w:val="00A14AB3"/>
    <w:rsid w:val="00A16EC0"/>
    <w:rsid w:val="00A2072A"/>
    <w:rsid w:val="00A2130E"/>
    <w:rsid w:val="00A22CF6"/>
    <w:rsid w:val="00A232A3"/>
    <w:rsid w:val="00A23865"/>
    <w:rsid w:val="00A270AD"/>
    <w:rsid w:val="00A270D1"/>
    <w:rsid w:val="00A3692C"/>
    <w:rsid w:val="00A37F19"/>
    <w:rsid w:val="00A37FA4"/>
    <w:rsid w:val="00A40A3C"/>
    <w:rsid w:val="00A40E0A"/>
    <w:rsid w:val="00A4251C"/>
    <w:rsid w:val="00A464B7"/>
    <w:rsid w:val="00A46F16"/>
    <w:rsid w:val="00A47C07"/>
    <w:rsid w:val="00A53A1D"/>
    <w:rsid w:val="00A53F26"/>
    <w:rsid w:val="00A53F50"/>
    <w:rsid w:val="00A54139"/>
    <w:rsid w:val="00A625E1"/>
    <w:rsid w:val="00A6549C"/>
    <w:rsid w:val="00A71011"/>
    <w:rsid w:val="00A77E2B"/>
    <w:rsid w:val="00A84A51"/>
    <w:rsid w:val="00A86E75"/>
    <w:rsid w:val="00A87460"/>
    <w:rsid w:val="00A91C2D"/>
    <w:rsid w:val="00A93380"/>
    <w:rsid w:val="00AA1F12"/>
    <w:rsid w:val="00AA2F66"/>
    <w:rsid w:val="00AA3D6E"/>
    <w:rsid w:val="00AA4CEF"/>
    <w:rsid w:val="00AB24EB"/>
    <w:rsid w:val="00AC0563"/>
    <w:rsid w:val="00AC20B9"/>
    <w:rsid w:val="00AC3A67"/>
    <w:rsid w:val="00AC6E2A"/>
    <w:rsid w:val="00AD0385"/>
    <w:rsid w:val="00AD0962"/>
    <w:rsid w:val="00AD0B19"/>
    <w:rsid w:val="00AD23E5"/>
    <w:rsid w:val="00AD2AE2"/>
    <w:rsid w:val="00AD7C5C"/>
    <w:rsid w:val="00AE7E68"/>
    <w:rsid w:val="00AF06B6"/>
    <w:rsid w:val="00AF1857"/>
    <w:rsid w:val="00AF2152"/>
    <w:rsid w:val="00AF2421"/>
    <w:rsid w:val="00AF3305"/>
    <w:rsid w:val="00AF3DEC"/>
    <w:rsid w:val="00AF6124"/>
    <w:rsid w:val="00B0090C"/>
    <w:rsid w:val="00B03407"/>
    <w:rsid w:val="00B06C30"/>
    <w:rsid w:val="00B10E0E"/>
    <w:rsid w:val="00B10FAA"/>
    <w:rsid w:val="00B11083"/>
    <w:rsid w:val="00B11E5A"/>
    <w:rsid w:val="00B142E5"/>
    <w:rsid w:val="00B15F86"/>
    <w:rsid w:val="00B166DA"/>
    <w:rsid w:val="00B203F4"/>
    <w:rsid w:val="00B20B2C"/>
    <w:rsid w:val="00B23098"/>
    <w:rsid w:val="00B306B2"/>
    <w:rsid w:val="00B30DD0"/>
    <w:rsid w:val="00B311D2"/>
    <w:rsid w:val="00B3153D"/>
    <w:rsid w:val="00B36AC1"/>
    <w:rsid w:val="00B37180"/>
    <w:rsid w:val="00B40242"/>
    <w:rsid w:val="00B413AF"/>
    <w:rsid w:val="00B42B89"/>
    <w:rsid w:val="00B436D4"/>
    <w:rsid w:val="00B4402F"/>
    <w:rsid w:val="00B4670A"/>
    <w:rsid w:val="00B50440"/>
    <w:rsid w:val="00B56C1F"/>
    <w:rsid w:val="00B60642"/>
    <w:rsid w:val="00B60955"/>
    <w:rsid w:val="00B62728"/>
    <w:rsid w:val="00B62F57"/>
    <w:rsid w:val="00B6449F"/>
    <w:rsid w:val="00B70C4F"/>
    <w:rsid w:val="00B71196"/>
    <w:rsid w:val="00B72013"/>
    <w:rsid w:val="00B73DF9"/>
    <w:rsid w:val="00B748C6"/>
    <w:rsid w:val="00B756B7"/>
    <w:rsid w:val="00B75EBE"/>
    <w:rsid w:val="00B84AFF"/>
    <w:rsid w:val="00B87F39"/>
    <w:rsid w:val="00B905BD"/>
    <w:rsid w:val="00B9092A"/>
    <w:rsid w:val="00B92F37"/>
    <w:rsid w:val="00BA61F0"/>
    <w:rsid w:val="00BC194F"/>
    <w:rsid w:val="00BC4378"/>
    <w:rsid w:val="00BC66EA"/>
    <w:rsid w:val="00BD0C17"/>
    <w:rsid w:val="00BD4843"/>
    <w:rsid w:val="00BD60E7"/>
    <w:rsid w:val="00BD612F"/>
    <w:rsid w:val="00BD6510"/>
    <w:rsid w:val="00BE2987"/>
    <w:rsid w:val="00BF28DE"/>
    <w:rsid w:val="00BF3152"/>
    <w:rsid w:val="00BF5991"/>
    <w:rsid w:val="00C00F20"/>
    <w:rsid w:val="00C026CC"/>
    <w:rsid w:val="00C0315B"/>
    <w:rsid w:val="00C05A89"/>
    <w:rsid w:val="00C077DB"/>
    <w:rsid w:val="00C11340"/>
    <w:rsid w:val="00C11A34"/>
    <w:rsid w:val="00C1758F"/>
    <w:rsid w:val="00C2031D"/>
    <w:rsid w:val="00C20DAF"/>
    <w:rsid w:val="00C23EC0"/>
    <w:rsid w:val="00C35DC1"/>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82F94"/>
    <w:rsid w:val="00C83DBE"/>
    <w:rsid w:val="00C84D00"/>
    <w:rsid w:val="00C854B5"/>
    <w:rsid w:val="00C87ACD"/>
    <w:rsid w:val="00C97DBA"/>
    <w:rsid w:val="00CA027A"/>
    <w:rsid w:val="00CA3C6E"/>
    <w:rsid w:val="00CA44F8"/>
    <w:rsid w:val="00CB0981"/>
    <w:rsid w:val="00CB244A"/>
    <w:rsid w:val="00CB2E54"/>
    <w:rsid w:val="00CB3767"/>
    <w:rsid w:val="00CB3976"/>
    <w:rsid w:val="00CB4A2B"/>
    <w:rsid w:val="00CB5C47"/>
    <w:rsid w:val="00CB7E6E"/>
    <w:rsid w:val="00CC1D36"/>
    <w:rsid w:val="00CC6375"/>
    <w:rsid w:val="00CC691F"/>
    <w:rsid w:val="00CC7450"/>
    <w:rsid w:val="00CD08CC"/>
    <w:rsid w:val="00CD6A53"/>
    <w:rsid w:val="00CD7D32"/>
    <w:rsid w:val="00CE1010"/>
    <w:rsid w:val="00CF0377"/>
    <w:rsid w:val="00CF2939"/>
    <w:rsid w:val="00CF543B"/>
    <w:rsid w:val="00CF5841"/>
    <w:rsid w:val="00CF6E80"/>
    <w:rsid w:val="00D02A14"/>
    <w:rsid w:val="00D02BEF"/>
    <w:rsid w:val="00D04651"/>
    <w:rsid w:val="00D0484D"/>
    <w:rsid w:val="00D20BFA"/>
    <w:rsid w:val="00D23432"/>
    <w:rsid w:val="00D244C6"/>
    <w:rsid w:val="00D2479F"/>
    <w:rsid w:val="00D25360"/>
    <w:rsid w:val="00D30E37"/>
    <w:rsid w:val="00D34604"/>
    <w:rsid w:val="00D34B4B"/>
    <w:rsid w:val="00D34E66"/>
    <w:rsid w:val="00D35152"/>
    <w:rsid w:val="00D351D7"/>
    <w:rsid w:val="00D354C0"/>
    <w:rsid w:val="00D412FE"/>
    <w:rsid w:val="00D425F0"/>
    <w:rsid w:val="00D4591F"/>
    <w:rsid w:val="00D52973"/>
    <w:rsid w:val="00D52A9D"/>
    <w:rsid w:val="00D52F31"/>
    <w:rsid w:val="00D574C7"/>
    <w:rsid w:val="00D57B21"/>
    <w:rsid w:val="00D614C5"/>
    <w:rsid w:val="00D61A55"/>
    <w:rsid w:val="00D6408D"/>
    <w:rsid w:val="00D643EF"/>
    <w:rsid w:val="00D72B04"/>
    <w:rsid w:val="00D730FC"/>
    <w:rsid w:val="00D75EBF"/>
    <w:rsid w:val="00D7692F"/>
    <w:rsid w:val="00D80974"/>
    <w:rsid w:val="00D83B83"/>
    <w:rsid w:val="00D854B0"/>
    <w:rsid w:val="00D87096"/>
    <w:rsid w:val="00D915F8"/>
    <w:rsid w:val="00D91DCD"/>
    <w:rsid w:val="00D93CE7"/>
    <w:rsid w:val="00D94AAF"/>
    <w:rsid w:val="00D974F1"/>
    <w:rsid w:val="00DA025D"/>
    <w:rsid w:val="00DA54D4"/>
    <w:rsid w:val="00DA6216"/>
    <w:rsid w:val="00DB2304"/>
    <w:rsid w:val="00DB2D65"/>
    <w:rsid w:val="00DB3343"/>
    <w:rsid w:val="00DB6B87"/>
    <w:rsid w:val="00DC07FF"/>
    <w:rsid w:val="00DC09B6"/>
    <w:rsid w:val="00DC14D0"/>
    <w:rsid w:val="00DD0152"/>
    <w:rsid w:val="00DD03A4"/>
    <w:rsid w:val="00DD0EC2"/>
    <w:rsid w:val="00DD2084"/>
    <w:rsid w:val="00DD3232"/>
    <w:rsid w:val="00DD77BC"/>
    <w:rsid w:val="00DE1DFE"/>
    <w:rsid w:val="00DE44FD"/>
    <w:rsid w:val="00DF150C"/>
    <w:rsid w:val="00DF1B21"/>
    <w:rsid w:val="00DF6C5C"/>
    <w:rsid w:val="00E00D48"/>
    <w:rsid w:val="00E012F5"/>
    <w:rsid w:val="00E03648"/>
    <w:rsid w:val="00E04A8E"/>
    <w:rsid w:val="00E12458"/>
    <w:rsid w:val="00E12DF1"/>
    <w:rsid w:val="00E14232"/>
    <w:rsid w:val="00E14933"/>
    <w:rsid w:val="00E16BFC"/>
    <w:rsid w:val="00E21612"/>
    <w:rsid w:val="00E22E49"/>
    <w:rsid w:val="00E25B7C"/>
    <w:rsid w:val="00E27CEC"/>
    <w:rsid w:val="00E30FBA"/>
    <w:rsid w:val="00E3179C"/>
    <w:rsid w:val="00E376C2"/>
    <w:rsid w:val="00E3775C"/>
    <w:rsid w:val="00E40724"/>
    <w:rsid w:val="00E409F8"/>
    <w:rsid w:val="00E50884"/>
    <w:rsid w:val="00E51D7C"/>
    <w:rsid w:val="00E520F7"/>
    <w:rsid w:val="00E56590"/>
    <w:rsid w:val="00E601DE"/>
    <w:rsid w:val="00E612BB"/>
    <w:rsid w:val="00E61668"/>
    <w:rsid w:val="00E61A0F"/>
    <w:rsid w:val="00E61BA8"/>
    <w:rsid w:val="00E62924"/>
    <w:rsid w:val="00E630E7"/>
    <w:rsid w:val="00E63A0F"/>
    <w:rsid w:val="00E63AD7"/>
    <w:rsid w:val="00E72AA2"/>
    <w:rsid w:val="00E737BB"/>
    <w:rsid w:val="00E77DD5"/>
    <w:rsid w:val="00E804B3"/>
    <w:rsid w:val="00E8122C"/>
    <w:rsid w:val="00E816B5"/>
    <w:rsid w:val="00E86EF7"/>
    <w:rsid w:val="00E950DA"/>
    <w:rsid w:val="00E9598A"/>
    <w:rsid w:val="00E966A9"/>
    <w:rsid w:val="00E96D21"/>
    <w:rsid w:val="00EA1E9F"/>
    <w:rsid w:val="00EA2576"/>
    <w:rsid w:val="00EA4258"/>
    <w:rsid w:val="00EA6B23"/>
    <w:rsid w:val="00EA7539"/>
    <w:rsid w:val="00EB424C"/>
    <w:rsid w:val="00EB5D2C"/>
    <w:rsid w:val="00EB76E1"/>
    <w:rsid w:val="00EC032B"/>
    <w:rsid w:val="00EC080C"/>
    <w:rsid w:val="00EC092E"/>
    <w:rsid w:val="00EC17F5"/>
    <w:rsid w:val="00EC20DD"/>
    <w:rsid w:val="00EC2BBB"/>
    <w:rsid w:val="00EC2E0B"/>
    <w:rsid w:val="00EC2FDE"/>
    <w:rsid w:val="00EC33C5"/>
    <w:rsid w:val="00EC5777"/>
    <w:rsid w:val="00EC7D23"/>
    <w:rsid w:val="00ED0663"/>
    <w:rsid w:val="00ED2E6F"/>
    <w:rsid w:val="00ED68B4"/>
    <w:rsid w:val="00EE0CAC"/>
    <w:rsid w:val="00EE2883"/>
    <w:rsid w:val="00EE4522"/>
    <w:rsid w:val="00EE47B7"/>
    <w:rsid w:val="00EE69CC"/>
    <w:rsid w:val="00EF171E"/>
    <w:rsid w:val="00EF359A"/>
    <w:rsid w:val="00EF39A3"/>
    <w:rsid w:val="00F00C12"/>
    <w:rsid w:val="00F02025"/>
    <w:rsid w:val="00F03DEF"/>
    <w:rsid w:val="00F043B2"/>
    <w:rsid w:val="00F1005C"/>
    <w:rsid w:val="00F129A5"/>
    <w:rsid w:val="00F145CE"/>
    <w:rsid w:val="00F166C3"/>
    <w:rsid w:val="00F235CF"/>
    <w:rsid w:val="00F24059"/>
    <w:rsid w:val="00F25DCE"/>
    <w:rsid w:val="00F31CF1"/>
    <w:rsid w:val="00F32B28"/>
    <w:rsid w:val="00F33F8D"/>
    <w:rsid w:val="00F344B0"/>
    <w:rsid w:val="00F34546"/>
    <w:rsid w:val="00F36EDB"/>
    <w:rsid w:val="00F37013"/>
    <w:rsid w:val="00F37076"/>
    <w:rsid w:val="00F4125A"/>
    <w:rsid w:val="00F52131"/>
    <w:rsid w:val="00F52C9C"/>
    <w:rsid w:val="00F52CC8"/>
    <w:rsid w:val="00F540BF"/>
    <w:rsid w:val="00F54FB5"/>
    <w:rsid w:val="00F57B5C"/>
    <w:rsid w:val="00F62419"/>
    <w:rsid w:val="00F637D6"/>
    <w:rsid w:val="00F63DCD"/>
    <w:rsid w:val="00F642EC"/>
    <w:rsid w:val="00F70AF4"/>
    <w:rsid w:val="00F73D76"/>
    <w:rsid w:val="00F74BD1"/>
    <w:rsid w:val="00F74C3E"/>
    <w:rsid w:val="00F86C55"/>
    <w:rsid w:val="00F87A56"/>
    <w:rsid w:val="00F90CF4"/>
    <w:rsid w:val="00F92638"/>
    <w:rsid w:val="00F97441"/>
    <w:rsid w:val="00FA138B"/>
    <w:rsid w:val="00FA18D0"/>
    <w:rsid w:val="00FA6206"/>
    <w:rsid w:val="00FB0BE9"/>
    <w:rsid w:val="00FB454A"/>
    <w:rsid w:val="00FB6DA5"/>
    <w:rsid w:val="00FC08F4"/>
    <w:rsid w:val="00FC0AC0"/>
    <w:rsid w:val="00FC60BB"/>
    <w:rsid w:val="00FC67ED"/>
    <w:rsid w:val="00FC7D80"/>
    <w:rsid w:val="00FD1AFC"/>
    <w:rsid w:val="00FD1D16"/>
    <w:rsid w:val="00FD377F"/>
    <w:rsid w:val="00FD5085"/>
    <w:rsid w:val="00FD67D3"/>
    <w:rsid w:val="00FE04D2"/>
    <w:rsid w:val="00FE24AF"/>
    <w:rsid w:val="00FE2F95"/>
    <w:rsid w:val="00FE3880"/>
    <w:rsid w:val="00FE4861"/>
    <w:rsid w:val="00FE5E01"/>
    <w:rsid w:val="00FE75FB"/>
    <w:rsid w:val="00FF1582"/>
    <w:rsid w:val="00FF2760"/>
    <w:rsid w:val="00FF5725"/>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2C32E0"/>
    <w:pPr>
      <w:tabs>
        <w:tab w:val="center" w:pos="4513"/>
        <w:tab w:val="right" w:pos="9026"/>
      </w:tabs>
    </w:pPr>
  </w:style>
  <w:style w:type="character" w:customStyle="1" w:styleId="HeaderChar">
    <w:name w:val="Header Char"/>
    <w:basedOn w:val="DefaultParagraphFont"/>
    <w:link w:val="Header"/>
    <w:uiPriority w:val="99"/>
    <w:rsid w:val="002C32E0"/>
  </w:style>
  <w:style w:type="paragraph" w:styleId="Footer">
    <w:name w:val="footer"/>
    <w:basedOn w:val="Normal"/>
    <w:link w:val="FooterChar"/>
    <w:uiPriority w:val="99"/>
    <w:unhideWhenUsed/>
    <w:rsid w:val="002C32E0"/>
    <w:pPr>
      <w:tabs>
        <w:tab w:val="center" w:pos="4513"/>
        <w:tab w:val="right" w:pos="9026"/>
      </w:tabs>
    </w:pPr>
  </w:style>
  <w:style w:type="character" w:customStyle="1" w:styleId="FooterChar">
    <w:name w:val="Footer Char"/>
    <w:basedOn w:val="DefaultParagraphFont"/>
    <w:link w:val="Footer"/>
    <w:uiPriority w:val="99"/>
    <w:rsid w:val="002C32E0"/>
  </w:style>
  <w:style w:type="character" w:styleId="UnresolvedMention">
    <w:name w:val="Unresolved Mention"/>
    <w:basedOn w:val="DefaultParagraphFont"/>
    <w:uiPriority w:val="99"/>
    <w:rsid w:val="006E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17858987">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956984691">
      <w:bodyDiv w:val="1"/>
      <w:marLeft w:val="0"/>
      <w:marRight w:val="0"/>
      <w:marTop w:val="0"/>
      <w:marBottom w:val="0"/>
      <w:divBdr>
        <w:top w:val="none" w:sz="0" w:space="0" w:color="auto"/>
        <w:left w:val="none" w:sz="0" w:space="0" w:color="auto"/>
        <w:bottom w:val="none" w:sz="0" w:space="0" w:color="auto"/>
        <w:right w:val="none" w:sz="0" w:space="0" w:color="auto"/>
      </w:divBdr>
    </w:div>
    <w:div w:id="1046875189">
      <w:bodyDiv w:val="1"/>
      <w:marLeft w:val="0"/>
      <w:marRight w:val="0"/>
      <w:marTop w:val="0"/>
      <w:marBottom w:val="0"/>
      <w:divBdr>
        <w:top w:val="none" w:sz="0" w:space="0" w:color="auto"/>
        <w:left w:val="none" w:sz="0" w:space="0" w:color="auto"/>
        <w:bottom w:val="none" w:sz="0" w:space="0" w:color="auto"/>
        <w:right w:val="none" w:sz="0" w:space="0" w:color="auto"/>
      </w:divBdr>
    </w:div>
    <w:div w:id="1462111529">
      <w:bodyDiv w:val="1"/>
      <w:marLeft w:val="0"/>
      <w:marRight w:val="0"/>
      <w:marTop w:val="0"/>
      <w:marBottom w:val="0"/>
      <w:divBdr>
        <w:top w:val="none" w:sz="0" w:space="0" w:color="auto"/>
        <w:left w:val="none" w:sz="0" w:space="0" w:color="auto"/>
        <w:bottom w:val="none" w:sz="0" w:space="0" w:color="auto"/>
        <w:right w:val="none" w:sz="0" w:space="0" w:color="auto"/>
      </w:divBdr>
    </w:div>
    <w:div w:id="1492866188">
      <w:bodyDiv w:val="1"/>
      <w:marLeft w:val="0"/>
      <w:marRight w:val="0"/>
      <w:marTop w:val="0"/>
      <w:marBottom w:val="0"/>
      <w:divBdr>
        <w:top w:val="none" w:sz="0" w:space="0" w:color="auto"/>
        <w:left w:val="none" w:sz="0" w:space="0" w:color="auto"/>
        <w:bottom w:val="none" w:sz="0" w:space="0" w:color="auto"/>
        <w:right w:val="none" w:sz="0" w:space="0" w:color="auto"/>
      </w:divBdr>
    </w:div>
    <w:div w:id="189886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77</cp:revision>
  <dcterms:created xsi:type="dcterms:W3CDTF">2018-09-19T00:11:00Z</dcterms:created>
  <dcterms:modified xsi:type="dcterms:W3CDTF">2020-07-02T04:00:00Z</dcterms:modified>
</cp:coreProperties>
</file>