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2B825DC7" w14:textId="456ABB11" w:rsidR="00E56AD2" w:rsidRDefault="00243CB5" w:rsidP="00DE15F0">
      <w:pPr>
        <w:jc w:val="center"/>
        <w:rPr>
          <w:rFonts w:cstheme="minorHAnsi"/>
          <w:b/>
          <w:szCs w:val="22"/>
        </w:rPr>
      </w:pPr>
      <w:r>
        <w:rPr>
          <w:rFonts w:cstheme="minorHAnsi"/>
          <w:b/>
          <w:szCs w:val="22"/>
        </w:rPr>
        <w:t xml:space="preserve">INTRODUCTION TO </w:t>
      </w:r>
      <w:r w:rsidR="0014615F">
        <w:rPr>
          <w:rFonts w:cstheme="minorHAnsi"/>
          <w:b/>
          <w:szCs w:val="22"/>
        </w:rPr>
        <w:t>HORIZON SCANNING</w:t>
      </w:r>
    </w:p>
    <w:p w14:paraId="2A974821" w14:textId="08B6E25F" w:rsidR="003429EE" w:rsidRDefault="003429EE" w:rsidP="00DE15F0">
      <w:pPr>
        <w:jc w:val="center"/>
        <w:rPr>
          <w:rFonts w:cstheme="minorHAnsi"/>
          <w:b/>
          <w:szCs w:val="22"/>
        </w:rPr>
      </w:pPr>
    </w:p>
    <w:p w14:paraId="6B171BD1" w14:textId="35977E22" w:rsidR="003429EE" w:rsidRPr="00611A18" w:rsidRDefault="003429EE" w:rsidP="00DE15F0">
      <w:pPr>
        <w:jc w:val="center"/>
        <w:rPr>
          <w:rFonts w:cstheme="minorHAnsi"/>
          <w:b/>
          <w:szCs w:val="22"/>
        </w:rPr>
      </w:pPr>
      <w:r w:rsidRPr="003429EE">
        <w:rPr>
          <w:rFonts w:cstheme="minorHAnsi"/>
          <w:b/>
          <w:szCs w:val="22"/>
        </w:rPr>
        <w:t>by Simon Moss</w:t>
      </w:r>
      <w:bookmarkStart w:id="0" w:name="_GoBack"/>
      <w:bookmarkEnd w:id="0"/>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3D0C5EFD" w:rsidR="00E56AD2" w:rsidRDefault="00E56AD2" w:rsidP="00DE15F0">
      <w:pPr>
        <w:rPr>
          <w:rFonts w:cstheme="minorHAnsi"/>
          <w:szCs w:val="22"/>
        </w:rPr>
      </w:pPr>
    </w:p>
    <w:p w14:paraId="0A4A3D73" w14:textId="77777777" w:rsidR="00D51E36" w:rsidRDefault="0014615F" w:rsidP="00D51E36">
      <w:pPr>
        <w:ind w:firstLine="720"/>
        <w:rPr>
          <w:rFonts w:cstheme="minorHAnsi"/>
          <w:szCs w:val="22"/>
        </w:rPr>
      </w:pPr>
      <w:r w:rsidRPr="0014615F">
        <w:rPr>
          <w:rFonts w:cstheme="minorHAnsi"/>
          <w:szCs w:val="22"/>
        </w:rPr>
        <w:t>Horizon scanning is a s</w:t>
      </w:r>
      <w:r>
        <w:rPr>
          <w:rFonts w:cstheme="minorHAnsi"/>
          <w:szCs w:val="22"/>
        </w:rPr>
        <w:t>uite or sequence</w:t>
      </w:r>
      <w:r w:rsidRPr="0014615F">
        <w:rPr>
          <w:rFonts w:cstheme="minorHAnsi"/>
          <w:szCs w:val="22"/>
        </w:rPr>
        <w:t xml:space="preserve"> of methods </w:t>
      </w:r>
      <w:r w:rsidR="007064D4">
        <w:rPr>
          <w:rFonts w:cstheme="minorHAnsi"/>
          <w:szCs w:val="22"/>
        </w:rPr>
        <w:t>that</w:t>
      </w:r>
      <w:r w:rsidR="008B356A">
        <w:rPr>
          <w:rFonts w:cstheme="minorHAnsi"/>
          <w:szCs w:val="22"/>
        </w:rPr>
        <w:t xml:space="preserve"> enable individuals or organizations to develop plans that could accommodate possible changes in the future.  For example, </w:t>
      </w:r>
      <w:r w:rsidR="00D51E36">
        <w:rPr>
          <w:rFonts w:cstheme="minorHAnsi"/>
          <w:szCs w:val="22"/>
        </w:rPr>
        <w:t xml:space="preserve">after researchers conduct horizon scanning, they might foresee the possibility that some existing technology, such as laptops, might become obsolete in the future.  They would therefore need to develop plans that accommodate this possibility.  </w:t>
      </w:r>
      <w:r w:rsidRPr="0014615F">
        <w:rPr>
          <w:rFonts w:cstheme="minorHAnsi"/>
          <w:szCs w:val="22"/>
        </w:rPr>
        <w:t xml:space="preserve">Specifically, </w:t>
      </w:r>
      <w:r w:rsidR="00D51E36">
        <w:rPr>
          <w:rFonts w:cstheme="minorHAnsi"/>
          <w:szCs w:val="22"/>
        </w:rPr>
        <w:t>horizon scanning is</w:t>
      </w:r>
      <w:r w:rsidRPr="0014615F">
        <w:rPr>
          <w:rFonts w:cstheme="minorHAnsi"/>
          <w:szCs w:val="22"/>
        </w:rPr>
        <w:t xml:space="preserve"> designed to delineate </w:t>
      </w:r>
    </w:p>
    <w:p w14:paraId="0BFB3F4E" w14:textId="77777777" w:rsidR="00D51E36" w:rsidRDefault="00D51E36" w:rsidP="00D51E36">
      <w:pPr>
        <w:rPr>
          <w:rFonts w:cstheme="minorHAnsi"/>
          <w:szCs w:val="22"/>
        </w:rPr>
      </w:pPr>
    </w:p>
    <w:p w14:paraId="608415F0" w14:textId="77777777" w:rsidR="00D51E36" w:rsidRDefault="0014615F" w:rsidP="00D51E36">
      <w:pPr>
        <w:pStyle w:val="ListParagraph"/>
        <w:numPr>
          <w:ilvl w:val="0"/>
          <w:numId w:val="18"/>
        </w:numPr>
        <w:rPr>
          <w:rFonts w:cstheme="minorHAnsi"/>
          <w:szCs w:val="22"/>
        </w:rPr>
      </w:pPr>
      <w:r w:rsidRPr="00D51E36">
        <w:rPr>
          <w:rFonts w:cstheme="minorHAnsi"/>
          <w:szCs w:val="22"/>
        </w:rPr>
        <w:t>possible futures</w:t>
      </w:r>
    </w:p>
    <w:p w14:paraId="512C7ED3" w14:textId="77777777" w:rsidR="00D51E36" w:rsidRDefault="0014615F" w:rsidP="00D51E36">
      <w:pPr>
        <w:pStyle w:val="ListParagraph"/>
        <w:numPr>
          <w:ilvl w:val="0"/>
          <w:numId w:val="18"/>
        </w:numPr>
        <w:rPr>
          <w:rFonts w:cstheme="minorHAnsi"/>
          <w:szCs w:val="22"/>
        </w:rPr>
      </w:pPr>
      <w:r w:rsidRPr="00D51E36">
        <w:rPr>
          <w:rFonts w:cstheme="minorHAnsi"/>
          <w:szCs w:val="22"/>
        </w:rPr>
        <w:t>probable futures</w:t>
      </w:r>
    </w:p>
    <w:p w14:paraId="2C036E53" w14:textId="77777777" w:rsidR="00D51E36" w:rsidRDefault="0014615F" w:rsidP="00D51E36">
      <w:pPr>
        <w:pStyle w:val="ListParagraph"/>
        <w:numPr>
          <w:ilvl w:val="0"/>
          <w:numId w:val="18"/>
        </w:numPr>
        <w:rPr>
          <w:rFonts w:cstheme="minorHAnsi"/>
          <w:szCs w:val="22"/>
        </w:rPr>
      </w:pPr>
      <w:r w:rsidRPr="00D51E36">
        <w:rPr>
          <w:rFonts w:cstheme="minorHAnsi"/>
          <w:szCs w:val="22"/>
        </w:rPr>
        <w:t xml:space="preserve">preferable futures, and </w:t>
      </w:r>
    </w:p>
    <w:p w14:paraId="33080FD6" w14:textId="77777777" w:rsidR="00D51E36" w:rsidRDefault="0014615F" w:rsidP="00D51E36">
      <w:pPr>
        <w:pStyle w:val="ListParagraph"/>
        <w:numPr>
          <w:ilvl w:val="0"/>
          <w:numId w:val="18"/>
        </w:numPr>
        <w:rPr>
          <w:rFonts w:cstheme="minorHAnsi"/>
          <w:szCs w:val="22"/>
        </w:rPr>
      </w:pPr>
      <w:r w:rsidRPr="00D51E36">
        <w:rPr>
          <w:rFonts w:cstheme="minorHAnsi"/>
          <w:szCs w:val="22"/>
        </w:rPr>
        <w:t>wildcards—defi</w:t>
      </w:r>
      <w:r w:rsidR="00DE2BDC" w:rsidRPr="00D51E36">
        <w:rPr>
          <w:rFonts w:cstheme="minorHAnsi"/>
          <w:szCs w:val="22"/>
        </w:rPr>
        <w:t>n</w:t>
      </w:r>
      <w:r w:rsidRPr="00D51E36">
        <w:rPr>
          <w:rFonts w:cstheme="minorHAnsi"/>
          <w:szCs w:val="22"/>
        </w:rPr>
        <w:t>ed as unlikely, but possible, events that could be very consequential</w:t>
      </w:r>
    </w:p>
    <w:p w14:paraId="2749CE51" w14:textId="77777777" w:rsidR="00D51E36" w:rsidRDefault="00D51E36" w:rsidP="00D51E36">
      <w:pPr>
        <w:rPr>
          <w:rFonts w:cstheme="minorHAnsi"/>
          <w:szCs w:val="22"/>
        </w:rPr>
      </w:pPr>
    </w:p>
    <w:p w14:paraId="139395F8" w14:textId="502F71FD" w:rsidR="00806317" w:rsidRPr="00D51E36" w:rsidRDefault="00474ED5" w:rsidP="00D51E36">
      <w:pPr>
        <w:ind w:firstLine="360"/>
        <w:rPr>
          <w:rFonts w:cstheme="minorHAnsi"/>
          <w:szCs w:val="22"/>
        </w:rPr>
      </w:pPr>
      <w:r w:rsidRPr="00D51E36">
        <w:rPr>
          <w:rFonts w:cstheme="minorHAnsi"/>
          <w:szCs w:val="22"/>
        </w:rPr>
        <w:t xml:space="preserve">The key aim of horizon scanning is to </w:t>
      </w:r>
      <w:r w:rsidR="00D51E36">
        <w:rPr>
          <w:rFonts w:cstheme="minorHAnsi"/>
          <w:szCs w:val="22"/>
        </w:rPr>
        <w:t xml:space="preserve">develop plans that may accommodate impending problems or utilize impending opportunities.  </w:t>
      </w:r>
      <w:r w:rsidR="00D51E36" w:rsidRPr="00D51E36">
        <w:rPr>
          <w:rFonts w:cstheme="minorHAnsi"/>
          <w:szCs w:val="22"/>
        </w:rPr>
        <w:t xml:space="preserve">For example, horizon scanning is often </w:t>
      </w:r>
      <w:r w:rsidR="00D51E36">
        <w:rPr>
          <w:rFonts w:cstheme="minorHAnsi"/>
          <w:szCs w:val="22"/>
        </w:rPr>
        <w:t>applied</w:t>
      </w:r>
      <w:r w:rsidR="00D51E36" w:rsidRPr="00D51E36">
        <w:rPr>
          <w:rFonts w:cstheme="minorHAnsi"/>
          <w:szCs w:val="22"/>
        </w:rPr>
        <w:t xml:space="preserve"> to identify </w:t>
      </w:r>
      <w:r w:rsidR="00D51E36">
        <w:rPr>
          <w:rFonts w:cstheme="minorHAnsi"/>
          <w:szCs w:val="22"/>
        </w:rPr>
        <w:t>embryonic</w:t>
      </w:r>
      <w:r w:rsidR="00D51E36" w:rsidRPr="00D51E36">
        <w:rPr>
          <w:rFonts w:cstheme="minorHAnsi"/>
          <w:szCs w:val="22"/>
        </w:rPr>
        <w:t xml:space="preserve"> advances or </w:t>
      </w:r>
      <w:r w:rsidR="00D51E36">
        <w:rPr>
          <w:rFonts w:cstheme="minorHAnsi"/>
          <w:szCs w:val="22"/>
        </w:rPr>
        <w:t>possible trends</w:t>
      </w:r>
      <w:r w:rsidR="00D51E36" w:rsidRPr="00D51E36">
        <w:rPr>
          <w:rFonts w:cstheme="minorHAnsi"/>
          <w:szCs w:val="22"/>
        </w:rPr>
        <w:t xml:space="preserve"> before these developments </w:t>
      </w:r>
      <w:r w:rsidR="00D51E36">
        <w:rPr>
          <w:rFonts w:cstheme="minorHAnsi"/>
          <w:szCs w:val="22"/>
        </w:rPr>
        <w:t>pervade</w:t>
      </w:r>
      <w:r w:rsidR="00D51E36" w:rsidRPr="00D51E36">
        <w:rPr>
          <w:rFonts w:cstheme="minorHAnsi"/>
          <w:szCs w:val="22"/>
        </w:rPr>
        <w:t xml:space="preserve"> the market</w:t>
      </w:r>
      <w:r w:rsidR="00D51E36">
        <w:rPr>
          <w:rFonts w:cstheme="minorHAnsi"/>
          <w:szCs w:val="22"/>
        </w:rPr>
        <w:t xml:space="preserve">.  </w:t>
      </w:r>
      <w:r w:rsidR="00CA01C3" w:rsidRPr="00D51E36">
        <w:rPr>
          <w:rFonts w:cstheme="minorHAnsi"/>
          <w:szCs w:val="22"/>
        </w:rPr>
        <w:t xml:space="preserve">In short, horizon scanning is an attempt to </w:t>
      </w:r>
      <w:r w:rsidR="006F753F">
        <w:rPr>
          <w:rFonts w:cstheme="minorHAnsi"/>
          <w:szCs w:val="22"/>
        </w:rPr>
        <w:t>utilize</w:t>
      </w:r>
      <w:r w:rsidR="00CA01C3" w:rsidRPr="00D51E36">
        <w:rPr>
          <w:rFonts w:cstheme="minorHAnsi"/>
          <w:szCs w:val="22"/>
        </w:rPr>
        <w:t xml:space="preserve"> </w:t>
      </w:r>
      <w:r w:rsidR="006F753F">
        <w:rPr>
          <w:rFonts w:cstheme="minorHAnsi"/>
          <w:szCs w:val="22"/>
        </w:rPr>
        <w:t>possibilities in the future</w:t>
      </w:r>
      <w:r w:rsidR="00CA01C3" w:rsidRPr="00D51E36">
        <w:rPr>
          <w:rFonts w:cstheme="minorHAnsi"/>
          <w:szCs w:val="22"/>
        </w:rPr>
        <w:t xml:space="preserve"> to inform ongoing plans.</w:t>
      </w:r>
    </w:p>
    <w:p w14:paraId="4F8E7D16" w14:textId="77777777" w:rsidR="009E193F" w:rsidRDefault="009E193F" w:rsidP="0014615F">
      <w:pPr>
        <w:rPr>
          <w:rFonts w:cstheme="minorHAnsi"/>
          <w:szCs w:val="22"/>
        </w:rPr>
      </w:pPr>
    </w:p>
    <w:p w14:paraId="212ACF7B" w14:textId="71AA7C24" w:rsidR="0014615F" w:rsidRDefault="00474ED5" w:rsidP="0014615F">
      <w:pPr>
        <w:rPr>
          <w:rFonts w:cstheme="minorHAnsi"/>
          <w:b/>
          <w:szCs w:val="22"/>
        </w:rPr>
      </w:pPr>
      <w:r>
        <w:rPr>
          <w:rFonts w:cstheme="minorHAnsi"/>
          <w:b/>
          <w:szCs w:val="22"/>
        </w:rPr>
        <w:t>Overview</w:t>
      </w:r>
    </w:p>
    <w:p w14:paraId="34696C7C" w14:textId="77777777" w:rsidR="00474ED5" w:rsidRDefault="00474ED5" w:rsidP="0014615F">
      <w:pPr>
        <w:rPr>
          <w:rFonts w:cstheme="minorHAnsi"/>
          <w:szCs w:val="22"/>
        </w:rPr>
      </w:pPr>
    </w:p>
    <w:p w14:paraId="3C72F7C1" w14:textId="6A4D2569" w:rsidR="00474ED5" w:rsidRDefault="00474ED5" w:rsidP="0014615F">
      <w:pPr>
        <w:rPr>
          <w:rFonts w:cstheme="minorHAnsi"/>
          <w:szCs w:val="22"/>
        </w:rPr>
      </w:pPr>
      <w:r>
        <w:rPr>
          <w:rFonts w:cstheme="minorHAnsi"/>
          <w:szCs w:val="22"/>
        </w:rPr>
        <w:tab/>
        <w:t>In essence, h</w:t>
      </w:r>
      <w:r w:rsidRPr="0014615F">
        <w:rPr>
          <w:rFonts w:cstheme="minorHAnsi"/>
          <w:szCs w:val="22"/>
        </w:rPr>
        <w:t>orizon scanning</w:t>
      </w:r>
      <w:r>
        <w:rPr>
          <w:rFonts w:cstheme="minorHAnsi"/>
          <w:szCs w:val="22"/>
        </w:rPr>
        <w:t xml:space="preserve"> integrates a variety of techniques into a unified sequence.  Researchers and practitioners have yet to reach consensus on a particular sequence.</w:t>
      </w:r>
      <w:r w:rsidR="001763B0">
        <w:rPr>
          <w:rFonts w:cstheme="minorHAnsi"/>
          <w:szCs w:val="22"/>
        </w:rPr>
        <w:t xml:space="preserve">  That is, every researcher utilises a unique blend of methods to conduct horizon scanning.</w:t>
      </w:r>
      <w:r>
        <w:rPr>
          <w:rFonts w:cstheme="minorHAnsi"/>
          <w:szCs w:val="22"/>
        </w:rPr>
        <w:t xml:space="preserve">  However, the following table illustrates six main phases and the main activities that correspond to each phase—together with some examples.  These examples revolve around </w:t>
      </w:r>
      <w:r w:rsidR="007C1549">
        <w:rPr>
          <w:rFonts w:cstheme="minorHAnsi"/>
          <w:szCs w:val="22"/>
        </w:rPr>
        <w:t xml:space="preserve">how the nature of PhDs might transform in the future. </w:t>
      </w:r>
    </w:p>
    <w:p w14:paraId="4CCA9BD9" w14:textId="77777777" w:rsidR="00474ED5" w:rsidRPr="00474ED5" w:rsidRDefault="00474ED5" w:rsidP="0014615F">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656"/>
        <w:gridCol w:w="5245"/>
      </w:tblGrid>
      <w:tr w:rsidR="00C2387F" w:rsidRPr="00611A18" w14:paraId="41DFD4B5" w14:textId="77777777" w:rsidTr="00946327">
        <w:tc>
          <w:tcPr>
            <w:tcW w:w="3656" w:type="dxa"/>
            <w:shd w:val="clear" w:color="auto" w:fill="BDD6EE" w:themeFill="accent5" w:themeFillTint="66"/>
          </w:tcPr>
          <w:p w14:paraId="7D2E6700" w14:textId="0820C0CA" w:rsidR="00C2387F" w:rsidRPr="00611A18" w:rsidRDefault="00946327" w:rsidP="00561429">
            <w:pPr>
              <w:jc w:val="center"/>
              <w:rPr>
                <w:rFonts w:cstheme="minorHAnsi"/>
              </w:rPr>
            </w:pPr>
            <w:r>
              <w:rPr>
                <w:rFonts w:cstheme="minorHAnsi"/>
              </w:rPr>
              <w:t>Activities</w:t>
            </w:r>
          </w:p>
        </w:tc>
        <w:tc>
          <w:tcPr>
            <w:tcW w:w="5245" w:type="dxa"/>
            <w:shd w:val="clear" w:color="auto" w:fill="BDD6EE" w:themeFill="accent5" w:themeFillTint="66"/>
          </w:tcPr>
          <w:p w14:paraId="78326F2C" w14:textId="61829AE7" w:rsidR="00C2387F" w:rsidRPr="00611A18" w:rsidRDefault="00946327" w:rsidP="00561429">
            <w:pPr>
              <w:jc w:val="center"/>
              <w:rPr>
                <w:rFonts w:cstheme="minorHAnsi"/>
              </w:rPr>
            </w:pPr>
            <w:r>
              <w:rPr>
                <w:rFonts w:cstheme="minorHAnsi"/>
              </w:rPr>
              <w:t>Examples</w:t>
            </w:r>
          </w:p>
        </w:tc>
      </w:tr>
      <w:tr w:rsidR="00946327" w:rsidRPr="00421586" w14:paraId="1C3033EB" w14:textId="77777777" w:rsidTr="00946327">
        <w:tc>
          <w:tcPr>
            <w:tcW w:w="3656" w:type="dxa"/>
            <w:shd w:val="clear" w:color="auto" w:fill="000000" w:themeFill="text1"/>
          </w:tcPr>
          <w:p w14:paraId="23FCADDA" w14:textId="1026D48C" w:rsidR="00946327" w:rsidRDefault="00946327" w:rsidP="00561429">
            <w:pPr>
              <w:rPr>
                <w:rFonts w:cstheme="minorHAnsi"/>
              </w:rPr>
            </w:pPr>
            <w:r>
              <w:rPr>
                <w:rFonts w:cstheme="minorHAnsi"/>
              </w:rPr>
              <w:t>Phase 1: Clarify the need or problem</w:t>
            </w:r>
          </w:p>
        </w:tc>
        <w:tc>
          <w:tcPr>
            <w:tcW w:w="5245" w:type="dxa"/>
            <w:shd w:val="clear" w:color="auto" w:fill="000000" w:themeFill="text1"/>
          </w:tcPr>
          <w:p w14:paraId="2FA65C50" w14:textId="77777777" w:rsidR="00946327" w:rsidRPr="00946327" w:rsidRDefault="00946327" w:rsidP="00946327">
            <w:pPr>
              <w:rPr>
                <w:rFonts w:cstheme="minorHAnsi"/>
              </w:rPr>
            </w:pPr>
          </w:p>
        </w:tc>
      </w:tr>
      <w:tr w:rsidR="00C2387F" w:rsidRPr="00421586" w14:paraId="03CA5FE2" w14:textId="77777777" w:rsidTr="00946327">
        <w:tc>
          <w:tcPr>
            <w:tcW w:w="3656" w:type="dxa"/>
            <w:shd w:val="clear" w:color="auto" w:fill="D9D9D9" w:themeFill="background1" w:themeFillShade="D9"/>
          </w:tcPr>
          <w:p w14:paraId="42F008FB" w14:textId="6E876EDA" w:rsidR="00C2387F" w:rsidRPr="0025350F" w:rsidRDefault="00CE3637" w:rsidP="00561429">
            <w:pPr>
              <w:rPr>
                <w:rFonts w:cstheme="minorHAnsi"/>
              </w:rPr>
            </w:pPr>
            <w:r>
              <w:rPr>
                <w:rFonts w:cstheme="minorHAnsi"/>
              </w:rPr>
              <w:t xml:space="preserve">Determine </w:t>
            </w:r>
            <w:r w:rsidR="001763B0">
              <w:rPr>
                <w:rFonts w:cstheme="minorHAnsi"/>
              </w:rPr>
              <w:t>the</w:t>
            </w:r>
            <w:r>
              <w:rPr>
                <w:rFonts w:cstheme="minorHAnsi"/>
              </w:rPr>
              <w:t xml:space="preserve"> purpose of this </w:t>
            </w:r>
            <w:r w:rsidR="001763B0">
              <w:rPr>
                <w:rFonts w:cstheme="minorHAnsi"/>
              </w:rPr>
              <w:t>research</w:t>
            </w:r>
            <w:r w:rsidR="00F71429">
              <w:rPr>
                <w:rFonts w:cstheme="minorHAnsi"/>
              </w:rPr>
              <w:t xml:space="preserve">.  </w:t>
            </w:r>
            <w:r w:rsidR="001763B0">
              <w:rPr>
                <w:rFonts w:cstheme="minorHAnsi"/>
              </w:rPr>
              <w:t>For example, t</w:t>
            </w:r>
            <w:r w:rsidR="001D1195">
              <w:rPr>
                <w:rFonts w:cstheme="minorHAnsi"/>
              </w:rPr>
              <w:t xml:space="preserve">he purpose </w:t>
            </w:r>
            <w:r w:rsidR="001763B0">
              <w:rPr>
                <w:rFonts w:cstheme="minorHAnsi"/>
              </w:rPr>
              <w:t xml:space="preserve">of this horizon scan </w:t>
            </w:r>
            <w:r w:rsidR="001D1195">
              <w:rPr>
                <w:rFonts w:cstheme="minorHAnsi"/>
              </w:rPr>
              <w:t>might be to inform strategies</w:t>
            </w:r>
            <w:r w:rsidR="00D137B6">
              <w:rPr>
                <w:rFonts w:cstheme="minorHAnsi"/>
              </w:rPr>
              <w:t xml:space="preserve"> or policies</w:t>
            </w:r>
            <w:r w:rsidR="001D1195">
              <w:rPr>
                <w:rFonts w:cstheme="minorHAnsi"/>
              </w:rPr>
              <w:t xml:space="preserve">, </w:t>
            </w:r>
            <w:r w:rsidR="001763B0">
              <w:rPr>
                <w:rFonts w:cstheme="minorHAnsi"/>
              </w:rPr>
              <w:t xml:space="preserve">invest in </w:t>
            </w:r>
            <w:r w:rsidR="001763B0">
              <w:rPr>
                <w:rFonts w:cstheme="minorHAnsi"/>
              </w:rPr>
              <w:lastRenderedPageBreak/>
              <w:t>suitable technologies</w:t>
            </w:r>
            <w:r w:rsidR="001D1195">
              <w:rPr>
                <w:rFonts w:cstheme="minorHAnsi"/>
              </w:rPr>
              <w:t>, engage the public, and so forth</w:t>
            </w:r>
            <w:r w:rsidR="001763B0">
              <w:rPr>
                <w:rFonts w:cstheme="minorHAnsi"/>
              </w:rPr>
              <w:t xml:space="preserve">.  </w:t>
            </w:r>
          </w:p>
        </w:tc>
        <w:tc>
          <w:tcPr>
            <w:tcW w:w="5245" w:type="dxa"/>
            <w:shd w:val="clear" w:color="auto" w:fill="D9D9D9" w:themeFill="background1" w:themeFillShade="D9"/>
          </w:tcPr>
          <w:p w14:paraId="27C4FF67" w14:textId="77777777" w:rsidR="00C2387F" w:rsidRDefault="00CE3637" w:rsidP="00561429">
            <w:pPr>
              <w:pStyle w:val="ListParagraph"/>
              <w:numPr>
                <w:ilvl w:val="0"/>
                <w:numId w:val="8"/>
              </w:numPr>
              <w:rPr>
                <w:rFonts w:cstheme="minorHAnsi"/>
              </w:rPr>
            </w:pPr>
            <w:r>
              <w:rPr>
                <w:rFonts w:cstheme="minorHAnsi"/>
              </w:rPr>
              <w:lastRenderedPageBreak/>
              <w:t>The purpose of this horizon scan is to contemplate how to respond to some potential transformations of the PhD program in Australia</w:t>
            </w:r>
          </w:p>
          <w:p w14:paraId="015310EA" w14:textId="77777777" w:rsidR="001763B0" w:rsidRDefault="001763B0" w:rsidP="00561429">
            <w:pPr>
              <w:pStyle w:val="ListParagraph"/>
              <w:numPr>
                <w:ilvl w:val="0"/>
                <w:numId w:val="8"/>
              </w:numPr>
              <w:rPr>
                <w:rFonts w:cstheme="minorHAnsi"/>
              </w:rPr>
            </w:pPr>
            <w:r>
              <w:rPr>
                <w:rFonts w:cstheme="minorHAnsi"/>
              </w:rPr>
              <w:lastRenderedPageBreak/>
              <w:t>The</w:t>
            </w:r>
            <w:r w:rsidR="00636642">
              <w:rPr>
                <w:rFonts w:cstheme="minorHAnsi"/>
              </w:rPr>
              <w:t xml:space="preserve"> scan is merely intended to uncover reasonable possibilities</w:t>
            </w:r>
            <w:r w:rsidR="00A40D56">
              <w:rPr>
                <w:rFonts w:cstheme="minorHAnsi"/>
              </w:rPr>
              <w:t xml:space="preserve"> and </w:t>
            </w:r>
            <w:r w:rsidR="002B0898">
              <w:rPr>
                <w:rFonts w:cstheme="minorHAnsi"/>
              </w:rPr>
              <w:t>improve</w:t>
            </w:r>
            <w:r w:rsidR="00A40D56">
              <w:rPr>
                <w:rFonts w:cstheme="minorHAnsi"/>
              </w:rPr>
              <w:t xml:space="preserve"> plans</w:t>
            </w:r>
            <w:r>
              <w:rPr>
                <w:rFonts w:cstheme="minorHAnsi"/>
              </w:rPr>
              <w:t xml:space="preserve">.  </w:t>
            </w:r>
          </w:p>
          <w:p w14:paraId="3C938E64" w14:textId="683B9059" w:rsidR="00636642" w:rsidRPr="00421586" w:rsidRDefault="001763B0" w:rsidP="00561429">
            <w:pPr>
              <w:pStyle w:val="ListParagraph"/>
              <w:numPr>
                <w:ilvl w:val="0"/>
                <w:numId w:val="8"/>
              </w:numPr>
              <w:rPr>
                <w:rFonts w:cstheme="minorHAnsi"/>
              </w:rPr>
            </w:pPr>
            <w:r>
              <w:rPr>
                <w:rFonts w:cstheme="minorHAnsi"/>
              </w:rPr>
              <w:t xml:space="preserve">Many researchers want to </w:t>
            </w:r>
            <w:r w:rsidR="00636642">
              <w:rPr>
                <w:rFonts w:cstheme="minorHAnsi"/>
              </w:rPr>
              <w:t xml:space="preserve">unearth scan hits, defined as early and subtle indicators of </w:t>
            </w:r>
            <w:r>
              <w:rPr>
                <w:rFonts w:cstheme="minorHAnsi"/>
              </w:rPr>
              <w:t xml:space="preserve">some change or transformation.  But, in practice, these hits are hard to unearth.  </w:t>
            </w:r>
          </w:p>
        </w:tc>
      </w:tr>
      <w:tr w:rsidR="00CE3637" w:rsidRPr="00421586" w14:paraId="6667C695" w14:textId="77777777" w:rsidTr="00946327">
        <w:tc>
          <w:tcPr>
            <w:tcW w:w="3656" w:type="dxa"/>
            <w:shd w:val="clear" w:color="auto" w:fill="D9D9D9" w:themeFill="background1" w:themeFillShade="D9"/>
          </w:tcPr>
          <w:p w14:paraId="7238CE37" w14:textId="79B649F1" w:rsidR="00CE3637" w:rsidRDefault="001C726D" w:rsidP="00561429">
            <w:pPr>
              <w:rPr>
                <w:rFonts w:cstheme="minorHAnsi"/>
              </w:rPr>
            </w:pPr>
            <w:r>
              <w:rPr>
                <w:rFonts w:cstheme="minorHAnsi"/>
              </w:rPr>
              <w:lastRenderedPageBreak/>
              <w:t>Ascertain whether the</w:t>
            </w:r>
            <w:r w:rsidR="00CE3637">
              <w:rPr>
                <w:rFonts w:cstheme="minorHAnsi"/>
              </w:rPr>
              <w:t xml:space="preserve"> relevant stakehold</w:t>
            </w:r>
            <w:r w:rsidR="000A0F54">
              <w:rPr>
                <w:rFonts w:cstheme="minorHAnsi"/>
              </w:rPr>
              <w:t xml:space="preserve">ers </w:t>
            </w:r>
            <w:r w:rsidR="006507AE">
              <w:rPr>
                <w:rFonts w:cstheme="minorHAnsi"/>
              </w:rPr>
              <w:t xml:space="preserve">share this purpose and </w:t>
            </w:r>
            <w:r w:rsidR="000A0F54">
              <w:rPr>
                <w:rFonts w:cstheme="minorHAnsi"/>
              </w:rPr>
              <w:t xml:space="preserve">support this </w:t>
            </w:r>
            <w:r w:rsidR="006507AE">
              <w:rPr>
                <w:rFonts w:cstheme="minorHAnsi"/>
              </w:rPr>
              <w:t>scan</w:t>
            </w:r>
          </w:p>
        </w:tc>
        <w:tc>
          <w:tcPr>
            <w:tcW w:w="5245" w:type="dxa"/>
            <w:shd w:val="clear" w:color="auto" w:fill="D9D9D9" w:themeFill="background1" w:themeFillShade="D9"/>
          </w:tcPr>
          <w:p w14:paraId="7598FF0B" w14:textId="77777777" w:rsidR="00CE3637" w:rsidRDefault="000A0F54" w:rsidP="00561429">
            <w:pPr>
              <w:pStyle w:val="ListParagraph"/>
              <w:numPr>
                <w:ilvl w:val="0"/>
                <w:numId w:val="8"/>
              </w:numPr>
              <w:rPr>
                <w:rFonts w:cstheme="minorHAnsi"/>
              </w:rPr>
            </w:pPr>
            <w:r>
              <w:rPr>
                <w:rFonts w:cstheme="minorHAnsi"/>
              </w:rPr>
              <w:t>The stakeholders outside the university—such as TESQA, Universities Australia, the Union, and student associations—have agreed to contribute</w:t>
            </w:r>
          </w:p>
          <w:p w14:paraId="084BFE4F" w14:textId="32AC254B" w:rsidR="009509B7" w:rsidRPr="009509B7" w:rsidRDefault="000A0F54" w:rsidP="009509B7">
            <w:pPr>
              <w:pStyle w:val="ListParagraph"/>
              <w:numPr>
                <w:ilvl w:val="0"/>
                <w:numId w:val="8"/>
              </w:numPr>
              <w:rPr>
                <w:rFonts w:cstheme="minorHAnsi"/>
              </w:rPr>
            </w:pPr>
            <w:r>
              <w:rPr>
                <w:rFonts w:cstheme="minorHAnsi"/>
              </w:rPr>
              <w:t>The stakeholders within the university—such as the research office and executives—have also agreed to contribute or fund this project</w:t>
            </w:r>
          </w:p>
        </w:tc>
      </w:tr>
      <w:tr w:rsidR="00CE3637" w:rsidRPr="00421586" w14:paraId="20CD46B8" w14:textId="77777777" w:rsidTr="00946327">
        <w:tc>
          <w:tcPr>
            <w:tcW w:w="3656" w:type="dxa"/>
            <w:shd w:val="clear" w:color="auto" w:fill="D9D9D9" w:themeFill="background1" w:themeFillShade="D9"/>
          </w:tcPr>
          <w:p w14:paraId="7BC65A86" w14:textId="47E92A2A" w:rsidR="00CE3637" w:rsidRDefault="001C726D" w:rsidP="00561429">
            <w:pPr>
              <w:rPr>
                <w:rFonts w:cstheme="minorHAnsi"/>
              </w:rPr>
            </w:pPr>
            <w:r>
              <w:rPr>
                <w:rFonts w:cstheme="minorHAnsi"/>
              </w:rPr>
              <w:t xml:space="preserve">Determine whether you </w:t>
            </w:r>
            <w:r w:rsidR="009509B7">
              <w:rPr>
                <w:rFonts w:cstheme="minorHAnsi"/>
              </w:rPr>
              <w:t>can access</w:t>
            </w:r>
            <w:r w:rsidR="00B83BB3">
              <w:rPr>
                <w:rFonts w:cstheme="minorHAnsi"/>
              </w:rPr>
              <w:t xml:space="preserve"> the resources and time you need to complete the scan appropriately</w:t>
            </w:r>
          </w:p>
        </w:tc>
        <w:tc>
          <w:tcPr>
            <w:tcW w:w="5245" w:type="dxa"/>
            <w:shd w:val="clear" w:color="auto" w:fill="D9D9D9" w:themeFill="background1" w:themeFillShade="D9"/>
          </w:tcPr>
          <w:p w14:paraId="48F56766" w14:textId="64A44AF4" w:rsidR="00CE3637" w:rsidRDefault="00ED1C5B" w:rsidP="00561429">
            <w:pPr>
              <w:pStyle w:val="ListParagraph"/>
              <w:numPr>
                <w:ilvl w:val="0"/>
                <w:numId w:val="8"/>
              </w:numPr>
              <w:rPr>
                <w:rFonts w:cstheme="minorHAnsi"/>
              </w:rPr>
            </w:pPr>
            <w:r>
              <w:rPr>
                <w:rFonts w:cstheme="minorHAnsi"/>
              </w:rPr>
              <w:t>The DVC-RI would like the project team to complete a report by June 2020</w:t>
            </w:r>
          </w:p>
          <w:p w14:paraId="038BAF35" w14:textId="6B693FE3" w:rsidR="001C726D" w:rsidRDefault="00ED1C5B" w:rsidP="00561429">
            <w:pPr>
              <w:pStyle w:val="ListParagraph"/>
              <w:numPr>
                <w:ilvl w:val="0"/>
                <w:numId w:val="8"/>
              </w:numPr>
              <w:rPr>
                <w:rFonts w:cstheme="minorHAnsi"/>
              </w:rPr>
            </w:pPr>
            <w:r>
              <w:rPr>
                <w:rFonts w:cstheme="minorHAnsi"/>
              </w:rPr>
              <w:t xml:space="preserve">The funding should </w:t>
            </w:r>
            <w:r w:rsidR="009509B7">
              <w:rPr>
                <w:rFonts w:cstheme="minorHAnsi"/>
              </w:rPr>
              <w:t>be sufficient</w:t>
            </w:r>
            <w:r>
              <w:rPr>
                <w:rFonts w:cstheme="minorHAnsi"/>
              </w:rPr>
              <w:t xml:space="preserve"> to employ two research assistants, full time, until June 2020</w:t>
            </w:r>
            <w:r w:rsidR="009509B7">
              <w:rPr>
                <w:rFonts w:cstheme="minorHAnsi"/>
              </w:rPr>
              <w:t>—enough to complete the scan on time</w:t>
            </w:r>
          </w:p>
        </w:tc>
      </w:tr>
      <w:tr w:rsidR="009F268E" w:rsidRPr="00421586" w14:paraId="41B45E1F" w14:textId="77777777" w:rsidTr="009F268E">
        <w:tc>
          <w:tcPr>
            <w:tcW w:w="3656" w:type="dxa"/>
            <w:shd w:val="clear" w:color="auto" w:fill="000000" w:themeFill="text1"/>
          </w:tcPr>
          <w:p w14:paraId="62B19254" w14:textId="14ED3C47" w:rsidR="009F268E" w:rsidRDefault="00E52F3A" w:rsidP="00561429">
            <w:pPr>
              <w:rPr>
                <w:rFonts w:cstheme="minorHAnsi"/>
              </w:rPr>
            </w:pPr>
            <w:r>
              <w:rPr>
                <w:rFonts w:cstheme="minorHAnsi"/>
              </w:rPr>
              <w:t>Phase 2: Specify the participants</w:t>
            </w:r>
          </w:p>
        </w:tc>
        <w:tc>
          <w:tcPr>
            <w:tcW w:w="5245" w:type="dxa"/>
            <w:shd w:val="clear" w:color="auto" w:fill="000000" w:themeFill="text1"/>
          </w:tcPr>
          <w:p w14:paraId="514791E2" w14:textId="77777777" w:rsidR="009F268E" w:rsidRDefault="009F268E" w:rsidP="00CE152C">
            <w:pPr>
              <w:pStyle w:val="ListParagraph"/>
              <w:ind w:left="360"/>
              <w:rPr>
                <w:rFonts w:cstheme="minorHAnsi"/>
              </w:rPr>
            </w:pPr>
          </w:p>
        </w:tc>
      </w:tr>
      <w:tr w:rsidR="009F268E" w:rsidRPr="00421586" w14:paraId="3BF57B81" w14:textId="77777777" w:rsidTr="00946327">
        <w:tc>
          <w:tcPr>
            <w:tcW w:w="3656" w:type="dxa"/>
            <w:shd w:val="clear" w:color="auto" w:fill="D9D9D9" w:themeFill="background1" w:themeFillShade="D9"/>
          </w:tcPr>
          <w:p w14:paraId="6011F9DB" w14:textId="0005AA8E" w:rsidR="009F268E" w:rsidRDefault="009F268E" w:rsidP="00561429">
            <w:pPr>
              <w:rPr>
                <w:rFonts w:cstheme="minorHAnsi"/>
              </w:rPr>
            </w:pPr>
            <w:r>
              <w:rPr>
                <w:rFonts w:cstheme="minorHAnsi"/>
              </w:rPr>
              <w:t>Clarify who will participate in this scan—such as who will be interviewed</w:t>
            </w:r>
            <w:r w:rsidR="002B0898">
              <w:rPr>
                <w:rFonts w:cstheme="minorHAnsi"/>
              </w:rPr>
              <w:t xml:space="preserve">.  </w:t>
            </w:r>
            <w:r w:rsidR="00E77D68">
              <w:rPr>
                <w:rFonts w:cstheme="minorHAnsi"/>
              </w:rPr>
              <w:t>Embrace, rather than avoid,</w:t>
            </w:r>
            <w:r w:rsidR="002B0898">
              <w:rPr>
                <w:rFonts w:cstheme="minorHAnsi"/>
              </w:rPr>
              <w:t xml:space="preserve"> participants who could suggest unpleasant possibilities</w:t>
            </w:r>
            <w:r w:rsidR="004648A1">
              <w:rPr>
                <w:rFonts w:cstheme="minorHAnsi"/>
              </w:rPr>
              <w:t xml:space="preserve"> and differ appreciably from the team. </w:t>
            </w:r>
            <w:r w:rsidR="002B0898">
              <w:rPr>
                <w:rFonts w:cstheme="minorHAnsi"/>
              </w:rPr>
              <w:t xml:space="preserve">  </w:t>
            </w:r>
          </w:p>
        </w:tc>
        <w:tc>
          <w:tcPr>
            <w:tcW w:w="5245" w:type="dxa"/>
            <w:shd w:val="clear" w:color="auto" w:fill="D9D9D9" w:themeFill="background1" w:themeFillShade="D9"/>
          </w:tcPr>
          <w:p w14:paraId="60B209E6" w14:textId="0678E388" w:rsidR="009F268E" w:rsidRDefault="009F268E" w:rsidP="009F268E">
            <w:pPr>
              <w:pStyle w:val="ListParagraph"/>
              <w:numPr>
                <w:ilvl w:val="0"/>
                <w:numId w:val="16"/>
              </w:numPr>
              <w:rPr>
                <w:rFonts w:cstheme="minorHAnsi"/>
              </w:rPr>
            </w:pPr>
            <w:r>
              <w:rPr>
                <w:rFonts w:cstheme="minorHAnsi"/>
              </w:rPr>
              <w:t xml:space="preserve">The team will interview </w:t>
            </w:r>
            <w:r w:rsidR="00BB45E6">
              <w:rPr>
                <w:rFonts w:cstheme="minorHAnsi"/>
              </w:rPr>
              <w:t xml:space="preserve">specialists in workplace development, former Deans of Graduate Studies, </w:t>
            </w:r>
            <w:r w:rsidR="009509B7">
              <w:rPr>
                <w:rFonts w:cstheme="minorHAnsi"/>
              </w:rPr>
              <w:t xml:space="preserve">futurists, investors, and </w:t>
            </w:r>
            <w:r w:rsidR="00953532">
              <w:rPr>
                <w:rFonts w:cstheme="minorHAnsi"/>
              </w:rPr>
              <w:t>executives of the peak body</w:t>
            </w:r>
            <w:r w:rsidR="009509B7">
              <w:rPr>
                <w:rFonts w:cstheme="minorHAnsi"/>
              </w:rPr>
              <w:t xml:space="preserve">: </w:t>
            </w:r>
            <w:r w:rsidR="00953532">
              <w:rPr>
                <w:rFonts w:cstheme="minorHAnsi"/>
              </w:rPr>
              <w:t xml:space="preserve">the Australian Council of Graduate Research, </w:t>
            </w:r>
          </w:p>
          <w:p w14:paraId="2652A0A3" w14:textId="06EADB4A" w:rsidR="00E52F3A" w:rsidRDefault="00E52F3A" w:rsidP="009F268E">
            <w:pPr>
              <w:pStyle w:val="ListParagraph"/>
              <w:numPr>
                <w:ilvl w:val="0"/>
                <w:numId w:val="16"/>
              </w:numPr>
              <w:rPr>
                <w:rFonts w:cstheme="minorHAnsi"/>
              </w:rPr>
            </w:pPr>
            <w:r>
              <w:rPr>
                <w:rFonts w:cstheme="minorHAnsi"/>
              </w:rPr>
              <w:t>The team will also interview informed individuals at the university</w:t>
            </w:r>
          </w:p>
          <w:p w14:paraId="780F352C" w14:textId="02411023" w:rsidR="007179F8" w:rsidRDefault="006F38FD" w:rsidP="00621BA0">
            <w:pPr>
              <w:pStyle w:val="ListParagraph"/>
              <w:numPr>
                <w:ilvl w:val="0"/>
                <w:numId w:val="16"/>
              </w:numPr>
              <w:rPr>
                <w:rFonts w:cstheme="minorHAnsi"/>
              </w:rPr>
            </w:pPr>
            <w:r>
              <w:rPr>
                <w:rFonts w:cstheme="minorHAnsi"/>
              </w:rPr>
              <w:t>Other experts, authorities, decision makers, and stakeholders may be identified later</w:t>
            </w:r>
            <w:r w:rsidR="00621BA0">
              <w:rPr>
                <w:rFonts w:cstheme="minorHAnsi"/>
              </w:rPr>
              <w:t xml:space="preserve"> </w:t>
            </w:r>
          </w:p>
          <w:p w14:paraId="1514B887" w14:textId="66BD8CC7" w:rsidR="00621BA0" w:rsidRDefault="00621BA0" w:rsidP="00621BA0">
            <w:pPr>
              <w:pStyle w:val="ListParagraph"/>
              <w:numPr>
                <w:ilvl w:val="0"/>
                <w:numId w:val="16"/>
              </w:numPr>
              <w:rPr>
                <w:rFonts w:cstheme="minorHAnsi"/>
              </w:rPr>
            </w:pPr>
            <w:r>
              <w:rPr>
                <w:rFonts w:cstheme="minorHAnsi"/>
              </w:rPr>
              <w:t>In particular, the team will seek individuals who tend to influence public opinion on this topic or similar topics</w:t>
            </w:r>
          </w:p>
          <w:p w14:paraId="2CAB1FF3" w14:textId="4798FB27" w:rsidR="00165ECF" w:rsidRPr="009509B7" w:rsidRDefault="009509B7" w:rsidP="009509B7">
            <w:pPr>
              <w:pStyle w:val="ListParagraph"/>
              <w:numPr>
                <w:ilvl w:val="0"/>
                <w:numId w:val="16"/>
              </w:numPr>
              <w:rPr>
                <w:rFonts w:cstheme="minorHAnsi"/>
              </w:rPr>
            </w:pPr>
            <w:r>
              <w:rPr>
                <w:rFonts w:cstheme="minorHAnsi"/>
              </w:rPr>
              <w:t>Initially, the team will contact a diversity of individuals.  As the project evolves, however, the team will confine their efforts to a subset of the most informative participants</w:t>
            </w:r>
          </w:p>
        </w:tc>
      </w:tr>
      <w:tr w:rsidR="006F38FD" w:rsidRPr="00421586" w14:paraId="38304221" w14:textId="77777777" w:rsidTr="00E52F3A">
        <w:tc>
          <w:tcPr>
            <w:tcW w:w="3656" w:type="dxa"/>
            <w:shd w:val="clear" w:color="auto" w:fill="000000" w:themeFill="text1"/>
          </w:tcPr>
          <w:p w14:paraId="17FBD22B" w14:textId="627F84BD" w:rsidR="006F38FD" w:rsidRDefault="00E52F3A" w:rsidP="00561429">
            <w:pPr>
              <w:rPr>
                <w:rFonts w:cstheme="minorHAnsi"/>
              </w:rPr>
            </w:pPr>
            <w:r>
              <w:rPr>
                <w:rFonts w:cstheme="minorHAnsi"/>
              </w:rPr>
              <w:t>Phase 3: Collect the data</w:t>
            </w:r>
          </w:p>
        </w:tc>
        <w:tc>
          <w:tcPr>
            <w:tcW w:w="5245" w:type="dxa"/>
            <w:shd w:val="clear" w:color="auto" w:fill="000000" w:themeFill="text1"/>
          </w:tcPr>
          <w:p w14:paraId="32BA8294" w14:textId="77777777" w:rsidR="006F38FD" w:rsidRDefault="006F38FD" w:rsidP="00271A8F">
            <w:pPr>
              <w:pStyle w:val="ListParagraph"/>
              <w:ind w:left="360"/>
              <w:rPr>
                <w:rFonts w:cstheme="minorHAnsi"/>
              </w:rPr>
            </w:pPr>
          </w:p>
        </w:tc>
      </w:tr>
      <w:tr w:rsidR="003A523D" w:rsidRPr="00421586" w14:paraId="784D5992" w14:textId="77777777" w:rsidTr="00946327">
        <w:tc>
          <w:tcPr>
            <w:tcW w:w="3656" w:type="dxa"/>
            <w:shd w:val="clear" w:color="auto" w:fill="D9D9D9" w:themeFill="background1" w:themeFillShade="D9"/>
          </w:tcPr>
          <w:p w14:paraId="6BC31646" w14:textId="6B798D95" w:rsidR="003A523D" w:rsidRDefault="003A523D" w:rsidP="00561429">
            <w:pPr>
              <w:rPr>
                <w:rFonts w:cstheme="minorHAnsi"/>
              </w:rPr>
            </w:pPr>
            <w:r>
              <w:rPr>
                <w:rFonts w:cstheme="minorHAnsi"/>
              </w:rPr>
              <w:t>Besides discussions with participants, specify other possible sources of data</w:t>
            </w:r>
          </w:p>
        </w:tc>
        <w:tc>
          <w:tcPr>
            <w:tcW w:w="5245" w:type="dxa"/>
            <w:shd w:val="clear" w:color="auto" w:fill="D9D9D9" w:themeFill="background1" w:themeFillShade="D9"/>
          </w:tcPr>
          <w:p w14:paraId="2A5B9C02" w14:textId="77777777" w:rsidR="00576C7F" w:rsidRPr="00B97FB9" w:rsidRDefault="00576C7F" w:rsidP="00576C7F">
            <w:pPr>
              <w:rPr>
                <w:rFonts w:cstheme="minorHAnsi"/>
                <w:b/>
              </w:rPr>
            </w:pPr>
            <w:r>
              <w:rPr>
                <w:rFonts w:cstheme="minorHAnsi"/>
                <w:b/>
              </w:rPr>
              <w:t>Desk top research</w:t>
            </w:r>
          </w:p>
          <w:p w14:paraId="5D553EEB" w14:textId="765E3C38" w:rsidR="00576C7F" w:rsidRDefault="00576C7F" w:rsidP="00576C7F">
            <w:pPr>
              <w:pStyle w:val="ListParagraph"/>
              <w:numPr>
                <w:ilvl w:val="0"/>
                <w:numId w:val="16"/>
              </w:numPr>
              <w:rPr>
                <w:rFonts w:cstheme="minorHAnsi"/>
              </w:rPr>
            </w:pPr>
            <w:r>
              <w:rPr>
                <w:rFonts w:cstheme="minorHAnsi"/>
              </w:rPr>
              <w:t>The team will conduct desktop research—that is, derive information from the</w:t>
            </w:r>
            <w:r w:rsidR="00F46E2E">
              <w:rPr>
                <w:rFonts w:cstheme="minorHAnsi"/>
              </w:rPr>
              <w:t>ir computer, such as the</w:t>
            </w:r>
            <w:r>
              <w:rPr>
                <w:rFonts w:cstheme="minorHAnsi"/>
              </w:rPr>
              <w:t xml:space="preserve"> internet, social media, databases, and journals</w:t>
            </w:r>
          </w:p>
          <w:p w14:paraId="766B5775" w14:textId="54BD3481" w:rsidR="003A523D" w:rsidRDefault="00576C7F" w:rsidP="003A523D">
            <w:pPr>
              <w:pStyle w:val="ListParagraph"/>
              <w:numPr>
                <w:ilvl w:val="0"/>
                <w:numId w:val="16"/>
              </w:numPr>
              <w:rPr>
                <w:rFonts w:cstheme="minorHAnsi"/>
              </w:rPr>
            </w:pPr>
            <w:r>
              <w:rPr>
                <w:rFonts w:cstheme="minorHAnsi"/>
              </w:rPr>
              <w:lastRenderedPageBreak/>
              <w:t>Specifically, m</w:t>
            </w:r>
            <w:r w:rsidR="003A523D">
              <w:rPr>
                <w:rFonts w:cstheme="minorHAnsi"/>
              </w:rPr>
              <w:t xml:space="preserve">any sources of data will be considered, such as databases of scientific literature, patent applications, and clinical trials.  </w:t>
            </w:r>
          </w:p>
          <w:p w14:paraId="0F0710BE" w14:textId="04ACFFFD" w:rsidR="003A523D" w:rsidRDefault="003A523D" w:rsidP="003A523D">
            <w:pPr>
              <w:pStyle w:val="ListParagraph"/>
              <w:numPr>
                <w:ilvl w:val="0"/>
                <w:numId w:val="16"/>
              </w:numPr>
              <w:rPr>
                <w:rFonts w:cstheme="minorHAnsi"/>
              </w:rPr>
            </w:pPr>
            <w:r>
              <w:rPr>
                <w:rFonts w:cstheme="minorHAnsi"/>
              </w:rPr>
              <w:t xml:space="preserve">In addition, </w:t>
            </w:r>
            <w:r w:rsidR="00F46E2E">
              <w:rPr>
                <w:rFonts w:cstheme="minorHAnsi"/>
              </w:rPr>
              <w:t xml:space="preserve">the team will summarize the results of horizon scanning that were conducted by </w:t>
            </w:r>
            <w:r>
              <w:rPr>
                <w:rFonts w:cstheme="minorHAnsi"/>
              </w:rPr>
              <w:t xml:space="preserve">international regulators and committees, such as the OECD and </w:t>
            </w:r>
            <w:proofErr w:type="spellStart"/>
            <w:r>
              <w:rPr>
                <w:rFonts w:cstheme="minorHAnsi"/>
              </w:rPr>
              <w:t>EuroScan</w:t>
            </w:r>
            <w:proofErr w:type="spellEnd"/>
          </w:p>
          <w:p w14:paraId="363A5EA3" w14:textId="5C6E0E96" w:rsidR="003A523D" w:rsidRPr="00E744EF" w:rsidRDefault="003A523D" w:rsidP="00E744EF">
            <w:pPr>
              <w:pStyle w:val="ListParagraph"/>
              <w:numPr>
                <w:ilvl w:val="0"/>
                <w:numId w:val="16"/>
              </w:numPr>
              <w:rPr>
                <w:rFonts w:cstheme="minorHAnsi"/>
              </w:rPr>
            </w:pPr>
            <w:r w:rsidRPr="00E31643">
              <w:rPr>
                <w:rFonts w:cstheme="minorHAnsi"/>
              </w:rPr>
              <w:t>Google Trends</w:t>
            </w:r>
            <w:r>
              <w:rPr>
                <w:rFonts w:cstheme="minorHAnsi"/>
              </w:rPr>
              <w:t xml:space="preserve"> and</w:t>
            </w:r>
            <w:r w:rsidRPr="00E31643">
              <w:rPr>
                <w:rFonts w:cstheme="minorHAnsi"/>
              </w:rPr>
              <w:t xml:space="preserve"> Google News Timeline</w:t>
            </w:r>
            <w:r>
              <w:rPr>
                <w:rFonts w:cstheme="minorHAnsi"/>
              </w:rPr>
              <w:t xml:space="preserve"> may also be utilized to uncover data about trends and shifts over time</w:t>
            </w:r>
          </w:p>
        </w:tc>
      </w:tr>
      <w:tr w:rsidR="005628F4" w:rsidRPr="00421586" w14:paraId="074C6E8E" w14:textId="77777777" w:rsidTr="00946327">
        <w:tc>
          <w:tcPr>
            <w:tcW w:w="3656" w:type="dxa"/>
            <w:shd w:val="clear" w:color="auto" w:fill="D9D9D9" w:themeFill="background1" w:themeFillShade="D9"/>
          </w:tcPr>
          <w:p w14:paraId="5AE2B0A3" w14:textId="43FE00C1" w:rsidR="005628F4" w:rsidRDefault="005628F4" w:rsidP="00561429">
            <w:pPr>
              <w:rPr>
                <w:rFonts w:cstheme="minorHAnsi"/>
              </w:rPr>
            </w:pPr>
            <w:r>
              <w:rPr>
                <w:rFonts w:cstheme="minorHAnsi"/>
              </w:rPr>
              <w:lastRenderedPageBreak/>
              <w:t>Specify criteria to decide which sources of information are most important</w:t>
            </w:r>
            <w:r w:rsidR="00B5404F">
              <w:rPr>
                <w:rFonts w:cstheme="minorHAnsi"/>
              </w:rPr>
              <w:t>—sometimes called filtration</w:t>
            </w:r>
          </w:p>
        </w:tc>
        <w:tc>
          <w:tcPr>
            <w:tcW w:w="5245" w:type="dxa"/>
            <w:shd w:val="clear" w:color="auto" w:fill="D9D9D9" w:themeFill="background1" w:themeFillShade="D9"/>
          </w:tcPr>
          <w:p w14:paraId="15630F4E" w14:textId="30022EED" w:rsidR="00B5404F" w:rsidRDefault="00E744EF" w:rsidP="009F268E">
            <w:pPr>
              <w:pStyle w:val="ListParagraph"/>
              <w:numPr>
                <w:ilvl w:val="0"/>
                <w:numId w:val="16"/>
              </w:numPr>
              <w:rPr>
                <w:rFonts w:cstheme="minorHAnsi"/>
              </w:rPr>
            </w:pPr>
            <w:r>
              <w:rPr>
                <w:rFonts w:cstheme="minorHAnsi"/>
              </w:rPr>
              <w:t>The team will prioritize d</w:t>
            </w:r>
            <w:r w:rsidR="00B5404F">
              <w:rPr>
                <w:rFonts w:cstheme="minorHAnsi"/>
              </w:rPr>
              <w:t xml:space="preserve">ata that is </w:t>
            </w:r>
            <w:r>
              <w:rPr>
                <w:rFonts w:cstheme="minorHAnsi"/>
              </w:rPr>
              <w:t xml:space="preserve">not too </w:t>
            </w:r>
            <w:r w:rsidR="00B5404F">
              <w:rPr>
                <w:rFonts w:cstheme="minorHAnsi"/>
              </w:rPr>
              <w:t>costly to access</w:t>
            </w:r>
          </w:p>
          <w:p w14:paraId="605CA89E" w14:textId="7FE14DD0" w:rsidR="005628F4" w:rsidRDefault="00CA1560" w:rsidP="009F268E">
            <w:pPr>
              <w:pStyle w:val="ListParagraph"/>
              <w:numPr>
                <w:ilvl w:val="0"/>
                <w:numId w:val="16"/>
              </w:numPr>
              <w:rPr>
                <w:rFonts w:cstheme="minorHAnsi"/>
              </w:rPr>
            </w:pPr>
            <w:r>
              <w:rPr>
                <w:rFonts w:cstheme="minorHAnsi"/>
              </w:rPr>
              <w:t>T</w:t>
            </w:r>
            <w:r w:rsidR="00E744EF">
              <w:rPr>
                <w:rFonts w:cstheme="minorHAnsi"/>
              </w:rPr>
              <w:t>he team will also prioritize t</w:t>
            </w:r>
            <w:r w:rsidR="00B5404F">
              <w:rPr>
                <w:rFonts w:cstheme="minorHAnsi"/>
              </w:rPr>
              <w:t>rends</w:t>
            </w:r>
            <w:r w:rsidR="005D36DF">
              <w:rPr>
                <w:rFonts w:cstheme="minorHAnsi"/>
              </w:rPr>
              <w:t xml:space="preserve"> that </w:t>
            </w:r>
            <w:r w:rsidR="00B5404F">
              <w:rPr>
                <w:rFonts w:cstheme="minorHAnsi"/>
              </w:rPr>
              <w:t xml:space="preserve">are </w:t>
            </w:r>
            <w:r w:rsidR="005D36DF">
              <w:rPr>
                <w:rFonts w:cstheme="minorHAnsi"/>
              </w:rPr>
              <w:t xml:space="preserve">supported by empirical data, such as time series, </w:t>
            </w:r>
          </w:p>
          <w:p w14:paraId="459F31F5" w14:textId="73F40CF4" w:rsidR="00B05CC0" w:rsidRDefault="00B05CC0" w:rsidP="009F268E">
            <w:pPr>
              <w:pStyle w:val="ListParagraph"/>
              <w:numPr>
                <w:ilvl w:val="0"/>
                <w:numId w:val="16"/>
              </w:numPr>
              <w:rPr>
                <w:rFonts w:cstheme="minorHAnsi"/>
              </w:rPr>
            </w:pPr>
            <w:r>
              <w:rPr>
                <w:rFonts w:cstheme="minorHAnsi"/>
              </w:rPr>
              <w:t xml:space="preserve">Nevertheless, information that, at first, seems unusual </w:t>
            </w:r>
            <w:r w:rsidR="00E744EF">
              <w:rPr>
                <w:rFonts w:cstheme="minorHAnsi"/>
              </w:rPr>
              <w:t>will be</w:t>
            </w:r>
            <w:r>
              <w:rPr>
                <w:rFonts w:cstheme="minorHAnsi"/>
              </w:rPr>
              <w:t xml:space="preserve"> retained rather than dismissed prematurely</w:t>
            </w:r>
          </w:p>
        </w:tc>
      </w:tr>
      <w:tr w:rsidR="006F38FD" w:rsidRPr="00421586" w14:paraId="3F5C59D9" w14:textId="77777777" w:rsidTr="00946327">
        <w:tc>
          <w:tcPr>
            <w:tcW w:w="3656" w:type="dxa"/>
            <w:shd w:val="clear" w:color="auto" w:fill="D9D9D9" w:themeFill="background1" w:themeFillShade="D9"/>
          </w:tcPr>
          <w:p w14:paraId="1036CD0D" w14:textId="43928A8B" w:rsidR="006F38FD" w:rsidRDefault="00E52F3A" w:rsidP="00561429">
            <w:pPr>
              <w:rPr>
                <w:rFonts w:cstheme="minorHAnsi"/>
              </w:rPr>
            </w:pPr>
            <w:r>
              <w:rPr>
                <w:rFonts w:cstheme="minorHAnsi"/>
              </w:rPr>
              <w:t>Decide how you will collect the data and inform</w:t>
            </w:r>
            <w:r w:rsidR="005628F4">
              <w:rPr>
                <w:rFonts w:cstheme="minorHAnsi"/>
              </w:rPr>
              <w:t>a</w:t>
            </w:r>
            <w:r>
              <w:rPr>
                <w:rFonts w:cstheme="minorHAnsi"/>
              </w:rPr>
              <w:t>tion</w:t>
            </w:r>
            <w:r w:rsidR="00576C7F">
              <w:rPr>
                <w:rFonts w:cstheme="minorHAnsi"/>
              </w:rPr>
              <w:t>—such as the interview questions or search criteria</w:t>
            </w:r>
          </w:p>
        </w:tc>
        <w:tc>
          <w:tcPr>
            <w:tcW w:w="5245" w:type="dxa"/>
            <w:shd w:val="clear" w:color="auto" w:fill="D9D9D9" w:themeFill="background1" w:themeFillShade="D9"/>
          </w:tcPr>
          <w:p w14:paraId="174BCA7A" w14:textId="5BEC7B25" w:rsidR="006F38FD" w:rsidRDefault="00856450" w:rsidP="009F268E">
            <w:pPr>
              <w:pStyle w:val="ListParagraph"/>
              <w:numPr>
                <w:ilvl w:val="0"/>
                <w:numId w:val="16"/>
              </w:numPr>
              <w:rPr>
                <w:rFonts w:cstheme="minorHAnsi"/>
              </w:rPr>
            </w:pPr>
            <w:r>
              <w:rPr>
                <w:rFonts w:cstheme="minorHAnsi"/>
              </w:rPr>
              <w:t>To collect data, the team will convene interviews, organize workshops, conduct surveys, and utilize conferences</w:t>
            </w:r>
            <w:r w:rsidR="00C57848">
              <w:rPr>
                <w:rFonts w:cstheme="minorHAnsi"/>
              </w:rPr>
              <w:t xml:space="preserve"> or meetings</w:t>
            </w:r>
          </w:p>
          <w:p w14:paraId="1A3D2D29" w14:textId="2D3144B4" w:rsidR="00C57848" w:rsidRDefault="00C57848" w:rsidP="009F268E">
            <w:pPr>
              <w:pStyle w:val="ListParagraph"/>
              <w:numPr>
                <w:ilvl w:val="0"/>
                <w:numId w:val="16"/>
              </w:numPr>
              <w:rPr>
                <w:rFonts w:cstheme="minorHAnsi"/>
              </w:rPr>
            </w:pPr>
            <w:r>
              <w:rPr>
                <w:rFonts w:cstheme="minorHAnsi"/>
              </w:rPr>
              <w:t xml:space="preserve">For example, all the presentations at a relevant conference, called “the future of higher education”, will be included in the analysis. </w:t>
            </w:r>
          </w:p>
          <w:p w14:paraId="21651ED3" w14:textId="470A2918" w:rsidR="00B97FB9" w:rsidRPr="00576C7F" w:rsidRDefault="00F72A2F" w:rsidP="00576C7F">
            <w:pPr>
              <w:pStyle w:val="ListParagraph"/>
              <w:numPr>
                <w:ilvl w:val="0"/>
                <w:numId w:val="16"/>
              </w:numPr>
              <w:rPr>
                <w:rFonts w:cstheme="minorHAnsi"/>
              </w:rPr>
            </w:pPr>
            <w:r>
              <w:rPr>
                <w:rFonts w:cstheme="minorHAnsi"/>
              </w:rPr>
              <w:t>Individuals will be asked to consider some of the opportunities and obstacles that affect the PhD program—and how these opportunities and obstacles could transform this course in the future</w:t>
            </w:r>
          </w:p>
        </w:tc>
      </w:tr>
      <w:tr w:rsidR="00F72A2F" w:rsidRPr="00421586" w14:paraId="02D10DCC" w14:textId="77777777" w:rsidTr="00751884">
        <w:tc>
          <w:tcPr>
            <w:tcW w:w="3656" w:type="dxa"/>
            <w:shd w:val="clear" w:color="auto" w:fill="000000" w:themeFill="text1"/>
          </w:tcPr>
          <w:p w14:paraId="7CC89234" w14:textId="7460BA24" w:rsidR="00F72A2F" w:rsidRDefault="00751884" w:rsidP="00561429">
            <w:pPr>
              <w:rPr>
                <w:rFonts w:cstheme="minorHAnsi"/>
              </w:rPr>
            </w:pPr>
            <w:r>
              <w:rPr>
                <w:rFonts w:cstheme="minorHAnsi"/>
              </w:rPr>
              <w:t>Phase 4: Analysis</w:t>
            </w:r>
          </w:p>
        </w:tc>
        <w:tc>
          <w:tcPr>
            <w:tcW w:w="5245" w:type="dxa"/>
            <w:shd w:val="clear" w:color="auto" w:fill="000000" w:themeFill="text1"/>
          </w:tcPr>
          <w:p w14:paraId="359DD3BF" w14:textId="77777777" w:rsidR="00F72A2F" w:rsidRPr="001E36B2" w:rsidRDefault="00F72A2F" w:rsidP="001E36B2">
            <w:pPr>
              <w:rPr>
                <w:rFonts w:cstheme="minorHAnsi"/>
              </w:rPr>
            </w:pPr>
          </w:p>
        </w:tc>
      </w:tr>
      <w:tr w:rsidR="00F72A2F" w:rsidRPr="00421586" w14:paraId="789D34B8" w14:textId="77777777" w:rsidTr="00946327">
        <w:tc>
          <w:tcPr>
            <w:tcW w:w="3656" w:type="dxa"/>
            <w:shd w:val="clear" w:color="auto" w:fill="D9D9D9" w:themeFill="background1" w:themeFillShade="D9"/>
          </w:tcPr>
          <w:p w14:paraId="4A4862EA" w14:textId="1CBB119F" w:rsidR="00F72A2F" w:rsidRDefault="0036156D" w:rsidP="00561429">
            <w:pPr>
              <w:rPr>
                <w:rFonts w:cstheme="minorHAnsi"/>
              </w:rPr>
            </w:pPr>
            <w:r>
              <w:rPr>
                <w:rFonts w:cstheme="minorHAnsi"/>
              </w:rPr>
              <w:t>Determine which methods you will use to a</w:t>
            </w:r>
            <w:r w:rsidR="003F2588">
              <w:rPr>
                <w:rFonts w:cstheme="minorHAnsi"/>
              </w:rPr>
              <w:t>ggregate</w:t>
            </w:r>
            <w:r>
              <w:rPr>
                <w:rFonts w:cstheme="minorHAnsi"/>
              </w:rPr>
              <w:t xml:space="preserve"> </w:t>
            </w:r>
            <w:r w:rsidR="001E36B2">
              <w:rPr>
                <w:rFonts w:cstheme="minorHAnsi"/>
              </w:rPr>
              <w:t xml:space="preserve">or classify </w:t>
            </w:r>
            <w:r>
              <w:rPr>
                <w:rFonts w:cstheme="minorHAnsi"/>
              </w:rPr>
              <w:t>the data</w:t>
            </w:r>
            <w:r w:rsidR="001E36B2">
              <w:rPr>
                <w:rFonts w:cstheme="minorHAnsi"/>
              </w:rPr>
              <w:t xml:space="preserve"> initially</w:t>
            </w:r>
          </w:p>
        </w:tc>
        <w:tc>
          <w:tcPr>
            <w:tcW w:w="5245" w:type="dxa"/>
            <w:shd w:val="clear" w:color="auto" w:fill="D9D9D9" w:themeFill="background1" w:themeFillShade="D9"/>
          </w:tcPr>
          <w:p w14:paraId="47140A7C" w14:textId="77777777" w:rsidR="00F72A2F" w:rsidRDefault="00285465" w:rsidP="009F268E">
            <w:pPr>
              <w:pStyle w:val="ListParagraph"/>
              <w:numPr>
                <w:ilvl w:val="0"/>
                <w:numId w:val="16"/>
              </w:numPr>
              <w:rPr>
                <w:rFonts w:cstheme="minorHAnsi"/>
              </w:rPr>
            </w:pPr>
            <w:r>
              <w:rPr>
                <w:rFonts w:cstheme="minorHAnsi"/>
              </w:rPr>
              <w:t>This team will use P</w:t>
            </w:r>
            <w:r w:rsidRPr="00285465">
              <w:rPr>
                <w:rFonts w:cstheme="minorHAnsi"/>
              </w:rPr>
              <w:t>ESTLE</w:t>
            </w:r>
            <w:r>
              <w:rPr>
                <w:rFonts w:cstheme="minorHAnsi"/>
              </w:rPr>
              <w:t xml:space="preserve">: </w:t>
            </w:r>
            <w:r w:rsidRPr="00285465">
              <w:rPr>
                <w:rFonts w:cstheme="minorHAnsi"/>
              </w:rPr>
              <w:t>Political, Economic, Social, Technological, Legal and Environmental</w:t>
            </w:r>
          </w:p>
          <w:p w14:paraId="56077EED" w14:textId="5467159B" w:rsidR="00285465" w:rsidRDefault="00285465" w:rsidP="009F268E">
            <w:pPr>
              <w:pStyle w:val="ListParagraph"/>
              <w:numPr>
                <w:ilvl w:val="0"/>
                <w:numId w:val="16"/>
              </w:numPr>
              <w:rPr>
                <w:rFonts w:cstheme="minorHAnsi"/>
              </w:rPr>
            </w:pPr>
            <w:r>
              <w:rPr>
                <w:rFonts w:cstheme="minorHAnsi"/>
              </w:rPr>
              <w:t>That is, the team will consider how the collected data corresponds to these six categories</w:t>
            </w:r>
          </w:p>
        </w:tc>
      </w:tr>
      <w:tr w:rsidR="003F2588" w:rsidRPr="00421586" w14:paraId="6C25CDB5" w14:textId="77777777" w:rsidTr="00946327">
        <w:tc>
          <w:tcPr>
            <w:tcW w:w="3656" w:type="dxa"/>
            <w:shd w:val="clear" w:color="auto" w:fill="D9D9D9" w:themeFill="background1" w:themeFillShade="D9"/>
          </w:tcPr>
          <w:p w14:paraId="3FE8B667" w14:textId="06ED6E71" w:rsidR="003F2588" w:rsidRDefault="003F2588" w:rsidP="00561429">
            <w:pPr>
              <w:rPr>
                <w:rFonts w:cstheme="minorHAnsi"/>
              </w:rPr>
            </w:pPr>
            <w:r>
              <w:rPr>
                <w:rFonts w:cstheme="minorHAnsi"/>
              </w:rPr>
              <w:t>Determine which methods you will use to analyse the dat</w:t>
            </w:r>
            <w:r w:rsidR="00FB2430">
              <w:rPr>
                <w:rFonts w:cstheme="minorHAnsi"/>
              </w:rPr>
              <w:t>a—and in particular identify emerging problems and emerging solution</w:t>
            </w:r>
            <w:r w:rsidR="00286CFD">
              <w:rPr>
                <w:rFonts w:cstheme="minorHAnsi"/>
              </w:rPr>
              <w:t>s</w:t>
            </w:r>
          </w:p>
        </w:tc>
        <w:tc>
          <w:tcPr>
            <w:tcW w:w="5245" w:type="dxa"/>
            <w:shd w:val="clear" w:color="auto" w:fill="D9D9D9" w:themeFill="background1" w:themeFillShade="D9"/>
          </w:tcPr>
          <w:p w14:paraId="3ECC4312" w14:textId="77777777" w:rsidR="003F2588" w:rsidRDefault="00B74270" w:rsidP="009F268E">
            <w:pPr>
              <w:pStyle w:val="ListParagraph"/>
              <w:numPr>
                <w:ilvl w:val="0"/>
                <w:numId w:val="16"/>
              </w:numPr>
              <w:rPr>
                <w:rFonts w:cstheme="minorHAnsi"/>
              </w:rPr>
            </w:pPr>
            <w:r>
              <w:rPr>
                <w:rFonts w:cstheme="minorHAnsi"/>
              </w:rPr>
              <w:t>This team will apply a series of techniques to clarify the potential problems and solutions in the future, such as scenario planning and the Delphi method</w:t>
            </w:r>
          </w:p>
          <w:p w14:paraId="5DAA5FB0" w14:textId="70E737F1" w:rsidR="001E36B2" w:rsidRDefault="001E36B2" w:rsidP="009F268E">
            <w:pPr>
              <w:pStyle w:val="ListParagraph"/>
              <w:numPr>
                <w:ilvl w:val="0"/>
                <w:numId w:val="16"/>
              </w:numPr>
              <w:rPr>
                <w:rFonts w:cstheme="minorHAnsi"/>
              </w:rPr>
            </w:pPr>
            <w:r>
              <w:rPr>
                <w:rFonts w:cstheme="minorHAnsi"/>
              </w:rPr>
              <w:t xml:space="preserve">Some of these methods are discussed later in this document. </w:t>
            </w:r>
          </w:p>
        </w:tc>
      </w:tr>
      <w:tr w:rsidR="00B713B6" w:rsidRPr="00421586" w14:paraId="005AF142" w14:textId="77777777" w:rsidTr="00946327">
        <w:tc>
          <w:tcPr>
            <w:tcW w:w="3656" w:type="dxa"/>
            <w:shd w:val="clear" w:color="auto" w:fill="D9D9D9" w:themeFill="background1" w:themeFillShade="D9"/>
          </w:tcPr>
          <w:p w14:paraId="0413BCFC" w14:textId="40059F6A" w:rsidR="00B713B6" w:rsidRDefault="00B713B6" w:rsidP="00561429">
            <w:pPr>
              <w:rPr>
                <w:rFonts w:cstheme="minorHAnsi"/>
              </w:rPr>
            </w:pPr>
            <w:r>
              <w:rPr>
                <w:rFonts w:cstheme="minorHAnsi"/>
              </w:rPr>
              <w:lastRenderedPageBreak/>
              <w:t>Apply methods that are designed to overcome biases</w:t>
            </w:r>
          </w:p>
        </w:tc>
        <w:tc>
          <w:tcPr>
            <w:tcW w:w="5245" w:type="dxa"/>
            <w:shd w:val="clear" w:color="auto" w:fill="D9D9D9" w:themeFill="background1" w:themeFillShade="D9"/>
          </w:tcPr>
          <w:p w14:paraId="32AEC189" w14:textId="77777777" w:rsidR="00B713B6" w:rsidRDefault="00B713B6" w:rsidP="009F268E">
            <w:pPr>
              <w:pStyle w:val="ListParagraph"/>
              <w:numPr>
                <w:ilvl w:val="0"/>
                <w:numId w:val="16"/>
              </w:numPr>
              <w:rPr>
                <w:rFonts w:cstheme="minorHAnsi"/>
              </w:rPr>
            </w:pPr>
            <w:r>
              <w:rPr>
                <w:rFonts w:cstheme="minorHAnsi"/>
              </w:rPr>
              <w:t>Be mindful of the possibility that people tend to focus inordinately on more immediate</w:t>
            </w:r>
            <w:r w:rsidR="00445B73">
              <w:rPr>
                <w:rFonts w:cstheme="minorHAnsi"/>
              </w:rPr>
              <w:t xml:space="preserve"> change</w:t>
            </w:r>
            <w:r>
              <w:rPr>
                <w:rFonts w:cstheme="minorHAnsi"/>
              </w:rPr>
              <w:t xml:space="preserve"> rather than future</w:t>
            </w:r>
            <w:r w:rsidR="00445B73">
              <w:rPr>
                <w:rFonts w:cstheme="minorHAnsi"/>
              </w:rPr>
              <w:t xml:space="preserve"> </w:t>
            </w:r>
            <w:r>
              <w:rPr>
                <w:rFonts w:cstheme="minorHAnsi"/>
              </w:rPr>
              <w:t>events</w:t>
            </w:r>
          </w:p>
          <w:p w14:paraId="0445AF18" w14:textId="3BF00347" w:rsidR="00445B73" w:rsidRDefault="00445B73" w:rsidP="009F268E">
            <w:pPr>
              <w:pStyle w:val="ListParagraph"/>
              <w:numPr>
                <w:ilvl w:val="0"/>
                <w:numId w:val="16"/>
              </w:numPr>
              <w:rPr>
                <w:rFonts w:cstheme="minorHAnsi"/>
              </w:rPr>
            </w:pPr>
            <w:r>
              <w:rPr>
                <w:rFonts w:cstheme="minorHAnsi"/>
              </w:rPr>
              <w:t>Thus, underscore trends and changes that might unfold ten or more years from now</w:t>
            </w:r>
          </w:p>
        </w:tc>
      </w:tr>
      <w:tr w:rsidR="00F72A2F" w:rsidRPr="00421586" w14:paraId="625B853E" w14:textId="77777777" w:rsidTr="006F1F0A">
        <w:tc>
          <w:tcPr>
            <w:tcW w:w="3656" w:type="dxa"/>
            <w:shd w:val="clear" w:color="auto" w:fill="000000" w:themeFill="text1"/>
          </w:tcPr>
          <w:p w14:paraId="35137163" w14:textId="5C7A4AE8" w:rsidR="00F72A2F" w:rsidRDefault="006F1F0A" w:rsidP="00561429">
            <w:pPr>
              <w:rPr>
                <w:rFonts w:cstheme="minorHAnsi"/>
              </w:rPr>
            </w:pPr>
            <w:r>
              <w:rPr>
                <w:rFonts w:cstheme="minorHAnsi"/>
              </w:rPr>
              <w:t>Communication</w:t>
            </w:r>
          </w:p>
        </w:tc>
        <w:tc>
          <w:tcPr>
            <w:tcW w:w="5245" w:type="dxa"/>
            <w:shd w:val="clear" w:color="auto" w:fill="000000" w:themeFill="text1"/>
          </w:tcPr>
          <w:p w14:paraId="45F1A534" w14:textId="77777777" w:rsidR="00F72A2F" w:rsidRDefault="00F72A2F" w:rsidP="009F268E">
            <w:pPr>
              <w:pStyle w:val="ListParagraph"/>
              <w:numPr>
                <w:ilvl w:val="0"/>
                <w:numId w:val="16"/>
              </w:numPr>
              <w:rPr>
                <w:rFonts w:cstheme="minorHAnsi"/>
              </w:rPr>
            </w:pPr>
          </w:p>
        </w:tc>
      </w:tr>
      <w:tr w:rsidR="006F1F0A" w:rsidRPr="00421586" w14:paraId="44BADD9E" w14:textId="77777777" w:rsidTr="00946327">
        <w:tc>
          <w:tcPr>
            <w:tcW w:w="3656" w:type="dxa"/>
            <w:shd w:val="clear" w:color="auto" w:fill="D9D9D9" w:themeFill="background1" w:themeFillShade="D9"/>
          </w:tcPr>
          <w:p w14:paraId="22C1EC81" w14:textId="0A60ACC6" w:rsidR="006F1F0A" w:rsidRDefault="00D424CB" w:rsidP="00561429">
            <w:pPr>
              <w:rPr>
                <w:rFonts w:cstheme="minorHAnsi"/>
              </w:rPr>
            </w:pPr>
            <w:r>
              <w:rPr>
                <w:rFonts w:cstheme="minorHAnsi"/>
              </w:rPr>
              <w:t>Consider how you will manage private and sensitive information</w:t>
            </w:r>
          </w:p>
        </w:tc>
        <w:tc>
          <w:tcPr>
            <w:tcW w:w="5245" w:type="dxa"/>
            <w:shd w:val="clear" w:color="auto" w:fill="D9D9D9" w:themeFill="background1" w:themeFillShade="D9"/>
          </w:tcPr>
          <w:p w14:paraId="049AE11E" w14:textId="4CAE386E" w:rsidR="006F1F0A" w:rsidRDefault="00424C8D" w:rsidP="009F268E">
            <w:pPr>
              <w:pStyle w:val="ListParagraph"/>
              <w:numPr>
                <w:ilvl w:val="0"/>
                <w:numId w:val="16"/>
              </w:numPr>
              <w:rPr>
                <w:rFonts w:cstheme="minorHAnsi"/>
              </w:rPr>
            </w:pPr>
            <w:r>
              <w:rPr>
                <w:rFonts w:cstheme="minorHAnsi"/>
              </w:rPr>
              <w:t>Include a disclaimer that such descriptions of the future are not predictions but possibilities that could inform upcoming decisions and priorit</w:t>
            </w:r>
            <w:r w:rsidR="002828C1">
              <w:rPr>
                <w:rFonts w:cstheme="minorHAnsi"/>
              </w:rPr>
              <w:t>ies</w:t>
            </w:r>
          </w:p>
        </w:tc>
      </w:tr>
      <w:tr w:rsidR="006F1F0A" w:rsidRPr="00421586" w14:paraId="52CA2034" w14:textId="77777777" w:rsidTr="00946327">
        <w:tc>
          <w:tcPr>
            <w:tcW w:w="3656" w:type="dxa"/>
            <w:shd w:val="clear" w:color="auto" w:fill="D9D9D9" w:themeFill="background1" w:themeFillShade="D9"/>
          </w:tcPr>
          <w:p w14:paraId="7750A86B" w14:textId="17E7F9DF" w:rsidR="006F1F0A" w:rsidRDefault="00D424CB" w:rsidP="00561429">
            <w:pPr>
              <w:rPr>
                <w:rFonts w:cstheme="minorHAnsi"/>
              </w:rPr>
            </w:pPr>
            <w:r>
              <w:rPr>
                <w:rFonts w:cstheme="minorHAnsi"/>
              </w:rPr>
              <w:t>Determine how you will communicate the information as effectively as possible</w:t>
            </w:r>
          </w:p>
        </w:tc>
        <w:tc>
          <w:tcPr>
            <w:tcW w:w="5245" w:type="dxa"/>
            <w:shd w:val="clear" w:color="auto" w:fill="D9D9D9" w:themeFill="background1" w:themeFillShade="D9"/>
          </w:tcPr>
          <w:p w14:paraId="5919A4BB" w14:textId="77777777" w:rsidR="006F1F0A" w:rsidRDefault="00D424CB" w:rsidP="009F268E">
            <w:pPr>
              <w:pStyle w:val="ListParagraph"/>
              <w:numPr>
                <w:ilvl w:val="0"/>
                <w:numId w:val="16"/>
              </w:numPr>
              <w:rPr>
                <w:rFonts w:cstheme="minorHAnsi"/>
              </w:rPr>
            </w:pPr>
            <w:r>
              <w:rPr>
                <w:rFonts w:cstheme="minorHAnsi"/>
              </w:rPr>
              <w:t>The report will be divided into short excerpts—and these excerpts will appear in social media</w:t>
            </w:r>
          </w:p>
          <w:p w14:paraId="6C59F99E" w14:textId="5A93743F" w:rsidR="0096440D" w:rsidRDefault="0096440D" w:rsidP="009F268E">
            <w:pPr>
              <w:pStyle w:val="ListParagraph"/>
              <w:numPr>
                <w:ilvl w:val="0"/>
                <w:numId w:val="16"/>
              </w:numPr>
              <w:rPr>
                <w:rFonts w:cstheme="minorHAnsi"/>
              </w:rPr>
            </w:pPr>
            <w:r>
              <w:rPr>
                <w:rFonts w:cstheme="minorHAnsi"/>
              </w:rPr>
              <w:t>The information will be presented at the Australian Council of Graduate Research conference</w:t>
            </w:r>
          </w:p>
        </w:tc>
      </w:tr>
      <w:tr w:rsidR="006F1F0A" w:rsidRPr="00421586" w14:paraId="0C6B8FF1" w14:textId="77777777" w:rsidTr="00946327">
        <w:tc>
          <w:tcPr>
            <w:tcW w:w="3656" w:type="dxa"/>
            <w:shd w:val="clear" w:color="auto" w:fill="D9D9D9" w:themeFill="background1" w:themeFillShade="D9"/>
          </w:tcPr>
          <w:p w14:paraId="20D29C03" w14:textId="0BD97002" w:rsidR="006F1F0A" w:rsidRDefault="00424C8D" w:rsidP="00561429">
            <w:pPr>
              <w:rPr>
                <w:rFonts w:cstheme="minorHAnsi"/>
              </w:rPr>
            </w:pPr>
            <w:r>
              <w:rPr>
                <w:rFonts w:cstheme="minorHAnsi"/>
              </w:rPr>
              <w:t>Decide when to promulgate this information</w:t>
            </w:r>
            <w:r w:rsidR="002828C1">
              <w:rPr>
                <w:rFonts w:cstheme="minorHAnsi"/>
              </w:rPr>
              <w:t>—depending on the preferences of stakeholders and the stage of this decision-making process, such as the budget cycle</w:t>
            </w:r>
          </w:p>
        </w:tc>
        <w:tc>
          <w:tcPr>
            <w:tcW w:w="5245" w:type="dxa"/>
            <w:shd w:val="clear" w:color="auto" w:fill="D9D9D9" w:themeFill="background1" w:themeFillShade="D9"/>
          </w:tcPr>
          <w:p w14:paraId="4AB7E8D2" w14:textId="006ECB33" w:rsidR="006F1F0A" w:rsidRDefault="00445B73" w:rsidP="009F268E">
            <w:pPr>
              <w:pStyle w:val="ListParagraph"/>
              <w:numPr>
                <w:ilvl w:val="0"/>
                <w:numId w:val="16"/>
              </w:numPr>
              <w:rPr>
                <w:rFonts w:cstheme="minorHAnsi"/>
              </w:rPr>
            </w:pPr>
            <w:r>
              <w:rPr>
                <w:rFonts w:cstheme="minorHAnsi"/>
              </w:rPr>
              <w:t xml:space="preserve">The information will be presented to the Board of Graduate Studies early in the year—at a time when strategies tend to be updated.  </w:t>
            </w:r>
          </w:p>
        </w:tc>
      </w:tr>
      <w:tr w:rsidR="006F1F0A" w:rsidRPr="00421586" w14:paraId="0F44565C" w14:textId="77777777" w:rsidTr="007E1C26">
        <w:tc>
          <w:tcPr>
            <w:tcW w:w="3656" w:type="dxa"/>
            <w:shd w:val="clear" w:color="auto" w:fill="000000" w:themeFill="text1"/>
          </w:tcPr>
          <w:p w14:paraId="79596AAA" w14:textId="40B2A049" w:rsidR="006F1F0A" w:rsidRDefault="00AE055E" w:rsidP="00561429">
            <w:pPr>
              <w:rPr>
                <w:rFonts w:cstheme="minorHAnsi"/>
              </w:rPr>
            </w:pPr>
            <w:r>
              <w:rPr>
                <w:rFonts w:cstheme="minorHAnsi"/>
              </w:rPr>
              <w:t>Influence</w:t>
            </w:r>
          </w:p>
        </w:tc>
        <w:tc>
          <w:tcPr>
            <w:tcW w:w="5245" w:type="dxa"/>
            <w:shd w:val="clear" w:color="auto" w:fill="000000" w:themeFill="text1"/>
          </w:tcPr>
          <w:p w14:paraId="765E0074" w14:textId="77777777" w:rsidR="006F1F0A" w:rsidRPr="00C03981" w:rsidRDefault="006F1F0A" w:rsidP="00C03981">
            <w:pPr>
              <w:rPr>
                <w:rFonts w:cstheme="minorHAnsi"/>
              </w:rPr>
            </w:pPr>
          </w:p>
        </w:tc>
      </w:tr>
      <w:tr w:rsidR="007E1C26" w:rsidRPr="00421586" w14:paraId="09BA43ED" w14:textId="77777777" w:rsidTr="00946327">
        <w:tc>
          <w:tcPr>
            <w:tcW w:w="3656" w:type="dxa"/>
            <w:shd w:val="clear" w:color="auto" w:fill="D9D9D9" w:themeFill="background1" w:themeFillShade="D9"/>
          </w:tcPr>
          <w:p w14:paraId="4C5EF5EE" w14:textId="2F4D4E1D" w:rsidR="007E1C26" w:rsidRDefault="00AE055E" w:rsidP="00561429">
            <w:pPr>
              <w:rPr>
                <w:rFonts w:cstheme="minorHAnsi"/>
              </w:rPr>
            </w:pPr>
            <w:r>
              <w:rPr>
                <w:rFonts w:cstheme="minorHAnsi"/>
              </w:rPr>
              <w:t>Consider how to utilize these reports to influence relevant decisions</w:t>
            </w:r>
          </w:p>
        </w:tc>
        <w:tc>
          <w:tcPr>
            <w:tcW w:w="5245" w:type="dxa"/>
            <w:shd w:val="clear" w:color="auto" w:fill="D9D9D9" w:themeFill="background1" w:themeFillShade="D9"/>
          </w:tcPr>
          <w:p w14:paraId="720D77CF" w14:textId="77777777" w:rsidR="007E1C26" w:rsidRPr="00C03981" w:rsidRDefault="007E1C26" w:rsidP="00C03981">
            <w:pPr>
              <w:rPr>
                <w:rFonts w:cstheme="minorHAnsi"/>
              </w:rPr>
            </w:pPr>
          </w:p>
        </w:tc>
      </w:tr>
      <w:tr w:rsidR="007E1C26" w:rsidRPr="00421586" w14:paraId="6B1F2FB3" w14:textId="77777777" w:rsidTr="00946327">
        <w:tc>
          <w:tcPr>
            <w:tcW w:w="3656" w:type="dxa"/>
            <w:shd w:val="clear" w:color="auto" w:fill="D9D9D9" w:themeFill="background1" w:themeFillShade="D9"/>
          </w:tcPr>
          <w:p w14:paraId="699582EC" w14:textId="70798CF6" w:rsidR="007E1C26" w:rsidRDefault="00AE055E" w:rsidP="00561429">
            <w:pPr>
              <w:rPr>
                <w:rFonts w:cstheme="minorHAnsi"/>
              </w:rPr>
            </w:pPr>
            <w:r>
              <w:rPr>
                <w:rFonts w:cstheme="minorHAnsi"/>
              </w:rPr>
              <w:t xml:space="preserve">Determine how you will measure the success of this </w:t>
            </w:r>
            <w:r w:rsidR="00FD7F0F">
              <w:rPr>
                <w:rFonts w:cstheme="minorHAnsi"/>
              </w:rPr>
              <w:t>horizon scan</w:t>
            </w:r>
          </w:p>
        </w:tc>
        <w:tc>
          <w:tcPr>
            <w:tcW w:w="5245" w:type="dxa"/>
            <w:shd w:val="clear" w:color="auto" w:fill="D9D9D9" w:themeFill="background1" w:themeFillShade="D9"/>
          </w:tcPr>
          <w:p w14:paraId="27CC7E8A" w14:textId="77777777" w:rsidR="007E1C26" w:rsidRPr="00C03981" w:rsidRDefault="007E1C26" w:rsidP="00C03981">
            <w:pPr>
              <w:rPr>
                <w:rFonts w:cstheme="minorHAnsi"/>
              </w:rPr>
            </w:pPr>
          </w:p>
        </w:tc>
      </w:tr>
    </w:tbl>
    <w:p w14:paraId="45F32C5C" w14:textId="77777777" w:rsidR="00B97FB9" w:rsidRPr="00611A18" w:rsidRDefault="00B97FB9" w:rsidP="00B97FB9">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B97FB9" w:rsidRPr="00611A18" w14:paraId="2F1AA21E" w14:textId="77777777" w:rsidTr="00561429">
        <w:tc>
          <w:tcPr>
            <w:tcW w:w="9010" w:type="dxa"/>
            <w:shd w:val="clear" w:color="auto" w:fill="BDD6EE" w:themeFill="accent5" w:themeFillTint="66"/>
          </w:tcPr>
          <w:p w14:paraId="1CF99D77" w14:textId="397AB300" w:rsidR="00B97FB9" w:rsidRPr="00611A18" w:rsidRDefault="00B74270" w:rsidP="00561429">
            <w:pPr>
              <w:jc w:val="center"/>
              <w:rPr>
                <w:rFonts w:cstheme="minorHAnsi"/>
                <w:b/>
              </w:rPr>
            </w:pPr>
            <w:r>
              <w:rPr>
                <w:rFonts w:cstheme="minorHAnsi"/>
                <w:b/>
              </w:rPr>
              <w:t>Methods to analyse and understand data</w:t>
            </w:r>
          </w:p>
        </w:tc>
      </w:tr>
    </w:tbl>
    <w:p w14:paraId="2BCA221B" w14:textId="3331D933" w:rsidR="00B97FB9" w:rsidRDefault="00B97FB9" w:rsidP="00B97FB9">
      <w:pPr>
        <w:rPr>
          <w:rFonts w:cstheme="minorHAnsi"/>
          <w:szCs w:val="22"/>
        </w:rPr>
      </w:pPr>
    </w:p>
    <w:p w14:paraId="1A6636F9" w14:textId="480BCAF7" w:rsidR="00B74270" w:rsidRDefault="00C03981" w:rsidP="00B97FB9">
      <w:pPr>
        <w:rPr>
          <w:rFonts w:cstheme="minorHAnsi"/>
          <w:szCs w:val="22"/>
        </w:rPr>
      </w:pPr>
      <w:r>
        <w:rPr>
          <w:rFonts w:cstheme="minorHAnsi"/>
          <w:szCs w:val="22"/>
        </w:rPr>
        <w:tab/>
        <w:t xml:space="preserve">To apply horizon scans effectively, researchers need to reduce mounds of data into some key themes and insights.  </w:t>
      </w:r>
      <w:r w:rsidR="00B74270">
        <w:rPr>
          <w:rFonts w:cstheme="minorHAnsi"/>
          <w:szCs w:val="22"/>
        </w:rPr>
        <w:t xml:space="preserve">The following table presents some techniques that researchers often apply to </w:t>
      </w:r>
      <w:r>
        <w:rPr>
          <w:rFonts w:cstheme="minorHAnsi"/>
          <w:szCs w:val="22"/>
        </w:rPr>
        <w:t>complete this task—a phase that is collectively called analysis</w:t>
      </w:r>
      <w:r w:rsidR="00B74270">
        <w:rPr>
          <w:rFonts w:cstheme="minorHAnsi"/>
          <w:szCs w:val="22"/>
        </w:rPr>
        <w:t>.</w:t>
      </w:r>
      <w:r w:rsidR="00DE2BDC">
        <w:rPr>
          <w:rFonts w:cstheme="minorHAnsi"/>
          <w:szCs w:val="22"/>
        </w:rPr>
        <w:t xml:space="preserve">  </w:t>
      </w:r>
      <w:r>
        <w:rPr>
          <w:rFonts w:cstheme="minorHAnsi"/>
          <w:szCs w:val="22"/>
        </w:rPr>
        <w:t>In practice,</w:t>
      </w:r>
      <w:r w:rsidR="00DE2BDC">
        <w:rPr>
          <w:rFonts w:cstheme="minorHAnsi"/>
          <w:szCs w:val="22"/>
        </w:rPr>
        <w:t xml:space="preserve"> researchers can use a variety of techniques to </w:t>
      </w:r>
      <w:r>
        <w:rPr>
          <w:rFonts w:cstheme="minorHAnsi"/>
          <w:szCs w:val="22"/>
        </w:rPr>
        <w:t>achieve this goal</w:t>
      </w:r>
      <w:r w:rsidR="00C374C5">
        <w:rPr>
          <w:rFonts w:cstheme="minorHAnsi"/>
          <w:szCs w:val="22"/>
        </w:rPr>
        <w:t xml:space="preserve">, such as </w:t>
      </w:r>
      <w:r w:rsidR="00500B14">
        <w:rPr>
          <w:rFonts w:cstheme="minorHAnsi"/>
          <w:szCs w:val="22"/>
        </w:rPr>
        <w:t>trend e</w:t>
      </w:r>
      <w:r w:rsidR="00500B14" w:rsidRPr="00500B14">
        <w:rPr>
          <w:rFonts w:cstheme="minorHAnsi"/>
          <w:szCs w:val="22"/>
        </w:rPr>
        <w:t>xtrapolation</w:t>
      </w:r>
      <w:r w:rsidR="00916940">
        <w:rPr>
          <w:rFonts w:cstheme="minorHAnsi"/>
          <w:szCs w:val="22"/>
        </w:rPr>
        <w:t xml:space="preserve">, </w:t>
      </w:r>
      <w:r w:rsidR="006C5A8E">
        <w:rPr>
          <w:rFonts w:cstheme="minorHAnsi"/>
          <w:szCs w:val="22"/>
        </w:rPr>
        <w:t xml:space="preserve">causal layered analysis, </w:t>
      </w:r>
      <w:r w:rsidR="00C374C5">
        <w:rPr>
          <w:rFonts w:cstheme="minorHAnsi"/>
          <w:szCs w:val="22"/>
        </w:rPr>
        <w:t>Delphi methods</w:t>
      </w:r>
      <w:r w:rsidR="00916940">
        <w:rPr>
          <w:rFonts w:cstheme="minorHAnsi"/>
          <w:szCs w:val="22"/>
        </w:rPr>
        <w:t>, as well as growth curves</w:t>
      </w:r>
      <w:r w:rsidR="0024780F">
        <w:rPr>
          <w:rFonts w:cstheme="minorHAnsi"/>
          <w:szCs w:val="22"/>
        </w:rPr>
        <w:t>, time series analysis,</w:t>
      </w:r>
      <w:r w:rsidR="00916940">
        <w:rPr>
          <w:rFonts w:cstheme="minorHAnsi"/>
          <w:szCs w:val="22"/>
        </w:rPr>
        <w:t xml:space="preserve"> and other statistical techniques</w:t>
      </w:r>
      <w:r w:rsidR="00DE2BDC">
        <w:rPr>
          <w:rFonts w:cstheme="minorHAnsi"/>
          <w:szCs w:val="22"/>
        </w:rPr>
        <w:t>.</w:t>
      </w:r>
    </w:p>
    <w:p w14:paraId="7FFCF88E" w14:textId="26D86CFA" w:rsidR="00B74270" w:rsidRDefault="00B74270" w:rsidP="00B97FB9">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3939"/>
        <w:gridCol w:w="4962"/>
      </w:tblGrid>
      <w:tr w:rsidR="00EE5163" w:rsidRPr="00611A18" w14:paraId="1E7C6843" w14:textId="77777777" w:rsidTr="0078076B">
        <w:tc>
          <w:tcPr>
            <w:tcW w:w="3939" w:type="dxa"/>
            <w:shd w:val="clear" w:color="auto" w:fill="BDD6EE" w:themeFill="accent5" w:themeFillTint="66"/>
          </w:tcPr>
          <w:p w14:paraId="269641F8" w14:textId="28C5AFD9" w:rsidR="00EE5163" w:rsidRPr="00611A18" w:rsidRDefault="00EE5163" w:rsidP="00561429">
            <w:pPr>
              <w:jc w:val="center"/>
              <w:rPr>
                <w:rFonts w:cstheme="minorHAnsi"/>
              </w:rPr>
            </w:pPr>
            <w:r>
              <w:rPr>
                <w:rFonts w:cstheme="minorHAnsi"/>
              </w:rPr>
              <w:t>Technique</w:t>
            </w:r>
          </w:p>
        </w:tc>
        <w:tc>
          <w:tcPr>
            <w:tcW w:w="4962" w:type="dxa"/>
            <w:shd w:val="clear" w:color="auto" w:fill="BDD6EE" w:themeFill="accent5" w:themeFillTint="66"/>
          </w:tcPr>
          <w:p w14:paraId="6D6D8B0D" w14:textId="73AF0418" w:rsidR="00EE5163" w:rsidRPr="00611A18" w:rsidRDefault="00EE5163" w:rsidP="00561429">
            <w:pPr>
              <w:jc w:val="center"/>
              <w:rPr>
                <w:rFonts w:cstheme="minorHAnsi"/>
              </w:rPr>
            </w:pPr>
            <w:r>
              <w:rPr>
                <w:rFonts w:cstheme="minorHAnsi"/>
              </w:rPr>
              <w:t>Details</w:t>
            </w:r>
          </w:p>
        </w:tc>
      </w:tr>
      <w:tr w:rsidR="00EE5163" w:rsidRPr="00421586" w14:paraId="50110613" w14:textId="77777777" w:rsidTr="0078076B">
        <w:tc>
          <w:tcPr>
            <w:tcW w:w="3939" w:type="dxa"/>
            <w:shd w:val="clear" w:color="auto" w:fill="D9D9D9" w:themeFill="background1" w:themeFillShade="D9"/>
          </w:tcPr>
          <w:p w14:paraId="316FC5FE" w14:textId="4D8A32B5" w:rsidR="00EE5163" w:rsidRPr="0025350F" w:rsidRDefault="00EE5163" w:rsidP="00561429">
            <w:pPr>
              <w:rPr>
                <w:rFonts w:cstheme="minorHAnsi"/>
              </w:rPr>
            </w:pPr>
            <w:r w:rsidRPr="00EE5163">
              <w:rPr>
                <w:rFonts w:cstheme="minorHAnsi"/>
                <w:b/>
              </w:rPr>
              <w:t>Cross-impact analysis.</w:t>
            </w:r>
            <w:r>
              <w:rPr>
                <w:rFonts w:cstheme="minorHAnsi"/>
              </w:rPr>
              <w:t xml:space="preserve">  </w:t>
            </w:r>
            <w:r w:rsidRPr="00EE5163">
              <w:rPr>
                <w:rFonts w:cstheme="minorHAnsi"/>
              </w:rPr>
              <w:t xml:space="preserve">This set of techniques is designed to predict how a set of possible events and activities might affect each other to influence other </w:t>
            </w:r>
            <w:r w:rsidRPr="00EE5163">
              <w:rPr>
                <w:rFonts w:cstheme="minorHAnsi"/>
              </w:rPr>
              <w:lastRenderedPageBreak/>
              <w:t xml:space="preserve">variables and ultimately shape the future.  </w:t>
            </w:r>
          </w:p>
        </w:tc>
        <w:tc>
          <w:tcPr>
            <w:tcW w:w="4962" w:type="dxa"/>
            <w:shd w:val="clear" w:color="auto" w:fill="D9D9D9" w:themeFill="background1" w:themeFillShade="D9"/>
          </w:tcPr>
          <w:p w14:paraId="23DD7E41" w14:textId="5DC8DBFE" w:rsidR="00BB1E47" w:rsidRDefault="00BB1E47" w:rsidP="00BB1E47">
            <w:pPr>
              <w:pStyle w:val="ListParagraph"/>
              <w:numPr>
                <w:ilvl w:val="0"/>
                <w:numId w:val="8"/>
              </w:numPr>
              <w:rPr>
                <w:rFonts w:cstheme="minorHAnsi"/>
              </w:rPr>
            </w:pPr>
            <w:r w:rsidRPr="00BB1E47">
              <w:rPr>
                <w:rFonts w:cstheme="minorHAnsi"/>
              </w:rPr>
              <w:lastRenderedPageBreak/>
              <w:t>First, the researcher identifies four to ten events that could affect the circumstance that individuals might want to predict</w:t>
            </w:r>
            <w:r w:rsidR="00DF679A">
              <w:rPr>
                <w:rFonts w:cstheme="minorHAnsi"/>
              </w:rPr>
              <w:t>.  To illustrate, the rise of China is an event that could affect PhD degrees in the future.</w:t>
            </w:r>
          </w:p>
          <w:p w14:paraId="762C7AAE" w14:textId="77777777" w:rsidR="00DF679A" w:rsidRPr="00DF679A" w:rsidRDefault="00DF679A" w:rsidP="00DF679A">
            <w:pPr>
              <w:rPr>
                <w:rFonts w:cstheme="minorHAnsi"/>
              </w:rPr>
            </w:pPr>
          </w:p>
          <w:p w14:paraId="14FE50E8" w14:textId="77777777" w:rsidR="00BB1E47" w:rsidRDefault="00BB1E47" w:rsidP="00BB1E47">
            <w:pPr>
              <w:pStyle w:val="ListParagraph"/>
              <w:numPr>
                <w:ilvl w:val="0"/>
                <w:numId w:val="8"/>
              </w:numPr>
              <w:rPr>
                <w:rFonts w:cstheme="minorHAnsi"/>
              </w:rPr>
            </w:pPr>
            <w:r w:rsidRPr="00BB1E47">
              <w:rPr>
                <w:rFonts w:cstheme="minorHAnsi"/>
              </w:rPr>
              <w:t>Second, the researcher attempts to estimate the probability of each event, often by consulting experts, analogous to the Delphi method</w:t>
            </w:r>
          </w:p>
          <w:p w14:paraId="58D7D626" w14:textId="783B4621" w:rsidR="00BB1E47" w:rsidRPr="00BB1E47" w:rsidRDefault="00BB1E47" w:rsidP="00BB1E47">
            <w:pPr>
              <w:pStyle w:val="ListParagraph"/>
              <w:numPr>
                <w:ilvl w:val="0"/>
                <w:numId w:val="8"/>
              </w:numPr>
              <w:rPr>
                <w:rFonts w:cstheme="minorHAnsi"/>
              </w:rPr>
            </w:pPr>
            <w:r w:rsidRPr="00BB1E47">
              <w:rPr>
                <w:rFonts w:cstheme="minorHAnsi"/>
              </w:rPr>
              <w:t>Third, the researcher estimates the probability of each event—such as Event A—if another event did transpire—such as Event B, also by consulting experts</w:t>
            </w:r>
          </w:p>
          <w:p w14:paraId="36AD821D" w14:textId="2A5FFB5E" w:rsidR="00BB1E47" w:rsidRDefault="00BB1E47" w:rsidP="00BB1E47">
            <w:pPr>
              <w:pStyle w:val="ListParagraph"/>
              <w:numPr>
                <w:ilvl w:val="0"/>
                <w:numId w:val="8"/>
              </w:numPr>
              <w:rPr>
                <w:rFonts w:cstheme="minorHAnsi"/>
              </w:rPr>
            </w:pPr>
            <w:r w:rsidRPr="00BB1E47">
              <w:rPr>
                <w:rFonts w:cstheme="minorHAnsi"/>
              </w:rPr>
              <w:t xml:space="preserve">Fourth, the researcher utilizes simulations to assess these probabilities, primarily to preclude contradictions. Computer software is </w:t>
            </w:r>
            <w:r w:rsidR="00DF679A">
              <w:rPr>
                <w:rFonts w:cstheme="minorHAnsi"/>
              </w:rPr>
              <w:t>sometimes</w:t>
            </w:r>
            <w:r>
              <w:rPr>
                <w:rFonts w:cstheme="minorHAnsi"/>
              </w:rPr>
              <w:t xml:space="preserve"> </w:t>
            </w:r>
            <w:r w:rsidRPr="00BB1E47">
              <w:rPr>
                <w:rFonts w:cstheme="minorHAnsi"/>
              </w:rPr>
              <w:t>needed to conduct these simulations</w:t>
            </w:r>
          </w:p>
          <w:p w14:paraId="5A036A47" w14:textId="734EF22C" w:rsidR="00EE5163" w:rsidRPr="00BB1E47" w:rsidRDefault="00BB1E47" w:rsidP="00BB1E47">
            <w:pPr>
              <w:pStyle w:val="ListParagraph"/>
              <w:numPr>
                <w:ilvl w:val="0"/>
                <w:numId w:val="8"/>
              </w:numPr>
              <w:rPr>
                <w:rFonts w:cstheme="minorHAnsi"/>
              </w:rPr>
            </w:pPr>
            <w:r w:rsidRPr="00BB1E47">
              <w:rPr>
                <w:rFonts w:cstheme="minorHAnsi"/>
              </w:rPr>
              <w:t>Finally, the researcher conducts analysis to predict future scenarios</w:t>
            </w:r>
          </w:p>
        </w:tc>
      </w:tr>
      <w:tr w:rsidR="00BB1E47" w:rsidRPr="00421586" w14:paraId="591432BD" w14:textId="77777777" w:rsidTr="0078076B">
        <w:tc>
          <w:tcPr>
            <w:tcW w:w="3939" w:type="dxa"/>
            <w:shd w:val="clear" w:color="auto" w:fill="D9D9D9" w:themeFill="background1" w:themeFillShade="D9"/>
          </w:tcPr>
          <w:p w14:paraId="5C16CA1D" w14:textId="0BE6F18F" w:rsidR="00BB1E47" w:rsidRPr="0078076B" w:rsidRDefault="0078076B" w:rsidP="00561429">
            <w:pPr>
              <w:rPr>
                <w:rFonts w:cstheme="minorHAnsi"/>
              </w:rPr>
            </w:pPr>
            <w:r w:rsidRPr="0078076B">
              <w:rPr>
                <w:rFonts w:cstheme="minorHAnsi"/>
                <w:b/>
              </w:rPr>
              <w:lastRenderedPageBreak/>
              <w:t>Morphological Analysis</w:t>
            </w:r>
            <w:r>
              <w:rPr>
                <w:rFonts w:cstheme="minorHAnsi"/>
              </w:rPr>
              <w:t xml:space="preserve">.  </w:t>
            </w:r>
            <w:r w:rsidRPr="0078076B">
              <w:rPr>
                <w:rFonts w:cstheme="minorHAnsi"/>
              </w:rPr>
              <w:t>Researchers subdivide solutions or initiatives into elements, arranges elements in</w:t>
            </w:r>
            <w:r w:rsidR="00DF679A">
              <w:rPr>
                <w:rFonts w:cstheme="minorHAnsi"/>
              </w:rPr>
              <w:t>to</w:t>
            </w:r>
            <w:r w:rsidRPr="0078076B">
              <w:rPr>
                <w:rFonts w:cstheme="minorHAnsi"/>
              </w:rPr>
              <w:t xml:space="preserve"> a matrix, and then changes one element at a time—or combines these elements—to improve efficiency.  This technique is suitable whenever individuals want to solve complex problems that cannot be readily quantified</w:t>
            </w:r>
          </w:p>
        </w:tc>
        <w:tc>
          <w:tcPr>
            <w:tcW w:w="4962" w:type="dxa"/>
            <w:shd w:val="clear" w:color="auto" w:fill="D9D9D9" w:themeFill="background1" w:themeFillShade="D9"/>
          </w:tcPr>
          <w:p w14:paraId="5280905B" w14:textId="47B26FB7" w:rsidR="00764466" w:rsidRDefault="00764466" w:rsidP="00764466">
            <w:pPr>
              <w:pStyle w:val="ListParagraph"/>
              <w:numPr>
                <w:ilvl w:val="0"/>
                <w:numId w:val="8"/>
              </w:numPr>
              <w:rPr>
                <w:rFonts w:cstheme="minorHAnsi"/>
              </w:rPr>
            </w:pPr>
            <w:r w:rsidRPr="00764466">
              <w:rPr>
                <w:rFonts w:cstheme="minorHAnsi"/>
              </w:rPr>
              <w:t>First, the researchers clarify the problem they need to analy</w:t>
            </w:r>
            <w:r>
              <w:rPr>
                <w:rFonts w:cstheme="minorHAnsi"/>
              </w:rPr>
              <w:t>z</w:t>
            </w:r>
            <w:r w:rsidRPr="00764466">
              <w:rPr>
                <w:rFonts w:cstheme="minorHAnsi"/>
              </w:rPr>
              <w:t>e or solve</w:t>
            </w:r>
            <w:r w:rsidR="00DF679A">
              <w:rPr>
                <w:rFonts w:cstheme="minorHAnsi"/>
              </w:rPr>
              <w:t>, such as how to improve the utility of PhD degrees</w:t>
            </w:r>
          </w:p>
          <w:p w14:paraId="515FA634" w14:textId="7E884D37" w:rsidR="00764466" w:rsidRDefault="00764466" w:rsidP="00764466">
            <w:pPr>
              <w:pStyle w:val="ListParagraph"/>
              <w:numPr>
                <w:ilvl w:val="0"/>
                <w:numId w:val="8"/>
              </w:numPr>
              <w:rPr>
                <w:rFonts w:cstheme="minorHAnsi"/>
              </w:rPr>
            </w:pPr>
            <w:r w:rsidRPr="00764466">
              <w:rPr>
                <w:rFonts w:cstheme="minorHAnsi"/>
              </w:rPr>
              <w:t>Second, the researchers identify and clarify the relevant issues or parameters</w:t>
            </w:r>
            <w:r w:rsidR="00DF679A">
              <w:rPr>
                <w:rFonts w:cstheme="minorHAnsi"/>
              </w:rPr>
              <w:t>, such as training, internships, mentoring, and so forth</w:t>
            </w:r>
          </w:p>
          <w:p w14:paraId="0EA13B88" w14:textId="7791B629" w:rsidR="00764466" w:rsidRDefault="00764466" w:rsidP="00764466">
            <w:pPr>
              <w:pStyle w:val="ListParagraph"/>
              <w:numPr>
                <w:ilvl w:val="0"/>
                <w:numId w:val="8"/>
              </w:numPr>
              <w:rPr>
                <w:rFonts w:cstheme="minorHAnsi"/>
              </w:rPr>
            </w:pPr>
            <w:r w:rsidRPr="00764466">
              <w:rPr>
                <w:rFonts w:cstheme="minorHAnsi"/>
              </w:rPr>
              <w:t>Third, for each of these parameters, the researchers identify the components or elements</w:t>
            </w:r>
            <w:r w:rsidR="00FE7CC0">
              <w:rPr>
                <w:rFonts w:cstheme="minorHAnsi"/>
              </w:rPr>
              <w:t xml:space="preserve">. Mentoring, for example, entails advice about research, the discipline, the industry, and networks.  </w:t>
            </w:r>
          </w:p>
          <w:p w14:paraId="695C4C6E" w14:textId="77777777" w:rsidR="00764466" w:rsidRDefault="00764466" w:rsidP="00764466">
            <w:pPr>
              <w:pStyle w:val="ListParagraph"/>
              <w:numPr>
                <w:ilvl w:val="0"/>
                <w:numId w:val="8"/>
              </w:numPr>
              <w:rPr>
                <w:rFonts w:cstheme="minorHAnsi"/>
              </w:rPr>
            </w:pPr>
            <w:r w:rsidRPr="00764466">
              <w:rPr>
                <w:rFonts w:cstheme="minorHAnsi"/>
              </w:rPr>
              <w:t>Fourth, the researcher constructs a series of grid or matrices in which the elements of one parameter are plotted against the elements of another parameter.</w:t>
            </w:r>
          </w:p>
          <w:p w14:paraId="47764357" w14:textId="77777777" w:rsidR="00764466" w:rsidRDefault="00764466" w:rsidP="00764466">
            <w:pPr>
              <w:pStyle w:val="ListParagraph"/>
              <w:numPr>
                <w:ilvl w:val="0"/>
                <w:numId w:val="8"/>
              </w:numPr>
              <w:rPr>
                <w:rFonts w:cstheme="minorHAnsi"/>
              </w:rPr>
            </w:pPr>
            <w:r w:rsidRPr="00764466">
              <w:rPr>
                <w:rFonts w:cstheme="minorHAnsi"/>
              </w:rPr>
              <w:t>Fifth, researchers utilize this grid to combine various elements</w:t>
            </w:r>
          </w:p>
          <w:p w14:paraId="0743167F" w14:textId="1CB78501" w:rsidR="00764466" w:rsidRPr="00764466" w:rsidRDefault="00764466" w:rsidP="00764466">
            <w:pPr>
              <w:pStyle w:val="ListParagraph"/>
              <w:numPr>
                <w:ilvl w:val="0"/>
                <w:numId w:val="8"/>
              </w:numPr>
              <w:rPr>
                <w:rFonts w:cstheme="minorHAnsi"/>
              </w:rPr>
            </w:pPr>
            <w:r w:rsidRPr="00764466">
              <w:rPr>
                <w:rFonts w:cstheme="minorHAnsi"/>
              </w:rPr>
              <w:t>Sixth, researchers decide which combinations of elements may be helpful and novel in the future.</w:t>
            </w:r>
          </w:p>
          <w:p w14:paraId="7154B0EC" w14:textId="34972CEE" w:rsidR="00BB1E47" w:rsidRPr="00BB1E47" w:rsidRDefault="00764466" w:rsidP="00764466">
            <w:pPr>
              <w:pStyle w:val="ListParagraph"/>
              <w:numPr>
                <w:ilvl w:val="0"/>
                <w:numId w:val="8"/>
              </w:numPr>
              <w:rPr>
                <w:rFonts w:cstheme="minorHAnsi"/>
              </w:rPr>
            </w:pPr>
            <w:r w:rsidRPr="00764466">
              <w:rPr>
                <w:rFonts w:cstheme="minorHAnsi"/>
              </w:rPr>
              <w:t>For an example and demonstration, see http://www.swemorph.com/ma.html</w:t>
            </w:r>
          </w:p>
        </w:tc>
      </w:tr>
      <w:tr w:rsidR="00BB1E47" w:rsidRPr="00421586" w14:paraId="5B1050EF" w14:textId="77777777" w:rsidTr="0078076B">
        <w:tc>
          <w:tcPr>
            <w:tcW w:w="3939" w:type="dxa"/>
            <w:shd w:val="clear" w:color="auto" w:fill="D9D9D9" w:themeFill="background1" w:themeFillShade="D9"/>
          </w:tcPr>
          <w:p w14:paraId="401087D5" w14:textId="2C064832" w:rsidR="00BB1E47" w:rsidRPr="00561429" w:rsidRDefault="00561429" w:rsidP="00561429">
            <w:pPr>
              <w:rPr>
                <w:rFonts w:cstheme="minorHAnsi"/>
              </w:rPr>
            </w:pPr>
            <w:r w:rsidRPr="00561429">
              <w:rPr>
                <w:rFonts w:cstheme="minorHAnsi"/>
                <w:b/>
              </w:rPr>
              <w:t>Relevance tree.</w:t>
            </w:r>
            <w:r>
              <w:rPr>
                <w:rFonts w:cstheme="minorHAnsi"/>
              </w:rPr>
              <w:t xml:space="preserve"> </w:t>
            </w:r>
            <w:r w:rsidR="00AA2E68">
              <w:rPr>
                <w:rFonts w:cstheme="minorHAnsi"/>
              </w:rPr>
              <w:t xml:space="preserve"> Researchers construct</w:t>
            </w:r>
            <w:r>
              <w:rPr>
                <w:rFonts w:cstheme="minorHAnsi"/>
              </w:rPr>
              <w:t xml:space="preserve"> </w:t>
            </w:r>
            <w:r w:rsidR="00AA2E68">
              <w:rPr>
                <w:rFonts w:cstheme="minorHAnsi"/>
              </w:rPr>
              <w:t>a</w:t>
            </w:r>
            <w:r w:rsidRPr="00561429">
              <w:rPr>
                <w:rFonts w:cstheme="minorHAnsi"/>
              </w:rPr>
              <w:t xml:space="preserve"> hierarchy that subdivides a broader topic into more specific subtopics. Hence, this map presents all possible pathways to </w:t>
            </w:r>
            <w:r w:rsidRPr="00561429">
              <w:rPr>
                <w:rFonts w:cstheme="minorHAnsi"/>
              </w:rPr>
              <w:lastRenderedPageBreak/>
              <w:t>reach some objective.  This information can be used to forecast the likelihood, duration, or costs of some outcome.  The relevance tree can also establish the most feasible or optimal set of actions, or solution, to reach this outcome</w:t>
            </w:r>
          </w:p>
        </w:tc>
        <w:tc>
          <w:tcPr>
            <w:tcW w:w="4962" w:type="dxa"/>
            <w:shd w:val="clear" w:color="auto" w:fill="D9D9D9" w:themeFill="background1" w:themeFillShade="D9"/>
          </w:tcPr>
          <w:p w14:paraId="5CD75AA0" w14:textId="1F94128E" w:rsidR="00561429" w:rsidRDefault="00561429" w:rsidP="00561429">
            <w:pPr>
              <w:pStyle w:val="ListParagraph"/>
              <w:numPr>
                <w:ilvl w:val="0"/>
                <w:numId w:val="8"/>
              </w:numPr>
              <w:rPr>
                <w:rFonts w:cstheme="minorHAnsi"/>
              </w:rPr>
            </w:pPr>
            <w:r w:rsidRPr="00561429">
              <w:rPr>
                <w:rFonts w:cstheme="minorHAnsi"/>
              </w:rPr>
              <w:lastRenderedPageBreak/>
              <w:t>Begin with the overall topic, goal, or outcome</w:t>
            </w:r>
            <w:r w:rsidR="00FE7CC0">
              <w:rPr>
                <w:rFonts w:cstheme="minorHAnsi"/>
              </w:rPr>
              <w:t>—such as how to improve the PhD program</w:t>
            </w:r>
            <w:r w:rsidRPr="00561429">
              <w:rPr>
                <w:rFonts w:cstheme="minorHAnsi"/>
              </w:rPr>
              <w:t xml:space="preserve">.  Then, identify subtopics, </w:t>
            </w:r>
            <w:proofErr w:type="spellStart"/>
            <w:r w:rsidRPr="00561429">
              <w:rPr>
                <w:rFonts w:cstheme="minorHAnsi"/>
              </w:rPr>
              <w:t>subgoals</w:t>
            </w:r>
            <w:proofErr w:type="spellEnd"/>
            <w:r w:rsidRPr="00561429">
              <w:rPr>
                <w:rFonts w:cstheme="minorHAnsi"/>
              </w:rPr>
              <w:t xml:space="preserve">, or activities.  </w:t>
            </w:r>
            <w:r w:rsidR="00FE7CC0">
              <w:rPr>
                <w:rFonts w:cstheme="minorHAnsi"/>
              </w:rPr>
              <w:lastRenderedPageBreak/>
              <w:t xml:space="preserve">Continue to divide these subtopics, </w:t>
            </w:r>
            <w:proofErr w:type="spellStart"/>
            <w:r w:rsidR="00FE7CC0">
              <w:rPr>
                <w:rFonts w:cstheme="minorHAnsi"/>
              </w:rPr>
              <w:t>subgoals</w:t>
            </w:r>
            <w:proofErr w:type="spellEnd"/>
            <w:r w:rsidR="00FE7CC0">
              <w:rPr>
                <w:rFonts w:cstheme="minorHAnsi"/>
              </w:rPr>
              <w:t xml:space="preserve">, or activities further </w:t>
            </w:r>
          </w:p>
          <w:p w14:paraId="5537DC6E" w14:textId="0E989E8A" w:rsidR="00BB1E47" w:rsidRPr="00FE7CC0" w:rsidRDefault="00BB1E47" w:rsidP="00FE7CC0">
            <w:pPr>
              <w:rPr>
                <w:rFonts w:cstheme="minorHAnsi"/>
              </w:rPr>
            </w:pPr>
          </w:p>
        </w:tc>
      </w:tr>
      <w:tr w:rsidR="00BB1E47" w:rsidRPr="00421586" w14:paraId="02C7F6A3" w14:textId="77777777" w:rsidTr="0078076B">
        <w:tc>
          <w:tcPr>
            <w:tcW w:w="3939" w:type="dxa"/>
            <w:shd w:val="clear" w:color="auto" w:fill="D9D9D9" w:themeFill="background1" w:themeFillShade="D9"/>
          </w:tcPr>
          <w:p w14:paraId="4314F590" w14:textId="06A57F86" w:rsidR="00BB1E47" w:rsidRPr="00AA2E68" w:rsidRDefault="00561429" w:rsidP="00561429">
            <w:pPr>
              <w:rPr>
                <w:rFonts w:cstheme="minorHAnsi"/>
              </w:rPr>
            </w:pPr>
            <w:r w:rsidRPr="00561429">
              <w:rPr>
                <w:rFonts w:cstheme="minorHAnsi"/>
                <w:b/>
              </w:rPr>
              <w:lastRenderedPageBreak/>
              <w:t>Scenario planning</w:t>
            </w:r>
            <w:r>
              <w:rPr>
                <w:rFonts w:cstheme="minorHAnsi"/>
                <w:b/>
              </w:rPr>
              <w:t xml:space="preserve">.  </w:t>
            </w:r>
            <w:r w:rsidR="00AA2E68">
              <w:rPr>
                <w:rFonts w:cstheme="minorHAnsi"/>
              </w:rPr>
              <w:t>Researchers uncover possible scenarios that might unfold in the future and then discuss how to accommodate these possibilities</w:t>
            </w:r>
          </w:p>
        </w:tc>
        <w:tc>
          <w:tcPr>
            <w:tcW w:w="4962" w:type="dxa"/>
            <w:shd w:val="clear" w:color="auto" w:fill="D9D9D9" w:themeFill="background1" w:themeFillShade="D9"/>
          </w:tcPr>
          <w:p w14:paraId="283B6865" w14:textId="743AABEF" w:rsidR="00AA2E68" w:rsidRPr="00AA2E68" w:rsidRDefault="00AA2E68" w:rsidP="00AA2E68">
            <w:pPr>
              <w:pStyle w:val="ListParagraph"/>
              <w:numPr>
                <w:ilvl w:val="0"/>
                <w:numId w:val="8"/>
              </w:numPr>
              <w:rPr>
                <w:rFonts w:cstheme="minorHAnsi"/>
              </w:rPr>
            </w:pPr>
            <w:r w:rsidRPr="00AA2E68">
              <w:rPr>
                <w:rFonts w:cstheme="minorHAnsi"/>
              </w:rPr>
              <w:t xml:space="preserve">1 Identify which drivers are most likely to shape the future of interest—more than 10 years in the future.  This horizon over 10 or more years prevents individuals from merely extrapolating from existing trends.  To identify these drivers, individuals often collaborate in a brain-storming session in which they transcribe relevant issues on Post-it notes and then attach these Post-it notes to walls.  </w:t>
            </w:r>
          </w:p>
          <w:p w14:paraId="0A20BDF1" w14:textId="5DD21FBF" w:rsidR="00AA2E68" w:rsidRPr="00AA2E68" w:rsidRDefault="00AA2E68" w:rsidP="00AA2E68">
            <w:pPr>
              <w:pStyle w:val="ListParagraph"/>
              <w:numPr>
                <w:ilvl w:val="0"/>
                <w:numId w:val="8"/>
              </w:numPr>
              <w:rPr>
                <w:rFonts w:cstheme="minorHAnsi"/>
              </w:rPr>
            </w:pPr>
            <w:r w:rsidRPr="00AA2E68">
              <w:rPr>
                <w:rFonts w:cstheme="minorHAnsi"/>
              </w:rPr>
              <w:t xml:space="preserve">2 Develop a rough model to characterize how these various drivers are related to each other.  In particular, rearrange the Post-it notes, shifting similar drivers and topics closer together to uncover about 5 to 10 clusters.  </w:t>
            </w:r>
          </w:p>
          <w:p w14:paraId="25237276" w14:textId="5A2D26BF" w:rsidR="00AA2E68" w:rsidRPr="00AA2E68" w:rsidRDefault="00AA2E68" w:rsidP="00AA2E68">
            <w:pPr>
              <w:pStyle w:val="ListParagraph"/>
              <w:numPr>
                <w:ilvl w:val="0"/>
                <w:numId w:val="8"/>
              </w:numPr>
              <w:rPr>
                <w:rFonts w:cstheme="minorHAnsi"/>
              </w:rPr>
            </w:pPr>
            <w:r w:rsidRPr="00AA2E68">
              <w:rPr>
                <w:rFonts w:cstheme="minorHAnsi"/>
              </w:rPr>
              <w:t xml:space="preserve">3 For each cluster, blend or integrate the drivers.  </w:t>
            </w:r>
            <w:r w:rsidR="00FE7CC0">
              <w:rPr>
                <w:rFonts w:cstheme="minorHAnsi"/>
              </w:rPr>
              <w:t>As</w:t>
            </w:r>
            <w:r w:rsidRPr="00AA2E68">
              <w:rPr>
                <w:rFonts w:cstheme="minorHAnsi"/>
              </w:rPr>
              <w:t xml:space="preserve"> you attempt to uncover the underlying theme or shared feature of each cluster, a mini-scenario will tend to surface.  That is, you will unearth 5 to 10 possible scenarios of the future</w:t>
            </w:r>
          </w:p>
          <w:p w14:paraId="5BEADD46" w14:textId="2ABD501B" w:rsidR="00AA2E68" w:rsidRPr="00AA2E68" w:rsidRDefault="00AA2E68" w:rsidP="00AA2E68">
            <w:pPr>
              <w:pStyle w:val="ListParagraph"/>
              <w:numPr>
                <w:ilvl w:val="0"/>
                <w:numId w:val="8"/>
              </w:numPr>
              <w:rPr>
                <w:rFonts w:cstheme="minorHAnsi"/>
              </w:rPr>
            </w:pPr>
            <w:r w:rsidRPr="00AA2E68">
              <w:rPr>
                <w:rFonts w:cstheme="minorHAnsi"/>
              </w:rPr>
              <w:t xml:space="preserve">4 Reduce these 5 to 10 mini-scenarios to 2 to 3 </w:t>
            </w:r>
            <w:r w:rsidR="00FE7CC0">
              <w:rPr>
                <w:rFonts w:cstheme="minorHAnsi"/>
              </w:rPr>
              <w:t xml:space="preserve">larger </w:t>
            </w:r>
            <w:r w:rsidRPr="00AA2E68">
              <w:rPr>
                <w:rFonts w:cstheme="minorHAnsi"/>
              </w:rPr>
              <w:t>scenarios.  That is, merge some of the previous clusters.  If possible, identify scenarios that complement each other—such as an optimistic scenario and pessimistic scenario</w:t>
            </w:r>
          </w:p>
          <w:p w14:paraId="5C37C069" w14:textId="07AC516F" w:rsidR="00AA2E68" w:rsidRPr="00AA2E68" w:rsidRDefault="00AA2E68" w:rsidP="00AA2E68">
            <w:pPr>
              <w:pStyle w:val="ListParagraph"/>
              <w:numPr>
                <w:ilvl w:val="0"/>
                <w:numId w:val="8"/>
              </w:numPr>
              <w:rPr>
                <w:rFonts w:cstheme="minorHAnsi"/>
              </w:rPr>
            </w:pPr>
            <w:r w:rsidRPr="00AA2E68">
              <w:rPr>
                <w:rFonts w:cstheme="minorHAnsi"/>
              </w:rPr>
              <w:t xml:space="preserve">5 Write the scenarios.  That is, construct a narrative that describes the two or three scenarios as vividly as possible.  You can describe characters, develop lists, or utilize any helpful device. </w:t>
            </w:r>
          </w:p>
          <w:p w14:paraId="161D72C0" w14:textId="76B25999" w:rsidR="00BB1E47" w:rsidRPr="00BB1E47" w:rsidRDefault="00AA2E68" w:rsidP="00AA2E68">
            <w:pPr>
              <w:pStyle w:val="ListParagraph"/>
              <w:numPr>
                <w:ilvl w:val="0"/>
                <w:numId w:val="8"/>
              </w:numPr>
              <w:rPr>
                <w:rFonts w:cstheme="minorHAnsi"/>
              </w:rPr>
            </w:pPr>
            <w:r w:rsidRPr="00AA2E68">
              <w:rPr>
                <w:rFonts w:cstheme="minorHAnsi"/>
              </w:rPr>
              <w:t>6 Consider the implications of each scenario.  What is the effect of each scenario on the organization, for example? How can the organiz</w:t>
            </w:r>
            <w:r w:rsidR="00FE7CC0">
              <w:rPr>
                <w:rFonts w:cstheme="minorHAnsi"/>
              </w:rPr>
              <w:t>ation</w:t>
            </w:r>
            <w:r w:rsidRPr="00AA2E68">
              <w:rPr>
                <w:rFonts w:cstheme="minorHAnsi"/>
              </w:rPr>
              <w:t xml:space="preserve"> manage these effects?</w:t>
            </w:r>
          </w:p>
        </w:tc>
      </w:tr>
    </w:tbl>
    <w:p w14:paraId="449670D4" w14:textId="692EAF07" w:rsidR="00503760" w:rsidRPr="00611A18" w:rsidRDefault="00EE5163" w:rsidP="00503760">
      <w:pPr>
        <w:rPr>
          <w:rFonts w:cstheme="minorHAnsi"/>
          <w:szCs w:val="22"/>
        </w:rPr>
      </w:pPr>
      <w:r w:rsidRPr="0014615F">
        <w:rPr>
          <w:rFonts w:cstheme="minorHAnsi"/>
          <w:szCs w:val="22"/>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03760" w:rsidRPr="00611A18" w14:paraId="16F7FE76" w14:textId="77777777" w:rsidTr="00561429">
        <w:tc>
          <w:tcPr>
            <w:tcW w:w="9010" w:type="dxa"/>
            <w:shd w:val="clear" w:color="auto" w:fill="BDD6EE" w:themeFill="accent5" w:themeFillTint="66"/>
          </w:tcPr>
          <w:p w14:paraId="5A735E5D" w14:textId="4800BDB2" w:rsidR="00503760" w:rsidRPr="00611A18" w:rsidRDefault="00503760" w:rsidP="00561429">
            <w:pPr>
              <w:jc w:val="center"/>
              <w:rPr>
                <w:rFonts w:cstheme="minorHAnsi"/>
                <w:b/>
              </w:rPr>
            </w:pPr>
            <w:r>
              <w:rPr>
                <w:rFonts w:cstheme="minorHAnsi"/>
                <w:b/>
              </w:rPr>
              <w:t>Key principles</w:t>
            </w:r>
          </w:p>
        </w:tc>
      </w:tr>
    </w:tbl>
    <w:p w14:paraId="2204F0D4" w14:textId="77777777" w:rsidR="00503760" w:rsidRDefault="00503760" w:rsidP="00503760">
      <w:pPr>
        <w:rPr>
          <w:rFonts w:cstheme="minorHAnsi"/>
          <w:szCs w:val="22"/>
        </w:rPr>
      </w:pPr>
    </w:p>
    <w:p w14:paraId="3297B395" w14:textId="750E3D72" w:rsidR="00503760" w:rsidRDefault="00503760" w:rsidP="00503760">
      <w:pPr>
        <w:ind w:firstLine="720"/>
        <w:rPr>
          <w:rFonts w:cstheme="minorHAnsi"/>
          <w:szCs w:val="22"/>
        </w:rPr>
      </w:pPr>
      <w:r>
        <w:rPr>
          <w:rFonts w:cstheme="minorHAnsi"/>
          <w:szCs w:val="22"/>
        </w:rPr>
        <w:t xml:space="preserve">  Horizon scanning is sometimes called </w:t>
      </w:r>
      <w:r w:rsidRPr="00C032EC">
        <w:rPr>
          <w:rFonts w:cstheme="minorHAnsi"/>
          <w:szCs w:val="22"/>
        </w:rPr>
        <w:t>organisational early warning</w:t>
      </w:r>
      <w:r>
        <w:rPr>
          <w:rFonts w:cstheme="minorHAnsi"/>
          <w:szCs w:val="22"/>
        </w:rPr>
        <w:t>, environmental scanning, or even business intelligence</w:t>
      </w:r>
      <w:r w:rsidR="00FE7CC0">
        <w:rPr>
          <w:rFonts w:cstheme="minorHAnsi"/>
          <w:szCs w:val="22"/>
        </w:rPr>
        <w:t>, although these terms are not strictly interchangeable because they evolved from different fields.</w:t>
      </w:r>
      <w:r w:rsidR="002764D1">
        <w:rPr>
          <w:rFonts w:cstheme="minorHAnsi"/>
          <w:szCs w:val="22"/>
        </w:rPr>
        <w:t xml:space="preserve">  </w:t>
      </w:r>
      <w:r w:rsidR="00FE7CC0">
        <w:rPr>
          <w:rFonts w:cstheme="minorHAnsi"/>
          <w:szCs w:val="22"/>
        </w:rPr>
        <w:t>When</w:t>
      </w:r>
      <w:r>
        <w:rPr>
          <w:rFonts w:cstheme="minorHAnsi"/>
          <w:szCs w:val="22"/>
        </w:rPr>
        <w:t xml:space="preserve"> researchers conduct horizon scanning, they tend to embrace a set of principles</w:t>
      </w:r>
      <w:r w:rsidR="00D46C89">
        <w:rPr>
          <w:rFonts w:cstheme="minorHAnsi"/>
          <w:szCs w:val="22"/>
        </w:rPr>
        <w:t>.  Specifically, horizon scanning</w:t>
      </w:r>
    </w:p>
    <w:p w14:paraId="00D1284F" w14:textId="77777777" w:rsidR="00503760" w:rsidRDefault="00503760" w:rsidP="00503760">
      <w:pPr>
        <w:rPr>
          <w:rFonts w:cstheme="minorHAnsi"/>
          <w:szCs w:val="22"/>
        </w:rPr>
      </w:pPr>
    </w:p>
    <w:p w14:paraId="7304159E" w14:textId="26B95F6A" w:rsidR="00503760" w:rsidRDefault="00503760" w:rsidP="00503760">
      <w:pPr>
        <w:pStyle w:val="ListParagraph"/>
        <w:numPr>
          <w:ilvl w:val="0"/>
          <w:numId w:val="17"/>
        </w:numPr>
        <w:rPr>
          <w:rFonts w:cstheme="minorHAnsi"/>
          <w:szCs w:val="22"/>
        </w:rPr>
      </w:pPr>
      <w:r>
        <w:rPr>
          <w:rFonts w:cstheme="minorHAnsi"/>
          <w:szCs w:val="22"/>
        </w:rPr>
        <w:t>comprises a sequence of rigorous activities rather than merely a reliance on common sense. Nevertheless, intuition and common sense shape many of the responses</w:t>
      </w:r>
    </w:p>
    <w:p w14:paraId="308E3E13" w14:textId="3E8ACB37" w:rsidR="008A0221" w:rsidRDefault="008A0221" w:rsidP="00503760">
      <w:pPr>
        <w:pStyle w:val="ListParagraph"/>
        <w:numPr>
          <w:ilvl w:val="0"/>
          <w:numId w:val="17"/>
        </w:numPr>
        <w:rPr>
          <w:rFonts w:cstheme="minorHAnsi"/>
          <w:szCs w:val="22"/>
        </w:rPr>
      </w:pPr>
      <w:r>
        <w:rPr>
          <w:rFonts w:cstheme="minorHAnsi"/>
          <w:szCs w:val="22"/>
        </w:rPr>
        <w:t>transcends the established trends to consider possibilities that are not really understood</w:t>
      </w:r>
    </w:p>
    <w:p w14:paraId="7EBE5411" w14:textId="1DA0668B" w:rsidR="00503760" w:rsidRDefault="00503760" w:rsidP="00503760">
      <w:pPr>
        <w:pStyle w:val="ListParagraph"/>
        <w:numPr>
          <w:ilvl w:val="0"/>
          <w:numId w:val="17"/>
        </w:numPr>
        <w:rPr>
          <w:rFonts w:cstheme="minorHAnsi"/>
          <w:szCs w:val="22"/>
        </w:rPr>
      </w:pPr>
      <w:r>
        <w:rPr>
          <w:rFonts w:cstheme="minorHAnsi"/>
          <w:szCs w:val="22"/>
        </w:rPr>
        <w:t>prioritizes immediate action in response to possible events in the future; thus horizon scanning is not only oriented to the future</w:t>
      </w:r>
    </w:p>
    <w:p w14:paraId="66AC1DB7" w14:textId="057E58C7" w:rsidR="00503760" w:rsidRDefault="00503760" w:rsidP="00503760">
      <w:pPr>
        <w:pStyle w:val="ListParagraph"/>
        <w:numPr>
          <w:ilvl w:val="0"/>
          <w:numId w:val="17"/>
        </w:numPr>
        <w:rPr>
          <w:rFonts w:cstheme="minorHAnsi"/>
          <w:szCs w:val="22"/>
        </w:rPr>
      </w:pPr>
      <w:r>
        <w:rPr>
          <w:rFonts w:cstheme="minorHAnsi"/>
          <w:szCs w:val="22"/>
        </w:rPr>
        <w:t>is sensitive to weak signals—subtle predictors of future changes</w:t>
      </w:r>
      <w:r w:rsidR="00A71B1F">
        <w:rPr>
          <w:rFonts w:cstheme="minorHAnsi"/>
          <w:szCs w:val="22"/>
        </w:rPr>
        <w:t>; researchers prioritize these signals even though evidence of these future changes is limited</w:t>
      </w:r>
      <w:r w:rsidR="003F2588">
        <w:rPr>
          <w:rFonts w:cstheme="minorHAnsi"/>
          <w:szCs w:val="22"/>
        </w:rPr>
        <w:tab/>
      </w:r>
    </w:p>
    <w:p w14:paraId="73FCD3F6" w14:textId="4760425C" w:rsidR="00503760" w:rsidRDefault="00503760" w:rsidP="00503760">
      <w:pPr>
        <w:pStyle w:val="ListParagraph"/>
        <w:numPr>
          <w:ilvl w:val="0"/>
          <w:numId w:val="17"/>
        </w:numPr>
        <w:rPr>
          <w:rFonts w:cstheme="minorHAnsi"/>
          <w:szCs w:val="22"/>
        </w:rPr>
      </w:pPr>
      <w:r>
        <w:rPr>
          <w:rFonts w:cstheme="minorHAnsi"/>
          <w:szCs w:val="22"/>
        </w:rPr>
        <w:t>considers both gradual trends and the prospect of sudden shift</w:t>
      </w:r>
      <w:r w:rsidR="00B557C4">
        <w:rPr>
          <w:rFonts w:cstheme="minorHAnsi"/>
          <w:szCs w:val="22"/>
        </w:rPr>
        <w:t>s</w:t>
      </w:r>
      <w:r>
        <w:rPr>
          <w:rFonts w:cstheme="minorHAnsi"/>
          <w:szCs w:val="22"/>
        </w:rPr>
        <w:t xml:space="preserve"> to characterize future possibilities  </w:t>
      </w:r>
    </w:p>
    <w:p w14:paraId="7A9A4014" w14:textId="184B6F2A" w:rsidR="00550E41" w:rsidRDefault="00550E41" w:rsidP="00503760">
      <w:pPr>
        <w:pStyle w:val="ListParagraph"/>
        <w:numPr>
          <w:ilvl w:val="0"/>
          <w:numId w:val="17"/>
        </w:numPr>
        <w:rPr>
          <w:rFonts w:cstheme="minorHAnsi"/>
          <w:szCs w:val="22"/>
        </w:rPr>
      </w:pPr>
      <w:r>
        <w:rPr>
          <w:rFonts w:cstheme="minorHAnsi"/>
          <w:szCs w:val="22"/>
        </w:rPr>
        <w:t>tends to prioritize active scanning—proactive searching, analyzing, and assessing developments—rather than passive scanning</w:t>
      </w:r>
      <w:r w:rsidR="00FD52AE">
        <w:rPr>
          <w:rFonts w:cstheme="minorHAnsi"/>
          <w:szCs w:val="22"/>
        </w:rPr>
        <w:t>—an emphasis on traditional alerts, such as industry journals.  Passive scanning tends to reinforce, rather than challenge, the prevailing assumptions in the industry</w:t>
      </w:r>
    </w:p>
    <w:p w14:paraId="08E1D8D5" w14:textId="77777777" w:rsidR="00FD52AE" w:rsidRPr="00FD52AE" w:rsidRDefault="00FD52AE" w:rsidP="00FD52AE">
      <w:pPr>
        <w:rPr>
          <w:rFonts w:cstheme="minorHAnsi"/>
          <w:szCs w:val="22"/>
        </w:rPr>
      </w:pPr>
    </w:p>
    <w:p w14:paraId="7D9B0129" w14:textId="77777777" w:rsidR="00FD52AE" w:rsidRPr="00611A18" w:rsidRDefault="00FD52AE" w:rsidP="00FD52AE">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D52AE" w:rsidRPr="00611A18" w14:paraId="13252B2A" w14:textId="77777777" w:rsidTr="00561429">
        <w:tc>
          <w:tcPr>
            <w:tcW w:w="9010" w:type="dxa"/>
            <w:shd w:val="clear" w:color="auto" w:fill="BDD6EE" w:themeFill="accent5" w:themeFillTint="66"/>
          </w:tcPr>
          <w:p w14:paraId="3E886F5D" w14:textId="415E44B7" w:rsidR="00FD52AE" w:rsidRPr="00611A18" w:rsidRDefault="00FD52AE" w:rsidP="00561429">
            <w:pPr>
              <w:jc w:val="center"/>
              <w:rPr>
                <w:rFonts w:cstheme="minorHAnsi"/>
                <w:b/>
              </w:rPr>
            </w:pPr>
            <w:r>
              <w:rPr>
                <w:rFonts w:cstheme="minorHAnsi"/>
                <w:b/>
              </w:rPr>
              <w:t>References</w:t>
            </w:r>
          </w:p>
        </w:tc>
      </w:tr>
    </w:tbl>
    <w:p w14:paraId="13F59EB6" w14:textId="77777777" w:rsidR="00FD52AE" w:rsidRDefault="00FD52AE" w:rsidP="00FD52AE">
      <w:pPr>
        <w:rPr>
          <w:rFonts w:cstheme="minorHAnsi"/>
          <w:szCs w:val="22"/>
        </w:rPr>
      </w:pPr>
    </w:p>
    <w:p w14:paraId="455C8671" w14:textId="54FBC321" w:rsidR="00503760" w:rsidRDefault="000F351C" w:rsidP="00503760">
      <w:pPr>
        <w:rPr>
          <w:rFonts w:cstheme="minorHAnsi"/>
          <w:szCs w:val="22"/>
        </w:rPr>
      </w:pPr>
      <w:r w:rsidRPr="000F351C">
        <w:rPr>
          <w:rFonts w:cstheme="minorHAnsi"/>
          <w:szCs w:val="22"/>
        </w:rPr>
        <w:t xml:space="preserve">Albright, K. S. (2004). Environmental </w:t>
      </w:r>
      <w:r w:rsidR="00F95226" w:rsidRPr="000F351C">
        <w:rPr>
          <w:rFonts w:cstheme="minorHAnsi"/>
          <w:szCs w:val="22"/>
        </w:rPr>
        <w:t>scanning radar for success</w:t>
      </w:r>
      <w:r w:rsidRPr="000F351C">
        <w:rPr>
          <w:rFonts w:cstheme="minorHAnsi"/>
          <w:szCs w:val="22"/>
        </w:rPr>
        <w:t>. The Information Management Journal</w:t>
      </w:r>
      <w:r>
        <w:rPr>
          <w:rFonts w:cstheme="minorHAnsi"/>
          <w:szCs w:val="22"/>
        </w:rPr>
        <w:t>.</w:t>
      </w:r>
    </w:p>
    <w:p w14:paraId="5979B316" w14:textId="2CD84017" w:rsidR="00F95226" w:rsidRDefault="00F95226" w:rsidP="00503760">
      <w:pPr>
        <w:rPr>
          <w:rFonts w:cstheme="minorHAnsi"/>
          <w:szCs w:val="22"/>
        </w:rPr>
      </w:pPr>
    </w:p>
    <w:p w14:paraId="7F1F77CF" w14:textId="2BD0DD2E" w:rsidR="00F95226" w:rsidRDefault="00F95226" w:rsidP="00503760">
      <w:pPr>
        <w:rPr>
          <w:rFonts w:cstheme="minorHAnsi"/>
          <w:szCs w:val="22"/>
        </w:rPr>
      </w:pPr>
      <w:r w:rsidRPr="00F95226">
        <w:rPr>
          <w:rFonts w:cstheme="minorHAnsi"/>
          <w:szCs w:val="22"/>
        </w:rPr>
        <w:t>Brown, D. (2007). Horizon scanning and the business environment</w:t>
      </w:r>
      <w:r>
        <w:rPr>
          <w:rFonts w:cstheme="minorHAnsi"/>
          <w:szCs w:val="22"/>
        </w:rPr>
        <w:t>: T</w:t>
      </w:r>
      <w:r w:rsidRPr="00F95226">
        <w:rPr>
          <w:rFonts w:cstheme="minorHAnsi"/>
          <w:szCs w:val="22"/>
        </w:rPr>
        <w:t>he implications for risk management. BT Technology Journal</w:t>
      </w:r>
      <w:r>
        <w:rPr>
          <w:rFonts w:cstheme="minorHAnsi"/>
          <w:szCs w:val="22"/>
        </w:rPr>
        <w:t>,</w:t>
      </w:r>
      <w:r w:rsidRPr="00F95226">
        <w:rPr>
          <w:rFonts w:cstheme="minorHAnsi"/>
          <w:szCs w:val="22"/>
        </w:rPr>
        <w:t xml:space="preserve"> 25(1)</w:t>
      </w:r>
      <w:r>
        <w:rPr>
          <w:rFonts w:cstheme="minorHAnsi"/>
          <w:szCs w:val="22"/>
        </w:rPr>
        <w:t>,</w:t>
      </w:r>
      <w:r w:rsidRPr="00F95226">
        <w:rPr>
          <w:rFonts w:cstheme="minorHAnsi"/>
          <w:szCs w:val="22"/>
        </w:rPr>
        <w:t xml:space="preserve"> 208-214.</w:t>
      </w:r>
    </w:p>
    <w:p w14:paraId="06C20275" w14:textId="7C53615A" w:rsidR="000A08A7" w:rsidRDefault="000A08A7" w:rsidP="00503760">
      <w:pPr>
        <w:rPr>
          <w:rFonts w:cstheme="minorHAnsi"/>
          <w:szCs w:val="22"/>
        </w:rPr>
      </w:pPr>
    </w:p>
    <w:p w14:paraId="25CAA6CB" w14:textId="2062A665" w:rsidR="006D5494" w:rsidRDefault="006D5494" w:rsidP="00503760">
      <w:pPr>
        <w:rPr>
          <w:rFonts w:cstheme="minorHAnsi"/>
          <w:szCs w:val="22"/>
        </w:rPr>
      </w:pPr>
      <w:r w:rsidRPr="006D5494">
        <w:rPr>
          <w:rFonts w:cstheme="minorHAnsi"/>
          <w:szCs w:val="22"/>
        </w:rPr>
        <w:t>Gale</w:t>
      </w:r>
      <w:r>
        <w:rPr>
          <w:rFonts w:cstheme="minorHAnsi"/>
          <w:szCs w:val="22"/>
        </w:rPr>
        <w:t>,</w:t>
      </w:r>
      <w:r w:rsidRPr="006D5494">
        <w:rPr>
          <w:rFonts w:cstheme="minorHAnsi"/>
          <w:szCs w:val="22"/>
        </w:rPr>
        <w:t xml:space="preserve"> P</w:t>
      </w:r>
      <w:r>
        <w:rPr>
          <w:rFonts w:cstheme="minorHAnsi"/>
          <w:szCs w:val="22"/>
        </w:rPr>
        <w:t>.</w:t>
      </w:r>
      <w:r w:rsidRPr="006D5494">
        <w:rPr>
          <w:rFonts w:cstheme="minorHAnsi"/>
          <w:szCs w:val="22"/>
        </w:rPr>
        <w:t xml:space="preserve">, </w:t>
      </w:r>
      <w:r>
        <w:rPr>
          <w:rFonts w:cstheme="minorHAnsi"/>
          <w:szCs w:val="22"/>
        </w:rPr>
        <w:t xml:space="preserve">&amp; </w:t>
      </w:r>
      <w:r w:rsidRPr="006D5494">
        <w:rPr>
          <w:rFonts w:cstheme="minorHAnsi"/>
          <w:szCs w:val="22"/>
        </w:rPr>
        <w:t>Breed</w:t>
      </w:r>
      <w:r>
        <w:rPr>
          <w:rFonts w:cstheme="minorHAnsi"/>
          <w:szCs w:val="22"/>
        </w:rPr>
        <w:t>,</w:t>
      </w:r>
      <w:r w:rsidRPr="006D5494">
        <w:rPr>
          <w:rFonts w:cstheme="minorHAnsi"/>
          <w:szCs w:val="22"/>
        </w:rPr>
        <w:t xml:space="preserve"> A</w:t>
      </w:r>
      <w:r>
        <w:rPr>
          <w:rFonts w:cstheme="minorHAnsi"/>
          <w:szCs w:val="22"/>
        </w:rPr>
        <w:t xml:space="preserve">. </w:t>
      </w:r>
      <w:r w:rsidRPr="006D5494">
        <w:rPr>
          <w:rFonts w:cstheme="minorHAnsi"/>
          <w:szCs w:val="22"/>
        </w:rPr>
        <w:t xml:space="preserve">C. </w:t>
      </w:r>
      <w:r>
        <w:rPr>
          <w:rFonts w:cstheme="minorHAnsi"/>
          <w:szCs w:val="22"/>
        </w:rPr>
        <w:t xml:space="preserve">(2013).  </w:t>
      </w:r>
      <w:r w:rsidRPr="006D5494">
        <w:rPr>
          <w:rFonts w:cstheme="minorHAnsi"/>
          <w:szCs w:val="22"/>
        </w:rPr>
        <w:t xml:space="preserve">Horizon scanning for emergence of new viruses: </w:t>
      </w:r>
      <w:r>
        <w:rPr>
          <w:rFonts w:cstheme="minorHAnsi"/>
          <w:szCs w:val="22"/>
        </w:rPr>
        <w:t>F</w:t>
      </w:r>
      <w:r w:rsidRPr="006D5494">
        <w:rPr>
          <w:rFonts w:cstheme="minorHAnsi"/>
          <w:szCs w:val="22"/>
        </w:rPr>
        <w:t xml:space="preserve">rom constructing complex scenarios to online games. </w:t>
      </w:r>
      <w:proofErr w:type="spellStart"/>
      <w:r w:rsidRPr="006D5494">
        <w:rPr>
          <w:rFonts w:cstheme="minorHAnsi"/>
          <w:szCs w:val="22"/>
        </w:rPr>
        <w:t>Transbound</w:t>
      </w:r>
      <w:r w:rsidR="001348E7">
        <w:rPr>
          <w:rFonts w:cstheme="minorHAnsi"/>
          <w:szCs w:val="22"/>
        </w:rPr>
        <w:t>y</w:t>
      </w:r>
      <w:proofErr w:type="spellEnd"/>
      <w:r w:rsidRPr="006D5494">
        <w:rPr>
          <w:rFonts w:cstheme="minorHAnsi"/>
          <w:szCs w:val="22"/>
        </w:rPr>
        <w:t xml:space="preserve"> </w:t>
      </w:r>
      <w:r w:rsidR="001348E7">
        <w:rPr>
          <w:rFonts w:cstheme="minorHAnsi"/>
          <w:szCs w:val="22"/>
        </w:rPr>
        <w:t xml:space="preserve">and </w:t>
      </w:r>
      <w:r w:rsidRPr="006D5494">
        <w:rPr>
          <w:rFonts w:cstheme="minorHAnsi"/>
          <w:szCs w:val="22"/>
        </w:rPr>
        <w:t>Emerg</w:t>
      </w:r>
      <w:r w:rsidR="001348E7">
        <w:rPr>
          <w:rFonts w:cstheme="minorHAnsi"/>
          <w:szCs w:val="22"/>
        </w:rPr>
        <w:t>ing</w:t>
      </w:r>
      <w:r>
        <w:rPr>
          <w:rFonts w:cstheme="minorHAnsi"/>
          <w:szCs w:val="22"/>
        </w:rPr>
        <w:t xml:space="preserve"> Diseases, </w:t>
      </w:r>
      <w:r w:rsidRPr="006D5494">
        <w:rPr>
          <w:rFonts w:cstheme="minorHAnsi"/>
          <w:szCs w:val="22"/>
        </w:rPr>
        <w:t>60</w:t>
      </w:r>
      <w:r>
        <w:rPr>
          <w:rFonts w:cstheme="minorHAnsi"/>
          <w:szCs w:val="22"/>
        </w:rPr>
        <w:t xml:space="preserve">, </w:t>
      </w:r>
      <w:r w:rsidRPr="006D5494">
        <w:rPr>
          <w:rFonts w:cstheme="minorHAnsi"/>
          <w:szCs w:val="22"/>
        </w:rPr>
        <w:t>472–</w:t>
      </w:r>
      <w:r>
        <w:rPr>
          <w:rFonts w:cstheme="minorHAnsi"/>
          <w:szCs w:val="22"/>
        </w:rPr>
        <w:t>47</w:t>
      </w:r>
      <w:r w:rsidRPr="006D5494">
        <w:rPr>
          <w:rFonts w:cstheme="minorHAnsi"/>
          <w:szCs w:val="22"/>
        </w:rPr>
        <w:t>4</w:t>
      </w:r>
    </w:p>
    <w:p w14:paraId="09A933AF" w14:textId="21042929" w:rsidR="006D5494" w:rsidRDefault="006D5494" w:rsidP="00503760">
      <w:pPr>
        <w:rPr>
          <w:rFonts w:cstheme="minorHAnsi"/>
          <w:szCs w:val="22"/>
        </w:rPr>
      </w:pPr>
      <w:r>
        <w:rPr>
          <w:rFonts w:cstheme="minorHAnsi"/>
          <w:szCs w:val="22"/>
        </w:rPr>
        <w:t xml:space="preserve"> </w:t>
      </w:r>
    </w:p>
    <w:p w14:paraId="37FAA3CB" w14:textId="7680B1A3" w:rsidR="002075B8" w:rsidRDefault="002075B8" w:rsidP="00503760">
      <w:pPr>
        <w:rPr>
          <w:rFonts w:cstheme="minorHAnsi"/>
          <w:szCs w:val="22"/>
        </w:rPr>
      </w:pPr>
      <w:r w:rsidRPr="002075B8">
        <w:rPr>
          <w:rFonts w:cstheme="minorHAnsi"/>
          <w:szCs w:val="22"/>
        </w:rPr>
        <w:t>Hansen, S. F.</w:t>
      </w:r>
      <w:r>
        <w:rPr>
          <w:rFonts w:cstheme="minorHAnsi"/>
          <w:szCs w:val="22"/>
        </w:rPr>
        <w:t>, &amp;</w:t>
      </w:r>
      <w:r w:rsidRPr="002075B8">
        <w:rPr>
          <w:rFonts w:cstheme="minorHAnsi"/>
          <w:szCs w:val="22"/>
        </w:rPr>
        <w:t xml:space="preserve"> Kristensen</w:t>
      </w:r>
      <w:r>
        <w:rPr>
          <w:rFonts w:cstheme="minorHAnsi"/>
          <w:szCs w:val="22"/>
        </w:rPr>
        <w:t>, H. V.</w:t>
      </w:r>
      <w:r w:rsidRPr="002075B8">
        <w:rPr>
          <w:rFonts w:cstheme="minorHAnsi"/>
          <w:szCs w:val="22"/>
        </w:rPr>
        <w:t xml:space="preserve"> (2014). Horizon-scanning and identification of emerging risks among nanotech companies in Denmark. Nanotechnology Law &amp; Business</w:t>
      </w:r>
      <w:r>
        <w:rPr>
          <w:rFonts w:cstheme="minorHAnsi"/>
          <w:szCs w:val="22"/>
        </w:rPr>
        <w:t>,</w:t>
      </w:r>
      <w:r w:rsidRPr="002075B8">
        <w:rPr>
          <w:rFonts w:cstheme="minorHAnsi"/>
          <w:szCs w:val="22"/>
        </w:rPr>
        <w:t xml:space="preserve"> 11</w:t>
      </w:r>
      <w:r>
        <w:rPr>
          <w:rFonts w:cstheme="minorHAnsi"/>
          <w:szCs w:val="22"/>
        </w:rPr>
        <w:t>,</w:t>
      </w:r>
      <w:r w:rsidRPr="002075B8">
        <w:rPr>
          <w:rFonts w:cstheme="minorHAnsi"/>
          <w:szCs w:val="22"/>
        </w:rPr>
        <w:t xml:space="preserve"> 82 -92.</w:t>
      </w:r>
    </w:p>
    <w:p w14:paraId="7179CF7B" w14:textId="03025BFB" w:rsidR="002075B8" w:rsidRDefault="002075B8" w:rsidP="00503760">
      <w:pPr>
        <w:rPr>
          <w:rFonts w:cstheme="minorHAnsi"/>
          <w:szCs w:val="22"/>
        </w:rPr>
      </w:pPr>
    </w:p>
    <w:p w14:paraId="0C8F6309" w14:textId="0A300BFB" w:rsidR="00FC504B" w:rsidRDefault="00FC504B" w:rsidP="00503760">
      <w:pPr>
        <w:rPr>
          <w:rFonts w:cstheme="minorHAnsi"/>
          <w:szCs w:val="22"/>
        </w:rPr>
      </w:pPr>
      <w:r w:rsidRPr="00FC504B">
        <w:rPr>
          <w:rFonts w:cstheme="minorHAnsi"/>
          <w:szCs w:val="22"/>
        </w:rPr>
        <w:t>Hines</w:t>
      </w:r>
      <w:r>
        <w:rPr>
          <w:rFonts w:cstheme="minorHAnsi"/>
          <w:szCs w:val="22"/>
        </w:rPr>
        <w:t>,</w:t>
      </w:r>
      <w:r w:rsidRPr="00FC504B">
        <w:rPr>
          <w:rFonts w:cstheme="minorHAnsi"/>
          <w:szCs w:val="22"/>
        </w:rPr>
        <w:t xml:space="preserve"> P</w:t>
      </w:r>
      <w:r>
        <w:rPr>
          <w:rFonts w:cstheme="minorHAnsi"/>
          <w:szCs w:val="22"/>
        </w:rPr>
        <w:t>.</w:t>
      </w:r>
      <w:r w:rsidRPr="00FC504B">
        <w:rPr>
          <w:rFonts w:cstheme="minorHAnsi"/>
          <w:szCs w:val="22"/>
        </w:rPr>
        <w:t xml:space="preserve">, </w:t>
      </w:r>
      <w:proofErr w:type="spellStart"/>
      <w:r w:rsidRPr="00FC504B">
        <w:rPr>
          <w:rFonts w:cstheme="minorHAnsi"/>
          <w:szCs w:val="22"/>
        </w:rPr>
        <w:t>Hiu</w:t>
      </w:r>
      <w:proofErr w:type="spellEnd"/>
      <w:r w:rsidRPr="00FC504B">
        <w:rPr>
          <w:rFonts w:cstheme="minorHAnsi"/>
          <w:szCs w:val="22"/>
        </w:rPr>
        <w:t xml:space="preserve"> Yu</w:t>
      </w:r>
      <w:r w:rsidR="00921E3F">
        <w:rPr>
          <w:rFonts w:cstheme="minorHAnsi"/>
          <w:szCs w:val="22"/>
        </w:rPr>
        <w:t>,</w:t>
      </w:r>
      <w:r w:rsidRPr="00FC504B">
        <w:rPr>
          <w:rFonts w:cstheme="minorHAnsi"/>
          <w:szCs w:val="22"/>
        </w:rPr>
        <w:t xml:space="preserve"> L</w:t>
      </w:r>
      <w:r w:rsidR="00921E3F">
        <w:rPr>
          <w:rFonts w:cstheme="minorHAnsi"/>
          <w:szCs w:val="22"/>
        </w:rPr>
        <w:t>.</w:t>
      </w:r>
      <w:r w:rsidRPr="00FC504B">
        <w:rPr>
          <w:rFonts w:cstheme="minorHAnsi"/>
          <w:szCs w:val="22"/>
        </w:rPr>
        <w:t>, Guy</w:t>
      </w:r>
      <w:r w:rsidR="00921E3F">
        <w:rPr>
          <w:rFonts w:cstheme="minorHAnsi"/>
          <w:szCs w:val="22"/>
        </w:rPr>
        <w:t>,</w:t>
      </w:r>
      <w:r w:rsidRPr="00FC504B">
        <w:rPr>
          <w:rFonts w:cstheme="minorHAnsi"/>
          <w:szCs w:val="22"/>
        </w:rPr>
        <w:t xml:space="preserve"> R</w:t>
      </w:r>
      <w:r w:rsidR="00921E3F">
        <w:rPr>
          <w:rFonts w:cstheme="minorHAnsi"/>
          <w:szCs w:val="22"/>
        </w:rPr>
        <w:t xml:space="preserve">. </w:t>
      </w:r>
      <w:r w:rsidRPr="00FC504B">
        <w:rPr>
          <w:rFonts w:cstheme="minorHAnsi"/>
          <w:szCs w:val="22"/>
        </w:rPr>
        <w:t>H</w:t>
      </w:r>
      <w:r w:rsidR="00921E3F">
        <w:rPr>
          <w:rFonts w:cstheme="minorHAnsi"/>
          <w:szCs w:val="22"/>
        </w:rPr>
        <w:t>.</w:t>
      </w:r>
      <w:r w:rsidRPr="00FC504B">
        <w:rPr>
          <w:rFonts w:cstheme="minorHAnsi"/>
          <w:szCs w:val="22"/>
        </w:rPr>
        <w:t xml:space="preserve">, et al </w:t>
      </w:r>
      <w:r w:rsidR="00921E3F">
        <w:rPr>
          <w:rFonts w:cstheme="minorHAnsi"/>
          <w:szCs w:val="22"/>
        </w:rPr>
        <w:t xml:space="preserve">(2019). </w:t>
      </w:r>
      <w:r w:rsidRPr="00FC504B">
        <w:rPr>
          <w:rFonts w:cstheme="minorHAnsi"/>
          <w:szCs w:val="22"/>
        </w:rPr>
        <w:t xml:space="preserve">Scanning the horizon: </w:t>
      </w:r>
      <w:r w:rsidR="00921E3F">
        <w:rPr>
          <w:rFonts w:cstheme="minorHAnsi"/>
          <w:szCs w:val="22"/>
        </w:rPr>
        <w:t>A</w:t>
      </w:r>
      <w:r w:rsidRPr="00FC504B">
        <w:rPr>
          <w:rFonts w:cstheme="minorHAnsi"/>
          <w:szCs w:val="22"/>
        </w:rPr>
        <w:t xml:space="preserve"> systematic literature review of methodologies</w:t>
      </w:r>
      <w:r w:rsidR="00921E3F">
        <w:rPr>
          <w:rFonts w:cstheme="minorHAnsi"/>
          <w:szCs w:val="22"/>
        </w:rPr>
        <w:t>.</w:t>
      </w:r>
      <w:r w:rsidRPr="00FC504B">
        <w:rPr>
          <w:rFonts w:cstheme="minorHAnsi"/>
          <w:szCs w:val="22"/>
        </w:rPr>
        <w:t xml:space="preserve"> BMJ Open</w:t>
      </w:r>
      <w:r w:rsidR="00921E3F">
        <w:rPr>
          <w:rFonts w:cstheme="minorHAnsi"/>
          <w:szCs w:val="22"/>
        </w:rPr>
        <w:t xml:space="preserve">, </w:t>
      </w:r>
      <w:r w:rsidR="00E01F41">
        <w:rPr>
          <w:rFonts w:cstheme="minorHAnsi"/>
          <w:szCs w:val="22"/>
        </w:rPr>
        <w:t xml:space="preserve">9, </w:t>
      </w:r>
      <w:r w:rsidRPr="00FC504B">
        <w:rPr>
          <w:rFonts w:cstheme="minorHAnsi"/>
          <w:szCs w:val="22"/>
        </w:rPr>
        <w:t>e026764.</w:t>
      </w:r>
    </w:p>
    <w:p w14:paraId="0DE35AB8" w14:textId="77777777" w:rsidR="00FC504B" w:rsidRDefault="00FC504B" w:rsidP="00503760">
      <w:pPr>
        <w:rPr>
          <w:rFonts w:cstheme="minorHAnsi"/>
          <w:szCs w:val="22"/>
        </w:rPr>
      </w:pPr>
    </w:p>
    <w:p w14:paraId="67BA4079" w14:textId="2E8FF9D0" w:rsidR="00285BE3" w:rsidRDefault="00285BE3" w:rsidP="00503760">
      <w:pPr>
        <w:rPr>
          <w:rFonts w:cstheme="minorHAnsi"/>
          <w:szCs w:val="22"/>
        </w:rPr>
      </w:pPr>
      <w:r w:rsidRPr="00285BE3">
        <w:rPr>
          <w:rFonts w:cstheme="minorHAnsi"/>
          <w:szCs w:val="22"/>
        </w:rPr>
        <w:lastRenderedPageBreak/>
        <w:t>Mundy, L., Hiller</w:t>
      </w:r>
      <w:r>
        <w:rPr>
          <w:rFonts w:cstheme="minorHAnsi"/>
          <w:szCs w:val="22"/>
        </w:rPr>
        <w:t xml:space="preserve">, J., &amp; </w:t>
      </w:r>
      <w:r w:rsidRPr="00285BE3">
        <w:rPr>
          <w:rFonts w:cstheme="minorHAnsi"/>
          <w:szCs w:val="22"/>
        </w:rPr>
        <w:t>Merlin</w:t>
      </w:r>
      <w:r>
        <w:rPr>
          <w:rFonts w:cstheme="minorHAnsi"/>
          <w:szCs w:val="22"/>
        </w:rPr>
        <w:t xml:space="preserve"> T.</w:t>
      </w:r>
      <w:r w:rsidRPr="00285BE3">
        <w:rPr>
          <w:rFonts w:cstheme="minorHAnsi"/>
          <w:szCs w:val="22"/>
        </w:rPr>
        <w:t xml:space="preserve"> (2011). The true role of horizon scanning in Australia: Who it informs and why. International Journal of Technology Assessment in Health Care</w:t>
      </w:r>
      <w:r>
        <w:rPr>
          <w:rFonts w:cstheme="minorHAnsi"/>
          <w:szCs w:val="22"/>
        </w:rPr>
        <w:t>,</w:t>
      </w:r>
      <w:r w:rsidRPr="00285BE3">
        <w:rPr>
          <w:rFonts w:cstheme="minorHAnsi"/>
          <w:szCs w:val="22"/>
        </w:rPr>
        <w:t xml:space="preserve"> 27</w:t>
      </w:r>
      <w:r>
        <w:rPr>
          <w:rFonts w:cstheme="minorHAnsi"/>
          <w:szCs w:val="22"/>
        </w:rPr>
        <w:t xml:space="preserve">, </w:t>
      </w:r>
      <w:r w:rsidRPr="00285BE3">
        <w:rPr>
          <w:rFonts w:cstheme="minorHAnsi"/>
          <w:szCs w:val="22"/>
        </w:rPr>
        <w:t>95-96.</w:t>
      </w:r>
    </w:p>
    <w:p w14:paraId="3BA47638" w14:textId="0DBC14D7" w:rsidR="00285BE3" w:rsidRDefault="00285BE3" w:rsidP="00503760">
      <w:pPr>
        <w:rPr>
          <w:rFonts w:cstheme="minorHAnsi"/>
          <w:szCs w:val="22"/>
        </w:rPr>
      </w:pPr>
    </w:p>
    <w:p w14:paraId="03783D4C" w14:textId="50A782E3" w:rsidR="00072A97" w:rsidRDefault="00072A97" w:rsidP="00503760">
      <w:pPr>
        <w:rPr>
          <w:rFonts w:cstheme="minorHAnsi"/>
          <w:szCs w:val="22"/>
        </w:rPr>
      </w:pPr>
      <w:proofErr w:type="spellStart"/>
      <w:r w:rsidRPr="00072A97">
        <w:rPr>
          <w:rFonts w:cstheme="minorHAnsi"/>
          <w:szCs w:val="22"/>
        </w:rPr>
        <w:t>Nachtnebel</w:t>
      </w:r>
      <w:proofErr w:type="spellEnd"/>
      <w:r>
        <w:rPr>
          <w:rFonts w:cstheme="minorHAnsi"/>
          <w:szCs w:val="22"/>
        </w:rPr>
        <w:t>,</w:t>
      </w:r>
      <w:r w:rsidRPr="00072A97">
        <w:rPr>
          <w:rFonts w:cstheme="minorHAnsi"/>
          <w:szCs w:val="22"/>
        </w:rPr>
        <w:t xml:space="preserve"> A</w:t>
      </w:r>
      <w:r>
        <w:rPr>
          <w:rFonts w:cstheme="minorHAnsi"/>
          <w:szCs w:val="22"/>
        </w:rPr>
        <w:t>.</w:t>
      </w:r>
      <w:r w:rsidRPr="00072A97">
        <w:rPr>
          <w:rFonts w:cstheme="minorHAnsi"/>
          <w:szCs w:val="22"/>
        </w:rPr>
        <w:t>, Geiger-</w:t>
      </w:r>
      <w:proofErr w:type="spellStart"/>
      <w:r w:rsidRPr="00072A97">
        <w:rPr>
          <w:rFonts w:cstheme="minorHAnsi"/>
          <w:szCs w:val="22"/>
        </w:rPr>
        <w:t>Gritsch</w:t>
      </w:r>
      <w:proofErr w:type="spellEnd"/>
      <w:r>
        <w:rPr>
          <w:rFonts w:cstheme="minorHAnsi"/>
          <w:szCs w:val="22"/>
        </w:rPr>
        <w:t>,</w:t>
      </w:r>
      <w:r w:rsidRPr="00072A97">
        <w:rPr>
          <w:rFonts w:cstheme="minorHAnsi"/>
          <w:szCs w:val="22"/>
        </w:rPr>
        <w:t xml:space="preserve"> S</w:t>
      </w:r>
      <w:r>
        <w:rPr>
          <w:rFonts w:cstheme="minorHAnsi"/>
          <w:szCs w:val="22"/>
        </w:rPr>
        <w:t>.</w:t>
      </w:r>
      <w:r w:rsidRPr="00072A97">
        <w:rPr>
          <w:rFonts w:cstheme="minorHAnsi"/>
          <w:szCs w:val="22"/>
        </w:rPr>
        <w:t xml:space="preserve">, </w:t>
      </w:r>
      <w:proofErr w:type="spellStart"/>
      <w:r w:rsidRPr="00072A97">
        <w:rPr>
          <w:rFonts w:cstheme="minorHAnsi"/>
          <w:szCs w:val="22"/>
        </w:rPr>
        <w:t>Hintringer</w:t>
      </w:r>
      <w:proofErr w:type="spellEnd"/>
      <w:r>
        <w:rPr>
          <w:rFonts w:cstheme="minorHAnsi"/>
          <w:szCs w:val="22"/>
        </w:rPr>
        <w:t xml:space="preserve">, </w:t>
      </w:r>
      <w:r w:rsidRPr="00072A97">
        <w:rPr>
          <w:rFonts w:cstheme="minorHAnsi"/>
          <w:szCs w:val="22"/>
        </w:rPr>
        <w:t>K</w:t>
      </w:r>
      <w:r>
        <w:rPr>
          <w:rFonts w:cstheme="minorHAnsi"/>
          <w:szCs w:val="22"/>
        </w:rPr>
        <w:t>.</w:t>
      </w:r>
      <w:r w:rsidRPr="00072A97">
        <w:rPr>
          <w:rFonts w:cstheme="minorHAnsi"/>
          <w:szCs w:val="22"/>
        </w:rPr>
        <w:t>, et al</w:t>
      </w:r>
      <w:r>
        <w:rPr>
          <w:rFonts w:cstheme="minorHAnsi"/>
          <w:szCs w:val="22"/>
        </w:rPr>
        <w:t>. (2012).</w:t>
      </w:r>
      <w:r w:rsidRPr="00072A97">
        <w:rPr>
          <w:rFonts w:cstheme="minorHAnsi"/>
          <w:szCs w:val="22"/>
        </w:rPr>
        <w:t xml:space="preserve"> Scanning the horizon: </w:t>
      </w:r>
      <w:r>
        <w:rPr>
          <w:rFonts w:cstheme="minorHAnsi"/>
          <w:szCs w:val="22"/>
        </w:rPr>
        <w:t>D</w:t>
      </w:r>
      <w:r w:rsidRPr="00072A97">
        <w:rPr>
          <w:rFonts w:cstheme="minorHAnsi"/>
          <w:szCs w:val="22"/>
        </w:rPr>
        <w:t>evelopment and implementation of an early awareness system for anticancer drugs in Austria. Health Policy</w:t>
      </w:r>
      <w:r>
        <w:rPr>
          <w:rFonts w:cstheme="minorHAnsi"/>
          <w:szCs w:val="22"/>
        </w:rPr>
        <w:t>,</w:t>
      </w:r>
      <w:r w:rsidRPr="00072A97">
        <w:rPr>
          <w:rFonts w:cstheme="minorHAnsi"/>
          <w:szCs w:val="22"/>
        </w:rPr>
        <w:t xml:space="preserve"> 104</w:t>
      </w:r>
      <w:r>
        <w:rPr>
          <w:rFonts w:cstheme="minorHAnsi"/>
          <w:szCs w:val="22"/>
        </w:rPr>
        <w:t xml:space="preserve">, </w:t>
      </w:r>
      <w:r w:rsidRPr="00072A97">
        <w:rPr>
          <w:rFonts w:cstheme="minorHAnsi"/>
          <w:szCs w:val="22"/>
        </w:rPr>
        <w:t>1–11</w:t>
      </w:r>
      <w:r>
        <w:rPr>
          <w:rFonts w:cstheme="minorHAnsi"/>
          <w:szCs w:val="22"/>
        </w:rPr>
        <w:t>.</w:t>
      </w:r>
    </w:p>
    <w:p w14:paraId="2745DE13" w14:textId="77777777" w:rsidR="00072A97" w:rsidRDefault="00072A97" w:rsidP="00503760">
      <w:pPr>
        <w:rPr>
          <w:rFonts w:cstheme="minorHAnsi"/>
          <w:szCs w:val="22"/>
        </w:rPr>
      </w:pPr>
    </w:p>
    <w:p w14:paraId="0E39CD0A" w14:textId="66455890" w:rsidR="0014440E" w:rsidRDefault="0014440E" w:rsidP="00503760">
      <w:pPr>
        <w:rPr>
          <w:rFonts w:cstheme="minorHAnsi"/>
          <w:szCs w:val="22"/>
        </w:rPr>
      </w:pPr>
      <w:r w:rsidRPr="0014440E">
        <w:rPr>
          <w:rFonts w:cstheme="minorHAnsi"/>
          <w:szCs w:val="22"/>
        </w:rPr>
        <w:t>Schultz, W. L. (2006). The cultural contradictions of managing change: using horizon scanning in an evidence-based policy context. Foresight</w:t>
      </w:r>
      <w:r>
        <w:rPr>
          <w:rFonts w:cstheme="minorHAnsi"/>
          <w:szCs w:val="22"/>
        </w:rPr>
        <w:t>,</w:t>
      </w:r>
      <w:r w:rsidRPr="0014440E">
        <w:rPr>
          <w:rFonts w:cstheme="minorHAnsi"/>
          <w:szCs w:val="22"/>
        </w:rPr>
        <w:t xml:space="preserve"> 8(4)</w:t>
      </w:r>
      <w:r>
        <w:rPr>
          <w:rFonts w:cstheme="minorHAnsi"/>
          <w:szCs w:val="22"/>
        </w:rPr>
        <w:t>,</w:t>
      </w:r>
      <w:r w:rsidRPr="0014440E">
        <w:rPr>
          <w:rFonts w:cstheme="minorHAnsi"/>
          <w:szCs w:val="22"/>
        </w:rPr>
        <w:t xml:space="preserve"> 3-12.</w:t>
      </w:r>
    </w:p>
    <w:p w14:paraId="68F4798A" w14:textId="6C66A90D" w:rsidR="0014440E" w:rsidRDefault="0014440E" w:rsidP="00503760">
      <w:pPr>
        <w:rPr>
          <w:rFonts w:cstheme="minorHAnsi"/>
          <w:szCs w:val="22"/>
        </w:rPr>
      </w:pPr>
    </w:p>
    <w:p w14:paraId="39703C0D" w14:textId="57ADB8C3" w:rsidR="00523715" w:rsidRDefault="00523715" w:rsidP="00503760">
      <w:pPr>
        <w:rPr>
          <w:rFonts w:cstheme="minorHAnsi"/>
          <w:szCs w:val="22"/>
        </w:rPr>
      </w:pPr>
      <w:r w:rsidRPr="00523715">
        <w:rPr>
          <w:rFonts w:cstheme="minorHAnsi"/>
          <w:szCs w:val="22"/>
        </w:rPr>
        <w:t>Smith</w:t>
      </w:r>
      <w:r>
        <w:rPr>
          <w:rFonts w:cstheme="minorHAnsi"/>
          <w:szCs w:val="22"/>
        </w:rPr>
        <w:t>,</w:t>
      </w:r>
      <w:r w:rsidRPr="00523715">
        <w:rPr>
          <w:rFonts w:cstheme="minorHAnsi"/>
          <w:szCs w:val="22"/>
        </w:rPr>
        <w:t xml:space="preserve"> J</w:t>
      </w:r>
      <w:r>
        <w:rPr>
          <w:rFonts w:cstheme="minorHAnsi"/>
          <w:szCs w:val="22"/>
        </w:rPr>
        <w:t>.</w:t>
      </w:r>
      <w:r w:rsidRPr="00523715">
        <w:rPr>
          <w:rFonts w:cstheme="minorHAnsi"/>
          <w:szCs w:val="22"/>
        </w:rPr>
        <w:t>, Ward</w:t>
      </w:r>
      <w:r>
        <w:rPr>
          <w:rFonts w:cstheme="minorHAnsi"/>
          <w:szCs w:val="22"/>
        </w:rPr>
        <w:t>,</w:t>
      </w:r>
      <w:r w:rsidRPr="00523715">
        <w:rPr>
          <w:rFonts w:cstheme="minorHAnsi"/>
          <w:szCs w:val="22"/>
        </w:rPr>
        <w:t xml:space="preserve"> D</w:t>
      </w:r>
      <w:r>
        <w:rPr>
          <w:rFonts w:cstheme="minorHAnsi"/>
          <w:szCs w:val="22"/>
        </w:rPr>
        <w:t>.</w:t>
      </w:r>
      <w:r w:rsidRPr="00523715">
        <w:rPr>
          <w:rFonts w:cstheme="minorHAnsi"/>
          <w:szCs w:val="22"/>
        </w:rPr>
        <w:t xml:space="preserve">, </w:t>
      </w:r>
      <w:proofErr w:type="spellStart"/>
      <w:r w:rsidRPr="00523715">
        <w:rPr>
          <w:rFonts w:cstheme="minorHAnsi"/>
          <w:szCs w:val="22"/>
        </w:rPr>
        <w:t>Michaelides</w:t>
      </w:r>
      <w:proofErr w:type="spellEnd"/>
      <w:r>
        <w:rPr>
          <w:rFonts w:cstheme="minorHAnsi"/>
          <w:szCs w:val="22"/>
        </w:rPr>
        <w:t>,</w:t>
      </w:r>
      <w:r w:rsidRPr="00523715">
        <w:rPr>
          <w:rFonts w:cstheme="minorHAnsi"/>
          <w:szCs w:val="22"/>
        </w:rPr>
        <w:t xml:space="preserve"> M</w:t>
      </w:r>
      <w:r>
        <w:rPr>
          <w:rFonts w:cstheme="minorHAnsi"/>
          <w:szCs w:val="22"/>
        </w:rPr>
        <w:t>.</w:t>
      </w:r>
      <w:r w:rsidRPr="00523715">
        <w:rPr>
          <w:rFonts w:cstheme="minorHAnsi"/>
          <w:szCs w:val="22"/>
        </w:rPr>
        <w:t>, et al.</w:t>
      </w:r>
      <w:r>
        <w:rPr>
          <w:rFonts w:cstheme="minorHAnsi"/>
          <w:szCs w:val="22"/>
        </w:rPr>
        <w:t xml:space="preserve"> (2015).</w:t>
      </w:r>
      <w:r w:rsidRPr="00523715">
        <w:rPr>
          <w:rFonts w:cstheme="minorHAnsi"/>
          <w:szCs w:val="22"/>
        </w:rPr>
        <w:t xml:space="preserve"> New and emerging technologies for the treatment of inherited retinal diseases: </w:t>
      </w:r>
      <w:r>
        <w:rPr>
          <w:rFonts w:cstheme="minorHAnsi"/>
          <w:szCs w:val="22"/>
        </w:rPr>
        <w:t>A</w:t>
      </w:r>
      <w:r w:rsidRPr="00523715">
        <w:rPr>
          <w:rFonts w:cstheme="minorHAnsi"/>
          <w:szCs w:val="22"/>
        </w:rPr>
        <w:t xml:space="preserve"> horizon scanning review. Eye</w:t>
      </w:r>
      <w:r>
        <w:rPr>
          <w:rFonts w:cstheme="minorHAnsi"/>
          <w:szCs w:val="22"/>
        </w:rPr>
        <w:t>,</w:t>
      </w:r>
      <w:r w:rsidRPr="00523715">
        <w:rPr>
          <w:rFonts w:cstheme="minorHAnsi"/>
          <w:szCs w:val="22"/>
        </w:rPr>
        <w:t xml:space="preserve"> 29</w:t>
      </w:r>
      <w:r>
        <w:rPr>
          <w:rFonts w:cstheme="minorHAnsi"/>
          <w:szCs w:val="22"/>
        </w:rPr>
        <w:t xml:space="preserve">, </w:t>
      </w:r>
      <w:r w:rsidRPr="00523715">
        <w:rPr>
          <w:rFonts w:cstheme="minorHAnsi"/>
          <w:szCs w:val="22"/>
        </w:rPr>
        <w:t>1131–</w:t>
      </w:r>
      <w:r>
        <w:rPr>
          <w:rFonts w:cstheme="minorHAnsi"/>
          <w:szCs w:val="22"/>
        </w:rPr>
        <w:t>11</w:t>
      </w:r>
      <w:r w:rsidRPr="00523715">
        <w:rPr>
          <w:rFonts w:cstheme="minorHAnsi"/>
          <w:szCs w:val="22"/>
        </w:rPr>
        <w:t>40</w:t>
      </w:r>
      <w:r>
        <w:rPr>
          <w:rFonts w:cstheme="minorHAnsi"/>
          <w:szCs w:val="22"/>
        </w:rPr>
        <w:t>.</w:t>
      </w:r>
    </w:p>
    <w:p w14:paraId="5C23C83C" w14:textId="77777777" w:rsidR="00523715" w:rsidRDefault="00523715" w:rsidP="00503760">
      <w:pPr>
        <w:rPr>
          <w:rFonts w:cstheme="minorHAnsi"/>
          <w:szCs w:val="22"/>
        </w:rPr>
      </w:pPr>
    </w:p>
    <w:p w14:paraId="2407D145" w14:textId="05072A38" w:rsidR="0090780A" w:rsidRDefault="0090780A" w:rsidP="00503760">
      <w:pPr>
        <w:rPr>
          <w:rFonts w:cstheme="minorHAnsi"/>
          <w:szCs w:val="22"/>
        </w:rPr>
      </w:pPr>
      <w:r w:rsidRPr="0090780A">
        <w:rPr>
          <w:rFonts w:cstheme="minorHAnsi"/>
          <w:szCs w:val="22"/>
        </w:rPr>
        <w:t>Sutherland</w:t>
      </w:r>
      <w:r>
        <w:rPr>
          <w:rFonts w:cstheme="minorHAnsi"/>
          <w:szCs w:val="22"/>
        </w:rPr>
        <w:t>,</w:t>
      </w:r>
      <w:r w:rsidRPr="0090780A">
        <w:rPr>
          <w:rFonts w:cstheme="minorHAnsi"/>
          <w:szCs w:val="22"/>
        </w:rPr>
        <w:t xml:space="preserve"> W</w:t>
      </w:r>
      <w:r>
        <w:rPr>
          <w:rFonts w:cstheme="minorHAnsi"/>
          <w:szCs w:val="22"/>
        </w:rPr>
        <w:t xml:space="preserve">. </w:t>
      </w:r>
      <w:r w:rsidRPr="0090780A">
        <w:rPr>
          <w:rFonts w:cstheme="minorHAnsi"/>
          <w:szCs w:val="22"/>
        </w:rPr>
        <w:t>J</w:t>
      </w:r>
      <w:r>
        <w:rPr>
          <w:rFonts w:cstheme="minorHAnsi"/>
          <w:szCs w:val="22"/>
        </w:rPr>
        <w:t xml:space="preserve">., </w:t>
      </w:r>
      <w:r w:rsidRPr="0090780A">
        <w:rPr>
          <w:rFonts w:cstheme="minorHAnsi"/>
          <w:szCs w:val="22"/>
        </w:rPr>
        <w:t>Butchart</w:t>
      </w:r>
      <w:r>
        <w:rPr>
          <w:rFonts w:cstheme="minorHAnsi"/>
          <w:szCs w:val="22"/>
        </w:rPr>
        <w:t>,</w:t>
      </w:r>
      <w:r w:rsidRPr="0090780A">
        <w:rPr>
          <w:rFonts w:cstheme="minorHAnsi"/>
          <w:szCs w:val="22"/>
        </w:rPr>
        <w:t xml:space="preserve"> S</w:t>
      </w:r>
      <w:r>
        <w:rPr>
          <w:rFonts w:cstheme="minorHAnsi"/>
          <w:szCs w:val="22"/>
        </w:rPr>
        <w:t xml:space="preserve">. </w:t>
      </w:r>
      <w:r w:rsidRPr="0090780A">
        <w:rPr>
          <w:rFonts w:cstheme="minorHAnsi"/>
          <w:szCs w:val="22"/>
        </w:rPr>
        <w:t>H</w:t>
      </w:r>
      <w:r>
        <w:rPr>
          <w:rFonts w:cstheme="minorHAnsi"/>
          <w:szCs w:val="22"/>
        </w:rPr>
        <w:t xml:space="preserve">. </w:t>
      </w:r>
      <w:r w:rsidRPr="0090780A">
        <w:rPr>
          <w:rFonts w:cstheme="minorHAnsi"/>
          <w:szCs w:val="22"/>
        </w:rPr>
        <w:t>M</w:t>
      </w:r>
      <w:r>
        <w:rPr>
          <w:rFonts w:cstheme="minorHAnsi"/>
          <w:szCs w:val="22"/>
        </w:rPr>
        <w:t>.</w:t>
      </w:r>
      <w:r w:rsidRPr="0090780A">
        <w:rPr>
          <w:rFonts w:cstheme="minorHAnsi"/>
          <w:szCs w:val="22"/>
        </w:rPr>
        <w:t>, Connor</w:t>
      </w:r>
      <w:r>
        <w:rPr>
          <w:rFonts w:cstheme="minorHAnsi"/>
          <w:szCs w:val="22"/>
        </w:rPr>
        <w:t>,</w:t>
      </w:r>
      <w:r w:rsidRPr="0090780A">
        <w:rPr>
          <w:rFonts w:cstheme="minorHAnsi"/>
          <w:szCs w:val="22"/>
        </w:rPr>
        <w:t xml:space="preserve"> B</w:t>
      </w:r>
      <w:r>
        <w:rPr>
          <w:rFonts w:cstheme="minorHAnsi"/>
          <w:szCs w:val="22"/>
        </w:rPr>
        <w:t>.</w:t>
      </w:r>
      <w:r w:rsidRPr="0090780A">
        <w:rPr>
          <w:rFonts w:cstheme="minorHAnsi"/>
          <w:szCs w:val="22"/>
        </w:rPr>
        <w:t xml:space="preserve">, et al </w:t>
      </w:r>
      <w:r>
        <w:rPr>
          <w:rFonts w:cstheme="minorHAnsi"/>
          <w:szCs w:val="22"/>
        </w:rPr>
        <w:t>(</w:t>
      </w:r>
      <w:r w:rsidRPr="0090780A">
        <w:rPr>
          <w:rFonts w:cstheme="minorHAnsi"/>
          <w:szCs w:val="22"/>
        </w:rPr>
        <w:t>2018</w:t>
      </w:r>
      <w:r>
        <w:rPr>
          <w:rFonts w:cstheme="minorHAnsi"/>
          <w:szCs w:val="22"/>
        </w:rPr>
        <w:t>).</w:t>
      </w:r>
      <w:r w:rsidRPr="0090780A">
        <w:rPr>
          <w:rFonts w:cstheme="minorHAnsi"/>
          <w:szCs w:val="22"/>
        </w:rPr>
        <w:t xml:space="preserve"> Horizon scan of emerging issues for global conservation and biological diversity. Trends </w:t>
      </w:r>
      <w:r>
        <w:rPr>
          <w:rFonts w:cstheme="minorHAnsi"/>
          <w:szCs w:val="22"/>
        </w:rPr>
        <w:t xml:space="preserve">in </w:t>
      </w:r>
      <w:r w:rsidRPr="0090780A">
        <w:rPr>
          <w:rFonts w:cstheme="minorHAnsi"/>
          <w:szCs w:val="22"/>
        </w:rPr>
        <w:t>Ecol</w:t>
      </w:r>
      <w:r>
        <w:rPr>
          <w:rFonts w:cstheme="minorHAnsi"/>
          <w:szCs w:val="22"/>
        </w:rPr>
        <w:t>og</w:t>
      </w:r>
      <w:r w:rsidR="009740BD">
        <w:rPr>
          <w:rFonts w:cstheme="minorHAnsi"/>
          <w:szCs w:val="22"/>
        </w:rPr>
        <w:t>y and</w:t>
      </w:r>
      <w:r w:rsidRPr="0090780A">
        <w:rPr>
          <w:rFonts w:cstheme="minorHAnsi"/>
          <w:szCs w:val="22"/>
        </w:rPr>
        <w:t xml:space="preserve"> Evol</w:t>
      </w:r>
      <w:r>
        <w:rPr>
          <w:rFonts w:cstheme="minorHAnsi"/>
          <w:szCs w:val="22"/>
        </w:rPr>
        <w:t xml:space="preserve">ution, </w:t>
      </w:r>
      <w:r w:rsidRPr="0090780A">
        <w:rPr>
          <w:rFonts w:cstheme="minorHAnsi"/>
          <w:szCs w:val="22"/>
        </w:rPr>
        <w:t xml:space="preserve"> 33</w:t>
      </w:r>
      <w:r>
        <w:rPr>
          <w:rFonts w:cstheme="minorHAnsi"/>
          <w:szCs w:val="22"/>
        </w:rPr>
        <w:t xml:space="preserve">, </w:t>
      </w:r>
      <w:r w:rsidRPr="0090780A">
        <w:rPr>
          <w:rFonts w:cstheme="minorHAnsi"/>
          <w:szCs w:val="22"/>
        </w:rPr>
        <w:t>47</w:t>
      </w:r>
      <w:r>
        <w:rPr>
          <w:rFonts w:cstheme="minorHAnsi"/>
          <w:szCs w:val="22"/>
        </w:rPr>
        <w:t>-</w:t>
      </w:r>
      <w:r w:rsidRPr="0090780A">
        <w:rPr>
          <w:rFonts w:cstheme="minorHAnsi"/>
          <w:szCs w:val="22"/>
        </w:rPr>
        <w:t>58</w:t>
      </w:r>
    </w:p>
    <w:p w14:paraId="587C3EFD" w14:textId="77777777" w:rsidR="0090780A" w:rsidRDefault="0090780A" w:rsidP="00503760">
      <w:pPr>
        <w:rPr>
          <w:rFonts w:cstheme="minorHAnsi"/>
          <w:szCs w:val="22"/>
        </w:rPr>
      </w:pPr>
    </w:p>
    <w:p w14:paraId="068457E7" w14:textId="6577EFCD" w:rsidR="00B842A3" w:rsidRDefault="00B842A3" w:rsidP="00503760">
      <w:pPr>
        <w:rPr>
          <w:rFonts w:cstheme="minorHAnsi"/>
          <w:szCs w:val="22"/>
        </w:rPr>
      </w:pPr>
      <w:r w:rsidRPr="00B842A3">
        <w:rPr>
          <w:rFonts w:cstheme="minorHAnsi"/>
          <w:szCs w:val="22"/>
        </w:rPr>
        <w:t>Sutherland, W.</w:t>
      </w:r>
      <w:r>
        <w:rPr>
          <w:rFonts w:cstheme="minorHAnsi"/>
          <w:szCs w:val="22"/>
        </w:rPr>
        <w:t>, &amp;</w:t>
      </w:r>
      <w:r w:rsidRPr="00B842A3">
        <w:rPr>
          <w:rFonts w:cstheme="minorHAnsi"/>
          <w:szCs w:val="22"/>
        </w:rPr>
        <w:t xml:space="preserve"> Woodroof</w:t>
      </w:r>
      <w:r>
        <w:rPr>
          <w:rFonts w:cstheme="minorHAnsi"/>
          <w:szCs w:val="22"/>
        </w:rPr>
        <w:t>, H.</w:t>
      </w:r>
      <w:r w:rsidRPr="00B842A3">
        <w:rPr>
          <w:rFonts w:cstheme="minorHAnsi"/>
          <w:szCs w:val="22"/>
        </w:rPr>
        <w:t xml:space="preserve"> (2009). The need for environmental horizon scanning. Trends in Ecology and Evolution</w:t>
      </w:r>
      <w:r>
        <w:rPr>
          <w:rFonts w:cstheme="minorHAnsi"/>
          <w:szCs w:val="22"/>
        </w:rPr>
        <w:t>,</w:t>
      </w:r>
      <w:r w:rsidRPr="00B842A3">
        <w:rPr>
          <w:rFonts w:cstheme="minorHAnsi"/>
          <w:szCs w:val="22"/>
        </w:rPr>
        <w:t xml:space="preserve"> 24(10)</w:t>
      </w:r>
      <w:r>
        <w:rPr>
          <w:rFonts w:cstheme="minorHAnsi"/>
          <w:szCs w:val="22"/>
        </w:rPr>
        <w:t>,</w:t>
      </w:r>
      <w:r w:rsidRPr="00B842A3">
        <w:rPr>
          <w:rFonts w:cstheme="minorHAnsi"/>
          <w:szCs w:val="22"/>
        </w:rPr>
        <w:t xml:space="preserve"> 523-527.</w:t>
      </w:r>
    </w:p>
    <w:p w14:paraId="7B24D0AB" w14:textId="77777777" w:rsidR="00B842A3" w:rsidRDefault="00B842A3" w:rsidP="00503760">
      <w:pPr>
        <w:rPr>
          <w:rFonts w:cstheme="minorHAnsi"/>
          <w:szCs w:val="22"/>
        </w:rPr>
      </w:pPr>
    </w:p>
    <w:p w14:paraId="6DC8876E" w14:textId="7956F490" w:rsidR="003925E1" w:rsidRDefault="003925E1" w:rsidP="00503760">
      <w:pPr>
        <w:rPr>
          <w:rFonts w:cstheme="minorHAnsi"/>
          <w:szCs w:val="22"/>
        </w:rPr>
      </w:pPr>
      <w:proofErr w:type="spellStart"/>
      <w:r w:rsidRPr="003925E1">
        <w:rPr>
          <w:rFonts w:cstheme="minorHAnsi"/>
          <w:szCs w:val="22"/>
        </w:rPr>
        <w:t>Tonn</w:t>
      </w:r>
      <w:proofErr w:type="spellEnd"/>
      <w:r w:rsidRPr="003925E1">
        <w:rPr>
          <w:rFonts w:cstheme="minorHAnsi"/>
          <w:szCs w:val="22"/>
        </w:rPr>
        <w:t>, B. E. (2008). A methodology for organizing and quantifying the results of environmental scanning exercises. Technological Forecasting and Social Change</w:t>
      </w:r>
      <w:r>
        <w:rPr>
          <w:rFonts w:cstheme="minorHAnsi"/>
          <w:szCs w:val="22"/>
        </w:rPr>
        <w:t>,</w:t>
      </w:r>
      <w:r w:rsidRPr="003925E1">
        <w:rPr>
          <w:rFonts w:cstheme="minorHAnsi"/>
          <w:szCs w:val="22"/>
        </w:rPr>
        <w:t xml:space="preserve"> 75(5)</w:t>
      </w:r>
      <w:r>
        <w:rPr>
          <w:rFonts w:cstheme="minorHAnsi"/>
          <w:szCs w:val="22"/>
        </w:rPr>
        <w:t>,</w:t>
      </w:r>
      <w:r w:rsidRPr="003925E1">
        <w:rPr>
          <w:rFonts w:cstheme="minorHAnsi"/>
          <w:szCs w:val="22"/>
        </w:rPr>
        <w:t xml:space="preserve"> 595-609.</w:t>
      </w:r>
    </w:p>
    <w:p w14:paraId="455F2249" w14:textId="1D158554" w:rsidR="003925E1" w:rsidRDefault="003925E1" w:rsidP="00503760">
      <w:pPr>
        <w:rPr>
          <w:rFonts w:cstheme="minorHAnsi"/>
          <w:szCs w:val="22"/>
        </w:rPr>
      </w:pPr>
    </w:p>
    <w:p w14:paraId="5DA8B331" w14:textId="18239FAF" w:rsidR="004F3118" w:rsidRDefault="004F3118" w:rsidP="00503760">
      <w:pPr>
        <w:rPr>
          <w:rFonts w:cstheme="minorHAnsi"/>
          <w:szCs w:val="22"/>
        </w:rPr>
      </w:pPr>
      <w:r w:rsidRPr="004F3118">
        <w:rPr>
          <w:rFonts w:cstheme="minorHAnsi"/>
          <w:szCs w:val="22"/>
        </w:rPr>
        <w:t>Urquhart</w:t>
      </w:r>
      <w:r>
        <w:rPr>
          <w:rFonts w:cstheme="minorHAnsi"/>
          <w:szCs w:val="22"/>
        </w:rPr>
        <w:t>,</w:t>
      </w:r>
      <w:r w:rsidRPr="004F3118">
        <w:rPr>
          <w:rFonts w:cstheme="minorHAnsi"/>
          <w:szCs w:val="22"/>
        </w:rPr>
        <w:t xml:space="preserve"> G</w:t>
      </w:r>
      <w:r>
        <w:rPr>
          <w:rFonts w:cstheme="minorHAnsi"/>
          <w:szCs w:val="22"/>
        </w:rPr>
        <w:t xml:space="preserve">. </w:t>
      </w:r>
      <w:r w:rsidRPr="004F3118">
        <w:rPr>
          <w:rFonts w:cstheme="minorHAnsi"/>
          <w:szCs w:val="22"/>
        </w:rPr>
        <w:t>J</w:t>
      </w:r>
      <w:r>
        <w:rPr>
          <w:rFonts w:cstheme="minorHAnsi"/>
          <w:szCs w:val="22"/>
        </w:rPr>
        <w:t>.</w:t>
      </w:r>
      <w:r w:rsidRPr="004F3118">
        <w:rPr>
          <w:rFonts w:cstheme="minorHAnsi"/>
          <w:szCs w:val="22"/>
        </w:rPr>
        <w:t xml:space="preserve">, </w:t>
      </w:r>
      <w:r>
        <w:rPr>
          <w:rFonts w:cstheme="minorHAnsi"/>
          <w:szCs w:val="22"/>
        </w:rPr>
        <w:t xml:space="preserve">&amp; </w:t>
      </w:r>
      <w:r w:rsidRPr="004F3118">
        <w:rPr>
          <w:rFonts w:cstheme="minorHAnsi"/>
          <w:szCs w:val="22"/>
        </w:rPr>
        <w:t>Saunders</w:t>
      </w:r>
      <w:r>
        <w:rPr>
          <w:rFonts w:cstheme="minorHAnsi"/>
          <w:szCs w:val="22"/>
        </w:rPr>
        <w:t>,</w:t>
      </w:r>
      <w:r w:rsidRPr="004F3118">
        <w:rPr>
          <w:rFonts w:cstheme="minorHAnsi"/>
          <w:szCs w:val="22"/>
        </w:rPr>
        <w:t xml:space="preserve"> P.</w:t>
      </w:r>
      <w:r>
        <w:rPr>
          <w:rFonts w:cstheme="minorHAnsi"/>
          <w:szCs w:val="22"/>
        </w:rPr>
        <w:t xml:space="preserve"> (2017).</w:t>
      </w:r>
      <w:r w:rsidRPr="004F3118">
        <w:rPr>
          <w:rFonts w:cstheme="minorHAnsi"/>
          <w:szCs w:val="22"/>
        </w:rPr>
        <w:t xml:space="preserve"> Wider horizons, wiser choices: </w:t>
      </w:r>
      <w:r>
        <w:rPr>
          <w:rFonts w:cstheme="minorHAnsi"/>
          <w:szCs w:val="22"/>
        </w:rPr>
        <w:t>H</w:t>
      </w:r>
      <w:r w:rsidRPr="004F3118">
        <w:rPr>
          <w:rFonts w:cstheme="minorHAnsi"/>
          <w:szCs w:val="22"/>
        </w:rPr>
        <w:t>orizon scanning for public health protection and improvement. J</w:t>
      </w:r>
      <w:r>
        <w:rPr>
          <w:rFonts w:cstheme="minorHAnsi"/>
          <w:szCs w:val="22"/>
        </w:rPr>
        <w:t xml:space="preserve">ournal of </w:t>
      </w:r>
      <w:r w:rsidRPr="004F3118">
        <w:rPr>
          <w:rFonts w:cstheme="minorHAnsi"/>
          <w:szCs w:val="22"/>
        </w:rPr>
        <w:t>Public Health</w:t>
      </w:r>
      <w:r>
        <w:rPr>
          <w:rFonts w:cstheme="minorHAnsi"/>
          <w:szCs w:val="22"/>
        </w:rPr>
        <w:t xml:space="preserve">, </w:t>
      </w:r>
      <w:r w:rsidRPr="004F3118">
        <w:rPr>
          <w:rFonts w:cstheme="minorHAnsi"/>
          <w:szCs w:val="22"/>
        </w:rPr>
        <w:t>39</w:t>
      </w:r>
      <w:r>
        <w:rPr>
          <w:rFonts w:cstheme="minorHAnsi"/>
          <w:szCs w:val="22"/>
        </w:rPr>
        <w:t xml:space="preserve">, </w:t>
      </w:r>
      <w:r w:rsidRPr="004F3118">
        <w:rPr>
          <w:rFonts w:cstheme="minorHAnsi"/>
          <w:szCs w:val="22"/>
        </w:rPr>
        <w:t>248–</w:t>
      </w:r>
      <w:r>
        <w:rPr>
          <w:rFonts w:cstheme="minorHAnsi"/>
          <w:szCs w:val="22"/>
        </w:rPr>
        <w:t>2</w:t>
      </w:r>
      <w:r w:rsidRPr="004F3118">
        <w:rPr>
          <w:rFonts w:cstheme="minorHAnsi"/>
          <w:szCs w:val="22"/>
        </w:rPr>
        <w:t>53</w:t>
      </w:r>
      <w:r>
        <w:rPr>
          <w:rFonts w:cstheme="minorHAnsi"/>
          <w:szCs w:val="22"/>
        </w:rPr>
        <w:t>.</w:t>
      </w:r>
    </w:p>
    <w:p w14:paraId="6726FB3D" w14:textId="77777777" w:rsidR="004F3118" w:rsidRDefault="004F3118" w:rsidP="00503760">
      <w:pPr>
        <w:rPr>
          <w:rFonts w:cstheme="minorHAnsi"/>
          <w:szCs w:val="22"/>
        </w:rPr>
      </w:pPr>
    </w:p>
    <w:p w14:paraId="7C3E7303" w14:textId="2F03A2F2" w:rsidR="000A08A7" w:rsidRDefault="000A08A7" w:rsidP="00503760">
      <w:pPr>
        <w:rPr>
          <w:rFonts w:cstheme="minorHAnsi"/>
          <w:szCs w:val="22"/>
        </w:rPr>
      </w:pPr>
      <w:r w:rsidRPr="000A08A7">
        <w:rPr>
          <w:rFonts w:cstheme="minorHAnsi"/>
          <w:szCs w:val="22"/>
        </w:rPr>
        <w:t xml:space="preserve">Van </w:t>
      </w:r>
      <w:proofErr w:type="spellStart"/>
      <w:r w:rsidRPr="000A08A7">
        <w:rPr>
          <w:rFonts w:cstheme="minorHAnsi"/>
          <w:szCs w:val="22"/>
        </w:rPr>
        <w:t>Rij</w:t>
      </w:r>
      <w:proofErr w:type="spellEnd"/>
      <w:r w:rsidRPr="000A08A7">
        <w:rPr>
          <w:rFonts w:cstheme="minorHAnsi"/>
          <w:szCs w:val="22"/>
        </w:rPr>
        <w:t>, V. (2010). Joint Horizon Scanning: identifying common strategic choices and questions for knowledge. Science and Policy</w:t>
      </w:r>
      <w:r>
        <w:rPr>
          <w:rFonts w:cstheme="minorHAnsi"/>
          <w:szCs w:val="22"/>
        </w:rPr>
        <w:t>,</w:t>
      </w:r>
      <w:r w:rsidRPr="000A08A7">
        <w:rPr>
          <w:rFonts w:cstheme="minorHAnsi"/>
          <w:szCs w:val="22"/>
        </w:rPr>
        <w:t xml:space="preserve"> 37(1)</w:t>
      </w:r>
      <w:r>
        <w:rPr>
          <w:rFonts w:cstheme="minorHAnsi"/>
          <w:szCs w:val="22"/>
        </w:rPr>
        <w:t xml:space="preserve">, </w:t>
      </w:r>
      <w:r w:rsidRPr="000A08A7">
        <w:rPr>
          <w:rFonts w:cstheme="minorHAnsi"/>
          <w:szCs w:val="22"/>
        </w:rPr>
        <w:t>7-18.</w:t>
      </w:r>
    </w:p>
    <w:p w14:paraId="0D04D8F1" w14:textId="0E03425C" w:rsidR="000F351C" w:rsidRDefault="000F351C" w:rsidP="00503760">
      <w:pPr>
        <w:rPr>
          <w:rFonts w:cstheme="minorHAnsi"/>
          <w:szCs w:val="22"/>
        </w:rPr>
      </w:pPr>
    </w:p>
    <w:p w14:paraId="5FA3D06E" w14:textId="2A7FEBCC" w:rsidR="00503760" w:rsidRDefault="00503760" w:rsidP="0014615F">
      <w:pPr>
        <w:rPr>
          <w:rFonts w:cstheme="minorHAnsi"/>
          <w:szCs w:val="22"/>
        </w:rPr>
      </w:pPr>
    </w:p>
    <w:sectPr w:rsidR="00503760" w:rsidSect="00BE2987">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08CF" w14:textId="77777777" w:rsidR="00251E37" w:rsidRDefault="00251E37" w:rsidP="00703C03">
      <w:r>
        <w:separator/>
      </w:r>
    </w:p>
  </w:endnote>
  <w:endnote w:type="continuationSeparator" w:id="0">
    <w:p w14:paraId="020ABE73" w14:textId="77777777" w:rsidR="00251E37" w:rsidRDefault="00251E37"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B4E7" w14:textId="77777777" w:rsidR="00251E37" w:rsidRDefault="00251E37" w:rsidP="00703C03">
      <w:r>
        <w:separator/>
      </w:r>
    </w:p>
  </w:footnote>
  <w:footnote w:type="continuationSeparator" w:id="0">
    <w:p w14:paraId="77043D4A" w14:textId="77777777" w:rsidR="00251E37" w:rsidRDefault="00251E37"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561429" w:rsidRDefault="00561429"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37B"/>
    <w:multiLevelType w:val="hybridMultilevel"/>
    <w:tmpl w:val="FC446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F6CAC"/>
    <w:multiLevelType w:val="hybridMultilevel"/>
    <w:tmpl w:val="B3149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34E11"/>
    <w:multiLevelType w:val="hybridMultilevel"/>
    <w:tmpl w:val="3B5CA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046647"/>
    <w:multiLevelType w:val="hybridMultilevel"/>
    <w:tmpl w:val="EBD85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8A5ECB"/>
    <w:multiLevelType w:val="hybridMultilevel"/>
    <w:tmpl w:val="933C0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8F3CE8"/>
    <w:multiLevelType w:val="hybridMultilevel"/>
    <w:tmpl w:val="6FD49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6413C0"/>
    <w:multiLevelType w:val="hybridMultilevel"/>
    <w:tmpl w:val="E3C8F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ED32AB"/>
    <w:multiLevelType w:val="hybridMultilevel"/>
    <w:tmpl w:val="260E4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324DDF"/>
    <w:multiLevelType w:val="hybridMultilevel"/>
    <w:tmpl w:val="355EB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B77B8E"/>
    <w:multiLevelType w:val="hybridMultilevel"/>
    <w:tmpl w:val="85965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98168B"/>
    <w:multiLevelType w:val="hybridMultilevel"/>
    <w:tmpl w:val="153AA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C4549A"/>
    <w:multiLevelType w:val="hybridMultilevel"/>
    <w:tmpl w:val="BF443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C55AAD"/>
    <w:multiLevelType w:val="hybridMultilevel"/>
    <w:tmpl w:val="DCD20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B1070B"/>
    <w:multiLevelType w:val="hybridMultilevel"/>
    <w:tmpl w:val="A6BAB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B44B63"/>
    <w:multiLevelType w:val="hybridMultilevel"/>
    <w:tmpl w:val="BD482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913E07"/>
    <w:multiLevelType w:val="hybridMultilevel"/>
    <w:tmpl w:val="860C1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A21BC3"/>
    <w:multiLevelType w:val="hybridMultilevel"/>
    <w:tmpl w:val="6EB69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3D30E4"/>
    <w:multiLevelType w:val="hybridMultilevel"/>
    <w:tmpl w:val="8E1C4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16"/>
  </w:num>
  <w:num w:numId="6">
    <w:abstractNumId w:val="12"/>
  </w:num>
  <w:num w:numId="7">
    <w:abstractNumId w:val="6"/>
  </w:num>
  <w:num w:numId="8">
    <w:abstractNumId w:val="10"/>
  </w:num>
  <w:num w:numId="9">
    <w:abstractNumId w:val="13"/>
  </w:num>
  <w:num w:numId="10">
    <w:abstractNumId w:val="17"/>
  </w:num>
  <w:num w:numId="11">
    <w:abstractNumId w:val="2"/>
  </w:num>
  <w:num w:numId="12">
    <w:abstractNumId w:val="15"/>
  </w:num>
  <w:num w:numId="13">
    <w:abstractNumId w:val="1"/>
  </w:num>
  <w:num w:numId="14">
    <w:abstractNumId w:val="5"/>
  </w:num>
  <w:num w:numId="15">
    <w:abstractNumId w:val="14"/>
  </w:num>
  <w:num w:numId="16">
    <w:abstractNumId w:val="11"/>
  </w:num>
  <w:num w:numId="17">
    <w:abstractNumId w:val="7"/>
  </w:num>
  <w:num w:numId="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1E53"/>
    <w:rsid w:val="00003A55"/>
    <w:rsid w:val="000045EA"/>
    <w:rsid w:val="000052EF"/>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481D"/>
    <w:rsid w:val="00026260"/>
    <w:rsid w:val="000262B6"/>
    <w:rsid w:val="00026EA4"/>
    <w:rsid w:val="00030888"/>
    <w:rsid w:val="0003096C"/>
    <w:rsid w:val="0003142C"/>
    <w:rsid w:val="000319DD"/>
    <w:rsid w:val="00031ED6"/>
    <w:rsid w:val="00033574"/>
    <w:rsid w:val="00033ECC"/>
    <w:rsid w:val="00034261"/>
    <w:rsid w:val="00034751"/>
    <w:rsid w:val="00034CBB"/>
    <w:rsid w:val="00036389"/>
    <w:rsid w:val="00036A45"/>
    <w:rsid w:val="00036A4C"/>
    <w:rsid w:val="00040020"/>
    <w:rsid w:val="000425EA"/>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15F"/>
    <w:rsid w:val="00061A03"/>
    <w:rsid w:val="0006342E"/>
    <w:rsid w:val="00063583"/>
    <w:rsid w:val="000637F2"/>
    <w:rsid w:val="00063E79"/>
    <w:rsid w:val="000672C2"/>
    <w:rsid w:val="00067EC6"/>
    <w:rsid w:val="00067F11"/>
    <w:rsid w:val="000700EB"/>
    <w:rsid w:val="000711A5"/>
    <w:rsid w:val="0007164F"/>
    <w:rsid w:val="00072A97"/>
    <w:rsid w:val="0007467E"/>
    <w:rsid w:val="00074F31"/>
    <w:rsid w:val="00075539"/>
    <w:rsid w:val="000759BA"/>
    <w:rsid w:val="000768D7"/>
    <w:rsid w:val="000807C7"/>
    <w:rsid w:val="000815C1"/>
    <w:rsid w:val="00081B17"/>
    <w:rsid w:val="00081D0D"/>
    <w:rsid w:val="000824FE"/>
    <w:rsid w:val="00083DD6"/>
    <w:rsid w:val="00085ADF"/>
    <w:rsid w:val="0008616A"/>
    <w:rsid w:val="0008664A"/>
    <w:rsid w:val="00086A8A"/>
    <w:rsid w:val="0009086D"/>
    <w:rsid w:val="00091113"/>
    <w:rsid w:val="00091737"/>
    <w:rsid w:val="00092537"/>
    <w:rsid w:val="0009301D"/>
    <w:rsid w:val="000932A4"/>
    <w:rsid w:val="00093B0C"/>
    <w:rsid w:val="00093ED7"/>
    <w:rsid w:val="000940F3"/>
    <w:rsid w:val="00094125"/>
    <w:rsid w:val="00096C2E"/>
    <w:rsid w:val="00096C85"/>
    <w:rsid w:val="000A03FA"/>
    <w:rsid w:val="000A08A7"/>
    <w:rsid w:val="000A0A12"/>
    <w:rsid w:val="000A0F54"/>
    <w:rsid w:val="000A1A57"/>
    <w:rsid w:val="000A2C9E"/>
    <w:rsid w:val="000A3605"/>
    <w:rsid w:val="000A5CF9"/>
    <w:rsid w:val="000A674E"/>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29C"/>
    <w:rsid w:val="000D7BED"/>
    <w:rsid w:val="000E15DC"/>
    <w:rsid w:val="000E228B"/>
    <w:rsid w:val="000E4211"/>
    <w:rsid w:val="000E53B5"/>
    <w:rsid w:val="000E5DBE"/>
    <w:rsid w:val="000E6018"/>
    <w:rsid w:val="000E770D"/>
    <w:rsid w:val="000F0823"/>
    <w:rsid w:val="000F1563"/>
    <w:rsid w:val="000F1631"/>
    <w:rsid w:val="000F3041"/>
    <w:rsid w:val="000F317C"/>
    <w:rsid w:val="000F351C"/>
    <w:rsid w:val="000F3C2A"/>
    <w:rsid w:val="000F3F19"/>
    <w:rsid w:val="000F40FA"/>
    <w:rsid w:val="000F4B4E"/>
    <w:rsid w:val="000F5BBB"/>
    <w:rsid w:val="000F6752"/>
    <w:rsid w:val="000F7C9D"/>
    <w:rsid w:val="001004B4"/>
    <w:rsid w:val="00104761"/>
    <w:rsid w:val="00106E3A"/>
    <w:rsid w:val="00107629"/>
    <w:rsid w:val="00107D77"/>
    <w:rsid w:val="001108E2"/>
    <w:rsid w:val="00110BCC"/>
    <w:rsid w:val="00111E16"/>
    <w:rsid w:val="0011254C"/>
    <w:rsid w:val="00115B2B"/>
    <w:rsid w:val="001169B5"/>
    <w:rsid w:val="001171F5"/>
    <w:rsid w:val="001208BE"/>
    <w:rsid w:val="00120C75"/>
    <w:rsid w:val="00121705"/>
    <w:rsid w:val="00122DBA"/>
    <w:rsid w:val="00123881"/>
    <w:rsid w:val="00123A59"/>
    <w:rsid w:val="0012463A"/>
    <w:rsid w:val="00126518"/>
    <w:rsid w:val="0012691E"/>
    <w:rsid w:val="00126B77"/>
    <w:rsid w:val="0012761C"/>
    <w:rsid w:val="00127DCA"/>
    <w:rsid w:val="001307F5"/>
    <w:rsid w:val="001319C6"/>
    <w:rsid w:val="00131DCA"/>
    <w:rsid w:val="00132DC3"/>
    <w:rsid w:val="00132E99"/>
    <w:rsid w:val="001348E7"/>
    <w:rsid w:val="00134C7A"/>
    <w:rsid w:val="001356AF"/>
    <w:rsid w:val="00140384"/>
    <w:rsid w:val="001413EC"/>
    <w:rsid w:val="00141415"/>
    <w:rsid w:val="0014360F"/>
    <w:rsid w:val="0014440E"/>
    <w:rsid w:val="00144812"/>
    <w:rsid w:val="00145229"/>
    <w:rsid w:val="00145312"/>
    <w:rsid w:val="00145762"/>
    <w:rsid w:val="00145A90"/>
    <w:rsid w:val="0014615F"/>
    <w:rsid w:val="00147A86"/>
    <w:rsid w:val="001500C2"/>
    <w:rsid w:val="00151A7D"/>
    <w:rsid w:val="00151C2D"/>
    <w:rsid w:val="001526D2"/>
    <w:rsid w:val="00153501"/>
    <w:rsid w:val="001551B0"/>
    <w:rsid w:val="0015579E"/>
    <w:rsid w:val="001564DB"/>
    <w:rsid w:val="00161877"/>
    <w:rsid w:val="00161F60"/>
    <w:rsid w:val="00162488"/>
    <w:rsid w:val="00162A4F"/>
    <w:rsid w:val="00163C0D"/>
    <w:rsid w:val="00163F2D"/>
    <w:rsid w:val="00164BC6"/>
    <w:rsid w:val="00165ECF"/>
    <w:rsid w:val="00166997"/>
    <w:rsid w:val="00166B9D"/>
    <w:rsid w:val="00171037"/>
    <w:rsid w:val="0017140A"/>
    <w:rsid w:val="00174A2E"/>
    <w:rsid w:val="00174DA3"/>
    <w:rsid w:val="00175FFE"/>
    <w:rsid w:val="001763B0"/>
    <w:rsid w:val="001765D1"/>
    <w:rsid w:val="00177510"/>
    <w:rsid w:val="00177BD5"/>
    <w:rsid w:val="001804B2"/>
    <w:rsid w:val="0018067B"/>
    <w:rsid w:val="00180D65"/>
    <w:rsid w:val="00184C24"/>
    <w:rsid w:val="001857CA"/>
    <w:rsid w:val="00185CA7"/>
    <w:rsid w:val="00186416"/>
    <w:rsid w:val="00187026"/>
    <w:rsid w:val="0019025D"/>
    <w:rsid w:val="00190B55"/>
    <w:rsid w:val="00191FC3"/>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8DE"/>
    <w:rsid w:val="001A4C97"/>
    <w:rsid w:val="001A50B0"/>
    <w:rsid w:val="001A66A9"/>
    <w:rsid w:val="001A7219"/>
    <w:rsid w:val="001A7E8C"/>
    <w:rsid w:val="001B1A28"/>
    <w:rsid w:val="001B304F"/>
    <w:rsid w:val="001B3430"/>
    <w:rsid w:val="001B4295"/>
    <w:rsid w:val="001B54D3"/>
    <w:rsid w:val="001B5B15"/>
    <w:rsid w:val="001B6090"/>
    <w:rsid w:val="001B7100"/>
    <w:rsid w:val="001C257D"/>
    <w:rsid w:val="001C2DBF"/>
    <w:rsid w:val="001C601B"/>
    <w:rsid w:val="001C63AE"/>
    <w:rsid w:val="001C67A4"/>
    <w:rsid w:val="001C6DC4"/>
    <w:rsid w:val="001C7146"/>
    <w:rsid w:val="001C726D"/>
    <w:rsid w:val="001C7C6B"/>
    <w:rsid w:val="001D0BC7"/>
    <w:rsid w:val="001D1195"/>
    <w:rsid w:val="001D1C69"/>
    <w:rsid w:val="001D40C2"/>
    <w:rsid w:val="001D4DD9"/>
    <w:rsid w:val="001D61D7"/>
    <w:rsid w:val="001D6C67"/>
    <w:rsid w:val="001D7355"/>
    <w:rsid w:val="001E0D44"/>
    <w:rsid w:val="001E36B2"/>
    <w:rsid w:val="001E4218"/>
    <w:rsid w:val="001E529F"/>
    <w:rsid w:val="001E672C"/>
    <w:rsid w:val="001E71B8"/>
    <w:rsid w:val="001E76B3"/>
    <w:rsid w:val="001E7912"/>
    <w:rsid w:val="001F0895"/>
    <w:rsid w:val="001F133A"/>
    <w:rsid w:val="001F2475"/>
    <w:rsid w:val="001F25F7"/>
    <w:rsid w:val="001F4288"/>
    <w:rsid w:val="001F445F"/>
    <w:rsid w:val="001F5390"/>
    <w:rsid w:val="001F5E7F"/>
    <w:rsid w:val="001F6BCC"/>
    <w:rsid w:val="001F7602"/>
    <w:rsid w:val="001F7E90"/>
    <w:rsid w:val="00202173"/>
    <w:rsid w:val="00202362"/>
    <w:rsid w:val="00202E14"/>
    <w:rsid w:val="00203F54"/>
    <w:rsid w:val="0020526D"/>
    <w:rsid w:val="002075B8"/>
    <w:rsid w:val="002075DA"/>
    <w:rsid w:val="00207789"/>
    <w:rsid w:val="00207D34"/>
    <w:rsid w:val="00212301"/>
    <w:rsid w:val="00212510"/>
    <w:rsid w:val="0021360E"/>
    <w:rsid w:val="00214238"/>
    <w:rsid w:val="00214D4A"/>
    <w:rsid w:val="002168B3"/>
    <w:rsid w:val="00217B6C"/>
    <w:rsid w:val="00217B90"/>
    <w:rsid w:val="00217F9E"/>
    <w:rsid w:val="00220815"/>
    <w:rsid w:val="002209C5"/>
    <w:rsid w:val="00220B93"/>
    <w:rsid w:val="00220C90"/>
    <w:rsid w:val="002214FE"/>
    <w:rsid w:val="00222193"/>
    <w:rsid w:val="00222B92"/>
    <w:rsid w:val="00223527"/>
    <w:rsid w:val="00224FDB"/>
    <w:rsid w:val="00225F6E"/>
    <w:rsid w:val="00230A7F"/>
    <w:rsid w:val="0023213F"/>
    <w:rsid w:val="00232179"/>
    <w:rsid w:val="00232A6B"/>
    <w:rsid w:val="00232D51"/>
    <w:rsid w:val="002334F1"/>
    <w:rsid w:val="00234D52"/>
    <w:rsid w:val="00235864"/>
    <w:rsid w:val="00235C64"/>
    <w:rsid w:val="002361E1"/>
    <w:rsid w:val="0023645A"/>
    <w:rsid w:val="00242111"/>
    <w:rsid w:val="00242810"/>
    <w:rsid w:val="00242953"/>
    <w:rsid w:val="00243C34"/>
    <w:rsid w:val="00243CB5"/>
    <w:rsid w:val="002442D7"/>
    <w:rsid w:val="00245176"/>
    <w:rsid w:val="002459EE"/>
    <w:rsid w:val="00246485"/>
    <w:rsid w:val="00247002"/>
    <w:rsid w:val="0024780F"/>
    <w:rsid w:val="00251E37"/>
    <w:rsid w:val="00252348"/>
    <w:rsid w:val="00252D7D"/>
    <w:rsid w:val="0025350F"/>
    <w:rsid w:val="00253ECF"/>
    <w:rsid w:val="002548E7"/>
    <w:rsid w:val="00254B9A"/>
    <w:rsid w:val="00255843"/>
    <w:rsid w:val="002601ED"/>
    <w:rsid w:val="00262013"/>
    <w:rsid w:val="00262CDB"/>
    <w:rsid w:val="00262D30"/>
    <w:rsid w:val="00262E29"/>
    <w:rsid w:val="00263EFA"/>
    <w:rsid w:val="002655E2"/>
    <w:rsid w:val="0026576E"/>
    <w:rsid w:val="0026694C"/>
    <w:rsid w:val="00266A13"/>
    <w:rsid w:val="00266D66"/>
    <w:rsid w:val="002715FE"/>
    <w:rsid w:val="00271A8F"/>
    <w:rsid w:val="002728B0"/>
    <w:rsid w:val="00272D37"/>
    <w:rsid w:val="00273719"/>
    <w:rsid w:val="00273A75"/>
    <w:rsid w:val="00273D9A"/>
    <w:rsid w:val="002742FF"/>
    <w:rsid w:val="00275C5D"/>
    <w:rsid w:val="002764D1"/>
    <w:rsid w:val="00280940"/>
    <w:rsid w:val="00281078"/>
    <w:rsid w:val="00281381"/>
    <w:rsid w:val="00281E56"/>
    <w:rsid w:val="0028210E"/>
    <w:rsid w:val="002828C1"/>
    <w:rsid w:val="00285465"/>
    <w:rsid w:val="0028561E"/>
    <w:rsid w:val="00285BE3"/>
    <w:rsid w:val="0028684D"/>
    <w:rsid w:val="00286CFD"/>
    <w:rsid w:val="002904D2"/>
    <w:rsid w:val="00291C99"/>
    <w:rsid w:val="00292100"/>
    <w:rsid w:val="0029601C"/>
    <w:rsid w:val="002A180B"/>
    <w:rsid w:val="002A1E0D"/>
    <w:rsid w:val="002A33A9"/>
    <w:rsid w:val="002A3EA0"/>
    <w:rsid w:val="002A6004"/>
    <w:rsid w:val="002A63DA"/>
    <w:rsid w:val="002A6F5D"/>
    <w:rsid w:val="002A7721"/>
    <w:rsid w:val="002B01A2"/>
    <w:rsid w:val="002B0544"/>
    <w:rsid w:val="002B0898"/>
    <w:rsid w:val="002B1964"/>
    <w:rsid w:val="002B30FC"/>
    <w:rsid w:val="002B3369"/>
    <w:rsid w:val="002B482F"/>
    <w:rsid w:val="002B5A89"/>
    <w:rsid w:val="002B5B64"/>
    <w:rsid w:val="002B6241"/>
    <w:rsid w:val="002B6867"/>
    <w:rsid w:val="002B71BD"/>
    <w:rsid w:val="002B75C4"/>
    <w:rsid w:val="002C04CA"/>
    <w:rsid w:val="002C18A7"/>
    <w:rsid w:val="002C2563"/>
    <w:rsid w:val="002C2584"/>
    <w:rsid w:val="002C25B6"/>
    <w:rsid w:val="002C4473"/>
    <w:rsid w:val="002C465F"/>
    <w:rsid w:val="002C5F70"/>
    <w:rsid w:val="002C7D84"/>
    <w:rsid w:val="002D1608"/>
    <w:rsid w:val="002D2412"/>
    <w:rsid w:val="002D2CFA"/>
    <w:rsid w:val="002D33AF"/>
    <w:rsid w:val="002D39E9"/>
    <w:rsid w:val="002D3EAA"/>
    <w:rsid w:val="002D3FEE"/>
    <w:rsid w:val="002D49AA"/>
    <w:rsid w:val="002D52A9"/>
    <w:rsid w:val="002D542B"/>
    <w:rsid w:val="002D5B73"/>
    <w:rsid w:val="002E05C7"/>
    <w:rsid w:val="002E073B"/>
    <w:rsid w:val="002E106E"/>
    <w:rsid w:val="002E12A0"/>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59B7"/>
    <w:rsid w:val="002F659E"/>
    <w:rsid w:val="002F6791"/>
    <w:rsid w:val="003000C1"/>
    <w:rsid w:val="00302391"/>
    <w:rsid w:val="00302711"/>
    <w:rsid w:val="003037CC"/>
    <w:rsid w:val="00303E93"/>
    <w:rsid w:val="003052B7"/>
    <w:rsid w:val="003059C6"/>
    <w:rsid w:val="00305C7E"/>
    <w:rsid w:val="00306666"/>
    <w:rsid w:val="00307DFE"/>
    <w:rsid w:val="003100C5"/>
    <w:rsid w:val="0031086E"/>
    <w:rsid w:val="00311791"/>
    <w:rsid w:val="003124F1"/>
    <w:rsid w:val="00313551"/>
    <w:rsid w:val="00313BF4"/>
    <w:rsid w:val="003152A4"/>
    <w:rsid w:val="00315A4C"/>
    <w:rsid w:val="0031636F"/>
    <w:rsid w:val="0032049B"/>
    <w:rsid w:val="003216E9"/>
    <w:rsid w:val="0032333B"/>
    <w:rsid w:val="003236F2"/>
    <w:rsid w:val="003249FE"/>
    <w:rsid w:val="00324B78"/>
    <w:rsid w:val="00325EF6"/>
    <w:rsid w:val="003263BE"/>
    <w:rsid w:val="00326AC4"/>
    <w:rsid w:val="003307D9"/>
    <w:rsid w:val="003307F3"/>
    <w:rsid w:val="003323D5"/>
    <w:rsid w:val="0033384E"/>
    <w:rsid w:val="00334BBA"/>
    <w:rsid w:val="003354F7"/>
    <w:rsid w:val="00337553"/>
    <w:rsid w:val="003421E8"/>
    <w:rsid w:val="003429EE"/>
    <w:rsid w:val="00344DFE"/>
    <w:rsid w:val="00347666"/>
    <w:rsid w:val="0035032D"/>
    <w:rsid w:val="0035141D"/>
    <w:rsid w:val="0035178E"/>
    <w:rsid w:val="00353CAB"/>
    <w:rsid w:val="003542E0"/>
    <w:rsid w:val="00354595"/>
    <w:rsid w:val="00355549"/>
    <w:rsid w:val="00355A8C"/>
    <w:rsid w:val="00356CA2"/>
    <w:rsid w:val="00360891"/>
    <w:rsid w:val="0036156D"/>
    <w:rsid w:val="00361F18"/>
    <w:rsid w:val="003626D3"/>
    <w:rsid w:val="0036297D"/>
    <w:rsid w:val="00362CC7"/>
    <w:rsid w:val="00363773"/>
    <w:rsid w:val="00363839"/>
    <w:rsid w:val="003654B8"/>
    <w:rsid w:val="00367111"/>
    <w:rsid w:val="00367506"/>
    <w:rsid w:val="00367768"/>
    <w:rsid w:val="00367F1B"/>
    <w:rsid w:val="00374D28"/>
    <w:rsid w:val="00375AF5"/>
    <w:rsid w:val="00375E97"/>
    <w:rsid w:val="0037650E"/>
    <w:rsid w:val="00376986"/>
    <w:rsid w:val="003773DC"/>
    <w:rsid w:val="00377E12"/>
    <w:rsid w:val="00380237"/>
    <w:rsid w:val="003805E1"/>
    <w:rsid w:val="00380CEA"/>
    <w:rsid w:val="003846BE"/>
    <w:rsid w:val="003872FB"/>
    <w:rsid w:val="00387ADB"/>
    <w:rsid w:val="00387B6D"/>
    <w:rsid w:val="00391158"/>
    <w:rsid w:val="00391F4D"/>
    <w:rsid w:val="003925E1"/>
    <w:rsid w:val="00393CF1"/>
    <w:rsid w:val="00395798"/>
    <w:rsid w:val="00396153"/>
    <w:rsid w:val="003963B6"/>
    <w:rsid w:val="003966B6"/>
    <w:rsid w:val="00397E97"/>
    <w:rsid w:val="003A0581"/>
    <w:rsid w:val="003A0C94"/>
    <w:rsid w:val="003A1C41"/>
    <w:rsid w:val="003A34C1"/>
    <w:rsid w:val="003A3A14"/>
    <w:rsid w:val="003A49FE"/>
    <w:rsid w:val="003A4F15"/>
    <w:rsid w:val="003A523D"/>
    <w:rsid w:val="003A5554"/>
    <w:rsid w:val="003A5ABB"/>
    <w:rsid w:val="003A64CA"/>
    <w:rsid w:val="003A662E"/>
    <w:rsid w:val="003A6E90"/>
    <w:rsid w:val="003A7219"/>
    <w:rsid w:val="003B1AD8"/>
    <w:rsid w:val="003B1EA6"/>
    <w:rsid w:val="003B2E3A"/>
    <w:rsid w:val="003B4677"/>
    <w:rsid w:val="003B4C52"/>
    <w:rsid w:val="003B52DF"/>
    <w:rsid w:val="003B5FD6"/>
    <w:rsid w:val="003B604B"/>
    <w:rsid w:val="003B75B6"/>
    <w:rsid w:val="003C2C5D"/>
    <w:rsid w:val="003C3F47"/>
    <w:rsid w:val="003C4C73"/>
    <w:rsid w:val="003C57A8"/>
    <w:rsid w:val="003C6067"/>
    <w:rsid w:val="003C6648"/>
    <w:rsid w:val="003C6895"/>
    <w:rsid w:val="003C6E49"/>
    <w:rsid w:val="003C70C6"/>
    <w:rsid w:val="003C7AF2"/>
    <w:rsid w:val="003D0064"/>
    <w:rsid w:val="003D0547"/>
    <w:rsid w:val="003D0793"/>
    <w:rsid w:val="003D14D8"/>
    <w:rsid w:val="003D2755"/>
    <w:rsid w:val="003D316B"/>
    <w:rsid w:val="003D5239"/>
    <w:rsid w:val="003D581B"/>
    <w:rsid w:val="003D5C9D"/>
    <w:rsid w:val="003D6C3D"/>
    <w:rsid w:val="003D790D"/>
    <w:rsid w:val="003E0D2C"/>
    <w:rsid w:val="003E0ECB"/>
    <w:rsid w:val="003E2961"/>
    <w:rsid w:val="003E4941"/>
    <w:rsid w:val="003E4FD0"/>
    <w:rsid w:val="003E509F"/>
    <w:rsid w:val="003E52B6"/>
    <w:rsid w:val="003E5580"/>
    <w:rsid w:val="003E57ED"/>
    <w:rsid w:val="003E619B"/>
    <w:rsid w:val="003E7240"/>
    <w:rsid w:val="003E72B9"/>
    <w:rsid w:val="003E79F1"/>
    <w:rsid w:val="003F12AE"/>
    <w:rsid w:val="003F20E9"/>
    <w:rsid w:val="003F2588"/>
    <w:rsid w:val="003F36BB"/>
    <w:rsid w:val="003F4BB5"/>
    <w:rsid w:val="003F5066"/>
    <w:rsid w:val="003F513D"/>
    <w:rsid w:val="003F5540"/>
    <w:rsid w:val="003F70A9"/>
    <w:rsid w:val="003F7163"/>
    <w:rsid w:val="00400853"/>
    <w:rsid w:val="004020D7"/>
    <w:rsid w:val="00402AD3"/>
    <w:rsid w:val="00404B37"/>
    <w:rsid w:val="00405727"/>
    <w:rsid w:val="00405C00"/>
    <w:rsid w:val="00405EE8"/>
    <w:rsid w:val="004113AD"/>
    <w:rsid w:val="004126D3"/>
    <w:rsid w:val="00412B3A"/>
    <w:rsid w:val="004134C4"/>
    <w:rsid w:val="00414C91"/>
    <w:rsid w:val="0041505D"/>
    <w:rsid w:val="00416D89"/>
    <w:rsid w:val="0041728D"/>
    <w:rsid w:val="004172C7"/>
    <w:rsid w:val="0041736F"/>
    <w:rsid w:val="004179F3"/>
    <w:rsid w:val="00420FA5"/>
    <w:rsid w:val="0042105A"/>
    <w:rsid w:val="00421586"/>
    <w:rsid w:val="00423D04"/>
    <w:rsid w:val="004249C1"/>
    <w:rsid w:val="00424C8D"/>
    <w:rsid w:val="0042532A"/>
    <w:rsid w:val="004257F3"/>
    <w:rsid w:val="00425B58"/>
    <w:rsid w:val="00426355"/>
    <w:rsid w:val="00426778"/>
    <w:rsid w:val="0042685E"/>
    <w:rsid w:val="00426F56"/>
    <w:rsid w:val="004334E8"/>
    <w:rsid w:val="00433928"/>
    <w:rsid w:val="00433C64"/>
    <w:rsid w:val="00434515"/>
    <w:rsid w:val="004348F0"/>
    <w:rsid w:val="0043626D"/>
    <w:rsid w:val="00440B9B"/>
    <w:rsid w:val="00442895"/>
    <w:rsid w:val="00443F4E"/>
    <w:rsid w:val="00444FD3"/>
    <w:rsid w:val="0044552A"/>
    <w:rsid w:val="004458A1"/>
    <w:rsid w:val="00445B73"/>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48A1"/>
    <w:rsid w:val="00465BF4"/>
    <w:rsid w:val="00465FF5"/>
    <w:rsid w:val="004660EB"/>
    <w:rsid w:val="00466515"/>
    <w:rsid w:val="004739F8"/>
    <w:rsid w:val="00473B9A"/>
    <w:rsid w:val="00473D69"/>
    <w:rsid w:val="00474645"/>
    <w:rsid w:val="00474ED5"/>
    <w:rsid w:val="00475056"/>
    <w:rsid w:val="004755FD"/>
    <w:rsid w:val="004768D3"/>
    <w:rsid w:val="00477C87"/>
    <w:rsid w:val="004809F2"/>
    <w:rsid w:val="00480BA6"/>
    <w:rsid w:val="00481100"/>
    <w:rsid w:val="00482060"/>
    <w:rsid w:val="004833ED"/>
    <w:rsid w:val="0048353D"/>
    <w:rsid w:val="00483698"/>
    <w:rsid w:val="00484053"/>
    <w:rsid w:val="00484163"/>
    <w:rsid w:val="004856C5"/>
    <w:rsid w:val="0049180D"/>
    <w:rsid w:val="00491ABF"/>
    <w:rsid w:val="00492B56"/>
    <w:rsid w:val="00492C79"/>
    <w:rsid w:val="00492E45"/>
    <w:rsid w:val="004943F7"/>
    <w:rsid w:val="00494E3C"/>
    <w:rsid w:val="004954C4"/>
    <w:rsid w:val="00495AC7"/>
    <w:rsid w:val="00495F55"/>
    <w:rsid w:val="00496501"/>
    <w:rsid w:val="00496A59"/>
    <w:rsid w:val="00497F00"/>
    <w:rsid w:val="00497F67"/>
    <w:rsid w:val="004A2983"/>
    <w:rsid w:val="004A340E"/>
    <w:rsid w:val="004A3F38"/>
    <w:rsid w:val="004A48EC"/>
    <w:rsid w:val="004A497B"/>
    <w:rsid w:val="004A4A72"/>
    <w:rsid w:val="004A4B41"/>
    <w:rsid w:val="004A4C75"/>
    <w:rsid w:val="004A5B75"/>
    <w:rsid w:val="004A6BC0"/>
    <w:rsid w:val="004A7878"/>
    <w:rsid w:val="004B0B34"/>
    <w:rsid w:val="004B1847"/>
    <w:rsid w:val="004B1C65"/>
    <w:rsid w:val="004B1EE1"/>
    <w:rsid w:val="004B4772"/>
    <w:rsid w:val="004B48BA"/>
    <w:rsid w:val="004B5308"/>
    <w:rsid w:val="004B5BD3"/>
    <w:rsid w:val="004B6450"/>
    <w:rsid w:val="004C1EEC"/>
    <w:rsid w:val="004C2A07"/>
    <w:rsid w:val="004C3537"/>
    <w:rsid w:val="004C3B45"/>
    <w:rsid w:val="004C55B3"/>
    <w:rsid w:val="004C7CF3"/>
    <w:rsid w:val="004C7DE3"/>
    <w:rsid w:val="004D0D22"/>
    <w:rsid w:val="004D0D4D"/>
    <w:rsid w:val="004D3F2B"/>
    <w:rsid w:val="004D3F8B"/>
    <w:rsid w:val="004D6E80"/>
    <w:rsid w:val="004D7ADE"/>
    <w:rsid w:val="004E0092"/>
    <w:rsid w:val="004E050D"/>
    <w:rsid w:val="004E0770"/>
    <w:rsid w:val="004E1158"/>
    <w:rsid w:val="004E2945"/>
    <w:rsid w:val="004E2DCB"/>
    <w:rsid w:val="004E2E2B"/>
    <w:rsid w:val="004E30CB"/>
    <w:rsid w:val="004E4239"/>
    <w:rsid w:val="004E4958"/>
    <w:rsid w:val="004E4983"/>
    <w:rsid w:val="004E5D36"/>
    <w:rsid w:val="004E6429"/>
    <w:rsid w:val="004E6B00"/>
    <w:rsid w:val="004E6B02"/>
    <w:rsid w:val="004E6B71"/>
    <w:rsid w:val="004E6CEF"/>
    <w:rsid w:val="004E6D4A"/>
    <w:rsid w:val="004F0093"/>
    <w:rsid w:val="004F071C"/>
    <w:rsid w:val="004F2A47"/>
    <w:rsid w:val="004F2D7A"/>
    <w:rsid w:val="004F30CF"/>
    <w:rsid w:val="004F3118"/>
    <w:rsid w:val="004F3A4F"/>
    <w:rsid w:val="004F651D"/>
    <w:rsid w:val="004F66D2"/>
    <w:rsid w:val="004F6E49"/>
    <w:rsid w:val="004F7248"/>
    <w:rsid w:val="004F786D"/>
    <w:rsid w:val="005001E8"/>
    <w:rsid w:val="005006AD"/>
    <w:rsid w:val="00500AE9"/>
    <w:rsid w:val="00500B14"/>
    <w:rsid w:val="00500DD6"/>
    <w:rsid w:val="00501194"/>
    <w:rsid w:val="00501F68"/>
    <w:rsid w:val="005033E4"/>
    <w:rsid w:val="00503760"/>
    <w:rsid w:val="00503C12"/>
    <w:rsid w:val="005069FD"/>
    <w:rsid w:val="00507357"/>
    <w:rsid w:val="00507726"/>
    <w:rsid w:val="00507AB0"/>
    <w:rsid w:val="005112E9"/>
    <w:rsid w:val="00511408"/>
    <w:rsid w:val="005123A5"/>
    <w:rsid w:val="00512B83"/>
    <w:rsid w:val="00512C00"/>
    <w:rsid w:val="00514861"/>
    <w:rsid w:val="00516997"/>
    <w:rsid w:val="0051785B"/>
    <w:rsid w:val="00521856"/>
    <w:rsid w:val="00521A58"/>
    <w:rsid w:val="00523715"/>
    <w:rsid w:val="00523D10"/>
    <w:rsid w:val="005243FF"/>
    <w:rsid w:val="00524AE6"/>
    <w:rsid w:val="00526B3C"/>
    <w:rsid w:val="005319A9"/>
    <w:rsid w:val="00533071"/>
    <w:rsid w:val="00534899"/>
    <w:rsid w:val="0053526D"/>
    <w:rsid w:val="00535D83"/>
    <w:rsid w:val="005365D4"/>
    <w:rsid w:val="0053794F"/>
    <w:rsid w:val="00540EA0"/>
    <w:rsid w:val="005410F1"/>
    <w:rsid w:val="00541126"/>
    <w:rsid w:val="005449D1"/>
    <w:rsid w:val="0054717B"/>
    <w:rsid w:val="00547B1E"/>
    <w:rsid w:val="0055018C"/>
    <w:rsid w:val="00550E41"/>
    <w:rsid w:val="005524DA"/>
    <w:rsid w:val="0055337B"/>
    <w:rsid w:val="00553553"/>
    <w:rsid w:val="0055371A"/>
    <w:rsid w:val="00553D04"/>
    <w:rsid w:val="00553D8E"/>
    <w:rsid w:val="00554248"/>
    <w:rsid w:val="00554936"/>
    <w:rsid w:val="00556E3B"/>
    <w:rsid w:val="00557E4F"/>
    <w:rsid w:val="0056137C"/>
    <w:rsid w:val="00561429"/>
    <w:rsid w:val="005616F5"/>
    <w:rsid w:val="005628F4"/>
    <w:rsid w:val="0056321F"/>
    <w:rsid w:val="0056337F"/>
    <w:rsid w:val="005639F5"/>
    <w:rsid w:val="00564928"/>
    <w:rsid w:val="00565289"/>
    <w:rsid w:val="00565405"/>
    <w:rsid w:val="00567414"/>
    <w:rsid w:val="005703FF"/>
    <w:rsid w:val="005718F2"/>
    <w:rsid w:val="005730F7"/>
    <w:rsid w:val="00575D4E"/>
    <w:rsid w:val="0057642D"/>
    <w:rsid w:val="00576C7F"/>
    <w:rsid w:val="005774AB"/>
    <w:rsid w:val="00577536"/>
    <w:rsid w:val="00580B7F"/>
    <w:rsid w:val="0058226E"/>
    <w:rsid w:val="00584F04"/>
    <w:rsid w:val="00590802"/>
    <w:rsid w:val="0059114F"/>
    <w:rsid w:val="0059206A"/>
    <w:rsid w:val="00592FAD"/>
    <w:rsid w:val="00592FFC"/>
    <w:rsid w:val="00593E3B"/>
    <w:rsid w:val="0059489F"/>
    <w:rsid w:val="005953D2"/>
    <w:rsid w:val="00597107"/>
    <w:rsid w:val="005A3073"/>
    <w:rsid w:val="005A53EF"/>
    <w:rsid w:val="005A5D8F"/>
    <w:rsid w:val="005A6249"/>
    <w:rsid w:val="005A6FC9"/>
    <w:rsid w:val="005B0250"/>
    <w:rsid w:val="005B05B5"/>
    <w:rsid w:val="005B0AFF"/>
    <w:rsid w:val="005B2737"/>
    <w:rsid w:val="005B3C1B"/>
    <w:rsid w:val="005B48C4"/>
    <w:rsid w:val="005B4B5C"/>
    <w:rsid w:val="005B78BA"/>
    <w:rsid w:val="005C1BCF"/>
    <w:rsid w:val="005C1D98"/>
    <w:rsid w:val="005C526B"/>
    <w:rsid w:val="005C5692"/>
    <w:rsid w:val="005C5F5E"/>
    <w:rsid w:val="005C6BFC"/>
    <w:rsid w:val="005C6E9C"/>
    <w:rsid w:val="005C6F14"/>
    <w:rsid w:val="005D0F10"/>
    <w:rsid w:val="005D2A64"/>
    <w:rsid w:val="005D2BFD"/>
    <w:rsid w:val="005D36DF"/>
    <w:rsid w:val="005D4412"/>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65"/>
    <w:rsid w:val="00615B75"/>
    <w:rsid w:val="00620A46"/>
    <w:rsid w:val="00621BA0"/>
    <w:rsid w:val="00622752"/>
    <w:rsid w:val="00622CC5"/>
    <w:rsid w:val="006315DB"/>
    <w:rsid w:val="00631CA1"/>
    <w:rsid w:val="00632013"/>
    <w:rsid w:val="00632210"/>
    <w:rsid w:val="00633DD8"/>
    <w:rsid w:val="006344D4"/>
    <w:rsid w:val="00634580"/>
    <w:rsid w:val="006347C0"/>
    <w:rsid w:val="00634993"/>
    <w:rsid w:val="00634CAD"/>
    <w:rsid w:val="00634D26"/>
    <w:rsid w:val="00635ABD"/>
    <w:rsid w:val="00636642"/>
    <w:rsid w:val="006369F2"/>
    <w:rsid w:val="0063732E"/>
    <w:rsid w:val="006425DF"/>
    <w:rsid w:val="00642DE0"/>
    <w:rsid w:val="00642F02"/>
    <w:rsid w:val="0064373F"/>
    <w:rsid w:val="0064425D"/>
    <w:rsid w:val="0064439E"/>
    <w:rsid w:val="00644930"/>
    <w:rsid w:val="00646A84"/>
    <w:rsid w:val="006472DD"/>
    <w:rsid w:val="006507AE"/>
    <w:rsid w:val="00651842"/>
    <w:rsid w:val="0065244A"/>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01C2"/>
    <w:rsid w:val="00690C29"/>
    <w:rsid w:val="0069227C"/>
    <w:rsid w:val="00692F8A"/>
    <w:rsid w:val="00693E0B"/>
    <w:rsid w:val="006942AF"/>
    <w:rsid w:val="00694B5A"/>
    <w:rsid w:val="006953F2"/>
    <w:rsid w:val="006A0A47"/>
    <w:rsid w:val="006A0D2C"/>
    <w:rsid w:val="006A0F84"/>
    <w:rsid w:val="006A18FD"/>
    <w:rsid w:val="006A1AC9"/>
    <w:rsid w:val="006A2A12"/>
    <w:rsid w:val="006A32A6"/>
    <w:rsid w:val="006A39FE"/>
    <w:rsid w:val="006A3E3D"/>
    <w:rsid w:val="006A5575"/>
    <w:rsid w:val="006A653C"/>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A8E"/>
    <w:rsid w:val="006C5B35"/>
    <w:rsid w:val="006C728E"/>
    <w:rsid w:val="006D0646"/>
    <w:rsid w:val="006D1E99"/>
    <w:rsid w:val="006D1F8C"/>
    <w:rsid w:val="006D3CF4"/>
    <w:rsid w:val="006D43EB"/>
    <w:rsid w:val="006D4C43"/>
    <w:rsid w:val="006D4CE4"/>
    <w:rsid w:val="006D4DFD"/>
    <w:rsid w:val="006D5138"/>
    <w:rsid w:val="006D5494"/>
    <w:rsid w:val="006D597F"/>
    <w:rsid w:val="006D5E99"/>
    <w:rsid w:val="006D6084"/>
    <w:rsid w:val="006D6897"/>
    <w:rsid w:val="006D6AB7"/>
    <w:rsid w:val="006D6CA4"/>
    <w:rsid w:val="006D75B7"/>
    <w:rsid w:val="006D7FC9"/>
    <w:rsid w:val="006E00F5"/>
    <w:rsid w:val="006E0882"/>
    <w:rsid w:val="006E0E66"/>
    <w:rsid w:val="006E1077"/>
    <w:rsid w:val="006E1D85"/>
    <w:rsid w:val="006E23E8"/>
    <w:rsid w:val="006E45E6"/>
    <w:rsid w:val="006E56F3"/>
    <w:rsid w:val="006E7C35"/>
    <w:rsid w:val="006F1B76"/>
    <w:rsid w:val="006F1F0A"/>
    <w:rsid w:val="006F3572"/>
    <w:rsid w:val="006F38FD"/>
    <w:rsid w:val="006F4F20"/>
    <w:rsid w:val="006F64F8"/>
    <w:rsid w:val="006F753F"/>
    <w:rsid w:val="00700669"/>
    <w:rsid w:val="00700796"/>
    <w:rsid w:val="00700CF6"/>
    <w:rsid w:val="0070215F"/>
    <w:rsid w:val="00702AF1"/>
    <w:rsid w:val="00702DB7"/>
    <w:rsid w:val="00703054"/>
    <w:rsid w:val="00703089"/>
    <w:rsid w:val="00703C03"/>
    <w:rsid w:val="007055B0"/>
    <w:rsid w:val="007058CE"/>
    <w:rsid w:val="00705911"/>
    <w:rsid w:val="007064D4"/>
    <w:rsid w:val="00706958"/>
    <w:rsid w:val="00707747"/>
    <w:rsid w:val="00707A3E"/>
    <w:rsid w:val="007101DF"/>
    <w:rsid w:val="00712423"/>
    <w:rsid w:val="00712915"/>
    <w:rsid w:val="00712CE2"/>
    <w:rsid w:val="0071469A"/>
    <w:rsid w:val="007150D7"/>
    <w:rsid w:val="00715613"/>
    <w:rsid w:val="00715717"/>
    <w:rsid w:val="00715C42"/>
    <w:rsid w:val="007160EB"/>
    <w:rsid w:val="007179F8"/>
    <w:rsid w:val="00717BB5"/>
    <w:rsid w:val="00720621"/>
    <w:rsid w:val="007213DE"/>
    <w:rsid w:val="007218AE"/>
    <w:rsid w:val="00721F29"/>
    <w:rsid w:val="00721FC9"/>
    <w:rsid w:val="0072281B"/>
    <w:rsid w:val="00722B6D"/>
    <w:rsid w:val="0072383F"/>
    <w:rsid w:val="00723E49"/>
    <w:rsid w:val="007246E4"/>
    <w:rsid w:val="00725596"/>
    <w:rsid w:val="007257B5"/>
    <w:rsid w:val="00726011"/>
    <w:rsid w:val="007264DE"/>
    <w:rsid w:val="007278C3"/>
    <w:rsid w:val="00727F04"/>
    <w:rsid w:val="007313C3"/>
    <w:rsid w:val="007323C2"/>
    <w:rsid w:val="00732C82"/>
    <w:rsid w:val="00733223"/>
    <w:rsid w:val="00734ADB"/>
    <w:rsid w:val="00735893"/>
    <w:rsid w:val="00737348"/>
    <w:rsid w:val="00740EB2"/>
    <w:rsid w:val="00741A7B"/>
    <w:rsid w:val="00743533"/>
    <w:rsid w:val="00743CDC"/>
    <w:rsid w:val="00744320"/>
    <w:rsid w:val="00750599"/>
    <w:rsid w:val="00751884"/>
    <w:rsid w:val="00752485"/>
    <w:rsid w:val="00752A8B"/>
    <w:rsid w:val="00752B37"/>
    <w:rsid w:val="00754137"/>
    <w:rsid w:val="007548B7"/>
    <w:rsid w:val="00755194"/>
    <w:rsid w:val="00755380"/>
    <w:rsid w:val="00755488"/>
    <w:rsid w:val="00755883"/>
    <w:rsid w:val="00755ABF"/>
    <w:rsid w:val="00755E3F"/>
    <w:rsid w:val="00756A9A"/>
    <w:rsid w:val="00756CE7"/>
    <w:rsid w:val="00757CEB"/>
    <w:rsid w:val="00761AB0"/>
    <w:rsid w:val="00762D20"/>
    <w:rsid w:val="00763829"/>
    <w:rsid w:val="00764397"/>
    <w:rsid w:val="00764466"/>
    <w:rsid w:val="007646A0"/>
    <w:rsid w:val="00764CC9"/>
    <w:rsid w:val="00764CEC"/>
    <w:rsid w:val="00764D8A"/>
    <w:rsid w:val="007650CB"/>
    <w:rsid w:val="00765832"/>
    <w:rsid w:val="00766C83"/>
    <w:rsid w:val="00767098"/>
    <w:rsid w:val="00767F6B"/>
    <w:rsid w:val="00770555"/>
    <w:rsid w:val="007705B3"/>
    <w:rsid w:val="007709A7"/>
    <w:rsid w:val="007717B2"/>
    <w:rsid w:val="0077203D"/>
    <w:rsid w:val="00773083"/>
    <w:rsid w:val="007732BF"/>
    <w:rsid w:val="00773A81"/>
    <w:rsid w:val="0077447A"/>
    <w:rsid w:val="00774B8D"/>
    <w:rsid w:val="00776A37"/>
    <w:rsid w:val="00777D1C"/>
    <w:rsid w:val="007803B5"/>
    <w:rsid w:val="0078076B"/>
    <w:rsid w:val="007809C4"/>
    <w:rsid w:val="00780B42"/>
    <w:rsid w:val="00781511"/>
    <w:rsid w:val="0078472D"/>
    <w:rsid w:val="00784C3D"/>
    <w:rsid w:val="0078508C"/>
    <w:rsid w:val="007867BC"/>
    <w:rsid w:val="0078719F"/>
    <w:rsid w:val="00787C57"/>
    <w:rsid w:val="00790896"/>
    <w:rsid w:val="00790957"/>
    <w:rsid w:val="007915D2"/>
    <w:rsid w:val="007937A3"/>
    <w:rsid w:val="0079687B"/>
    <w:rsid w:val="007A06ED"/>
    <w:rsid w:val="007A0787"/>
    <w:rsid w:val="007A1931"/>
    <w:rsid w:val="007A3102"/>
    <w:rsid w:val="007A3D6B"/>
    <w:rsid w:val="007A412D"/>
    <w:rsid w:val="007A4C9B"/>
    <w:rsid w:val="007A542C"/>
    <w:rsid w:val="007A570C"/>
    <w:rsid w:val="007A699F"/>
    <w:rsid w:val="007A7961"/>
    <w:rsid w:val="007A7993"/>
    <w:rsid w:val="007A7BB4"/>
    <w:rsid w:val="007B05DF"/>
    <w:rsid w:val="007B1105"/>
    <w:rsid w:val="007B21CB"/>
    <w:rsid w:val="007B427E"/>
    <w:rsid w:val="007B49D5"/>
    <w:rsid w:val="007B4AD2"/>
    <w:rsid w:val="007B4FA9"/>
    <w:rsid w:val="007B5318"/>
    <w:rsid w:val="007B72A7"/>
    <w:rsid w:val="007C0436"/>
    <w:rsid w:val="007C0FDC"/>
    <w:rsid w:val="007C1549"/>
    <w:rsid w:val="007C1C12"/>
    <w:rsid w:val="007C64B8"/>
    <w:rsid w:val="007C664B"/>
    <w:rsid w:val="007C67FD"/>
    <w:rsid w:val="007C6AD1"/>
    <w:rsid w:val="007C6DE2"/>
    <w:rsid w:val="007C716D"/>
    <w:rsid w:val="007D0152"/>
    <w:rsid w:val="007D2B3D"/>
    <w:rsid w:val="007D503B"/>
    <w:rsid w:val="007D5B51"/>
    <w:rsid w:val="007D72B3"/>
    <w:rsid w:val="007E0F0C"/>
    <w:rsid w:val="007E1C26"/>
    <w:rsid w:val="007E3AF7"/>
    <w:rsid w:val="007E45D6"/>
    <w:rsid w:val="007E4E40"/>
    <w:rsid w:val="007E5DCE"/>
    <w:rsid w:val="007E797C"/>
    <w:rsid w:val="007F0D9C"/>
    <w:rsid w:val="007F0DC7"/>
    <w:rsid w:val="007F130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317"/>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1DF"/>
    <w:rsid w:val="008166AD"/>
    <w:rsid w:val="00820E0F"/>
    <w:rsid w:val="0082307D"/>
    <w:rsid w:val="008236AB"/>
    <w:rsid w:val="00823FF9"/>
    <w:rsid w:val="008275CD"/>
    <w:rsid w:val="00830825"/>
    <w:rsid w:val="00831A9C"/>
    <w:rsid w:val="00831E3F"/>
    <w:rsid w:val="0083230E"/>
    <w:rsid w:val="00832945"/>
    <w:rsid w:val="00832C0D"/>
    <w:rsid w:val="00832F86"/>
    <w:rsid w:val="00837F1A"/>
    <w:rsid w:val="00840DB4"/>
    <w:rsid w:val="008415EC"/>
    <w:rsid w:val="008418C5"/>
    <w:rsid w:val="00841EAC"/>
    <w:rsid w:val="008438BB"/>
    <w:rsid w:val="00844B48"/>
    <w:rsid w:val="00845775"/>
    <w:rsid w:val="008466C2"/>
    <w:rsid w:val="008505CB"/>
    <w:rsid w:val="00850FC7"/>
    <w:rsid w:val="0085101F"/>
    <w:rsid w:val="0085273E"/>
    <w:rsid w:val="0085476C"/>
    <w:rsid w:val="008558E1"/>
    <w:rsid w:val="0085596D"/>
    <w:rsid w:val="00855E12"/>
    <w:rsid w:val="00856450"/>
    <w:rsid w:val="00856C38"/>
    <w:rsid w:val="00860C28"/>
    <w:rsid w:val="00861861"/>
    <w:rsid w:val="008623A0"/>
    <w:rsid w:val="00862737"/>
    <w:rsid w:val="008629A7"/>
    <w:rsid w:val="008638DF"/>
    <w:rsid w:val="00863DAB"/>
    <w:rsid w:val="00865D8A"/>
    <w:rsid w:val="00866334"/>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9B2"/>
    <w:rsid w:val="00887D6D"/>
    <w:rsid w:val="00887E67"/>
    <w:rsid w:val="00887F9C"/>
    <w:rsid w:val="0089082F"/>
    <w:rsid w:val="00890ED7"/>
    <w:rsid w:val="00892305"/>
    <w:rsid w:val="00892766"/>
    <w:rsid w:val="008934FD"/>
    <w:rsid w:val="00893741"/>
    <w:rsid w:val="0089390E"/>
    <w:rsid w:val="00893B9D"/>
    <w:rsid w:val="00894263"/>
    <w:rsid w:val="0089510F"/>
    <w:rsid w:val="008951F8"/>
    <w:rsid w:val="00897F35"/>
    <w:rsid w:val="008A0221"/>
    <w:rsid w:val="008A24A3"/>
    <w:rsid w:val="008A2D0E"/>
    <w:rsid w:val="008A3F0C"/>
    <w:rsid w:val="008A461C"/>
    <w:rsid w:val="008A52BA"/>
    <w:rsid w:val="008A5892"/>
    <w:rsid w:val="008A5AFC"/>
    <w:rsid w:val="008A5B54"/>
    <w:rsid w:val="008A6077"/>
    <w:rsid w:val="008A6E30"/>
    <w:rsid w:val="008A6FD8"/>
    <w:rsid w:val="008A7C0E"/>
    <w:rsid w:val="008B1CA7"/>
    <w:rsid w:val="008B2211"/>
    <w:rsid w:val="008B2837"/>
    <w:rsid w:val="008B2DC7"/>
    <w:rsid w:val="008B356A"/>
    <w:rsid w:val="008B44BB"/>
    <w:rsid w:val="008B683F"/>
    <w:rsid w:val="008B6E33"/>
    <w:rsid w:val="008B763E"/>
    <w:rsid w:val="008C184C"/>
    <w:rsid w:val="008C1AB9"/>
    <w:rsid w:val="008C1FB8"/>
    <w:rsid w:val="008C242D"/>
    <w:rsid w:val="008C2B5C"/>
    <w:rsid w:val="008C31C4"/>
    <w:rsid w:val="008C32B5"/>
    <w:rsid w:val="008C32C1"/>
    <w:rsid w:val="008C34B7"/>
    <w:rsid w:val="008C3ED0"/>
    <w:rsid w:val="008C4822"/>
    <w:rsid w:val="008C4AF7"/>
    <w:rsid w:val="008C6450"/>
    <w:rsid w:val="008C69E2"/>
    <w:rsid w:val="008C76EE"/>
    <w:rsid w:val="008D0B11"/>
    <w:rsid w:val="008D16FE"/>
    <w:rsid w:val="008D1BD0"/>
    <w:rsid w:val="008D1E9C"/>
    <w:rsid w:val="008D2995"/>
    <w:rsid w:val="008D2F82"/>
    <w:rsid w:val="008D5410"/>
    <w:rsid w:val="008E019F"/>
    <w:rsid w:val="008E1342"/>
    <w:rsid w:val="008E1D86"/>
    <w:rsid w:val="008E2343"/>
    <w:rsid w:val="008E2358"/>
    <w:rsid w:val="008E261E"/>
    <w:rsid w:val="008E610A"/>
    <w:rsid w:val="008E6F06"/>
    <w:rsid w:val="008F0E09"/>
    <w:rsid w:val="008F171B"/>
    <w:rsid w:val="008F1E2D"/>
    <w:rsid w:val="008F228C"/>
    <w:rsid w:val="008F2307"/>
    <w:rsid w:val="008F2444"/>
    <w:rsid w:val="008F324A"/>
    <w:rsid w:val="008F413F"/>
    <w:rsid w:val="008F5424"/>
    <w:rsid w:val="008F6AB2"/>
    <w:rsid w:val="008F6CEB"/>
    <w:rsid w:val="008F723C"/>
    <w:rsid w:val="008F7D6E"/>
    <w:rsid w:val="00900233"/>
    <w:rsid w:val="009019A2"/>
    <w:rsid w:val="009027F4"/>
    <w:rsid w:val="009038AD"/>
    <w:rsid w:val="00905617"/>
    <w:rsid w:val="0090780A"/>
    <w:rsid w:val="00910A20"/>
    <w:rsid w:val="0091188F"/>
    <w:rsid w:val="009122ED"/>
    <w:rsid w:val="009127ED"/>
    <w:rsid w:val="00912DF9"/>
    <w:rsid w:val="00912FD8"/>
    <w:rsid w:val="00913E98"/>
    <w:rsid w:val="00915B48"/>
    <w:rsid w:val="00915D6B"/>
    <w:rsid w:val="00916658"/>
    <w:rsid w:val="00916940"/>
    <w:rsid w:val="0092047B"/>
    <w:rsid w:val="009205BB"/>
    <w:rsid w:val="00920F9E"/>
    <w:rsid w:val="00921A24"/>
    <w:rsid w:val="00921E3F"/>
    <w:rsid w:val="00922219"/>
    <w:rsid w:val="009239AB"/>
    <w:rsid w:val="0092480C"/>
    <w:rsid w:val="00924820"/>
    <w:rsid w:val="0092505B"/>
    <w:rsid w:val="00926587"/>
    <w:rsid w:val="0092768E"/>
    <w:rsid w:val="0092794F"/>
    <w:rsid w:val="00927D89"/>
    <w:rsid w:val="00930237"/>
    <w:rsid w:val="00932F3E"/>
    <w:rsid w:val="00933BC0"/>
    <w:rsid w:val="00933F72"/>
    <w:rsid w:val="00935298"/>
    <w:rsid w:val="009356FD"/>
    <w:rsid w:val="00936C84"/>
    <w:rsid w:val="009371C3"/>
    <w:rsid w:val="0094028F"/>
    <w:rsid w:val="009409B1"/>
    <w:rsid w:val="009420A1"/>
    <w:rsid w:val="00943D03"/>
    <w:rsid w:val="00943D71"/>
    <w:rsid w:val="00944418"/>
    <w:rsid w:val="00944684"/>
    <w:rsid w:val="0094547F"/>
    <w:rsid w:val="00946327"/>
    <w:rsid w:val="009479AA"/>
    <w:rsid w:val="00950388"/>
    <w:rsid w:val="00950657"/>
    <w:rsid w:val="009509B7"/>
    <w:rsid w:val="00953532"/>
    <w:rsid w:val="009535B3"/>
    <w:rsid w:val="009535D1"/>
    <w:rsid w:val="009548A9"/>
    <w:rsid w:val="00954C88"/>
    <w:rsid w:val="009550E7"/>
    <w:rsid w:val="00955C78"/>
    <w:rsid w:val="00956CB9"/>
    <w:rsid w:val="0095706D"/>
    <w:rsid w:val="00957123"/>
    <w:rsid w:val="009618BE"/>
    <w:rsid w:val="009623BC"/>
    <w:rsid w:val="00962C8C"/>
    <w:rsid w:val="00963673"/>
    <w:rsid w:val="009636A8"/>
    <w:rsid w:val="00963826"/>
    <w:rsid w:val="009643E9"/>
    <w:rsid w:val="0096440D"/>
    <w:rsid w:val="0096445B"/>
    <w:rsid w:val="009645C4"/>
    <w:rsid w:val="009657D5"/>
    <w:rsid w:val="00967683"/>
    <w:rsid w:val="00970340"/>
    <w:rsid w:val="00970FE4"/>
    <w:rsid w:val="0097161D"/>
    <w:rsid w:val="009729E5"/>
    <w:rsid w:val="00972A5E"/>
    <w:rsid w:val="00972B10"/>
    <w:rsid w:val="00973778"/>
    <w:rsid w:val="009740BD"/>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44B"/>
    <w:rsid w:val="00992A20"/>
    <w:rsid w:val="009933ED"/>
    <w:rsid w:val="00994707"/>
    <w:rsid w:val="0099566D"/>
    <w:rsid w:val="00996D2F"/>
    <w:rsid w:val="009A10D2"/>
    <w:rsid w:val="009A13B2"/>
    <w:rsid w:val="009A13D4"/>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4BAE"/>
    <w:rsid w:val="009C509D"/>
    <w:rsid w:val="009C51C0"/>
    <w:rsid w:val="009D042B"/>
    <w:rsid w:val="009D124E"/>
    <w:rsid w:val="009D25EA"/>
    <w:rsid w:val="009D2EFE"/>
    <w:rsid w:val="009D472E"/>
    <w:rsid w:val="009D4D45"/>
    <w:rsid w:val="009D7B4F"/>
    <w:rsid w:val="009E193F"/>
    <w:rsid w:val="009E1D9D"/>
    <w:rsid w:val="009E2722"/>
    <w:rsid w:val="009E29CB"/>
    <w:rsid w:val="009E386E"/>
    <w:rsid w:val="009E38A1"/>
    <w:rsid w:val="009E58E1"/>
    <w:rsid w:val="009E5F76"/>
    <w:rsid w:val="009E68AE"/>
    <w:rsid w:val="009E7268"/>
    <w:rsid w:val="009F0A35"/>
    <w:rsid w:val="009F0BA7"/>
    <w:rsid w:val="009F1713"/>
    <w:rsid w:val="009F268E"/>
    <w:rsid w:val="009F2D88"/>
    <w:rsid w:val="009F5476"/>
    <w:rsid w:val="009F59EB"/>
    <w:rsid w:val="009F6070"/>
    <w:rsid w:val="009F6102"/>
    <w:rsid w:val="009F62FC"/>
    <w:rsid w:val="009F6FBA"/>
    <w:rsid w:val="00A01F89"/>
    <w:rsid w:val="00A01FF3"/>
    <w:rsid w:val="00A034F1"/>
    <w:rsid w:val="00A037B5"/>
    <w:rsid w:val="00A04813"/>
    <w:rsid w:val="00A05754"/>
    <w:rsid w:val="00A06CC3"/>
    <w:rsid w:val="00A07A1C"/>
    <w:rsid w:val="00A10672"/>
    <w:rsid w:val="00A11477"/>
    <w:rsid w:val="00A12173"/>
    <w:rsid w:val="00A12BF0"/>
    <w:rsid w:val="00A16D23"/>
    <w:rsid w:val="00A16EC0"/>
    <w:rsid w:val="00A2072A"/>
    <w:rsid w:val="00A20BE9"/>
    <w:rsid w:val="00A20C02"/>
    <w:rsid w:val="00A22233"/>
    <w:rsid w:val="00A22796"/>
    <w:rsid w:val="00A22CF6"/>
    <w:rsid w:val="00A232A3"/>
    <w:rsid w:val="00A23F68"/>
    <w:rsid w:val="00A2482F"/>
    <w:rsid w:val="00A26878"/>
    <w:rsid w:val="00A303C4"/>
    <w:rsid w:val="00A30F1D"/>
    <w:rsid w:val="00A34C9A"/>
    <w:rsid w:val="00A352F8"/>
    <w:rsid w:val="00A36107"/>
    <w:rsid w:val="00A36A19"/>
    <w:rsid w:val="00A37A20"/>
    <w:rsid w:val="00A37F19"/>
    <w:rsid w:val="00A37FA4"/>
    <w:rsid w:val="00A40286"/>
    <w:rsid w:val="00A40A3C"/>
    <w:rsid w:val="00A40D56"/>
    <w:rsid w:val="00A40E0A"/>
    <w:rsid w:val="00A4251C"/>
    <w:rsid w:val="00A43A0B"/>
    <w:rsid w:val="00A464B7"/>
    <w:rsid w:val="00A465C8"/>
    <w:rsid w:val="00A46E29"/>
    <w:rsid w:val="00A46F16"/>
    <w:rsid w:val="00A47C07"/>
    <w:rsid w:val="00A47EAF"/>
    <w:rsid w:val="00A50761"/>
    <w:rsid w:val="00A52496"/>
    <w:rsid w:val="00A52800"/>
    <w:rsid w:val="00A53A1D"/>
    <w:rsid w:val="00A53F26"/>
    <w:rsid w:val="00A53F50"/>
    <w:rsid w:val="00A55F19"/>
    <w:rsid w:val="00A609A9"/>
    <w:rsid w:val="00A615EB"/>
    <w:rsid w:val="00A61D0D"/>
    <w:rsid w:val="00A625E1"/>
    <w:rsid w:val="00A62F69"/>
    <w:rsid w:val="00A64534"/>
    <w:rsid w:val="00A65354"/>
    <w:rsid w:val="00A6549C"/>
    <w:rsid w:val="00A65FCE"/>
    <w:rsid w:val="00A67197"/>
    <w:rsid w:val="00A70FFE"/>
    <w:rsid w:val="00A71011"/>
    <w:rsid w:val="00A71446"/>
    <w:rsid w:val="00A71B1F"/>
    <w:rsid w:val="00A739A3"/>
    <w:rsid w:val="00A73A20"/>
    <w:rsid w:val="00A756F2"/>
    <w:rsid w:val="00A76DBE"/>
    <w:rsid w:val="00A77441"/>
    <w:rsid w:val="00A82961"/>
    <w:rsid w:val="00A8435E"/>
    <w:rsid w:val="00A84C1F"/>
    <w:rsid w:val="00A86E75"/>
    <w:rsid w:val="00A87460"/>
    <w:rsid w:val="00A91FA9"/>
    <w:rsid w:val="00A93380"/>
    <w:rsid w:val="00A94F50"/>
    <w:rsid w:val="00A960DB"/>
    <w:rsid w:val="00A9647D"/>
    <w:rsid w:val="00A97AA6"/>
    <w:rsid w:val="00AA02FE"/>
    <w:rsid w:val="00AA1F12"/>
    <w:rsid w:val="00AA27B6"/>
    <w:rsid w:val="00AA2BE3"/>
    <w:rsid w:val="00AA2E68"/>
    <w:rsid w:val="00AA2F66"/>
    <w:rsid w:val="00AA3D6E"/>
    <w:rsid w:val="00AA4CEF"/>
    <w:rsid w:val="00AA4D71"/>
    <w:rsid w:val="00AA615A"/>
    <w:rsid w:val="00AA75DE"/>
    <w:rsid w:val="00AA7EDD"/>
    <w:rsid w:val="00AB03A9"/>
    <w:rsid w:val="00AB16FC"/>
    <w:rsid w:val="00AB24EB"/>
    <w:rsid w:val="00AB3268"/>
    <w:rsid w:val="00AB3449"/>
    <w:rsid w:val="00AB4E53"/>
    <w:rsid w:val="00AB69B2"/>
    <w:rsid w:val="00AC0563"/>
    <w:rsid w:val="00AC1FFE"/>
    <w:rsid w:val="00AC20AA"/>
    <w:rsid w:val="00AC20B9"/>
    <w:rsid w:val="00AC2A70"/>
    <w:rsid w:val="00AC2AD7"/>
    <w:rsid w:val="00AC3A67"/>
    <w:rsid w:val="00AC3A71"/>
    <w:rsid w:val="00AC40C4"/>
    <w:rsid w:val="00AC4776"/>
    <w:rsid w:val="00AC4E1F"/>
    <w:rsid w:val="00AC4EBA"/>
    <w:rsid w:val="00AC6BD7"/>
    <w:rsid w:val="00AC6CFD"/>
    <w:rsid w:val="00AD06AB"/>
    <w:rsid w:val="00AD0B19"/>
    <w:rsid w:val="00AD0BE0"/>
    <w:rsid w:val="00AD2AE2"/>
    <w:rsid w:val="00AD41C1"/>
    <w:rsid w:val="00AD5DB6"/>
    <w:rsid w:val="00AD5DF7"/>
    <w:rsid w:val="00AD65B4"/>
    <w:rsid w:val="00AD68BA"/>
    <w:rsid w:val="00AD6B76"/>
    <w:rsid w:val="00AD7C5C"/>
    <w:rsid w:val="00AE00D7"/>
    <w:rsid w:val="00AE055E"/>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82D"/>
    <w:rsid w:val="00B05CC0"/>
    <w:rsid w:val="00B05CF4"/>
    <w:rsid w:val="00B06C30"/>
    <w:rsid w:val="00B10C78"/>
    <w:rsid w:val="00B10E0E"/>
    <w:rsid w:val="00B10FAA"/>
    <w:rsid w:val="00B11083"/>
    <w:rsid w:val="00B118C4"/>
    <w:rsid w:val="00B11CAC"/>
    <w:rsid w:val="00B142A3"/>
    <w:rsid w:val="00B142E5"/>
    <w:rsid w:val="00B14928"/>
    <w:rsid w:val="00B14C3C"/>
    <w:rsid w:val="00B15824"/>
    <w:rsid w:val="00B166DA"/>
    <w:rsid w:val="00B16993"/>
    <w:rsid w:val="00B16D70"/>
    <w:rsid w:val="00B17211"/>
    <w:rsid w:val="00B203F4"/>
    <w:rsid w:val="00B20522"/>
    <w:rsid w:val="00B20B2C"/>
    <w:rsid w:val="00B21EE8"/>
    <w:rsid w:val="00B22977"/>
    <w:rsid w:val="00B23098"/>
    <w:rsid w:val="00B2657F"/>
    <w:rsid w:val="00B27164"/>
    <w:rsid w:val="00B3042D"/>
    <w:rsid w:val="00B30DD0"/>
    <w:rsid w:val="00B3153D"/>
    <w:rsid w:val="00B319E6"/>
    <w:rsid w:val="00B33568"/>
    <w:rsid w:val="00B348DB"/>
    <w:rsid w:val="00B35951"/>
    <w:rsid w:val="00B37118"/>
    <w:rsid w:val="00B37180"/>
    <w:rsid w:val="00B40242"/>
    <w:rsid w:val="00B406F0"/>
    <w:rsid w:val="00B423FE"/>
    <w:rsid w:val="00B428CD"/>
    <w:rsid w:val="00B42AEB"/>
    <w:rsid w:val="00B42B89"/>
    <w:rsid w:val="00B430AA"/>
    <w:rsid w:val="00B43B97"/>
    <w:rsid w:val="00B444C6"/>
    <w:rsid w:val="00B44E28"/>
    <w:rsid w:val="00B4670A"/>
    <w:rsid w:val="00B46CCF"/>
    <w:rsid w:val="00B50440"/>
    <w:rsid w:val="00B50481"/>
    <w:rsid w:val="00B509CF"/>
    <w:rsid w:val="00B52161"/>
    <w:rsid w:val="00B53091"/>
    <w:rsid w:val="00B5404F"/>
    <w:rsid w:val="00B55321"/>
    <w:rsid w:val="00B557C4"/>
    <w:rsid w:val="00B560FF"/>
    <w:rsid w:val="00B568FE"/>
    <w:rsid w:val="00B56C1F"/>
    <w:rsid w:val="00B60642"/>
    <w:rsid w:val="00B60955"/>
    <w:rsid w:val="00B60B04"/>
    <w:rsid w:val="00B60C31"/>
    <w:rsid w:val="00B61423"/>
    <w:rsid w:val="00B62923"/>
    <w:rsid w:val="00B62DE7"/>
    <w:rsid w:val="00B62F3A"/>
    <w:rsid w:val="00B62F57"/>
    <w:rsid w:val="00B6449F"/>
    <w:rsid w:val="00B67069"/>
    <w:rsid w:val="00B67DC4"/>
    <w:rsid w:val="00B7025D"/>
    <w:rsid w:val="00B70C3E"/>
    <w:rsid w:val="00B70C4F"/>
    <w:rsid w:val="00B71196"/>
    <w:rsid w:val="00B713B6"/>
    <w:rsid w:val="00B716FE"/>
    <w:rsid w:val="00B71ACF"/>
    <w:rsid w:val="00B71F15"/>
    <w:rsid w:val="00B72013"/>
    <w:rsid w:val="00B72965"/>
    <w:rsid w:val="00B74270"/>
    <w:rsid w:val="00B748C6"/>
    <w:rsid w:val="00B756B7"/>
    <w:rsid w:val="00B75EBE"/>
    <w:rsid w:val="00B76D20"/>
    <w:rsid w:val="00B816DB"/>
    <w:rsid w:val="00B816FC"/>
    <w:rsid w:val="00B825CD"/>
    <w:rsid w:val="00B83AD7"/>
    <w:rsid w:val="00B83BB3"/>
    <w:rsid w:val="00B842A3"/>
    <w:rsid w:val="00B84AFF"/>
    <w:rsid w:val="00B84D3D"/>
    <w:rsid w:val="00B853F7"/>
    <w:rsid w:val="00B86F41"/>
    <w:rsid w:val="00B87F39"/>
    <w:rsid w:val="00B905BD"/>
    <w:rsid w:val="00B93AB6"/>
    <w:rsid w:val="00B93EF1"/>
    <w:rsid w:val="00B942C1"/>
    <w:rsid w:val="00B97FB9"/>
    <w:rsid w:val="00BA00D6"/>
    <w:rsid w:val="00BA0D6A"/>
    <w:rsid w:val="00BA1A6A"/>
    <w:rsid w:val="00BA3F13"/>
    <w:rsid w:val="00BA44BC"/>
    <w:rsid w:val="00BA59DB"/>
    <w:rsid w:val="00BA766D"/>
    <w:rsid w:val="00BA7958"/>
    <w:rsid w:val="00BA7E52"/>
    <w:rsid w:val="00BB01EE"/>
    <w:rsid w:val="00BB0BA6"/>
    <w:rsid w:val="00BB1E47"/>
    <w:rsid w:val="00BB3EBE"/>
    <w:rsid w:val="00BB44DC"/>
    <w:rsid w:val="00BB45E6"/>
    <w:rsid w:val="00BB4633"/>
    <w:rsid w:val="00BB6A28"/>
    <w:rsid w:val="00BB703C"/>
    <w:rsid w:val="00BC0985"/>
    <w:rsid w:val="00BC0A84"/>
    <w:rsid w:val="00BC2CF3"/>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315B"/>
    <w:rsid w:val="00C032EC"/>
    <w:rsid w:val="00C034E7"/>
    <w:rsid w:val="00C03981"/>
    <w:rsid w:val="00C03CA8"/>
    <w:rsid w:val="00C04D7E"/>
    <w:rsid w:val="00C05A89"/>
    <w:rsid w:val="00C05E27"/>
    <w:rsid w:val="00C0606B"/>
    <w:rsid w:val="00C0687A"/>
    <w:rsid w:val="00C071AF"/>
    <w:rsid w:val="00C077DB"/>
    <w:rsid w:val="00C116FF"/>
    <w:rsid w:val="00C13347"/>
    <w:rsid w:val="00C16409"/>
    <w:rsid w:val="00C1697B"/>
    <w:rsid w:val="00C172BA"/>
    <w:rsid w:val="00C1758F"/>
    <w:rsid w:val="00C2031D"/>
    <w:rsid w:val="00C22FA2"/>
    <w:rsid w:val="00C2387F"/>
    <w:rsid w:val="00C238A9"/>
    <w:rsid w:val="00C244D3"/>
    <w:rsid w:val="00C245CF"/>
    <w:rsid w:val="00C24675"/>
    <w:rsid w:val="00C249E0"/>
    <w:rsid w:val="00C2503C"/>
    <w:rsid w:val="00C26082"/>
    <w:rsid w:val="00C3081E"/>
    <w:rsid w:val="00C316FA"/>
    <w:rsid w:val="00C31CC4"/>
    <w:rsid w:val="00C31F6D"/>
    <w:rsid w:val="00C3375C"/>
    <w:rsid w:val="00C34C4D"/>
    <w:rsid w:val="00C35838"/>
    <w:rsid w:val="00C35DC1"/>
    <w:rsid w:val="00C3726E"/>
    <w:rsid w:val="00C374C5"/>
    <w:rsid w:val="00C374D5"/>
    <w:rsid w:val="00C37AD0"/>
    <w:rsid w:val="00C4155A"/>
    <w:rsid w:val="00C41CCD"/>
    <w:rsid w:val="00C44679"/>
    <w:rsid w:val="00C44933"/>
    <w:rsid w:val="00C45AF7"/>
    <w:rsid w:val="00C45FA7"/>
    <w:rsid w:val="00C461F0"/>
    <w:rsid w:val="00C46923"/>
    <w:rsid w:val="00C46AC3"/>
    <w:rsid w:val="00C5081A"/>
    <w:rsid w:val="00C5182E"/>
    <w:rsid w:val="00C518B1"/>
    <w:rsid w:val="00C52983"/>
    <w:rsid w:val="00C52ECA"/>
    <w:rsid w:val="00C54103"/>
    <w:rsid w:val="00C54B76"/>
    <w:rsid w:val="00C54E68"/>
    <w:rsid w:val="00C55AEB"/>
    <w:rsid w:val="00C57126"/>
    <w:rsid w:val="00C57848"/>
    <w:rsid w:val="00C5799B"/>
    <w:rsid w:val="00C57ECC"/>
    <w:rsid w:val="00C57F94"/>
    <w:rsid w:val="00C6060D"/>
    <w:rsid w:val="00C61EEF"/>
    <w:rsid w:val="00C62F56"/>
    <w:rsid w:val="00C631C3"/>
    <w:rsid w:val="00C63B58"/>
    <w:rsid w:val="00C64207"/>
    <w:rsid w:val="00C64988"/>
    <w:rsid w:val="00C651EC"/>
    <w:rsid w:val="00C6593E"/>
    <w:rsid w:val="00C662AC"/>
    <w:rsid w:val="00C66CA8"/>
    <w:rsid w:val="00C672A6"/>
    <w:rsid w:val="00C67E3C"/>
    <w:rsid w:val="00C700D1"/>
    <w:rsid w:val="00C718DF"/>
    <w:rsid w:val="00C725ED"/>
    <w:rsid w:val="00C727B1"/>
    <w:rsid w:val="00C72C10"/>
    <w:rsid w:val="00C73265"/>
    <w:rsid w:val="00C74218"/>
    <w:rsid w:val="00C7450B"/>
    <w:rsid w:val="00C74968"/>
    <w:rsid w:val="00C7628F"/>
    <w:rsid w:val="00C76BB1"/>
    <w:rsid w:val="00C77C2F"/>
    <w:rsid w:val="00C8060A"/>
    <w:rsid w:val="00C80743"/>
    <w:rsid w:val="00C80D96"/>
    <w:rsid w:val="00C8235D"/>
    <w:rsid w:val="00C82F94"/>
    <w:rsid w:val="00C8362B"/>
    <w:rsid w:val="00C83A3C"/>
    <w:rsid w:val="00C83DBE"/>
    <w:rsid w:val="00C854B5"/>
    <w:rsid w:val="00C863A6"/>
    <w:rsid w:val="00C878FB"/>
    <w:rsid w:val="00C87ACD"/>
    <w:rsid w:val="00C90189"/>
    <w:rsid w:val="00C90D05"/>
    <w:rsid w:val="00C942AC"/>
    <w:rsid w:val="00C94BB5"/>
    <w:rsid w:val="00C95779"/>
    <w:rsid w:val="00C95D83"/>
    <w:rsid w:val="00C960D9"/>
    <w:rsid w:val="00C96D84"/>
    <w:rsid w:val="00C96FF1"/>
    <w:rsid w:val="00C97DBA"/>
    <w:rsid w:val="00CA01C3"/>
    <w:rsid w:val="00CA1498"/>
    <w:rsid w:val="00CA1560"/>
    <w:rsid w:val="00CA2242"/>
    <w:rsid w:val="00CA38F9"/>
    <w:rsid w:val="00CA3B77"/>
    <w:rsid w:val="00CA3C6E"/>
    <w:rsid w:val="00CA3DA5"/>
    <w:rsid w:val="00CA46C3"/>
    <w:rsid w:val="00CA5503"/>
    <w:rsid w:val="00CA587C"/>
    <w:rsid w:val="00CA5A8E"/>
    <w:rsid w:val="00CA623E"/>
    <w:rsid w:val="00CB0981"/>
    <w:rsid w:val="00CB0A8C"/>
    <w:rsid w:val="00CB17F4"/>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19CE"/>
    <w:rsid w:val="00CD4D8E"/>
    <w:rsid w:val="00CD5427"/>
    <w:rsid w:val="00CD5947"/>
    <w:rsid w:val="00CD5A42"/>
    <w:rsid w:val="00CD6304"/>
    <w:rsid w:val="00CD7345"/>
    <w:rsid w:val="00CD7D32"/>
    <w:rsid w:val="00CE1010"/>
    <w:rsid w:val="00CE1153"/>
    <w:rsid w:val="00CE152C"/>
    <w:rsid w:val="00CE2339"/>
    <w:rsid w:val="00CE31E6"/>
    <w:rsid w:val="00CE34FC"/>
    <w:rsid w:val="00CE3637"/>
    <w:rsid w:val="00CE370D"/>
    <w:rsid w:val="00CE4C11"/>
    <w:rsid w:val="00CE4DA8"/>
    <w:rsid w:val="00CE5C24"/>
    <w:rsid w:val="00CF2939"/>
    <w:rsid w:val="00CF312D"/>
    <w:rsid w:val="00CF32CA"/>
    <w:rsid w:val="00CF5450"/>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2B7E"/>
    <w:rsid w:val="00D12EA0"/>
    <w:rsid w:val="00D137B6"/>
    <w:rsid w:val="00D14488"/>
    <w:rsid w:val="00D165EA"/>
    <w:rsid w:val="00D16D8E"/>
    <w:rsid w:val="00D20BFA"/>
    <w:rsid w:val="00D20FEF"/>
    <w:rsid w:val="00D2167A"/>
    <w:rsid w:val="00D22BD5"/>
    <w:rsid w:val="00D23EE5"/>
    <w:rsid w:val="00D2479F"/>
    <w:rsid w:val="00D25360"/>
    <w:rsid w:val="00D25528"/>
    <w:rsid w:val="00D335F8"/>
    <w:rsid w:val="00D34202"/>
    <w:rsid w:val="00D34B4B"/>
    <w:rsid w:val="00D34DBF"/>
    <w:rsid w:val="00D34E66"/>
    <w:rsid w:val="00D35152"/>
    <w:rsid w:val="00D351D7"/>
    <w:rsid w:val="00D354C0"/>
    <w:rsid w:val="00D36BB2"/>
    <w:rsid w:val="00D412FE"/>
    <w:rsid w:val="00D424CB"/>
    <w:rsid w:val="00D425F0"/>
    <w:rsid w:val="00D449F6"/>
    <w:rsid w:val="00D44A21"/>
    <w:rsid w:val="00D45030"/>
    <w:rsid w:val="00D456FE"/>
    <w:rsid w:val="00D4591F"/>
    <w:rsid w:val="00D4625D"/>
    <w:rsid w:val="00D46C89"/>
    <w:rsid w:val="00D47DF0"/>
    <w:rsid w:val="00D51E36"/>
    <w:rsid w:val="00D52973"/>
    <w:rsid w:val="00D52A9D"/>
    <w:rsid w:val="00D550E7"/>
    <w:rsid w:val="00D55596"/>
    <w:rsid w:val="00D55D17"/>
    <w:rsid w:val="00D56470"/>
    <w:rsid w:val="00D56ACD"/>
    <w:rsid w:val="00D56C75"/>
    <w:rsid w:val="00D57299"/>
    <w:rsid w:val="00D574C7"/>
    <w:rsid w:val="00D57B21"/>
    <w:rsid w:val="00D57D9E"/>
    <w:rsid w:val="00D60441"/>
    <w:rsid w:val="00D611B5"/>
    <w:rsid w:val="00D614C5"/>
    <w:rsid w:val="00D61A55"/>
    <w:rsid w:val="00D61FE4"/>
    <w:rsid w:val="00D62190"/>
    <w:rsid w:val="00D6408D"/>
    <w:rsid w:val="00D643EF"/>
    <w:rsid w:val="00D6593F"/>
    <w:rsid w:val="00D661DF"/>
    <w:rsid w:val="00D670EC"/>
    <w:rsid w:val="00D72B04"/>
    <w:rsid w:val="00D730FC"/>
    <w:rsid w:val="00D7442D"/>
    <w:rsid w:val="00D752F8"/>
    <w:rsid w:val="00D75300"/>
    <w:rsid w:val="00D75EBF"/>
    <w:rsid w:val="00D768B3"/>
    <w:rsid w:val="00D80974"/>
    <w:rsid w:val="00D81933"/>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04AF"/>
    <w:rsid w:val="00DA1318"/>
    <w:rsid w:val="00DA168A"/>
    <w:rsid w:val="00DA34B2"/>
    <w:rsid w:val="00DA4015"/>
    <w:rsid w:val="00DA4A7E"/>
    <w:rsid w:val="00DA4CD2"/>
    <w:rsid w:val="00DA531B"/>
    <w:rsid w:val="00DA5530"/>
    <w:rsid w:val="00DA570A"/>
    <w:rsid w:val="00DA6216"/>
    <w:rsid w:val="00DA7161"/>
    <w:rsid w:val="00DA7897"/>
    <w:rsid w:val="00DB0DD5"/>
    <w:rsid w:val="00DB17F1"/>
    <w:rsid w:val="00DB2304"/>
    <w:rsid w:val="00DB2D65"/>
    <w:rsid w:val="00DB3343"/>
    <w:rsid w:val="00DB5531"/>
    <w:rsid w:val="00DB6B87"/>
    <w:rsid w:val="00DB6CAC"/>
    <w:rsid w:val="00DB7353"/>
    <w:rsid w:val="00DB7A35"/>
    <w:rsid w:val="00DC09B6"/>
    <w:rsid w:val="00DC14D0"/>
    <w:rsid w:val="00DC1DDA"/>
    <w:rsid w:val="00DC1F3F"/>
    <w:rsid w:val="00DC2960"/>
    <w:rsid w:val="00DC30F8"/>
    <w:rsid w:val="00DC40FE"/>
    <w:rsid w:val="00DC68F3"/>
    <w:rsid w:val="00DD0C0C"/>
    <w:rsid w:val="00DD0EC2"/>
    <w:rsid w:val="00DD2084"/>
    <w:rsid w:val="00DD3232"/>
    <w:rsid w:val="00DD3815"/>
    <w:rsid w:val="00DD5B72"/>
    <w:rsid w:val="00DE13EC"/>
    <w:rsid w:val="00DE15F0"/>
    <w:rsid w:val="00DE1DFE"/>
    <w:rsid w:val="00DE2B4C"/>
    <w:rsid w:val="00DE2BDC"/>
    <w:rsid w:val="00DE63F8"/>
    <w:rsid w:val="00DE6EA3"/>
    <w:rsid w:val="00DF150C"/>
    <w:rsid w:val="00DF1B21"/>
    <w:rsid w:val="00DF2606"/>
    <w:rsid w:val="00DF6144"/>
    <w:rsid w:val="00DF679A"/>
    <w:rsid w:val="00DF7443"/>
    <w:rsid w:val="00DF75E9"/>
    <w:rsid w:val="00DF7F26"/>
    <w:rsid w:val="00E00D48"/>
    <w:rsid w:val="00E012F5"/>
    <w:rsid w:val="00E01F41"/>
    <w:rsid w:val="00E01FCD"/>
    <w:rsid w:val="00E0244B"/>
    <w:rsid w:val="00E032D9"/>
    <w:rsid w:val="00E0353A"/>
    <w:rsid w:val="00E03648"/>
    <w:rsid w:val="00E04A8E"/>
    <w:rsid w:val="00E05117"/>
    <w:rsid w:val="00E06047"/>
    <w:rsid w:val="00E07B69"/>
    <w:rsid w:val="00E12DF1"/>
    <w:rsid w:val="00E13A6E"/>
    <w:rsid w:val="00E14D0A"/>
    <w:rsid w:val="00E1579A"/>
    <w:rsid w:val="00E16311"/>
    <w:rsid w:val="00E1715C"/>
    <w:rsid w:val="00E17A4C"/>
    <w:rsid w:val="00E21612"/>
    <w:rsid w:val="00E2226A"/>
    <w:rsid w:val="00E229C8"/>
    <w:rsid w:val="00E22BFB"/>
    <w:rsid w:val="00E24F05"/>
    <w:rsid w:val="00E250AE"/>
    <w:rsid w:val="00E25B7C"/>
    <w:rsid w:val="00E27282"/>
    <w:rsid w:val="00E27CEC"/>
    <w:rsid w:val="00E30DB6"/>
    <w:rsid w:val="00E30FBA"/>
    <w:rsid w:val="00E31643"/>
    <w:rsid w:val="00E3179C"/>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2F3A"/>
    <w:rsid w:val="00E54B1E"/>
    <w:rsid w:val="00E54EC2"/>
    <w:rsid w:val="00E55B48"/>
    <w:rsid w:val="00E56590"/>
    <w:rsid w:val="00E56AD2"/>
    <w:rsid w:val="00E575AE"/>
    <w:rsid w:val="00E612BB"/>
    <w:rsid w:val="00E61555"/>
    <w:rsid w:val="00E61A0F"/>
    <w:rsid w:val="00E61A76"/>
    <w:rsid w:val="00E61BA8"/>
    <w:rsid w:val="00E62329"/>
    <w:rsid w:val="00E62924"/>
    <w:rsid w:val="00E62CF7"/>
    <w:rsid w:val="00E630E7"/>
    <w:rsid w:val="00E6323A"/>
    <w:rsid w:val="00E63AD7"/>
    <w:rsid w:val="00E71586"/>
    <w:rsid w:val="00E71A40"/>
    <w:rsid w:val="00E72AA2"/>
    <w:rsid w:val="00E72D4B"/>
    <w:rsid w:val="00E737BB"/>
    <w:rsid w:val="00E744EF"/>
    <w:rsid w:val="00E74871"/>
    <w:rsid w:val="00E75B88"/>
    <w:rsid w:val="00E77D68"/>
    <w:rsid w:val="00E77DD5"/>
    <w:rsid w:val="00E8012A"/>
    <w:rsid w:val="00E804B3"/>
    <w:rsid w:val="00E80F98"/>
    <w:rsid w:val="00E8122C"/>
    <w:rsid w:val="00E816B5"/>
    <w:rsid w:val="00E82770"/>
    <w:rsid w:val="00E82FEC"/>
    <w:rsid w:val="00E8584C"/>
    <w:rsid w:val="00E865AD"/>
    <w:rsid w:val="00E86851"/>
    <w:rsid w:val="00E878E4"/>
    <w:rsid w:val="00E90ABA"/>
    <w:rsid w:val="00E90FF2"/>
    <w:rsid w:val="00E92230"/>
    <w:rsid w:val="00E93584"/>
    <w:rsid w:val="00E950DA"/>
    <w:rsid w:val="00E958A1"/>
    <w:rsid w:val="00E96D21"/>
    <w:rsid w:val="00E975BD"/>
    <w:rsid w:val="00EA0EFF"/>
    <w:rsid w:val="00EA10C1"/>
    <w:rsid w:val="00EA1E9F"/>
    <w:rsid w:val="00EA2576"/>
    <w:rsid w:val="00EA27EB"/>
    <w:rsid w:val="00EA2C17"/>
    <w:rsid w:val="00EA2E8B"/>
    <w:rsid w:val="00EA5A9C"/>
    <w:rsid w:val="00EA5BBA"/>
    <w:rsid w:val="00EA6048"/>
    <w:rsid w:val="00EA62D2"/>
    <w:rsid w:val="00EA6B23"/>
    <w:rsid w:val="00EA7539"/>
    <w:rsid w:val="00EB05D5"/>
    <w:rsid w:val="00EB092A"/>
    <w:rsid w:val="00EB16AC"/>
    <w:rsid w:val="00EB1B11"/>
    <w:rsid w:val="00EB3939"/>
    <w:rsid w:val="00EB424C"/>
    <w:rsid w:val="00EB4CA9"/>
    <w:rsid w:val="00EB52D1"/>
    <w:rsid w:val="00EB53EE"/>
    <w:rsid w:val="00EB6F04"/>
    <w:rsid w:val="00EC032B"/>
    <w:rsid w:val="00EC0468"/>
    <w:rsid w:val="00EC092E"/>
    <w:rsid w:val="00EC103D"/>
    <w:rsid w:val="00EC20DD"/>
    <w:rsid w:val="00EC2434"/>
    <w:rsid w:val="00EC2BBB"/>
    <w:rsid w:val="00EC2E0B"/>
    <w:rsid w:val="00EC2FDE"/>
    <w:rsid w:val="00EC32DB"/>
    <w:rsid w:val="00EC33C5"/>
    <w:rsid w:val="00EC3DEC"/>
    <w:rsid w:val="00EC5777"/>
    <w:rsid w:val="00EC7E35"/>
    <w:rsid w:val="00ED0663"/>
    <w:rsid w:val="00ED140C"/>
    <w:rsid w:val="00ED1C5B"/>
    <w:rsid w:val="00ED2E6F"/>
    <w:rsid w:val="00ED41CE"/>
    <w:rsid w:val="00ED4814"/>
    <w:rsid w:val="00ED5688"/>
    <w:rsid w:val="00ED60C7"/>
    <w:rsid w:val="00ED68B4"/>
    <w:rsid w:val="00ED7E40"/>
    <w:rsid w:val="00EE0422"/>
    <w:rsid w:val="00EE2883"/>
    <w:rsid w:val="00EE4522"/>
    <w:rsid w:val="00EE47B7"/>
    <w:rsid w:val="00EE4A0F"/>
    <w:rsid w:val="00EE4F5D"/>
    <w:rsid w:val="00EE513C"/>
    <w:rsid w:val="00EE5163"/>
    <w:rsid w:val="00EE7C01"/>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068C5"/>
    <w:rsid w:val="00F1005C"/>
    <w:rsid w:val="00F129A5"/>
    <w:rsid w:val="00F12B19"/>
    <w:rsid w:val="00F13CFD"/>
    <w:rsid w:val="00F14393"/>
    <w:rsid w:val="00F145CE"/>
    <w:rsid w:val="00F15D75"/>
    <w:rsid w:val="00F1604F"/>
    <w:rsid w:val="00F16420"/>
    <w:rsid w:val="00F166C3"/>
    <w:rsid w:val="00F16F58"/>
    <w:rsid w:val="00F17323"/>
    <w:rsid w:val="00F20762"/>
    <w:rsid w:val="00F24059"/>
    <w:rsid w:val="00F2460B"/>
    <w:rsid w:val="00F24774"/>
    <w:rsid w:val="00F24F21"/>
    <w:rsid w:val="00F25DCE"/>
    <w:rsid w:val="00F26590"/>
    <w:rsid w:val="00F27FA0"/>
    <w:rsid w:val="00F27FDA"/>
    <w:rsid w:val="00F31CF1"/>
    <w:rsid w:val="00F332F8"/>
    <w:rsid w:val="00F344B0"/>
    <w:rsid w:val="00F34546"/>
    <w:rsid w:val="00F346F4"/>
    <w:rsid w:val="00F3490B"/>
    <w:rsid w:val="00F36EDB"/>
    <w:rsid w:val="00F37013"/>
    <w:rsid w:val="00F37076"/>
    <w:rsid w:val="00F4232A"/>
    <w:rsid w:val="00F425EE"/>
    <w:rsid w:val="00F442D8"/>
    <w:rsid w:val="00F445D8"/>
    <w:rsid w:val="00F459B0"/>
    <w:rsid w:val="00F4639E"/>
    <w:rsid w:val="00F46CAC"/>
    <w:rsid w:val="00F46E2E"/>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1429"/>
    <w:rsid w:val="00F725A4"/>
    <w:rsid w:val="00F72A2F"/>
    <w:rsid w:val="00F72CF7"/>
    <w:rsid w:val="00F74BD1"/>
    <w:rsid w:val="00F74C3E"/>
    <w:rsid w:val="00F75404"/>
    <w:rsid w:val="00F77935"/>
    <w:rsid w:val="00F82A7E"/>
    <w:rsid w:val="00F8407E"/>
    <w:rsid w:val="00F84368"/>
    <w:rsid w:val="00F843B3"/>
    <w:rsid w:val="00F85107"/>
    <w:rsid w:val="00F86C55"/>
    <w:rsid w:val="00F87584"/>
    <w:rsid w:val="00F87A56"/>
    <w:rsid w:val="00F9025F"/>
    <w:rsid w:val="00F926E0"/>
    <w:rsid w:val="00F9433E"/>
    <w:rsid w:val="00F946F5"/>
    <w:rsid w:val="00F95226"/>
    <w:rsid w:val="00F95229"/>
    <w:rsid w:val="00F97441"/>
    <w:rsid w:val="00F97732"/>
    <w:rsid w:val="00FA053E"/>
    <w:rsid w:val="00FA138B"/>
    <w:rsid w:val="00FA18D0"/>
    <w:rsid w:val="00FA1E99"/>
    <w:rsid w:val="00FA32C0"/>
    <w:rsid w:val="00FA5D77"/>
    <w:rsid w:val="00FA6206"/>
    <w:rsid w:val="00FA68BD"/>
    <w:rsid w:val="00FB0250"/>
    <w:rsid w:val="00FB07FB"/>
    <w:rsid w:val="00FB0BE9"/>
    <w:rsid w:val="00FB1790"/>
    <w:rsid w:val="00FB2430"/>
    <w:rsid w:val="00FB2A9F"/>
    <w:rsid w:val="00FB454A"/>
    <w:rsid w:val="00FB6DA5"/>
    <w:rsid w:val="00FC08F4"/>
    <w:rsid w:val="00FC097B"/>
    <w:rsid w:val="00FC0AC0"/>
    <w:rsid w:val="00FC2772"/>
    <w:rsid w:val="00FC3986"/>
    <w:rsid w:val="00FC3F3A"/>
    <w:rsid w:val="00FC3F82"/>
    <w:rsid w:val="00FC4417"/>
    <w:rsid w:val="00FC504B"/>
    <w:rsid w:val="00FC60BB"/>
    <w:rsid w:val="00FC628C"/>
    <w:rsid w:val="00FC6C1C"/>
    <w:rsid w:val="00FC6C88"/>
    <w:rsid w:val="00FC7D80"/>
    <w:rsid w:val="00FC7EEB"/>
    <w:rsid w:val="00FD072D"/>
    <w:rsid w:val="00FD08C3"/>
    <w:rsid w:val="00FD09F8"/>
    <w:rsid w:val="00FD1AFC"/>
    <w:rsid w:val="00FD377F"/>
    <w:rsid w:val="00FD52AE"/>
    <w:rsid w:val="00FD67D3"/>
    <w:rsid w:val="00FD70CB"/>
    <w:rsid w:val="00FD7451"/>
    <w:rsid w:val="00FD7700"/>
    <w:rsid w:val="00FD7F0F"/>
    <w:rsid w:val="00FE050D"/>
    <w:rsid w:val="00FE072D"/>
    <w:rsid w:val="00FE10A3"/>
    <w:rsid w:val="00FE1881"/>
    <w:rsid w:val="00FE24AF"/>
    <w:rsid w:val="00FE2F95"/>
    <w:rsid w:val="00FE3880"/>
    <w:rsid w:val="00FE3891"/>
    <w:rsid w:val="00FE3B1F"/>
    <w:rsid w:val="00FE3DFC"/>
    <w:rsid w:val="00FE3FB8"/>
    <w:rsid w:val="00FE46AB"/>
    <w:rsid w:val="00FE4861"/>
    <w:rsid w:val="00FE5E01"/>
    <w:rsid w:val="00FE75FB"/>
    <w:rsid w:val="00FE7CC0"/>
    <w:rsid w:val="00FE7EDA"/>
    <w:rsid w:val="00FE7F00"/>
    <w:rsid w:val="00FF0200"/>
    <w:rsid w:val="00FF020E"/>
    <w:rsid w:val="00FF0300"/>
    <w:rsid w:val="00FF1582"/>
    <w:rsid w:val="00FF233C"/>
    <w:rsid w:val="00FF2760"/>
    <w:rsid w:val="00FF2A94"/>
    <w:rsid w:val="00FF33FF"/>
    <w:rsid w:val="00FF3B38"/>
    <w:rsid w:val="00FF3D2E"/>
    <w:rsid w:val="00FF59F1"/>
    <w:rsid w:val="00FF5F29"/>
    <w:rsid w:val="00FF647D"/>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185559793">
      <w:bodyDiv w:val="1"/>
      <w:marLeft w:val="0"/>
      <w:marRight w:val="0"/>
      <w:marTop w:val="0"/>
      <w:marBottom w:val="0"/>
      <w:divBdr>
        <w:top w:val="none" w:sz="0" w:space="0" w:color="auto"/>
        <w:left w:val="none" w:sz="0" w:space="0" w:color="auto"/>
        <w:bottom w:val="none" w:sz="0" w:space="0" w:color="auto"/>
        <w:right w:val="none" w:sz="0" w:space="0" w:color="auto"/>
      </w:divBdr>
      <w:divsChild>
        <w:div w:id="1445145">
          <w:marLeft w:val="0"/>
          <w:marRight w:val="0"/>
          <w:marTop w:val="0"/>
          <w:marBottom w:val="0"/>
          <w:divBdr>
            <w:top w:val="none" w:sz="0" w:space="0" w:color="auto"/>
            <w:left w:val="none" w:sz="0" w:space="0" w:color="auto"/>
            <w:bottom w:val="none" w:sz="0" w:space="0" w:color="auto"/>
            <w:right w:val="none" w:sz="0" w:space="0" w:color="auto"/>
          </w:divBdr>
          <w:divsChild>
            <w:div w:id="1696811500">
              <w:marLeft w:val="0"/>
              <w:marRight w:val="0"/>
              <w:marTop w:val="0"/>
              <w:marBottom w:val="0"/>
              <w:divBdr>
                <w:top w:val="none" w:sz="0" w:space="0" w:color="auto"/>
                <w:left w:val="none" w:sz="0" w:space="0" w:color="auto"/>
                <w:bottom w:val="none" w:sz="0" w:space="0" w:color="auto"/>
                <w:right w:val="none" w:sz="0" w:space="0" w:color="auto"/>
              </w:divBdr>
              <w:divsChild>
                <w:div w:id="30694242">
                  <w:marLeft w:val="0"/>
                  <w:marRight w:val="0"/>
                  <w:marTop w:val="0"/>
                  <w:marBottom w:val="0"/>
                  <w:divBdr>
                    <w:top w:val="none" w:sz="0" w:space="0" w:color="auto"/>
                    <w:left w:val="none" w:sz="0" w:space="0" w:color="auto"/>
                    <w:bottom w:val="none" w:sz="0" w:space="0" w:color="auto"/>
                    <w:right w:val="none" w:sz="0" w:space="0" w:color="auto"/>
                  </w:divBdr>
                  <w:divsChild>
                    <w:div w:id="10244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027806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968360207">
      <w:bodyDiv w:val="1"/>
      <w:marLeft w:val="0"/>
      <w:marRight w:val="0"/>
      <w:marTop w:val="0"/>
      <w:marBottom w:val="0"/>
      <w:divBdr>
        <w:top w:val="none" w:sz="0" w:space="0" w:color="auto"/>
        <w:left w:val="none" w:sz="0" w:space="0" w:color="auto"/>
        <w:bottom w:val="none" w:sz="0" w:space="0" w:color="auto"/>
        <w:right w:val="none" w:sz="0" w:space="0" w:color="auto"/>
      </w:divBdr>
      <w:divsChild>
        <w:div w:id="1647315817">
          <w:marLeft w:val="0"/>
          <w:marRight w:val="0"/>
          <w:marTop w:val="0"/>
          <w:marBottom w:val="0"/>
          <w:divBdr>
            <w:top w:val="none" w:sz="0" w:space="0" w:color="auto"/>
            <w:left w:val="none" w:sz="0" w:space="0" w:color="auto"/>
            <w:bottom w:val="none" w:sz="0" w:space="0" w:color="auto"/>
            <w:right w:val="none" w:sz="0" w:space="0" w:color="auto"/>
          </w:divBdr>
          <w:divsChild>
            <w:div w:id="526677329">
              <w:marLeft w:val="0"/>
              <w:marRight w:val="0"/>
              <w:marTop w:val="0"/>
              <w:marBottom w:val="0"/>
              <w:divBdr>
                <w:top w:val="none" w:sz="0" w:space="0" w:color="auto"/>
                <w:left w:val="none" w:sz="0" w:space="0" w:color="auto"/>
                <w:bottom w:val="none" w:sz="0" w:space="0" w:color="auto"/>
                <w:right w:val="none" w:sz="0" w:space="0" w:color="auto"/>
              </w:divBdr>
              <w:divsChild>
                <w:div w:id="9786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CF55F-3C7F-E648-9B27-1CE0D5B6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140</cp:revision>
  <dcterms:created xsi:type="dcterms:W3CDTF">2019-11-08T22:53:00Z</dcterms:created>
  <dcterms:modified xsi:type="dcterms:W3CDTF">2020-07-02T01:07:00Z</dcterms:modified>
</cp:coreProperties>
</file>