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2661" w14:textId="77777777" w:rsidR="0049407B" w:rsidRDefault="0049407B" w:rsidP="0049407B">
      <w:pPr>
        <w:pStyle w:val="Title"/>
        <w:spacing w:line="276" w:lineRule="auto"/>
      </w:pPr>
    </w:p>
    <w:p w14:paraId="7DC3F1BD" w14:textId="77777777" w:rsidR="0049407B" w:rsidRDefault="0049407B" w:rsidP="0049407B">
      <w:pPr>
        <w:pStyle w:val="Title"/>
        <w:spacing w:line="276" w:lineRule="auto"/>
      </w:pPr>
    </w:p>
    <w:p w14:paraId="4FD1CDAC" w14:textId="77777777" w:rsidR="0049407B" w:rsidRDefault="0049407B" w:rsidP="0049407B">
      <w:pPr>
        <w:pStyle w:val="Title"/>
        <w:spacing w:line="276" w:lineRule="auto"/>
      </w:pPr>
    </w:p>
    <w:p w14:paraId="7A74A40B" w14:textId="611DD06D" w:rsidR="00177FEA" w:rsidRDefault="00177FEA" w:rsidP="0049407B">
      <w:pPr>
        <w:pStyle w:val="Title"/>
        <w:spacing w:line="276" w:lineRule="auto"/>
      </w:pPr>
      <w:r w:rsidRPr="00FD5599">
        <w:t>INTRODUCTION TO META-ANALYSIS</w:t>
      </w:r>
    </w:p>
    <w:p w14:paraId="7811CA0A" w14:textId="77777777" w:rsidR="00FA6D6F" w:rsidRDefault="00FA6D6F" w:rsidP="0049407B">
      <w:pPr>
        <w:spacing w:line="276" w:lineRule="auto"/>
        <w:jc w:val="center"/>
      </w:pPr>
    </w:p>
    <w:p w14:paraId="6B67DE34" w14:textId="4E2EE4F1" w:rsidR="00DB345F" w:rsidRPr="001565D4" w:rsidRDefault="00DB345F" w:rsidP="0049407B">
      <w:pPr>
        <w:spacing w:line="276" w:lineRule="auto"/>
        <w:jc w:val="center"/>
        <w:rPr>
          <w:rFonts w:cstheme="majorHAnsi"/>
        </w:rPr>
      </w:pPr>
      <w:r w:rsidRPr="001565D4">
        <w:rPr>
          <w:rFonts w:cstheme="majorHAnsi"/>
        </w:rPr>
        <w:t>by Simon Moss</w:t>
      </w:r>
    </w:p>
    <w:p w14:paraId="4E8F1D2B" w14:textId="77777777" w:rsidR="00DB345F" w:rsidRPr="001565D4" w:rsidRDefault="00DB345F" w:rsidP="0049407B">
      <w:pPr>
        <w:spacing w:line="276" w:lineRule="auto"/>
        <w:jc w:val="center"/>
        <w:rPr>
          <w:rFonts w:cstheme="majorHAnsi"/>
        </w:rPr>
      </w:pPr>
    </w:p>
    <w:p w14:paraId="14925CED" w14:textId="77777777" w:rsidR="0081211C" w:rsidRPr="001565D4" w:rsidRDefault="0081211C" w:rsidP="0049407B">
      <w:pPr>
        <w:spacing w:line="276" w:lineRule="auto"/>
        <w:rPr>
          <w:rStyle w:val="Heading2Char"/>
          <w:rFonts w:cstheme="majorHAnsi"/>
        </w:rPr>
      </w:pPr>
    </w:p>
    <w:p w14:paraId="3E7A6344" w14:textId="743446F0" w:rsidR="00DB345F" w:rsidRPr="00F83222" w:rsidRDefault="00DB345F" w:rsidP="0049407B">
      <w:pPr>
        <w:spacing w:line="276" w:lineRule="auto"/>
        <w:rPr>
          <w:rStyle w:val="Heading2Char"/>
          <w:rFonts w:cstheme="majorHAnsi"/>
        </w:rPr>
      </w:pPr>
      <w:r w:rsidRPr="00F83222">
        <w:rPr>
          <w:rStyle w:val="Heading2Char"/>
          <w:rFonts w:cstheme="majorHAnsi"/>
        </w:rPr>
        <w:t>Introduction</w:t>
      </w:r>
    </w:p>
    <w:p w14:paraId="53575E1C" w14:textId="724B87F0" w:rsidR="00AE153D" w:rsidRDefault="00AE153D" w:rsidP="0049407B">
      <w:pPr>
        <w:spacing w:line="276" w:lineRule="auto"/>
        <w:rPr>
          <w:rFonts w:cstheme="majorHAnsi"/>
        </w:rPr>
      </w:pPr>
    </w:p>
    <w:p w14:paraId="56AAE7F0" w14:textId="7590D5CD" w:rsidR="00177FEA" w:rsidRDefault="00177FEA" w:rsidP="0049407B">
      <w:pPr>
        <w:spacing w:line="276" w:lineRule="auto"/>
        <w:rPr>
          <w:rFonts w:cstheme="majorHAnsi"/>
        </w:rPr>
      </w:pPr>
    </w:p>
    <w:p w14:paraId="31092137" w14:textId="77777777" w:rsidR="00177FEA" w:rsidRPr="00177FEA" w:rsidRDefault="00177FEA" w:rsidP="0049407B">
      <w:pPr>
        <w:spacing w:line="276" w:lineRule="auto"/>
        <w:rPr>
          <w:rFonts w:cstheme="majorHAnsi"/>
          <w:szCs w:val="22"/>
        </w:rPr>
      </w:pPr>
      <w:r w:rsidRPr="00FD5599">
        <w:rPr>
          <w:rFonts w:asciiTheme="minorHAnsi" w:hAnsiTheme="minorHAnsi" w:cstheme="minorHAnsi"/>
          <w:szCs w:val="22"/>
        </w:rPr>
        <w:tab/>
      </w:r>
      <w:r w:rsidRPr="00177FEA">
        <w:rPr>
          <w:rFonts w:cstheme="majorHAnsi"/>
          <w:szCs w:val="22"/>
        </w:rPr>
        <w:t>According to some researchers, after PhD students deliberately skim a variety of abstracts rapidly, they can write more fluently.  Their productivity improves. To ascertain whether this belief is true, you could</w:t>
      </w:r>
    </w:p>
    <w:p w14:paraId="464C03E3" w14:textId="77777777" w:rsidR="00177FEA" w:rsidRPr="00177FEA" w:rsidRDefault="00177FEA" w:rsidP="0049407B">
      <w:pPr>
        <w:spacing w:line="276" w:lineRule="auto"/>
        <w:rPr>
          <w:rFonts w:cstheme="majorHAnsi"/>
          <w:szCs w:val="22"/>
        </w:rPr>
      </w:pPr>
    </w:p>
    <w:p w14:paraId="6D3DEB30" w14:textId="77777777" w:rsidR="00177FEA" w:rsidRPr="00177FEA" w:rsidRDefault="00177FEA" w:rsidP="0049407B">
      <w:pPr>
        <w:pStyle w:val="ListParagraph"/>
        <w:numPr>
          <w:ilvl w:val="0"/>
          <w:numId w:val="16"/>
        </w:numPr>
        <w:spacing w:before="0" w:after="0" w:line="276" w:lineRule="auto"/>
        <w:rPr>
          <w:rFonts w:cstheme="majorHAnsi"/>
          <w:szCs w:val="22"/>
        </w:rPr>
      </w:pPr>
      <w:r w:rsidRPr="00177FEA">
        <w:rPr>
          <w:rFonts w:cstheme="majorHAnsi"/>
          <w:szCs w:val="22"/>
        </w:rPr>
        <w:t>uncover all the studies that have explored whether rapid reading enhances fluency</w:t>
      </w:r>
    </w:p>
    <w:p w14:paraId="7B747477" w14:textId="77777777" w:rsidR="00177FEA" w:rsidRPr="00177FEA" w:rsidRDefault="00177FEA" w:rsidP="0049407B">
      <w:pPr>
        <w:pStyle w:val="ListParagraph"/>
        <w:numPr>
          <w:ilvl w:val="0"/>
          <w:numId w:val="16"/>
        </w:numPr>
        <w:spacing w:before="0" w:after="0" w:line="276" w:lineRule="auto"/>
        <w:rPr>
          <w:rFonts w:cstheme="majorHAnsi"/>
          <w:szCs w:val="22"/>
        </w:rPr>
      </w:pPr>
      <w:r w:rsidRPr="00177FEA">
        <w:rPr>
          <w:rFonts w:cstheme="majorHAnsi"/>
          <w:szCs w:val="22"/>
        </w:rPr>
        <w:t>derive the key statistics from these studies, such as the means or averages of each condition</w:t>
      </w:r>
    </w:p>
    <w:p w14:paraId="3DA4E5F4" w14:textId="77777777" w:rsidR="00177FEA" w:rsidRPr="00177FEA" w:rsidRDefault="00177FEA" w:rsidP="0049407B">
      <w:pPr>
        <w:pStyle w:val="ListParagraph"/>
        <w:numPr>
          <w:ilvl w:val="0"/>
          <w:numId w:val="16"/>
        </w:numPr>
        <w:spacing w:before="0" w:after="0" w:line="276" w:lineRule="auto"/>
        <w:rPr>
          <w:rFonts w:cstheme="majorHAnsi"/>
          <w:szCs w:val="22"/>
        </w:rPr>
      </w:pPr>
      <w:r w:rsidRPr="00177FEA">
        <w:rPr>
          <w:rFonts w:cstheme="majorHAnsi"/>
          <w:szCs w:val="22"/>
        </w:rPr>
        <w:t xml:space="preserve">integrate these statistics to generate one key number—a number that represents the extent to which rapid reading enhances productivity. </w:t>
      </w:r>
    </w:p>
    <w:p w14:paraId="7A168AB1" w14:textId="77777777" w:rsidR="00177FEA" w:rsidRPr="00177FEA" w:rsidRDefault="00177FEA" w:rsidP="0049407B">
      <w:pPr>
        <w:spacing w:line="276" w:lineRule="auto"/>
        <w:rPr>
          <w:rFonts w:cstheme="majorHAnsi"/>
          <w:szCs w:val="22"/>
        </w:rPr>
      </w:pPr>
    </w:p>
    <w:p w14:paraId="4DD3AC53" w14:textId="3ECC24CA" w:rsidR="00177FEA" w:rsidRDefault="00177FEA" w:rsidP="0049407B">
      <w:pPr>
        <w:spacing w:line="276" w:lineRule="auto"/>
        <w:ind w:firstLine="360"/>
        <w:rPr>
          <w:rFonts w:cstheme="majorHAnsi"/>
          <w:szCs w:val="22"/>
        </w:rPr>
      </w:pPr>
      <w:r w:rsidRPr="00177FEA">
        <w:rPr>
          <w:rFonts w:cstheme="majorHAnsi"/>
          <w:szCs w:val="22"/>
        </w:rPr>
        <w:t xml:space="preserve">In essence, this example typifies a meta-analysis.  A meta-analysis is a statistical technique,  utilized to integrate all the studies that have tested some intervention or explored some question.  The meta-analysis will generate an index called an effect size—a measure that, in essence, indicates the extent to which some intervention or treatment was effective.  </w:t>
      </w:r>
    </w:p>
    <w:p w14:paraId="38AC230A" w14:textId="3EC8FF50" w:rsidR="0049407B" w:rsidRDefault="0049407B" w:rsidP="0049407B">
      <w:pPr>
        <w:spacing w:line="276" w:lineRule="auto"/>
        <w:ind w:firstLine="360"/>
        <w:rPr>
          <w:rFonts w:cstheme="majorHAnsi"/>
          <w:szCs w:val="22"/>
        </w:rPr>
      </w:pPr>
    </w:p>
    <w:p w14:paraId="3FF7813F" w14:textId="77777777" w:rsidR="0049407B" w:rsidRPr="00177FEA" w:rsidRDefault="0049407B" w:rsidP="0049407B">
      <w:pPr>
        <w:spacing w:line="276" w:lineRule="auto"/>
        <w:ind w:firstLine="360"/>
        <w:rPr>
          <w:rFonts w:cstheme="majorHAnsi"/>
          <w:szCs w:val="22"/>
        </w:rPr>
      </w:pPr>
    </w:p>
    <w:p w14:paraId="4C86C817" w14:textId="77777777" w:rsidR="00177FEA" w:rsidRPr="00177FEA" w:rsidRDefault="00177FEA" w:rsidP="0049407B">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8159"/>
      </w:tblGrid>
      <w:tr w:rsidR="00177FEA" w:rsidRPr="00177FEA" w14:paraId="14304F3E" w14:textId="77777777" w:rsidTr="007A7019">
        <w:tc>
          <w:tcPr>
            <w:tcW w:w="851" w:type="dxa"/>
            <w:vAlign w:val="center"/>
          </w:tcPr>
          <w:p w14:paraId="69B6EF52" w14:textId="77777777" w:rsidR="00177FEA" w:rsidRPr="00177FEA" w:rsidRDefault="00177FEA" w:rsidP="0049407B">
            <w:pPr>
              <w:spacing w:line="276" w:lineRule="auto"/>
              <w:rPr>
                <w:rFonts w:cstheme="majorHAnsi"/>
              </w:rPr>
            </w:pPr>
            <w:r w:rsidRPr="00177FEA">
              <w:rPr>
                <w:rFonts w:cstheme="majorHAnsi"/>
                <w:noProof/>
              </w:rPr>
              <w:drawing>
                <wp:inline distT="0" distB="0" distL="0" distR="0" wp14:anchorId="31B3296D" wp14:editId="41490035">
                  <wp:extent cx="466725" cy="4308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533" cy="444492"/>
                          </a:xfrm>
                          <a:prstGeom prst="rect">
                            <a:avLst/>
                          </a:prstGeom>
                        </pic:spPr>
                      </pic:pic>
                    </a:graphicData>
                  </a:graphic>
                </wp:inline>
              </w:drawing>
            </w:r>
          </w:p>
        </w:tc>
        <w:tc>
          <w:tcPr>
            <w:tcW w:w="8159" w:type="dxa"/>
            <w:vAlign w:val="center"/>
          </w:tcPr>
          <w:p w14:paraId="2A081C3E" w14:textId="77777777" w:rsidR="00177FEA" w:rsidRPr="00177FEA" w:rsidRDefault="00177FEA" w:rsidP="0049407B">
            <w:pPr>
              <w:spacing w:line="276" w:lineRule="auto"/>
              <w:rPr>
                <w:rFonts w:cstheme="majorHAnsi"/>
              </w:rPr>
            </w:pPr>
            <w:r w:rsidRPr="00177FEA">
              <w:rPr>
                <w:rFonts w:cstheme="majorHAnsi"/>
                <w:b/>
              </w:rPr>
              <w:t>Pre-requisites</w:t>
            </w:r>
          </w:p>
        </w:tc>
      </w:tr>
    </w:tbl>
    <w:p w14:paraId="1C5CB366" w14:textId="77777777" w:rsidR="00177FEA" w:rsidRPr="00177FEA" w:rsidRDefault="00177FEA" w:rsidP="0049407B">
      <w:pPr>
        <w:spacing w:line="276" w:lineRule="auto"/>
        <w:rPr>
          <w:rFonts w:cstheme="majorHAnsi"/>
          <w:b/>
          <w:szCs w:val="22"/>
        </w:rPr>
      </w:pPr>
    </w:p>
    <w:p w14:paraId="2B5B1A89" w14:textId="77777777" w:rsidR="00177FEA" w:rsidRPr="00177FEA" w:rsidRDefault="00177FEA" w:rsidP="0049407B">
      <w:pPr>
        <w:spacing w:line="276" w:lineRule="auto"/>
        <w:ind w:firstLine="360"/>
        <w:rPr>
          <w:rFonts w:cstheme="majorHAnsi"/>
          <w:szCs w:val="22"/>
        </w:rPr>
      </w:pPr>
      <w:r w:rsidRPr="00177FEA">
        <w:rPr>
          <w:rFonts w:cstheme="majorHAnsi"/>
          <w:szCs w:val="22"/>
        </w:rPr>
        <w:t>Researchers tend to precede meta-analyses with systematic reviews. Therefore, before you learn about meta-analyses, you should first read, or at least skim, information about</w:t>
      </w:r>
    </w:p>
    <w:p w14:paraId="6115C260" w14:textId="77777777" w:rsidR="00177FEA" w:rsidRPr="00177FEA" w:rsidRDefault="00177FEA" w:rsidP="0049407B">
      <w:pPr>
        <w:spacing w:line="276" w:lineRule="auto"/>
        <w:ind w:firstLine="360"/>
        <w:rPr>
          <w:rFonts w:cstheme="majorHAnsi"/>
          <w:szCs w:val="22"/>
        </w:rPr>
      </w:pPr>
    </w:p>
    <w:p w14:paraId="1ACEB717" w14:textId="77777777" w:rsidR="00177FEA" w:rsidRPr="00177FEA" w:rsidRDefault="00177FEA" w:rsidP="0049407B">
      <w:pPr>
        <w:pStyle w:val="ListParagraph"/>
        <w:numPr>
          <w:ilvl w:val="0"/>
          <w:numId w:val="17"/>
        </w:numPr>
        <w:spacing w:before="0" w:after="0" w:line="276" w:lineRule="auto"/>
        <w:rPr>
          <w:rFonts w:cstheme="majorHAnsi"/>
          <w:szCs w:val="22"/>
        </w:rPr>
      </w:pPr>
      <w:r w:rsidRPr="00177FEA">
        <w:rPr>
          <w:rFonts w:cstheme="majorHAnsi"/>
          <w:szCs w:val="22"/>
        </w:rPr>
        <w:t>systematic reviews: available on the CDU website, in the section on how to begin your thesis</w:t>
      </w:r>
    </w:p>
    <w:p w14:paraId="0752BB82" w14:textId="77777777" w:rsidR="00177FEA" w:rsidRPr="00177FEA" w:rsidRDefault="00177FEA" w:rsidP="0049407B">
      <w:pPr>
        <w:pStyle w:val="ListParagraph"/>
        <w:numPr>
          <w:ilvl w:val="0"/>
          <w:numId w:val="17"/>
        </w:numPr>
        <w:spacing w:before="0" w:after="0" w:line="276" w:lineRule="auto"/>
        <w:rPr>
          <w:rFonts w:cstheme="majorHAnsi"/>
          <w:szCs w:val="22"/>
        </w:rPr>
      </w:pPr>
      <w:r w:rsidRPr="00177FEA">
        <w:rPr>
          <w:rFonts w:cstheme="majorHAnsi"/>
          <w:szCs w:val="22"/>
        </w:rPr>
        <w:t xml:space="preserve">effect sizes: available on the CDU website, in the section on choosing research methodologies </w:t>
      </w:r>
    </w:p>
    <w:p w14:paraId="0BF02F04" w14:textId="77777777" w:rsidR="00177FEA" w:rsidRPr="00177FEA" w:rsidRDefault="00177FEA" w:rsidP="0049407B">
      <w:pPr>
        <w:spacing w:line="276" w:lineRule="auto"/>
        <w:rPr>
          <w:rFonts w:cstheme="majorHAnsi"/>
          <w:szCs w:val="22"/>
        </w:rPr>
      </w:pPr>
    </w:p>
    <w:p w14:paraId="18485631" w14:textId="77777777" w:rsidR="00177FEA" w:rsidRPr="00177FEA" w:rsidRDefault="00177FEA" w:rsidP="0049407B">
      <w:pPr>
        <w:spacing w:line="276" w:lineRule="auto"/>
        <w:rPr>
          <w:rFonts w:cstheme="majorHAnsi"/>
          <w:szCs w:val="22"/>
        </w:rPr>
      </w:pPr>
    </w:p>
    <w:p w14:paraId="66F250E3" w14:textId="44F44BA5" w:rsidR="00177FEA" w:rsidRDefault="00177FEA" w:rsidP="0049407B">
      <w:pPr>
        <w:pStyle w:val="Heading2"/>
        <w:spacing w:line="276" w:lineRule="auto"/>
        <w:rPr>
          <w:rFonts w:asciiTheme="majorHAnsi" w:hAnsiTheme="majorHAnsi" w:cstheme="majorHAnsi"/>
        </w:rPr>
      </w:pPr>
      <w:r w:rsidRPr="00177FEA">
        <w:rPr>
          <w:rFonts w:asciiTheme="majorHAnsi" w:hAnsiTheme="majorHAnsi" w:cstheme="majorHAnsi"/>
        </w:rPr>
        <w:lastRenderedPageBreak/>
        <w:t>Example of key excerpts</w:t>
      </w:r>
    </w:p>
    <w:p w14:paraId="5F819B80" w14:textId="77777777" w:rsidR="00177FEA" w:rsidRPr="00177FEA" w:rsidRDefault="00177FEA" w:rsidP="0049407B">
      <w:pPr>
        <w:spacing w:line="276" w:lineRule="auto"/>
        <w:rPr>
          <w:lang w:val="en-AU"/>
        </w:rPr>
      </w:pPr>
    </w:p>
    <w:p w14:paraId="79160408" w14:textId="77777777" w:rsidR="00177FEA" w:rsidRPr="00177FEA" w:rsidRDefault="00177FEA" w:rsidP="0049407B">
      <w:pPr>
        <w:spacing w:line="276" w:lineRule="auto"/>
        <w:rPr>
          <w:rFonts w:cstheme="majorHAnsi"/>
          <w:szCs w:val="22"/>
        </w:rPr>
      </w:pPr>
      <w:r w:rsidRPr="00177FEA">
        <w:rPr>
          <w:rFonts w:cstheme="majorHAnsi"/>
          <w:szCs w:val="22"/>
        </w:rPr>
        <w:tab/>
        <w:t xml:space="preserve">To learn about meta-analyses, first skim the following table—a table that illustrates some of results of a meta-analysis.  The first column presents the headings or topics.  The second column presents the details </w:t>
      </w:r>
    </w:p>
    <w:p w14:paraId="5CA59280"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097"/>
        <w:gridCol w:w="6863"/>
      </w:tblGrid>
      <w:tr w:rsidR="00177FEA" w:rsidRPr="00177FEA" w14:paraId="11113764" w14:textId="77777777" w:rsidTr="007A7019">
        <w:tc>
          <w:tcPr>
            <w:tcW w:w="2097" w:type="dxa"/>
            <w:shd w:val="clear" w:color="auto" w:fill="C6EBD6" w:themeFill="accent5" w:themeFillTint="66"/>
          </w:tcPr>
          <w:p w14:paraId="56F23268" w14:textId="77777777" w:rsidR="00177FEA" w:rsidRPr="00177FEA" w:rsidRDefault="00177FEA" w:rsidP="0049407B">
            <w:pPr>
              <w:spacing w:line="276" w:lineRule="auto"/>
              <w:jc w:val="center"/>
              <w:rPr>
                <w:rFonts w:cstheme="majorHAnsi"/>
              </w:rPr>
            </w:pPr>
            <w:r w:rsidRPr="00177FEA">
              <w:rPr>
                <w:rFonts w:cstheme="majorHAnsi"/>
              </w:rPr>
              <w:t>Section</w:t>
            </w:r>
          </w:p>
        </w:tc>
        <w:tc>
          <w:tcPr>
            <w:tcW w:w="6863" w:type="dxa"/>
            <w:shd w:val="clear" w:color="auto" w:fill="C6EBD6" w:themeFill="accent5" w:themeFillTint="66"/>
          </w:tcPr>
          <w:p w14:paraId="2484ADEE" w14:textId="77777777" w:rsidR="00177FEA" w:rsidRPr="00177FEA" w:rsidRDefault="00177FEA" w:rsidP="0049407B">
            <w:pPr>
              <w:spacing w:line="276" w:lineRule="auto"/>
              <w:jc w:val="center"/>
              <w:rPr>
                <w:rFonts w:cstheme="majorHAnsi"/>
              </w:rPr>
            </w:pPr>
            <w:r w:rsidRPr="00177FEA">
              <w:rPr>
                <w:rFonts w:cstheme="majorHAnsi"/>
              </w:rPr>
              <w:t>Example</w:t>
            </w:r>
          </w:p>
        </w:tc>
      </w:tr>
      <w:tr w:rsidR="00177FEA" w:rsidRPr="00177FEA" w14:paraId="4829A2A1" w14:textId="77777777" w:rsidTr="007A7019">
        <w:tc>
          <w:tcPr>
            <w:tcW w:w="2097" w:type="dxa"/>
            <w:shd w:val="clear" w:color="auto" w:fill="D9D9D9" w:themeFill="background1" w:themeFillShade="D9"/>
          </w:tcPr>
          <w:p w14:paraId="5C86A615" w14:textId="77777777" w:rsidR="00177FEA" w:rsidRPr="00177FEA" w:rsidRDefault="00177FEA" w:rsidP="0049407B">
            <w:pPr>
              <w:spacing w:line="276" w:lineRule="auto"/>
              <w:rPr>
                <w:rFonts w:cstheme="majorHAnsi"/>
              </w:rPr>
            </w:pPr>
            <w:r w:rsidRPr="00177FEA">
              <w:rPr>
                <w:rFonts w:cstheme="majorHAnsi"/>
              </w:rPr>
              <w:t>Effect size for the primary outcome</w:t>
            </w:r>
          </w:p>
        </w:tc>
        <w:tc>
          <w:tcPr>
            <w:tcW w:w="6863" w:type="dxa"/>
            <w:shd w:val="clear" w:color="auto" w:fill="D9D9D9" w:themeFill="background1" w:themeFillShade="D9"/>
          </w:tcPr>
          <w:p w14:paraId="349E5AA8"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We generated an estimate of the standard mean difference—the mean difference between the intervention and control conditions, divided by the pooled standard deviation—from 20 studies, using a random effects model</w:t>
            </w:r>
          </w:p>
          <w:p w14:paraId="3A08AF81"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On average, the standard mean difference across these studies was 0.24 (95% confidence interval .13 to .36)</w:t>
            </w:r>
          </w:p>
          <w:p w14:paraId="7A41C4D9"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Because this confidence interval does not include 0, these findings indicate the effect of rapid reading on fluency in writing significantly exceeded 0 </w:t>
            </w:r>
          </w:p>
        </w:tc>
      </w:tr>
      <w:tr w:rsidR="00177FEA" w:rsidRPr="00177FEA" w14:paraId="6BD63426" w14:textId="77777777" w:rsidTr="007A7019">
        <w:tc>
          <w:tcPr>
            <w:tcW w:w="2097" w:type="dxa"/>
            <w:shd w:val="clear" w:color="auto" w:fill="D9D9D9" w:themeFill="background1" w:themeFillShade="D9"/>
          </w:tcPr>
          <w:p w14:paraId="0050E69D" w14:textId="77777777" w:rsidR="00177FEA" w:rsidRPr="00177FEA" w:rsidRDefault="00177FEA" w:rsidP="0049407B">
            <w:pPr>
              <w:spacing w:line="276" w:lineRule="auto"/>
              <w:rPr>
                <w:rFonts w:cstheme="majorHAnsi"/>
              </w:rPr>
            </w:pPr>
            <w:r w:rsidRPr="00177FEA">
              <w:rPr>
                <w:rFonts w:cstheme="majorHAnsi"/>
              </w:rPr>
              <w:t>Effect size for the secondary outcome</w:t>
            </w:r>
          </w:p>
        </w:tc>
        <w:tc>
          <w:tcPr>
            <w:tcW w:w="6863" w:type="dxa"/>
            <w:shd w:val="clear" w:color="auto" w:fill="D9D9D9" w:themeFill="background1" w:themeFillShade="D9"/>
          </w:tcPr>
          <w:p w14:paraId="3AABCCA2"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Table 1 presents the standard mean difference for all secondary outcomes, such as the measures of innovation and motivation</w:t>
            </w:r>
          </w:p>
        </w:tc>
      </w:tr>
      <w:tr w:rsidR="00177FEA" w:rsidRPr="00177FEA" w14:paraId="4F2FC3FA" w14:textId="77777777" w:rsidTr="007A7019">
        <w:tc>
          <w:tcPr>
            <w:tcW w:w="2097" w:type="dxa"/>
            <w:shd w:val="clear" w:color="auto" w:fill="D9D9D9" w:themeFill="background1" w:themeFillShade="D9"/>
          </w:tcPr>
          <w:p w14:paraId="139B811B" w14:textId="77777777" w:rsidR="00177FEA" w:rsidRPr="00177FEA" w:rsidRDefault="00177FEA" w:rsidP="0049407B">
            <w:pPr>
              <w:spacing w:line="276" w:lineRule="auto"/>
              <w:rPr>
                <w:rFonts w:cstheme="majorHAnsi"/>
              </w:rPr>
            </w:pPr>
            <w:r w:rsidRPr="00177FEA">
              <w:rPr>
                <w:rFonts w:cstheme="majorHAnsi"/>
              </w:rPr>
              <w:t xml:space="preserve">Funnel plot </w:t>
            </w:r>
          </w:p>
          <w:p w14:paraId="4FB4A07B" w14:textId="77777777" w:rsidR="00177FEA" w:rsidRPr="00177FEA" w:rsidRDefault="00177FEA" w:rsidP="0049407B">
            <w:pPr>
              <w:spacing w:line="276" w:lineRule="auto"/>
              <w:rPr>
                <w:rFonts w:cstheme="majorHAnsi"/>
              </w:rPr>
            </w:pPr>
          </w:p>
        </w:tc>
        <w:tc>
          <w:tcPr>
            <w:tcW w:w="6863" w:type="dxa"/>
            <w:shd w:val="clear" w:color="auto" w:fill="D9D9D9" w:themeFill="background1" w:themeFillShade="D9"/>
          </w:tcPr>
          <w:p w14:paraId="5F7D66F3"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Figure 1 presents a funnel plot.    </w:t>
            </w:r>
          </w:p>
          <w:p w14:paraId="68E35111"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The funnel plot represents the association between the standard mean difference—a measure of effect size—and standard error of the effect size—a measure of precision—for each study.</w:t>
            </w:r>
          </w:p>
          <w:p w14:paraId="73A9DC61" w14:textId="77777777" w:rsidR="00177FEA" w:rsidRPr="00177FEA" w:rsidRDefault="00177FEA" w:rsidP="0049407B">
            <w:pPr>
              <w:spacing w:line="276" w:lineRule="auto"/>
              <w:rPr>
                <w:rFonts w:cstheme="majorHAnsi"/>
              </w:rPr>
            </w:pPr>
          </w:p>
          <w:p w14:paraId="567861F5" w14:textId="77777777" w:rsidR="00177FEA" w:rsidRPr="00177FEA" w:rsidRDefault="00177FEA" w:rsidP="0049407B">
            <w:pPr>
              <w:spacing w:line="276" w:lineRule="auto"/>
              <w:jc w:val="center"/>
              <w:rPr>
                <w:rFonts w:cstheme="majorHAnsi"/>
              </w:rPr>
            </w:pPr>
            <w:r w:rsidRPr="00177FEA">
              <w:rPr>
                <w:rFonts w:cstheme="majorHAnsi"/>
                <w:noProof/>
              </w:rPr>
              <w:drawing>
                <wp:inline distT="0" distB="0" distL="0" distR="0" wp14:anchorId="2899C147" wp14:editId="2D989A55">
                  <wp:extent cx="3373927" cy="24898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5828" cy="2491253"/>
                          </a:xfrm>
                          <a:prstGeom prst="rect">
                            <a:avLst/>
                          </a:prstGeom>
                        </pic:spPr>
                      </pic:pic>
                    </a:graphicData>
                  </a:graphic>
                </wp:inline>
              </w:drawing>
            </w:r>
          </w:p>
          <w:p w14:paraId="6352E36C" w14:textId="77777777" w:rsidR="00177FEA" w:rsidRPr="00177FEA" w:rsidRDefault="00177FEA" w:rsidP="0049407B">
            <w:pPr>
              <w:spacing w:line="276" w:lineRule="auto"/>
              <w:jc w:val="center"/>
              <w:rPr>
                <w:rFonts w:cstheme="majorHAnsi"/>
              </w:rPr>
            </w:pPr>
          </w:p>
          <w:p w14:paraId="7DEB83E4" w14:textId="77777777" w:rsidR="00177FEA" w:rsidRPr="00177FEA" w:rsidRDefault="00177FEA" w:rsidP="0049407B">
            <w:pPr>
              <w:spacing w:line="276" w:lineRule="auto"/>
              <w:rPr>
                <w:rFonts w:cstheme="majorHAnsi"/>
              </w:rPr>
            </w:pPr>
          </w:p>
        </w:tc>
      </w:tr>
      <w:tr w:rsidR="00177FEA" w:rsidRPr="00177FEA" w14:paraId="7C67E037" w14:textId="77777777" w:rsidTr="007A7019">
        <w:tc>
          <w:tcPr>
            <w:tcW w:w="2097" w:type="dxa"/>
            <w:shd w:val="clear" w:color="auto" w:fill="D9D9D9" w:themeFill="background1" w:themeFillShade="D9"/>
          </w:tcPr>
          <w:p w14:paraId="767E3B4A" w14:textId="77777777" w:rsidR="00177FEA" w:rsidRPr="00177FEA" w:rsidRDefault="00177FEA" w:rsidP="0049407B">
            <w:pPr>
              <w:spacing w:line="276" w:lineRule="auto"/>
              <w:rPr>
                <w:rFonts w:cstheme="majorHAnsi"/>
              </w:rPr>
            </w:pPr>
            <w:r w:rsidRPr="00177FEA">
              <w:rPr>
                <w:rFonts w:cstheme="majorHAnsi"/>
              </w:rPr>
              <w:t>Assessment of heterogeneity</w:t>
            </w:r>
          </w:p>
        </w:tc>
        <w:tc>
          <w:tcPr>
            <w:tcW w:w="6863" w:type="dxa"/>
            <w:shd w:val="clear" w:color="auto" w:fill="D9D9D9" w:themeFill="background1" w:themeFillShade="D9"/>
          </w:tcPr>
          <w:p w14:paraId="63B56E2E"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The funnel plot shows the effect size varied appreciably across studies</w:t>
            </w:r>
          </w:p>
          <w:p w14:paraId="4250D4EB"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To gauge whether this variability can be ascribed to sampling biases in the study or true variability across studies, we calculated two measures of heterogeneity: Cochrane’s Q and the I</w:t>
            </w:r>
            <w:r w:rsidRPr="00177FEA">
              <w:rPr>
                <w:rFonts w:cstheme="majorHAnsi"/>
                <w:vertAlign w:val="superscript"/>
              </w:rPr>
              <w:t>2</w:t>
            </w:r>
            <w:r w:rsidRPr="00177FEA">
              <w:rPr>
                <w:rFonts w:cstheme="majorHAnsi"/>
              </w:rPr>
              <w:t xml:space="preserve"> statistic</w:t>
            </w:r>
          </w:p>
          <w:p w14:paraId="32051F07"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lastRenderedPageBreak/>
              <w:t>For the primary outcome, Cochrane’s Q indicated the true effect sizes differed significantly across the studies, Q(12) = 21.75, p &lt; .05.</w:t>
            </w:r>
          </w:p>
          <w:p w14:paraId="0984195A"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Furthermore, the I</w:t>
            </w:r>
            <w:r w:rsidRPr="00177FEA">
              <w:rPr>
                <w:rFonts w:cstheme="majorHAnsi"/>
                <w:vertAlign w:val="superscript"/>
              </w:rPr>
              <w:t>2</w:t>
            </w:r>
            <w:r w:rsidRPr="00177FEA">
              <w:rPr>
                <w:rFonts w:cstheme="majorHAnsi"/>
              </w:rPr>
              <w:t xml:space="preserve"> statistic was .39, indicating that 39% of the observed variance in these effect sizes can be ascribed to variability in the true effects rather than sampling bias.  </w:t>
            </w:r>
          </w:p>
          <w:p w14:paraId="2BCD41F3"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Table 2 presents the Q and I</w:t>
            </w:r>
            <w:r w:rsidRPr="00177FEA">
              <w:rPr>
                <w:rFonts w:cstheme="majorHAnsi"/>
                <w:vertAlign w:val="superscript"/>
              </w:rPr>
              <w:t>2</w:t>
            </w:r>
            <w:r w:rsidRPr="00177FEA">
              <w:rPr>
                <w:rFonts w:cstheme="majorHAnsi"/>
              </w:rPr>
              <w:t xml:space="preserve"> statistics for the secondary outcomes as well.   </w:t>
            </w:r>
          </w:p>
        </w:tc>
      </w:tr>
      <w:tr w:rsidR="00177FEA" w:rsidRPr="00177FEA" w14:paraId="150AE34F" w14:textId="77777777" w:rsidTr="007A7019">
        <w:tc>
          <w:tcPr>
            <w:tcW w:w="2097" w:type="dxa"/>
            <w:shd w:val="clear" w:color="auto" w:fill="D9D9D9" w:themeFill="background1" w:themeFillShade="D9"/>
          </w:tcPr>
          <w:p w14:paraId="38118F1F" w14:textId="77777777" w:rsidR="00177FEA" w:rsidRPr="00177FEA" w:rsidRDefault="00177FEA" w:rsidP="0049407B">
            <w:pPr>
              <w:spacing w:line="276" w:lineRule="auto"/>
              <w:rPr>
                <w:rFonts w:cstheme="majorHAnsi"/>
              </w:rPr>
            </w:pPr>
            <w:r w:rsidRPr="00177FEA">
              <w:rPr>
                <w:rFonts w:cstheme="majorHAnsi"/>
              </w:rPr>
              <w:lastRenderedPageBreak/>
              <w:t>Moderator analysis</w:t>
            </w:r>
          </w:p>
        </w:tc>
        <w:tc>
          <w:tcPr>
            <w:tcW w:w="6863" w:type="dxa"/>
            <w:shd w:val="clear" w:color="auto" w:fill="D9D9D9" w:themeFill="background1" w:themeFillShade="D9"/>
          </w:tcPr>
          <w:p w14:paraId="14AC7CE5"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We then ascertained whether the mean age of students in each study moderates the association between reading rapidly and fluency</w:t>
            </w:r>
          </w:p>
          <w:p w14:paraId="38400E7F"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We conducted a mixed effects model, in which the effect sizes were deemed as random effects and the moderators were deemed as fixed effects</w:t>
            </w:r>
          </w:p>
          <w:p w14:paraId="0C78E58C"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As this meta-regression showed, the effect size was positively associated with the mean age of students in each study, B = .154, p &lt; .004.</w:t>
            </w:r>
          </w:p>
        </w:tc>
      </w:tr>
      <w:tr w:rsidR="00177FEA" w:rsidRPr="00177FEA" w14:paraId="69FED688" w14:textId="77777777" w:rsidTr="007A7019">
        <w:tc>
          <w:tcPr>
            <w:tcW w:w="2097" w:type="dxa"/>
            <w:shd w:val="clear" w:color="auto" w:fill="D9D9D9" w:themeFill="background1" w:themeFillShade="D9"/>
          </w:tcPr>
          <w:p w14:paraId="5DBF110F" w14:textId="77777777" w:rsidR="00177FEA" w:rsidRPr="00177FEA" w:rsidRDefault="00177FEA" w:rsidP="0049407B">
            <w:pPr>
              <w:spacing w:line="276" w:lineRule="auto"/>
              <w:rPr>
                <w:rFonts w:cstheme="majorHAnsi"/>
              </w:rPr>
            </w:pPr>
            <w:r w:rsidRPr="00177FEA">
              <w:rPr>
                <w:rFonts w:cstheme="majorHAnsi"/>
              </w:rPr>
              <w:t>Fail safe N</w:t>
            </w:r>
          </w:p>
          <w:p w14:paraId="05FE519B" w14:textId="77777777" w:rsidR="00177FEA" w:rsidRPr="00177FEA" w:rsidRDefault="00177FEA" w:rsidP="0049407B">
            <w:pPr>
              <w:spacing w:line="276" w:lineRule="auto"/>
              <w:rPr>
                <w:rFonts w:cstheme="majorHAnsi"/>
              </w:rPr>
            </w:pPr>
          </w:p>
        </w:tc>
        <w:tc>
          <w:tcPr>
            <w:tcW w:w="6863" w:type="dxa"/>
            <w:shd w:val="clear" w:color="auto" w:fill="D9D9D9" w:themeFill="background1" w:themeFillShade="D9"/>
          </w:tcPr>
          <w:p w14:paraId="088D6308"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To assess whether this significant effect of rapid reading on fluency can be ascribed to the possibility that many non-significant results were overlooked, we applied the Rosenthal fail-safe N test</w:t>
            </w:r>
          </w:p>
          <w:p w14:paraId="331CD477"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The Rosenthal fail-safe N was 318, indicating that over 300 studies, with an effect size of 0, would need to be added to convert the significant effect size across studies to a non-significant effect size. </w:t>
            </w:r>
          </w:p>
          <w:p w14:paraId="740FB9A9"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Furthermore, the overall z score was 35.21, p &lt; .001, indicating the effect size would still be significant even if overlooked studies had been included </w:t>
            </w:r>
          </w:p>
          <w:p w14:paraId="1A527FD5"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Table 2 also presents the fail-safe N for the secondary measures as well</w:t>
            </w:r>
          </w:p>
        </w:tc>
      </w:tr>
      <w:tr w:rsidR="00177FEA" w:rsidRPr="00177FEA" w14:paraId="61EECB5B" w14:textId="77777777" w:rsidTr="007A7019">
        <w:tc>
          <w:tcPr>
            <w:tcW w:w="2097" w:type="dxa"/>
            <w:shd w:val="clear" w:color="auto" w:fill="D9D9D9" w:themeFill="background1" w:themeFillShade="D9"/>
          </w:tcPr>
          <w:p w14:paraId="70791C89" w14:textId="77777777" w:rsidR="00177FEA" w:rsidRPr="00177FEA" w:rsidRDefault="00177FEA" w:rsidP="0049407B">
            <w:pPr>
              <w:spacing w:line="276" w:lineRule="auto"/>
              <w:rPr>
                <w:rFonts w:cstheme="majorHAnsi"/>
              </w:rPr>
            </w:pPr>
            <w:r w:rsidRPr="00177FEA">
              <w:rPr>
                <w:rFonts w:cstheme="majorHAnsi"/>
              </w:rPr>
              <w:t>Begg and Mazumdar Rank Correlation Test</w:t>
            </w:r>
          </w:p>
        </w:tc>
        <w:tc>
          <w:tcPr>
            <w:tcW w:w="6863" w:type="dxa"/>
            <w:shd w:val="clear" w:color="auto" w:fill="D9D9D9" w:themeFill="background1" w:themeFillShade="D9"/>
          </w:tcPr>
          <w:p w14:paraId="71489AA5"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We also conducted the Begg and Mazumdar Rank Correlation Test to gauge the correlation between effect size and sample size across studies</w:t>
            </w:r>
          </w:p>
          <w:p w14:paraId="096194EB"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Typically, a positive correlation indicates that researchers may have been less inclined to publish studies with a small sample that generated a non-significant result, revealing a potential bias in the sample of studies</w:t>
            </w:r>
          </w:p>
          <w:p w14:paraId="7F9AC147"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For the primary measure—productivity—Kendall's tau b = -.143, p = .12, one-tailed, p = .24, two-tailed, indicating no evidence of publication bias</w:t>
            </w:r>
          </w:p>
          <w:p w14:paraId="6EF5ACB0"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Table 4 presents the results of this test for the secondary outcomes.  </w:t>
            </w:r>
          </w:p>
        </w:tc>
      </w:tr>
      <w:tr w:rsidR="00177FEA" w:rsidRPr="00177FEA" w14:paraId="73F5E811" w14:textId="77777777" w:rsidTr="007A7019">
        <w:tc>
          <w:tcPr>
            <w:tcW w:w="2097" w:type="dxa"/>
            <w:shd w:val="clear" w:color="auto" w:fill="D9D9D9" w:themeFill="background1" w:themeFillShade="D9"/>
          </w:tcPr>
          <w:p w14:paraId="20FC3FCC" w14:textId="77777777" w:rsidR="00177FEA" w:rsidRPr="00177FEA" w:rsidRDefault="00177FEA" w:rsidP="0049407B">
            <w:pPr>
              <w:spacing w:line="276" w:lineRule="auto"/>
              <w:rPr>
                <w:rFonts w:cstheme="majorHAnsi"/>
              </w:rPr>
            </w:pPr>
            <w:r w:rsidRPr="00177FEA">
              <w:rPr>
                <w:rFonts w:cstheme="majorHAnsi"/>
              </w:rPr>
              <w:t xml:space="preserve">Egger test </w:t>
            </w:r>
          </w:p>
        </w:tc>
        <w:tc>
          <w:tcPr>
            <w:tcW w:w="6863" w:type="dxa"/>
            <w:shd w:val="clear" w:color="auto" w:fill="D9D9D9" w:themeFill="background1" w:themeFillShade="D9"/>
          </w:tcPr>
          <w:p w14:paraId="08283181"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Furthermore, to assess publication bias, we conducted the Egger test</w:t>
            </w:r>
          </w:p>
          <w:p w14:paraId="08FFE4C7"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In particular, we conducted a regression analysis to explore the association between difference between the means over standard error and one over standard error</w:t>
            </w:r>
          </w:p>
          <w:p w14:paraId="5BF861A3"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If the sample of studies is unbiased, the intercept should be 0</w:t>
            </w:r>
          </w:p>
          <w:p w14:paraId="62C67EA8"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lastRenderedPageBreak/>
              <w:t>In this instance, the intercept did not differ significantly from 0, B</w:t>
            </w:r>
            <w:r w:rsidRPr="00177FEA">
              <w:rPr>
                <w:rFonts w:cstheme="majorHAnsi"/>
                <w:vertAlign w:val="subscript"/>
              </w:rPr>
              <w:t>0</w:t>
            </w:r>
            <w:r w:rsidRPr="00177FEA">
              <w:rPr>
                <w:rFonts w:cstheme="majorHAnsi"/>
              </w:rPr>
              <w:t xml:space="preserve"> = 0.32, (95% confidence interval -. 64 to 1.23), t(18) = 0.42, p &gt; .05 </w:t>
            </w:r>
          </w:p>
        </w:tc>
      </w:tr>
    </w:tbl>
    <w:p w14:paraId="3BD4C9BD" w14:textId="77777777" w:rsidR="00177FEA" w:rsidRPr="00177FEA" w:rsidRDefault="00177FEA" w:rsidP="0049407B">
      <w:pPr>
        <w:spacing w:line="276" w:lineRule="auto"/>
        <w:rPr>
          <w:rFonts w:cstheme="majorHAnsi"/>
          <w:szCs w:val="22"/>
        </w:rPr>
      </w:pPr>
    </w:p>
    <w:p w14:paraId="4E916754" w14:textId="3B35F222" w:rsidR="00177FEA" w:rsidRDefault="00177FEA" w:rsidP="0049407B">
      <w:pPr>
        <w:spacing w:line="276" w:lineRule="auto"/>
        <w:rPr>
          <w:rFonts w:cstheme="majorHAnsi"/>
          <w:szCs w:val="22"/>
        </w:rPr>
      </w:pPr>
    </w:p>
    <w:p w14:paraId="1F96DC6B" w14:textId="77777777" w:rsidR="00177FEA" w:rsidRPr="00177FEA" w:rsidRDefault="00177FEA" w:rsidP="0049407B">
      <w:pPr>
        <w:spacing w:line="276" w:lineRule="auto"/>
        <w:rPr>
          <w:rFonts w:cstheme="majorHAnsi"/>
          <w:szCs w:val="22"/>
        </w:rPr>
      </w:pPr>
    </w:p>
    <w:p w14:paraId="6631899C" w14:textId="126CCBB0" w:rsidR="00177FEA" w:rsidRPr="00177FEA" w:rsidRDefault="00177FEA" w:rsidP="0049407B">
      <w:pPr>
        <w:pStyle w:val="Heading2"/>
        <w:spacing w:line="276" w:lineRule="auto"/>
        <w:rPr>
          <w:rFonts w:asciiTheme="majorHAnsi" w:hAnsiTheme="majorHAnsi" w:cstheme="majorHAnsi"/>
        </w:rPr>
      </w:pPr>
      <w:r w:rsidRPr="00177FEA">
        <w:rPr>
          <w:rFonts w:asciiTheme="majorHAnsi" w:hAnsiTheme="majorHAnsi" w:cstheme="majorHAnsi"/>
        </w:rPr>
        <w:t>Key complications</w:t>
      </w:r>
    </w:p>
    <w:p w14:paraId="72CEC8F8" w14:textId="77777777" w:rsidR="00177FEA" w:rsidRPr="00177FEA" w:rsidRDefault="00177FEA" w:rsidP="0049407B">
      <w:pPr>
        <w:spacing w:line="276" w:lineRule="auto"/>
        <w:rPr>
          <w:lang w:val="en-AU"/>
        </w:rPr>
      </w:pPr>
    </w:p>
    <w:p w14:paraId="15790270" w14:textId="77777777" w:rsidR="00177FEA" w:rsidRPr="00177FEA" w:rsidRDefault="00177FEA" w:rsidP="0049407B">
      <w:pPr>
        <w:spacing w:line="276" w:lineRule="auto"/>
        <w:rPr>
          <w:rFonts w:cstheme="majorHAnsi"/>
          <w:szCs w:val="22"/>
        </w:rPr>
      </w:pPr>
      <w:r w:rsidRPr="00177FEA">
        <w:rPr>
          <w:rFonts w:cstheme="majorHAnsi"/>
          <w:szCs w:val="22"/>
        </w:rPr>
        <w:tab/>
        <w:t>The essence of meta-analysis is simple: To conduct a meta-analysis</w:t>
      </w:r>
    </w:p>
    <w:p w14:paraId="5E5F3137" w14:textId="77777777" w:rsidR="00177FEA" w:rsidRPr="00177FEA" w:rsidRDefault="00177FEA" w:rsidP="0049407B">
      <w:pPr>
        <w:spacing w:line="276" w:lineRule="auto"/>
        <w:rPr>
          <w:rFonts w:cstheme="majorHAnsi"/>
          <w:szCs w:val="22"/>
        </w:rPr>
      </w:pPr>
    </w:p>
    <w:p w14:paraId="04F00378" w14:textId="77777777" w:rsidR="00177FEA" w:rsidRPr="00177FEA" w:rsidRDefault="00177FEA" w:rsidP="0049407B">
      <w:pPr>
        <w:pStyle w:val="ListParagraph"/>
        <w:numPr>
          <w:ilvl w:val="0"/>
          <w:numId w:val="18"/>
        </w:numPr>
        <w:spacing w:before="0" w:after="0" w:line="276" w:lineRule="auto"/>
        <w:rPr>
          <w:rFonts w:cstheme="majorHAnsi"/>
          <w:szCs w:val="22"/>
        </w:rPr>
      </w:pPr>
      <w:r w:rsidRPr="00177FEA">
        <w:rPr>
          <w:rFonts w:cstheme="majorHAnsi"/>
          <w:szCs w:val="22"/>
        </w:rPr>
        <w:t>for all the studies you collated, estimate the effect size—perhaps using the Cohen’s d formula</w:t>
      </w:r>
    </w:p>
    <w:p w14:paraId="06C1C912" w14:textId="77777777" w:rsidR="00177FEA" w:rsidRPr="00177FEA" w:rsidRDefault="00177FEA" w:rsidP="0049407B">
      <w:pPr>
        <w:pStyle w:val="ListParagraph"/>
        <w:numPr>
          <w:ilvl w:val="0"/>
          <w:numId w:val="18"/>
        </w:numPr>
        <w:spacing w:before="0" w:after="0" w:line="276" w:lineRule="auto"/>
        <w:rPr>
          <w:rFonts w:cstheme="majorHAnsi"/>
          <w:szCs w:val="22"/>
        </w:rPr>
      </w:pPr>
      <w:r w:rsidRPr="00177FEA">
        <w:rPr>
          <w:rFonts w:cstheme="majorHAnsi"/>
          <w:szCs w:val="22"/>
        </w:rPr>
        <w:t>calculate the average of these estimates</w:t>
      </w:r>
    </w:p>
    <w:p w14:paraId="534B6D09" w14:textId="77777777" w:rsidR="00177FEA" w:rsidRPr="00177FEA" w:rsidRDefault="00177FEA" w:rsidP="0049407B">
      <w:pPr>
        <w:spacing w:line="276" w:lineRule="auto"/>
        <w:rPr>
          <w:rFonts w:cstheme="majorHAnsi"/>
          <w:szCs w:val="22"/>
        </w:rPr>
      </w:pPr>
    </w:p>
    <w:p w14:paraId="0FA2E6A3" w14:textId="77777777" w:rsidR="00177FEA" w:rsidRPr="00177FEA" w:rsidRDefault="00177FEA" w:rsidP="0049407B">
      <w:pPr>
        <w:spacing w:line="276" w:lineRule="auto"/>
        <w:ind w:firstLine="360"/>
        <w:rPr>
          <w:rFonts w:cstheme="majorHAnsi"/>
          <w:szCs w:val="22"/>
        </w:rPr>
      </w:pPr>
      <w:r w:rsidRPr="00177FEA">
        <w:rPr>
          <w:rFonts w:cstheme="majorHAnsi"/>
          <w:szCs w:val="22"/>
        </w:rPr>
        <w:t xml:space="preserve">Nevertheless, you need to be aware of several complications.  This section introduces you to these complications.  </w:t>
      </w:r>
    </w:p>
    <w:p w14:paraId="7776B20F" w14:textId="77777777" w:rsidR="00177FEA" w:rsidRPr="00177FEA" w:rsidRDefault="00177FEA" w:rsidP="0049407B">
      <w:pPr>
        <w:spacing w:line="276" w:lineRule="auto"/>
        <w:rPr>
          <w:rFonts w:cstheme="majorHAnsi"/>
          <w:szCs w:val="22"/>
        </w:rPr>
      </w:pPr>
    </w:p>
    <w:p w14:paraId="67FFBF47" w14:textId="77777777" w:rsidR="0049407B" w:rsidRDefault="0049407B" w:rsidP="0049407B">
      <w:pPr>
        <w:spacing w:line="276" w:lineRule="auto"/>
        <w:rPr>
          <w:rFonts w:cstheme="majorHAnsi"/>
          <w:b/>
          <w:szCs w:val="22"/>
        </w:rPr>
      </w:pPr>
    </w:p>
    <w:p w14:paraId="1F99E828" w14:textId="637704CB" w:rsidR="00177FEA" w:rsidRPr="00177FEA" w:rsidRDefault="00177FEA" w:rsidP="0049407B">
      <w:pPr>
        <w:spacing w:line="276" w:lineRule="auto"/>
        <w:rPr>
          <w:rFonts w:cstheme="majorHAnsi"/>
          <w:b/>
          <w:szCs w:val="22"/>
        </w:rPr>
      </w:pPr>
      <w:r w:rsidRPr="00177FEA">
        <w:rPr>
          <w:rFonts w:cstheme="majorHAnsi"/>
          <w:b/>
          <w:szCs w:val="22"/>
        </w:rPr>
        <w:t>Effect sizes</w:t>
      </w:r>
    </w:p>
    <w:p w14:paraId="6E6C0000" w14:textId="77777777" w:rsidR="00177FEA" w:rsidRPr="00177FEA" w:rsidRDefault="00177FEA" w:rsidP="0049407B">
      <w:pPr>
        <w:spacing w:line="276" w:lineRule="auto"/>
        <w:rPr>
          <w:rFonts w:cstheme="majorHAnsi"/>
          <w:b/>
          <w:szCs w:val="22"/>
        </w:rPr>
      </w:pPr>
    </w:p>
    <w:p w14:paraId="4048E60D" w14:textId="77777777" w:rsidR="00177FEA" w:rsidRPr="00177FEA" w:rsidRDefault="00177FEA" w:rsidP="0049407B">
      <w:pPr>
        <w:spacing w:line="276" w:lineRule="auto"/>
        <w:rPr>
          <w:rFonts w:cstheme="majorHAnsi"/>
          <w:szCs w:val="22"/>
        </w:rPr>
      </w:pPr>
      <w:r w:rsidRPr="00177FEA">
        <w:rPr>
          <w:rFonts w:cstheme="majorHAnsi"/>
          <w:b/>
          <w:szCs w:val="22"/>
        </w:rPr>
        <w:tab/>
      </w:r>
      <w:r w:rsidRPr="00177FEA">
        <w:rPr>
          <w:rFonts w:cstheme="majorHAnsi"/>
          <w:szCs w:val="22"/>
        </w:rPr>
        <w:t>For the majority of meta-analyses, the researchers collate studies that compare two conditions, such as a sample of participants who skim many abstracts rapidly and a sample of participants in the control condition.  For these meta-analyses, the most common measure of effect size—that is, the measure that gauges the extent to which the treatment is effective—is the standardized mean difference, also known as Cohen’s d. The following table illustrates how to calculate this measure</w:t>
      </w:r>
    </w:p>
    <w:p w14:paraId="47AE69D9"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514"/>
        <w:gridCol w:w="5446"/>
      </w:tblGrid>
      <w:tr w:rsidR="00177FEA" w:rsidRPr="00177FEA" w14:paraId="78D569C6" w14:textId="77777777" w:rsidTr="007A7019">
        <w:tc>
          <w:tcPr>
            <w:tcW w:w="3514" w:type="dxa"/>
            <w:shd w:val="clear" w:color="auto" w:fill="C6EBD6" w:themeFill="accent5" w:themeFillTint="66"/>
          </w:tcPr>
          <w:p w14:paraId="091F7D9B" w14:textId="77777777" w:rsidR="00177FEA" w:rsidRPr="00177FEA" w:rsidRDefault="00177FEA" w:rsidP="0049407B">
            <w:pPr>
              <w:spacing w:line="276" w:lineRule="auto"/>
              <w:jc w:val="center"/>
              <w:rPr>
                <w:rFonts w:cstheme="majorHAnsi"/>
              </w:rPr>
            </w:pPr>
            <w:r w:rsidRPr="00177FEA">
              <w:rPr>
                <w:rFonts w:cstheme="majorHAnsi"/>
              </w:rPr>
              <w:t>Step</w:t>
            </w:r>
          </w:p>
        </w:tc>
        <w:tc>
          <w:tcPr>
            <w:tcW w:w="5446" w:type="dxa"/>
            <w:shd w:val="clear" w:color="auto" w:fill="C6EBD6" w:themeFill="accent5" w:themeFillTint="66"/>
          </w:tcPr>
          <w:p w14:paraId="182259A2" w14:textId="77777777" w:rsidR="00177FEA" w:rsidRPr="00177FEA" w:rsidRDefault="00177FEA" w:rsidP="0049407B">
            <w:pPr>
              <w:spacing w:line="276" w:lineRule="auto"/>
              <w:jc w:val="center"/>
              <w:rPr>
                <w:rFonts w:cstheme="majorHAnsi"/>
              </w:rPr>
            </w:pPr>
            <w:r w:rsidRPr="00177FEA">
              <w:rPr>
                <w:rFonts w:cstheme="majorHAnsi"/>
              </w:rPr>
              <w:t>Example</w:t>
            </w:r>
          </w:p>
        </w:tc>
      </w:tr>
      <w:tr w:rsidR="00177FEA" w:rsidRPr="00177FEA" w14:paraId="1FF4416D" w14:textId="77777777" w:rsidTr="007A7019">
        <w:tc>
          <w:tcPr>
            <w:tcW w:w="3514" w:type="dxa"/>
            <w:shd w:val="clear" w:color="auto" w:fill="D9D9D9" w:themeFill="background1" w:themeFillShade="D9"/>
          </w:tcPr>
          <w:p w14:paraId="2E47CD89" w14:textId="77777777" w:rsidR="00177FEA" w:rsidRPr="00177FEA" w:rsidRDefault="00177FEA" w:rsidP="0049407B">
            <w:pPr>
              <w:spacing w:line="276" w:lineRule="auto"/>
              <w:rPr>
                <w:rFonts w:cstheme="majorHAnsi"/>
              </w:rPr>
            </w:pPr>
            <w:r w:rsidRPr="00177FEA">
              <w:rPr>
                <w:rFonts w:cstheme="majorHAnsi"/>
              </w:rPr>
              <w:t>Extract the means and standard deviations of each condition</w:t>
            </w:r>
          </w:p>
        </w:tc>
        <w:tc>
          <w:tcPr>
            <w:tcW w:w="5446" w:type="dxa"/>
            <w:shd w:val="clear" w:color="auto" w:fill="D9D9D9" w:themeFill="background1" w:themeFillShade="D9"/>
          </w:tcPr>
          <w:p w14:paraId="13A4DD4F" w14:textId="77777777" w:rsidR="00177FEA" w:rsidRPr="00177FEA" w:rsidRDefault="00177FEA" w:rsidP="0049407B">
            <w:pPr>
              <w:pStyle w:val="ListParagraph"/>
              <w:numPr>
                <w:ilvl w:val="0"/>
                <w:numId w:val="20"/>
              </w:numPr>
              <w:spacing w:before="0" w:after="0" w:line="276" w:lineRule="auto"/>
              <w:rPr>
                <w:rFonts w:cstheme="majorHAnsi"/>
              </w:rPr>
            </w:pPr>
            <w:r w:rsidRPr="00177FEA">
              <w:rPr>
                <w:rFonts w:cstheme="majorHAnsi"/>
              </w:rPr>
              <w:t>For the treatment condition, mean = 7.76, sd = 4</w:t>
            </w:r>
          </w:p>
          <w:p w14:paraId="36CADFB0" w14:textId="77777777" w:rsidR="00177FEA" w:rsidRPr="00177FEA" w:rsidRDefault="00177FEA" w:rsidP="0049407B">
            <w:pPr>
              <w:pStyle w:val="ListParagraph"/>
              <w:numPr>
                <w:ilvl w:val="0"/>
                <w:numId w:val="20"/>
              </w:numPr>
              <w:spacing w:before="0" w:after="0" w:line="276" w:lineRule="auto"/>
              <w:rPr>
                <w:rFonts w:cstheme="majorHAnsi"/>
              </w:rPr>
            </w:pPr>
            <w:r w:rsidRPr="00177FEA">
              <w:rPr>
                <w:rFonts w:cstheme="majorHAnsi"/>
              </w:rPr>
              <w:t>For the control condition, mean = 6.00, sd = 3</w:t>
            </w:r>
          </w:p>
        </w:tc>
      </w:tr>
      <w:tr w:rsidR="00177FEA" w:rsidRPr="00177FEA" w14:paraId="3A8506E9" w14:textId="77777777" w:rsidTr="007A7019">
        <w:tc>
          <w:tcPr>
            <w:tcW w:w="3514" w:type="dxa"/>
            <w:shd w:val="clear" w:color="auto" w:fill="D9D9D9" w:themeFill="background1" w:themeFillShade="D9"/>
          </w:tcPr>
          <w:p w14:paraId="787EA7F2" w14:textId="77777777" w:rsidR="00177FEA" w:rsidRPr="00177FEA" w:rsidRDefault="00177FEA" w:rsidP="0049407B">
            <w:pPr>
              <w:spacing w:line="276" w:lineRule="auto"/>
              <w:rPr>
                <w:rFonts w:cstheme="majorHAnsi"/>
              </w:rPr>
            </w:pPr>
            <w:r w:rsidRPr="00177FEA">
              <w:rPr>
                <w:rFonts w:cstheme="majorHAnsi"/>
              </w:rPr>
              <w:t xml:space="preserve">Square the standard deviation of each condition </w:t>
            </w:r>
          </w:p>
          <w:p w14:paraId="2DFDD558" w14:textId="77777777" w:rsidR="00177FEA" w:rsidRPr="00177FEA" w:rsidRDefault="00177FEA" w:rsidP="0049407B">
            <w:pPr>
              <w:spacing w:line="276" w:lineRule="auto"/>
              <w:rPr>
                <w:rFonts w:cstheme="majorHAnsi"/>
              </w:rPr>
            </w:pPr>
          </w:p>
        </w:tc>
        <w:tc>
          <w:tcPr>
            <w:tcW w:w="5446" w:type="dxa"/>
            <w:shd w:val="clear" w:color="auto" w:fill="D9D9D9" w:themeFill="background1" w:themeFillShade="D9"/>
          </w:tcPr>
          <w:p w14:paraId="7DEE5021"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16 and 9 respectively</w:t>
            </w:r>
          </w:p>
        </w:tc>
      </w:tr>
      <w:tr w:rsidR="00177FEA" w:rsidRPr="00177FEA" w14:paraId="2B341F1D" w14:textId="77777777" w:rsidTr="007A7019">
        <w:tc>
          <w:tcPr>
            <w:tcW w:w="3514" w:type="dxa"/>
            <w:shd w:val="clear" w:color="auto" w:fill="D9D9D9" w:themeFill="background1" w:themeFillShade="D9"/>
          </w:tcPr>
          <w:p w14:paraId="1C66FB7A" w14:textId="77777777" w:rsidR="00177FEA" w:rsidRPr="00177FEA" w:rsidRDefault="00177FEA" w:rsidP="0049407B">
            <w:pPr>
              <w:spacing w:line="276" w:lineRule="auto"/>
              <w:rPr>
                <w:rFonts w:cstheme="majorHAnsi"/>
              </w:rPr>
            </w:pPr>
            <w:r w:rsidRPr="00177FEA">
              <w:rPr>
                <w:rFonts w:cstheme="majorHAnsi"/>
              </w:rPr>
              <w:t>Sum these two answers</w:t>
            </w:r>
          </w:p>
        </w:tc>
        <w:tc>
          <w:tcPr>
            <w:tcW w:w="5446" w:type="dxa"/>
            <w:shd w:val="clear" w:color="auto" w:fill="D9D9D9" w:themeFill="background1" w:themeFillShade="D9"/>
          </w:tcPr>
          <w:p w14:paraId="35CA4133"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25</w:t>
            </w:r>
          </w:p>
        </w:tc>
      </w:tr>
      <w:tr w:rsidR="00177FEA" w:rsidRPr="00177FEA" w14:paraId="130B88E5" w14:textId="77777777" w:rsidTr="007A7019">
        <w:tc>
          <w:tcPr>
            <w:tcW w:w="3514" w:type="dxa"/>
            <w:shd w:val="clear" w:color="auto" w:fill="D9D9D9" w:themeFill="background1" w:themeFillShade="D9"/>
          </w:tcPr>
          <w:p w14:paraId="099A705C" w14:textId="77777777" w:rsidR="00177FEA" w:rsidRPr="00177FEA" w:rsidRDefault="00177FEA" w:rsidP="0049407B">
            <w:pPr>
              <w:spacing w:line="276" w:lineRule="auto"/>
              <w:rPr>
                <w:rFonts w:cstheme="majorHAnsi"/>
              </w:rPr>
            </w:pPr>
            <w:r w:rsidRPr="00177FEA">
              <w:rPr>
                <w:rFonts w:cstheme="majorHAnsi"/>
              </w:rPr>
              <w:t>Divide this sum by 2</w:t>
            </w:r>
          </w:p>
          <w:p w14:paraId="04D51E37" w14:textId="77777777" w:rsidR="00177FEA" w:rsidRPr="00177FEA" w:rsidRDefault="00177FEA" w:rsidP="0049407B">
            <w:pPr>
              <w:spacing w:line="276" w:lineRule="auto"/>
              <w:rPr>
                <w:rFonts w:cstheme="majorHAnsi"/>
              </w:rPr>
            </w:pPr>
          </w:p>
        </w:tc>
        <w:tc>
          <w:tcPr>
            <w:tcW w:w="5446" w:type="dxa"/>
            <w:shd w:val="clear" w:color="auto" w:fill="D9D9D9" w:themeFill="background1" w:themeFillShade="D9"/>
          </w:tcPr>
          <w:p w14:paraId="7EF4DE92"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12.5</w:t>
            </w:r>
          </w:p>
        </w:tc>
      </w:tr>
      <w:tr w:rsidR="00177FEA" w:rsidRPr="00177FEA" w14:paraId="4DFE9E29" w14:textId="77777777" w:rsidTr="007A7019">
        <w:tc>
          <w:tcPr>
            <w:tcW w:w="3514" w:type="dxa"/>
            <w:shd w:val="clear" w:color="auto" w:fill="D9D9D9" w:themeFill="background1" w:themeFillShade="D9"/>
          </w:tcPr>
          <w:p w14:paraId="3C8F646D" w14:textId="77777777" w:rsidR="00177FEA" w:rsidRPr="00177FEA" w:rsidRDefault="00177FEA" w:rsidP="0049407B">
            <w:pPr>
              <w:spacing w:line="276" w:lineRule="auto"/>
              <w:rPr>
                <w:rFonts w:cstheme="majorHAnsi"/>
              </w:rPr>
            </w:pPr>
            <w:r w:rsidRPr="00177FEA">
              <w:rPr>
                <w:rFonts w:cstheme="majorHAnsi"/>
              </w:rPr>
              <w:t>Square root this answer—to generate the pooled standard deviation</w:t>
            </w:r>
          </w:p>
        </w:tc>
        <w:tc>
          <w:tcPr>
            <w:tcW w:w="5446" w:type="dxa"/>
            <w:shd w:val="clear" w:color="auto" w:fill="D9D9D9" w:themeFill="background1" w:themeFillShade="D9"/>
          </w:tcPr>
          <w:p w14:paraId="640C7C04"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3.54</w:t>
            </w:r>
          </w:p>
        </w:tc>
      </w:tr>
      <w:tr w:rsidR="00177FEA" w:rsidRPr="00177FEA" w14:paraId="6D3A639A" w14:textId="77777777" w:rsidTr="007A7019">
        <w:tc>
          <w:tcPr>
            <w:tcW w:w="3514" w:type="dxa"/>
            <w:shd w:val="clear" w:color="auto" w:fill="D9D9D9" w:themeFill="background1" w:themeFillShade="D9"/>
          </w:tcPr>
          <w:p w14:paraId="3C067CA3" w14:textId="77777777" w:rsidR="00177FEA" w:rsidRPr="00177FEA" w:rsidRDefault="00177FEA" w:rsidP="0049407B">
            <w:pPr>
              <w:spacing w:line="276" w:lineRule="auto"/>
              <w:rPr>
                <w:rFonts w:cstheme="majorHAnsi"/>
              </w:rPr>
            </w:pPr>
            <w:r w:rsidRPr="00177FEA">
              <w:rPr>
                <w:rFonts w:cstheme="majorHAnsi"/>
              </w:rPr>
              <w:t>Divide the difference between the two means by this pooled standard deviation</w:t>
            </w:r>
          </w:p>
        </w:tc>
        <w:tc>
          <w:tcPr>
            <w:tcW w:w="5446" w:type="dxa"/>
            <w:shd w:val="clear" w:color="auto" w:fill="D9D9D9" w:themeFill="background1" w:themeFillShade="D9"/>
          </w:tcPr>
          <w:p w14:paraId="5FE848B6"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1.76/3.54 = 0.5</w:t>
            </w:r>
          </w:p>
        </w:tc>
      </w:tr>
    </w:tbl>
    <w:p w14:paraId="740C03F4" w14:textId="77777777" w:rsidR="00177FEA" w:rsidRPr="00177FEA" w:rsidRDefault="00177FEA" w:rsidP="0049407B">
      <w:pPr>
        <w:spacing w:line="276" w:lineRule="auto"/>
        <w:rPr>
          <w:rFonts w:cstheme="majorHAnsi"/>
          <w:szCs w:val="22"/>
        </w:rPr>
      </w:pPr>
    </w:p>
    <w:p w14:paraId="0C008EF8" w14:textId="77777777" w:rsidR="00177FEA" w:rsidRPr="00177FEA" w:rsidRDefault="00177FEA" w:rsidP="0049407B">
      <w:pPr>
        <w:spacing w:line="276" w:lineRule="auto"/>
        <w:rPr>
          <w:rFonts w:cstheme="majorHAnsi"/>
          <w:szCs w:val="22"/>
        </w:rPr>
      </w:pPr>
      <w:r w:rsidRPr="00177FEA">
        <w:rPr>
          <w:rFonts w:cstheme="majorHAnsi"/>
          <w:b/>
          <w:szCs w:val="22"/>
        </w:rPr>
        <w:lastRenderedPageBreak/>
        <w:tab/>
      </w:r>
      <w:r w:rsidRPr="00177FEA">
        <w:rPr>
          <w:rFonts w:cstheme="majorHAnsi"/>
          <w:szCs w:val="22"/>
        </w:rPr>
        <w:t xml:space="preserve">However, besides this standardized mean difference, software packages, such as Comprehensive Meta-Analysis, apply many alternative formulas to estimate effect size.  The following table summarizes some of these alternatives.  </w:t>
      </w:r>
    </w:p>
    <w:p w14:paraId="0C798628" w14:textId="77777777" w:rsidR="00177FEA" w:rsidRPr="00177FEA" w:rsidRDefault="00177FEA" w:rsidP="0049407B">
      <w:pPr>
        <w:spacing w:line="276" w:lineRule="auto"/>
        <w:rPr>
          <w:rFonts w:cstheme="majorHAnsi"/>
          <w:b/>
          <w:szCs w:val="22"/>
        </w:rPr>
      </w:pPr>
    </w:p>
    <w:p w14:paraId="2D1C59A4"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514"/>
        <w:gridCol w:w="5446"/>
      </w:tblGrid>
      <w:tr w:rsidR="00177FEA" w:rsidRPr="00177FEA" w14:paraId="040C0A68" w14:textId="77777777" w:rsidTr="007A7019">
        <w:tc>
          <w:tcPr>
            <w:tcW w:w="3514" w:type="dxa"/>
            <w:shd w:val="clear" w:color="auto" w:fill="C6EBD6" w:themeFill="accent5" w:themeFillTint="66"/>
          </w:tcPr>
          <w:p w14:paraId="33A7A964" w14:textId="77777777" w:rsidR="00177FEA" w:rsidRPr="00177FEA" w:rsidRDefault="00177FEA" w:rsidP="0049407B">
            <w:pPr>
              <w:spacing w:line="276" w:lineRule="auto"/>
              <w:jc w:val="center"/>
              <w:rPr>
                <w:rFonts w:cstheme="majorHAnsi"/>
              </w:rPr>
            </w:pPr>
            <w:r w:rsidRPr="00177FEA">
              <w:rPr>
                <w:rFonts w:cstheme="majorHAnsi"/>
              </w:rPr>
              <w:t>Other measures of effect size</w:t>
            </w:r>
          </w:p>
        </w:tc>
        <w:tc>
          <w:tcPr>
            <w:tcW w:w="5446" w:type="dxa"/>
            <w:shd w:val="clear" w:color="auto" w:fill="C6EBD6" w:themeFill="accent5" w:themeFillTint="66"/>
          </w:tcPr>
          <w:p w14:paraId="421A3FBD" w14:textId="77777777" w:rsidR="00177FEA" w:rsidRPr="00177FEA" w:rsidRDefault="00177FEA" w:rsidP="0049407B">
            <w:pPr>
              <w:spacing w:line="276" w:lineRule="auto"/>
              <w:jc w:val="center"/>
              <w:rPr>
                <w:rFonts w:cstheme="majorHAnsi"/>
              </w:rPr>
            </w:pPr>
            <w:r w:rsidRPr="00177FEA">
              <w:rPr>
                <w:rFonts w:cstheme="majorHAnsi"/>
              </w:rPr>
              <w:t>Details</w:t>
            </w:r>
          </w:p>
        </w:tc>
      </w:tr>
      <w:tr w:rsidR="00177FEA" w:rsidRPr="00177FEA" w14:paraId="558CF747" w14:textId="77777777" w:rsidTr="007A7019">
        <w:tc>
          <w:tcPr>
            <w:tcW w:w="3514" w:type="dxa"/>
            <w:shd w:val="clear" w:color="auto" w:fill="D9D9D9" w:themeFill="background1" w:themeFillShade="D9"/>
          </w:tcPr>
          <w:p w14:paraId="5CF7FBF7" w14:textId="77777777" w:rsidR="00177FEA" w:rsidRPr="00177FEA" w:rsidRDefault="00177FEA" w:rsidP="0049407B">
            <w:pPr>
              <w:spacing w:line="276" w:lineRule="auto"/>
              <w:rPr>
                <w:rFonts w:cstheme="majorHAnsi"/>
              </w:rPr>
            </w:pPr>
            <w:r w:rsidRPr="00177FEA">
              <w:rPr>
                <w:rFonts w:cstheme="majorHAnsi"/>
              </w:rPr>
              <w:t>Bias-corrected standardized mean difference or Hedge’s g</w:t>
            </w:r>
          </w:p>
        </w:tc>
        <w:tc>
          <w:tcPr>
            <w:tcW w:w="5446" w:type="dxa"/>
            <w:shd w:val="clear" w:color="auto" w:fill="D9D9D9" w:themeFill="background1" w:themeFillShade="D9"/>
          </w:tcPr>
          <w:p w14:paraId="308A17CF" w14:textId="77777777" w:rsidR="00177FEA" w:rsidRPr="00177FEA" w:rsidRDefault="00177FEA" w:rsidP="0049407B">
            <w:pPr>
              <w:pStyle w:val="ListParagraph"/>
              <w:numPr>
                <w:ilvl w:val="0"/>
                <w:numId w:val="20"/>
              </w:numPr>
              <w:spacing w:before="0" w:after="0" w:line="276" w:lineRule="auto"/>
              <w:rPr>
                <w:rFonts w:cstheme="majorHAnsi"/>
              </w:rPr>
            </w:pPr>
            <w:r w:rsidRPr="00177FEA">
              <w:rPr>
                <w:rFonts w:cstheme="majorHAnsi"/>
              </w:rPr>
              <w:t>Similar to the standardized mean difference, but more applicable if the sample size differs considerably between the two groups</w:t>
            </w:r>
            <w:r w:rsidRPr="00177FEA">
              <w:rPr>
                <w:rFonts w:cstheme="majorHAnsi"/>
                <w:noProof/>
              </w:rPr>
              <w:t xml:space="preserve"> </w:t>
            </w:r>
          </w:p>
          <w:p w14:paraId="3CC03B50" w14:textId="77777777" w:rsidR="00177FEA" w:rsidRPr="00177FEA" w:rsidRDefault="00177FEA" w:rsidP="0049407B">
            <w:pPr>
              <w:pStyle w:val="ListParagraph"/>
              <w:numPr>
                <w:ilvl w:val="0"/>
                <w:numId w:val="20"/>
              </w:numPr>
              <w:spacing w:before="0" w:after="0" w:line="276" w:lineRule="auto"/>
              <w:rPr>
                <w:rFonts w:cstheme="majorHAnsi"/>
              </w:rPr>
            </w:pPr>
            <w:r w:rsidRPr="00177FEA">
              <w:rPr>
                <w:rFonts w:cstheme="majorHAnsi"/>
              </w:rPr>
              <w:t>Both this measure and the standardized mean difference tend to overestimate the actual effect size—the effect size you would have generated had you utilized the entire population</w:t>
            </w:r>
          </w:p>
          <w:p w14:paraId="35B0411B" w14:textId="77777777" w:rsidR="00177FEA" w:rsidRPr="00177FEA" w:rsidRDefault="00177FEA" w:rsidP="0049407B">
            <w:pPr>
              <w:spacing w:line="276" w:lineRule="auto"/>
              <w:rPr>
                <w:rFonts w:cstheme="majorHAnsi"/>
              </w:rPr>
            </w:pPr>
          </w:p>
          <w:p w14:paraId="45BE88DE" w14:textId="77777777" w:rsidR="00177FEA" w:rsidRPr="00177FEA" w:rsidRDefault="00177FEA" w:rsidP="0049407B">
            <w:pPr>
              <w:spacing w:line="276" w:lineRule="auto"/>
              <w:rPr>
                <w:rFonts w:cstheme="majorHAnsi"/>
              </w:rPr>
            </w:pPr>
            <w:r w:rsidRPr="00177FEA">
              <w:rPr>
                <w:rFonts w:cstheme="majorHAnsi"/>
              </w:rPr>
              <w:t xml:space="preserve">To compute Hedge’s g, instead of the pooled standard deviation, utilize an adjusted version that is sensitive to the sample size of each condition </w:t>
            </w:r>
          </w:p>
          <w:p w14:paraId="3995813E" w14:textId="77777777" w:rsidR="00177FEA" w:rsidRPr="00177FEA" w:rsidRDefault="00177FEA" w:rsidP="0049407B">
            <w:pPr>
              <w:spacing w:line="276" w:lineRule="auto"/>
              <w:rPr>
                <w:rFonts w:cstheme="majorHAnsi"/>
              </w:rPr>
            </w:pPr>
          </w:p>
          <w:p w14:paraId="378C0423" w14:textId="77777777" w:rsidR="00177FEA" w:rsidRPr="00177FEA" w:rsidRDefault="00177FEA" w:rsidP="0049407B">
            <w:pPr>
              <w:pStyle w:val="ListParagraph"/>
              <w:numPr>
                <w:ilvl w:val="0"/>
                <w:numId w:val="32"/>
              </w:numPr>
              <w:spacing w:before="0" w:after="0" w:line="276" w:lineRule="auto"/>
              <w:rPr>
                <w:rFonts w:cstheme="majorHAnsi"/>
              </w:rPr>
            </w:pPr>
            <w:r w:rsidRPr="00177FEA">
              <w:rPr>
                <w:rFonts w:cstheme="majorHAnsi"/>
              </w:rPr>
              <w:t xml:space="preserve">Like the standardized mean difference, square the standard deviation of each condition </w:t>
            </w:r>
          </w:p>
          <w:p w14:paraId="118779AD" w14:textId="77777777" w:rsidR="00177FEA" w:rsidRPr="00177FEA" w:rsidRDefault="00177FEA" w:rsidP="0049407B">
            <w:pPr>
              <w:pStyle w:val="ListParagraph"/>
              <w:numPr>
                <w:ilvl w:val="0"/>
                <w:numId w:val="32"/>
              </w:numPr>
              <w:spacing w:before="0" w:after="0" w:line="276" w:lineRule="auto"/>
              <w:rPr>
                <w:rFonts w:cstheme="majorHAnsi"/>
              </w:rPr>
            </w:pPr>
            <w:r w:rsidRPr="00177FEA">
              <w:rPr>
                <w:rFonts w:cstheme="majorHAnsi"/>
              </w:rPr>
              <w:t>Then multiply each of these two numbers by the sample size in this condition – 1</w:t>
            </w:r>
          </w:p>
          <w:p w14:paraId="155395DA" w14:textId="77777777" w:rsidR="00177FEA" w:rsidRPr="00177FEA" w:rsidRDefault="00177FEA" w:rsidP="0049407B">
            <w:pPr>
              <w:pStyle w:val="ListParagraph"/>
              <w:numPr>
                <w:ilvl w:val="0"/>
                <w:numId w:val="32"/>
              </w:numPr>
              <w:spacing w:before="0" w:after="0" w:line="276" w:lineRule="auto"/>
              <w:rPr>
                <w:rFonts w:cstheme="majorHAnsi"/>
              </w:rPr>
            </w:pPr>
            <w:r w:rsidRPr="00177FEA">
              <w:rPr>
                <w:rFonts w:cstheme="majorHAnsi"/>
              </w:rPr>
              <w:t>Add the two answers</w:t>
            </w:r>
          </w:p>
          <w:p w14:paraId="42A881EB" w14:textId="77777777" w:rsidR="00177FEA" w:rsidRPr="00177FEA" w:rsidRDefault="00177FEA" w:rsidP="0049407B">
            <w:pPr>
              <w:pStyle w:val="ListParagraph"/>
              <w:numPr>
                <w:ilvl w:val="0"/>
                <w:numId w:val="32"/>
              </w:numPr>
              <w:spacing w:before="0" w:after="0" w:line="276" w:lineRule="auto"/>
              <w:rPr>
                <w:rFonts w:cstheme="majorHAnsi"/>
              </w:rPr>
            </w:pPr>
            <w:r w:rsidRPr="00177FEA">
              <w:rPr>
                <w:rFonts w:cstheme="majorHAnsi"/>
              </w:rPr>
              <w:t>Divide the answer by the total number of participants minus 2</w:t>
            </w:r>
          </w:p>
        </w:tc>
      </w:tr>
      <w:tr w:rsidR="00177FEA" w:rsidRPr="00177FEA" w14:paraId="099BFB31" w14:textId="77777777" w:rsidTr="007A7019">
        <w:tc>
          <w:tcPr>
            <w:tcW w:w="3514" w:type="dxa"/>
            <w:shd w:val="clear" w:color="auto" w:fill="D9D9D9" w:themeFill="background1" w:themeFillShade="D9"/>
          </w:tcPr>
          <w:p w14:paraId="1BF72FA5" w14:textId="77777777" w:rsidR="00177FEA" w:rsidRPr="00177FEA" w:rsidRDefault="00177FEA" w:rsidP="0049407B">
            <w:pPr>
              <w:spacing w:line="276" w:lineRule="auto"/>
              <w:rPr>
                <w:rFonts w:cstheme="majorHAnsi"/>
              </w:rPr>
            </w:pPr>
            <w:r w:rsidRPr="00177FEA">
              <w:rPr>
                <w:rFonts w:cstheme="majorHAnsi"/>
              </w:rPr>
              <w:t>Odds ratio</w:t>
            </w:r>
          </w:p>
        </w:tc>
        <w:tc>
          <w:tcPr>
            <w:tcW w:w="5446" w:type="dxa"/>
            <w:shd w:val="clear" w:color="auto" w:fill="D9D9D9" w:themeFill="background1" w:themeFillShade="D9"/>
          </w:tcPr>
          <w:p w14:paraId="74EB800A"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Applied when you want to assess the extent to which some characteristic affects a categorical outcome, such as whether or not individuals have been diagnosed with a disease</w:t>
            </w:r>
          </w:p>
        </w:tc>
      </w:tr>
      <w:tr w:rsidR="00177FEA" w:rsidRPr="00177FEA" w14:paraId="6D456819" w14:textId="77777777" w:rsidTr="007A7019">
        <w:tc>
          <w:tcPr>
            <w:tcW w:w="3514" w:type="dxa"/>
            <w:shd w:val="clear" w:color="auto" w:fill="D9D9D9" w:themeFill="background1" w:themeFillShade="D9"/>
          </w:tcPr>
          <w:p w14:paraId="40004E82" w14:textId="77777777" w:rsidR="00177FEA" w:rsidRPr="00177FEA" w:rsidRDefault="00177FEA" w:rsidP="0049407B">
            <w:pPr>
              <w:spacing w:line="276" w:lineRule="auto"/>
              <w:rPr>
                <w:rFonts w:cstheme="majorHAnsi"/>
              </w:rPr>
            </w:pPr>
            <w:r w:rsidRPr="00177FEA">
              <w:rPr>
                <w:rFonts w:cstheme="majorHAnsi"/>
              </w:rPr>
              <w:t>Hazard ratio</w:t>
            </w:r>
          </w:p>
        </w:tc>
        <w:tc>
          <w:tcPr>
            <w:tcW w:w="5446" w:type="dxa"/>
            <w:shd w:val="clear" w:color="auto" w:fill="D9D9D9" w:themeFill="background1" w:themeFillShade="D9"/>
          </w:tcPr>
          <w:p w14:paraId="66D0A48B"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Useful for survival analyses, when you want to assess whether the likelihood of death or some other event differs between two conditions</w:t>
            </w:r>
          </w:p>
        </w:tc>
      </w:tr>
    </w:tbl>
    <w:p w14:paraId="1AB76DBD" w14:textId="77777777" w:rsidR="00177FEA" w:rsidRPr="00177FEA" w:rsidRDefault="00177FEA" w:rsidP="0049407B">
      <w:pPr>
        <w:spacing w:line="276" w:lineRule="auto"/>
        <w:rPr>
          <w:rFonts w:cstheme="majorHAnsi"/>
          <w:b/>
          <w:szCs w:val="22"/>
        </w:rPr>
      </w:pPr>
    </w:p>
    <w:p w14:paraId="09F99972" w14:textId="5959F756" w:rsidR="00177FEA" w:rsidRDefault="00177FEA" w:rsidP="0049407B">
      <w:pPr>
        <w:spacing w:line="276" w:lineRule="auto"/>
        <w:rPr>
          <w:rFonts w:cstheme="majorHAnsi"/>
          <w:b/>
          <w:szCs w:val="22"/>
        </w:rPr>
      </w:pPr>
    </w:p>
    <w:p w14:paraId="6B727156" w14:textId="2072DAF1" w:rsidR="0049407B" w:rsidRDefault="0049407B" w:rsidP="0049407B">
      <w:pPr>
        <w:spacing w:line="276" w:lineRule="auto"/>
        <w:rPr>
          <w:rFonts w:cstheme="majorHAnsi"/>
          <w:b/>
          <w:szCs w:val="22"/>
        </w:rPr>
      </w:pPr>
    </w:p>
    <w:p w14:paraId="71461C33" w14:textId="29B4C9C3" w:rsidR="0049407B" w:rsidRDefault="0049407B" w:rsidP="0049407B">
      <w:pPr>
        <w:spacing w:line="276" w:lineRule="auto"/>
        <w:rPr>
          <w:rFonts w:cstheme="majorHAnsi"/>
          <w:b/>
          <w:szCs w:val="22"/>
        </w:rPr>
      </w:pPr>
    </w:p>
    <w:p w14:paraId="17AD13C9" w14:textId="65DCC69B" w:rsidR="0049407B" w:rsidRDefault="0049407B" w:rsidP="0049407B">
      <w:pPr>
        <w:spacing w:line="276" w:lineRule="auto"/>
        <w:rPr>
          <w:rFonts w:cstheme="majorHAnsi"/>
          <w:b/>
          <w:szCs w:val="22"/>
        </w:rPr>
      </w:pPr>
    </w:p>
    <w:p w14:paraId="61BC182D" w14:textId="07F85775" w:rsidR="0049407B" w:rsidRDefault="0049407B" w:rsidP="0049407B">
      <w:pPr>
        <w:spacing w:line="276" w:lineRule="auto"/>
        <w:rPr>
          <w:rFonts w:cstheme="majorHAnsi"/>
          <w:b/>
          <w:szCs w:val="22"/>
        </w:rPr>
      </w:pPr>
    </w:p>
    <w:p w14:paraId="5D3FE690" w14:textId="777D11F4" w:rsidR="0049407B" w:rsidRDefault="0049407B" w:rsidP="0049407B">
      <w:pPr>
        <w:spacing w:line="276" w:lineRule="auto"/>
        <w:rPr>
          <w:rFonts w:cstheme="majorHAnsi"/>
          <w:b/>
          <w:szCs w:val="22"/>
        </w:rPr>
      </w:pPr>
    </w:p>
    <w:p w14:paraId="1426B036" w14:textId="2B42B0C1" w:rsidR="0049407B" w:rsidRDefault="0049407B" w:rsidP="0049407B">
      <w:pPr>
        <w:spacing w:line="276" w:lineRule="auto"/>
        <w:rPr>
          <w:rFonts w:cstheme="majorHAnsi"/>
          <w:b/>
          <w:szCs w:val="22"/>
        </w:rPr>
      </w:pPr>
    </w:p>
    <w:p w14:paraId="3883AB3D" w14:textId="2E4D15CF" w:rsidR="0049407B" w:rsidRDefault="0049407B" w:rsidP="0049407B">
      <w:pPr>
        <w:spacing w:line="276" w:lineRule="auto"/>
        <w:rPr>
          <w:rFonts w:cstheme="majorHAnsi"/>
          <w:b/>
          <w:szCs w:val="22"/>
        </w:rPr>
      </w:pPr>
    </w:p>
    <w:p w14:paraId="5E4A6716" w14:textId="67619C5E" w:rsidR="0049407B" w:rsidRDefault="0049407B" w:rsidP="0049407B">
      <w:pPr>
        <w:spacing w:line="276" w:lineRule="auto"/>
        <w:rPr>
          <w:rFonts w:cstheme="majorHAnsi"/>
          <w:b/>
          <w:szCs w:val="22"/>
        </w:rPr>
      </w:pPr>
    </w:p>
    <w:p w14:paraId="26B8B923" w14:textId="77777777" w:rsidR="0049407B" w:rsidRPr="00177FEA" w:rsidRDefault="0049407B" w:rsidP="0049407B">
      <w:pPr>
        <w:spacing w:line="276" w:lineRule="auto"/>
        <w:rPr>
          <w:rFonts w:cstheme="majorHAnsi"/>
          <w:b/>
          <w:szCs w:val="22"/>
        </w:rPr>
      </w:pPr>
    </w:p>
    <w:p w14:paraId="47805D37" w14:textId="7992B515" w:rsidR="00177FEA" w:rsidRDefault="00177FEA" w:rsidP="0049407B">
      <w:pPr>
        <w:spacing w:line="276" w:lineRule="auto"/>
        <w:rPr>
          <w:rFonts w:cstheme="majorHAnsi"/>
          <w:b/>
          <w:szCs w:val="22"/>
        </w:rPr>
      </w:pPr>
      <w:r w:rsidRPr="00177FEA">
        <w:rPr>
          <w:rFonts w:cstheme="majorHAnsi"/>
          <w:b/>
          <w:szCs w:val="22"/>
        </w:rPr>
        <w:lastRenderedPageBreak/>
        <w:t>Heterogeneity</w:t>
      </w:r>
    </w:p>
    <w:p w14:paraId="0C39DA06" w14:textId="77777777" w:rsidR="00177FEA" w:rsidRPr="00177FEA" w:rsidRDefault="00177FEA" w:rsidP="0049407B">
      <w:pPr>
        <w:spacing w:line="276" w:lineRule="auto"/>
        <w:rPr>
          <w:rFonts w:cstheme="majorHAnsi"/>
          <w:szCs w:val="22"/>
        </w:rPr>
      </w:pPr>
    </w:p>
    <w:p w14:paraId="2284E6AB" w14:textId="77777777" w:rsidR="00177FEA" w:rsidRPr="00177FEA" w:rsidRDefault="00177FEA" w:rsidP="0049407B">
      <w:pPr>
        <w:spacing w:line="276" w:lineRule="auto"/>
        <w:ind w:firstLine="720"/>
        <w:rPr>
          <w:rFonts w:cstheme="majorHAnsi"/>
          <w:szCs w:val="22"/>
        </w:rPr>
      </w:pPr>
      <w:r w:rsidRPr="00177FEA">
        <w:rPr>
          <w:rFonts w:cstheme="majorHAnsi"/>
          <w:szCs w:val="22"/>
        </w:rPr>
        <w:t xml:space="preserve">Obviously, not all studies in the meta-analysis will generate the same effect size.  However, </w:t>
      </w:r>
    </w:p>
    <w:p w14:paraId="5F91DFDF" w14:textId="77777777" w:rsidR="00177FEA" w:rsidRPr="00177FEA" w:rsidRDefault="00177FEA" w:rsidP="0049407B">
      <w:pPr>
        <w:spacing w:line="276" w:lineRule="auto"/>
        <w:rPr>
          <w:rFonts w:cstheme="majorHAnsi"/>
          <w:szCs w:val="22"/>
        </w:rPr>
      </w:pPr>
    </w:p>
    <w:p w14:paraId="7A465F3A" w14:textId="77777777" w:rsidR="00177FEA" w:rsidRPr="00177FEA" w:rsidRDefault="00177FEA" w:rsidP="0049407B">
      <w:pPr>
        <w:pStyle w:val="ListParagraph"/>
        <w:numPr>
          <w:ilvl w:val="0"/>
          <w:numId w:val="22"/>
        </w:numPr>
        <w:spacing w:before="0" w:after="0" w:line="276" w:lineRule="auto"/>
        <w:rPr>
          <w:rFonts w:cstheme="majorHAnsi"/>
          <w:szCs w:val="22"/>
        </w:rPr>
      </w:pPr>
      <w:r w:rsidRPr="00177FEA">
        <w:rPr>
          <w:rFonts w:cstheme="majorHAnsi"/>
          <w:szCs w:val="22"/>
        </w:rPr>
        <w:t>some of this variability can be ascribed to sampling bias: That is, if the researchers had recruited every participant in the population, these studies might have generated the same effect size</w:t>
      </w:r>
    </w:p>
    <w:p w14:paraId="78C01F84" w14:textId="77777777" w:rsidR="00177FEA" w:rsidRPr="00177FEA" w:rsidRDefault="00177FEA" w:rsidP="0049407B">
      <w:pPr>
        <w:pStyle w:val="ListParagraph"/>
        <w:numPr>
          <w:ilvl w:val="0"/>
          <w:numId w:val="22"/>
        </w:numPr>
        <w:spacing w:before="0" w:after="0" w:line="276" w:lineRule="auto"/>
        <w:rPr>
          <w:rFonts w:cstheme="majorHAnsi"/>
          <w:szCs w:val="22"/>
        </w:rPr>
      </w:pPr>
      <w:r w:rsidRPr="00177FEA">
        <w:rPr>
          <w:rFonts w:cstheme="majorHAnsi"/>
          <w:szCs w:val="22"/>
        </w:rPr>
        <w:t xml:space="preserve">alternatively, even if every researchers had recruited every participant in the population, these studies might have generated diverging estimates of effect size; That is, the actual or true effect size might have varied across studies—called heterogeneity. </w:t>
      </w:r>
    </w:p>
    <w:p w14:paraId="7D85F712" w14:textId="77777777" w:rsidR="00177FEA" w:rsidRPr="00177FEA" w:rsidRDefault="00177FEA" w:rsidP="0049407B">
      <w:pPr>
        <w:spacing w:line="276" w:lineRule="auto"/>
        <w:rPr>
          <w:rFonts w:cstheme="majorHAnsi"/>
          <w:szCs w:val="22"/>
        </w:rPr>
      </w:pPr>
    </w:p>
    <w:p w14:paraId="176471F1" w14:textId="77777777" w:rsidR="00177FEA" w:rsidRPr="00177FEA" w:rsidRDefault="00177FEA" w:rsidP="0049407B">
      <w:pPr>
        <w:spacing w:line="276" w:lineRule="auto"/>
        <w:ind w:firstLine="360"/>
        <w:rPr>
          <w:rFonts w:cstheme="majorHAnsi"/>
          <w:szCs w:val="22"/>
        </w:rPr>
      </w:pPr>
      <w:r w:rsidRPr="00177FEA">
        <w:rPr>
          <w:rFonts w:cstheme="majorHAnsi"/>
          <w:szCs w:val="22"/>
        </w:rPr>
        <w:t>To gauge heterogeneity, researchers tend to calculate two indices: the Cochrane Q test and I</w:t>
      </w:r>
      <w:r w:rsidRPr="00177FEA">
        <w:rPr>
          <w:rFonts w:cstheme="majorHAnsi"/>
          <w:szCs w:val="22"/>
          <w:vertAlign w:val="superscript"/>
        </w:rPr>
        <w:t>2</w:t>
      </w:r>
      <w:r w:rsidRPr="00177FEA">
        <w:rPr>
          <w:rFonts w:cstheme="majorHAnsi"/>
          <w:szCs w:val="22"/>
        </w:rPr>
        <w:t xml:space="preserve"> statistic.  To illustrate, if the true effect size is the same across studies, the Cochrane Q value should approximate the degrees of freedom—or number of studies minus 1.  Furthermore, the I</w:t>
      </w:r>
      <w:r w:rsidRPr="00177FEA">
        <w:rPr>
          <w:rFonts w:cstheme="majorHAnsi"/>
          <w:szCs w:val="22"/>
          <w:vertAlign w:val="superscript"/>
        </w:rPr>
        <w:t>2</w:t>
      </w:r>
      <w:r w:rsidRPr="00177FEA">
        <w:rPr>
          <w:rFonts w:cstheme="majorHAnsi"/>
          <w:szCs w:val="22"/>
        </w:rPr>
        <w:t xml:space="preserve"> statistic is the percentage of variance in the effect sizes that can be ascribed to variability in true effects rather than sampling error.</w:t>
      </w:r>
    </w:p>
    <w:p w14:paraId="0373DC88" w14:textId="77777777" w:rsidR="00177FEA" w:rsidRPr="00177FEA" w:rsidRDefault="00177FEA" w:rsidP="0049407B">
      <w:pPr>
        <w:spacing w:line="276" w:lineRule="auto"/>
        <w:rPr>
          <w:rFonts w:cstheme="majorHAnsi"/>
          <w:szCs w:val="22"/>
        </w:rPr>
      </w:pPr>
    </w:p>
    <w:p w14:paraId="6BB2B6FC" w14:textId="77777777" w:rsidR="0049407B" w:rsidRDefault="0049407B" w:rsidP="0049407B">
      <w:pPr>
        <w:spacing w:line="276" w:lineRule="auto"/>
        <w:rPr>
          <w:rFonts w:cstheme="majorHAnsi"/>
          <w:b/>
          <w:szCs w:val="22"/>
        </w:rPr>
      </w:pPr>
    </w:p>
    <w:p w14:paraId="4C55B5DD" w14:textId="77777777" w:rsidR="0049407B" w:rsidRDefault="0049407B" w:rsidP="0049407B">
      <w:pPr>
        <w:spacing w:line="276" w:lineRule="auto"/>
        <w:rPr>
          <w:rFonts w:cstheme="majorHAnsi"/>
          <w:b/>
          <w:szCs w:val="22"/>
        </w:rPr>
      </w:pPr>
    </w:p>
    <w:p w14:paraId="0EE006CE" w14:textId="4222CE6B" w:rsidR="00177FEA" w:rsidRPr="00177FEA" w:rsidRDefault="00177FEA" w:rsidP="0049407B">
      <w:pPr>
        <w:spacing w:line="276" w:lineRule="auto"/>
        <w:rPr>
          <w:rFonts w:cstheme="majorHAnsi"/>
          <w:szCs w:val="22"/>
        </w:rPr>
      </w:pPr>
      <w:r w:rsidRPr="00177FEA">
        <w:rPr>
          <w:rFonts w:cstheme="majorHAnsi"/>
          <w:b/>
          <w:szCs w:val="22"/>
        </w:rPr>
        <w:t>Moderation</w:t>
      </w:r>
    </w:p>
    <w:p w14:paraId="4371C58F" w14:textId="77777777" w:rsidR="00177FEA" w:rsidRPr="00177FEA" w:rsidRDefault="00177FEA" w:rsidP="0049407B">
      <w:pPr>
        <w:spacing w:line="276" w:lineRule="auto"/>
        <w:rPr>
          <w:rFonts w:cstheme="majorHAnsi"/>
          <w:szCs w:val="22"/>
        </w:rPr>
      </w:pPr>
    </w:p>
    <w:p w14:paraId="7EB4C5AE" w14:textId="77777777" w:rsidR="00177FEA" w:rsidRPr="00177FEA" w:rsidRDefault="00177FEA" w:rsidP="0049407B">
      <w:pPr>
        <w:spacing w:line="276" w:lineRule="auto"/>
        <w:rPr>
          <w:rFonts w:cstheme="majorHAnsi"/>
          <w:szCs w:val="22"/>
        </w:rPr>
      </w:pPr>
      <w:r w:rsidRPr="00177FEA">
        <w:rPr>
          <w:rFonts w:cstheme="majorHAnsi"/>
          <w:szCs w:val="22"/>
        </w:rPr>
        <w:tab/>
        <w:t>If the effect sizes are heterogenous and thus vary markedly across studies, researchers may want to assess whether some of other characteristic affects these effect sizes. For example</w:t>
      </w:r>
    </w:p>
    <w:p w14:paraId="78109008" w14:textId="77777777" w:rsidR="00177FEA" w:rsidRPr="00177FEA" w:rsidRDefault="00177FEA" w:rsidP="0049407B">
      <w:pPr>
        <w:spacing w:line="276" w:lineRule="auto"/>
        <w:rPr>
          <w:rFonts w:cstheme="majorHAnsi"/>
          <w:szCs w:val="22"/>
        </w:rPr>
      </w:pPr>
    </w:p>
    <w:p w14:paraId="2E726B6F" w14:textId="77777777" w:rsidR="00177FEA" w:rsidRPr="00177FEA" w:rsidRDefault="00177FEA" w:rsidP="0049407B">
      <w:pPr>
        <w:pStyle w:val="ListParagraph"/>
        <w:numPr>
          <w:ilvl w:val="0"/>
          <w:numId w:val="23"/>
        </w:numPr>
        <w:spacing w:before="0" w:after="0" w:line="276" w:lineRule="auto"/>
        <w:rPr>
          <w:rFonts w:cstheme="majorHAnsi"/>
          <w:szCs w:val="22"/>
        </w:rPr>
      </w:pPr>
      <w:r w:rsidRPr="00177FEA">
        <w:rPr>
          <w:rFonts w:cstheme="majorHAnsi"/>
          <w:szCs w:val="22"/>
        </w:rPr>
        <w:t>perhaps rapid reading is more likely to enhance fluency in America than in Europe</w:t>
      </w:r>
    </w:p>
    <w:p w14:paraId="769043C8" w14:textId="77777777" w:rsidR="00177FEA" w:rsidRPr="00177FEA" w:rsidRDefault="00177FEA" w:rsidP="0049407B">
      <w:pPr>
        <w:pStyle w:val="ListParagraph"/>
        <w:numPr>
          <w:ilvl w:val="0"/>
          <w:numId w:val="23"/>
        </w:numPr>
        <w:spacing w:before="0" w:after="0" w:line="276" w:lineRule="auto"/>
        <w:rPr>
          <w:rFonts w:cstheme="majorHAnsi"/>
          <w:szCs w:val="22"/>
        </w:rPr>
      </w:pPr>
      <w:r w:rsidRPr="00177FEA">
        <w:rPr>
          <w:rFonts w:cstheme="majorHAnsi"/>
          <w:szCs w:val="22"/>
        </w:rPr>
        <w:t>hence, location could affect or moderate the effect size</w:t>
      </w:r>
    </w:p>
    <w:p w14:paraId="17855448" w14:textId="77777777" w:rsidR="00177FEA" w:rsidRPr="00177FEA" w:rsidRDefault="00177FEA" w:rsidP="0049407B">
      <w:pPr>
        <w:pStyle w:val="ListParagraph"/>
        <w:numPr>
          <w:ilvl w:val="0"/>
          <w:numId w:val="23"/>
        </w:numPr>
        <w:spacing w:before="0" w:after="0" w:line="276" w:lineRule="auto"/>
        <w:rPr>
          <w:rFonts w:cstheme="majorHAnsi"/>
          <w:szCs w:val="22"/>
        </w:rPr>
      </w:pPr>
      <w:r w:rsidRPr="00177FEA">
        <w:rPr>
          <w:rFonts w:cstheme="majorHAnsi"/>
          <w:szCs w:val="22"/>
        </w:rPr>
        <w:t>in this example, location is labelled a moderator</w:t>
      </w:r>
    </w:p>
    <w:p w14:paraId="70FF151C" w14:textId="77777777" w:rsidR="00177FEA" w:rsidRPr="00177FEA" w:rsidRDefault="00177FEA" w:rsidP="0049407B">
      <w:pPr>
        <w:spacing w:line="276" w:lineRule="auto"/>
        <w:rPr>
          <w:rFonts w:cstheme="majorHAnsi"/>
          <w:szCs w:val="22"/>
        </w:rPr>
      </w:pPr>
    </w:p>
    <w:p w14:paraId="04D9D3E7" w14:textId="77777777" w:rsidR="00177FEA" w:rsidRPr="00177FEA" w:rsidRDefault="00177FEA" w:rsidP="0049407B">
      <w:pPr>
        <w:spacing w:line="276" w:lineRule="auto"/>
        <w:ind w:firstLine="360"/>
        <w:rPr>
          <w:rFonts w:cstheme="majorHAnsi"/>
          <w:szCs w:val="22"/>
        </w:rPr>
      </w:pPr>
      <w:r w:rsidRPr="00177FEA">
        <w:rPr>
          <w:rFonts w:cstheme="majorHAnsi"/>
          <w:szCs w:val="22"/>
        </w:rPr>
        <w:t xml:space="preserve">The most common technique to examine moderators is called meta-regression. In essence, the researcher conducts a linear regression, discussed in another document on the CDU website, to ascertain whether the moderator is associated with the effect size.  This technique, however, is effective only if the number of studies is adequate, such as 50 or greater. </w:t>
      </w:r>
    </w:p>
    <w:p w14:paraId="33A2FACB" w14:textId="77777777" w:rsidR="00177FEA" w:rsidRPr="00177FEA" w:rsidRDefault="00177FEA" w:rsidP="0049407B">
      <w:pPr>
        <w:spacing w:line="276" w:lineRule="auto"/>
        <w:rPr>
          <w:rFonts w:cstheme="majorHAnsi"/>
          <w:szCs w:val="22"/>
        </w:rPr>
      </w:pPr>
    </w:p>
    <w:p w14:paraId="0DD739EE" w14:textId="77777777" w:rsidR="0049407B" w:rsidRDefault="0049407B" w:rsidP="0049407B">
      <w:pPr>
        <w:spacing w:line="276" w:lineRule="auto"/>
        <w:rPr>
          <w:rFonts w:cstheme="majorHAnsi"/>
          <w:b/>
          <w:szCs w:val="22"/>
        </w:rPr>
      </w:pPr>
    </w:p>
    <w:p w14:paraId="75815D42" w14:textId="77777777" w:rsidR="0049407B" w:rsidRDefault="0049407B" w:rsidP="0049407B">
      <w:pPr>
        <w:spacing w:line="276" w:lineRule="auto"/>
        <w:rPr>
          <w:rFonts w:cstheme="majorHAnsi"/>
          <w:b/>
          <w:szCs w:val="22"/>
        </w:rPr>
      </w:pPr>
    </w:p>
    <w:p w14:paraId="0E7C083A" w14:textId="14D61F74" w:rsidR="00177FEA" w:rsidRPr="00177FEA" w:rsidRDefault="00177FEA" w:rsidP="0049407B">
      <w:pPr>
        <w:spacing w:line="276" w:lineRule="auto"/>
        <w:rPr>
          <w:rFonts w:cstheme="majorHAnsi"/>
          <w:szCs w:val="22"/>
        </w:rPr>
      </w:pPr>
      <w:r w:rsidRPr="00177FEA">
        <w:rPr>
          <w:rFonts w:cstheme="majorHAnsi"/>
          <w:b/>
          <w:szCs w:val="22"/>
        </w:rPr>
        <w:t>Fail-safe N</w:t>
      </w:r>
    </w:p>
    <w:p w14:paraId="475461AD" w14:textId="77777777" w:rsidR="00177FEA" w:rsidRPr="00177FEA" w:rsidRDefault="00177FEA" w:rsidP="0049407B">
      <w:pPr>
        <w:spacing w:line="276" w:lineRule="auto"/>
        <w:rPr>
          <w:rFonts w:cstheme="majorHAnsi"/>
          <w:szCs w:val="22"/>
        </w:rPr>
      </w:pPr>
    </w:p>
    <w:p w14:paraId="0B340411" w14:textId="77777777" w:rsidR="00177FEA" w:rsidRPr="00177FEA" w:rsidRDefault="00177FEA" w:rsidP="0049407B">
      <w:pPr>
        <w:spacing w:line="276" w:lineRule="auto"/>
        <w:ind w:firstLine="720"/>
        <w:rPr>
          <w:rFonts w:cstheme="majorHAnsi"/>
          <w:szCs w:val="22"/>
        </w:rPr>
      </w:pPr>
      <w:r w:rsidRPr="00177FEA">
        <w:rPr>
          <w:rFonts w:cstheme="majorHAnsi"/>
          <w:szCs w:val="22"/>
        </w:rPr>
        <w:t xml:space="preserve">One problem complicates a sizeable proportion of meta-analyses: Often, researchers do not publish non-significant results.  Consequently, researchers who conduct meta-analyses may inadvertently overlook studies that generated low effect sizes.  The studies in their sample, therefore, might be biased.  That is, these studies might overestimate the true or average effect size.  </w:t>
      </w:r>
    </w:p>
    <w:p w14:paraId="658CA7F6" w14:textId="77777777" w:rsidR="00177FEA" w:rsidRPr="00177FEA" w:rsidRDefault="00177FEA" w:rsidP="0049407B">
      <w:pPr>
        <w:spacing w:line="276" w:lineRule="auto"/>
        <w:ind w:firstLine="720"/>
        <w:rPr>
          <w:rFonts w:cstheme="majorHAnsi"/>
          <w:szCs w:val="22"/>
        </w:rPr>
      </w:pPr>
      <w:r w:rsidRPr="00177FEA">
        <w:rPr>
          <w:rFonts w:cstheme="majorHAnsi"/>
          <w:szCs w:val="22"/>
        </w:rPr>
        <w:t xml:space="preserve">To assess this problem, many researchers calculate the Fail-safe N.  In particular, </w:t>
      </w:r>
    </w:p>
    <w:p w14:paraId="60147383" w14:textId="77777777" w:rsidR="00177FEA" w:rsidRPr="00177FEA" w:rsidRDefault="00177FEA" w:rsidP="0049407B">
      <w:pPr>
        <w:spacing w:line="276" w:lineRule="auto"/>
        <w:rPr>
          <w:rFonts w:cstheme="majorHAnsi"/>
          <w:szCs w:val="22"/>
        </w:rPr>
      </w:pPr>
    </w:p>
    <w:p w14:paraId="0BA05F0E" w14:textId="77777777" w:rsidR="00177FEA" w:rsidRPr="00177FEA" w:rsidRDefault="00177FEA" w:rsidP="0049407B">
      <w:pPr>
        <w:pStyle w:val="ListParagraph"/>
        <w:numPr>
          <w:ilvl w:val="0"/>
          <w:numId w:val="19"/>
        </w:numPr>
        <w:spacing w:before="0" w:after="0" w:line="276" w:lineRule="auto"/>
        <w:rPr>
          <w:rFonts w:cstheme="majorHAnsi"/>
          <w:szCs w:val="22"/>
        </w:rPr>
      </w:pPr>
      <w:r w:rsidRPr="00177FEA">
        <w:rPr>
          <w:rFonts w:cstheme="majorHAnsi"/>
          <w:szCs w:val="22"/>
        </w:rPr>
        <w:t xml:space="preserve">The Fail-safe N represents the approximate number of non-significant or overlooked studies that could have changed the results. </w:t>
      </w:r>
    </w:p>
    <w:p w14:paraId="226B563C" w14:textId="77777777" w:rsidR="00177FEA" w:rsidRPr="00177FEA" w:rsidRDefault="00177FEA" w:rsidP="0049407B">
      <w:pPr>
        <w:pStyle w:val="ListParagraph"/>
        <w:numPr>
          <w:ilvl w:val="0"/>
          <w:numId w:val="19"/>
        </w:numPr>
        <w:spacing w:before="0" w:after="0" w:line="276" w:lineRule="auto"/>
        <w:rPr>
          <w:rFonts w:cstheme="majorHAnsi"/>
          <w:szCs w:val="22"/>
        </w:rPr>
      </w:pPr>
      <w:r w:rsidRPr="00177FEA">
        <w:rPr>
          <w:rFonts w:cstheme="majorHAnsi"/>
          <w:szCs w:val="22"/>
        </w:rPr>
        <w:lastRenderedPageBreak/>
        <w:t>For example, if the Fail-safe N is 5, a low number, five overlooked studies could have shifted the results from a significant effect to a non-significant effect</w:t>
      </w:r>
    </w:p>
    <w:p w14:paraId="0AD7ED7A" w14:textId="77777777" w:rsidR="00177FEA" w:rsidRPr="00177FEA" w:rsidRDefault="00177FEA" w:rsidP="0049407B">
      <w:pPr>
        <w:pStyle w:val="ListParagraph"/>
        <w:numPr>
          <w:ilvl w:val="0"/>
          <w:numId w:val="19"/>
        </w:numPr>
        <w:spacing w:before="0" w:after="0" w:line="276" w:lineRule="auto"/>
        <w:rPr>
          <w:rFonts w:cstheme="majorHAnsi"/>
          <w:szCs w:val="22"/>
        </w:rPr>
      </w:pPr>
      <w:r w:rsidRPr="00177FEA">
        <w:rPr>
          <w:rFonts w:cstheme="majorHAnsi"/>
          <w:szCs w:val="22"/>
        </w:rPr>
        <w:t>Consequently, the researchers cannot be confident the effect—such as the impact of rapid reading on fluency—is really significant: A few overlooked studies could have reversed the results</w:t>
      </w:r>
    </w:p>
    <w:p w14:paraId="18BE2535" w14:textId="77777777" w:rsidR="00177FEA" w:rsidRPr="00177FEA" w:rsidRDefault="00177FEA" w:rsidP="0049407B">
      <w:pPr>
        <w:pStyle w:val="ListParagraph"/>
        <w:numPr>
          <w:ilvl w:val="0"/>
          <w:numId w:val="19"/>
        </w:numPr>
        <w:spacing w:before="0" w:after="0" w:line="276" w:lineRule="auto"/>
        <w:rPr>
          <w:rFonts w:cstheme="majorHAnsi"/>
          <w:szCs w:val="22"/>
        </w:rPr>
      </w:pPr>
      <w:r w:rsidRPr="00177FEA">
        <w:rPr>
          <w:rFonts w:cstheme="majorHAnsi"/>
          <w:szCs w:val="22"/>
        </w:rPr>
        <w:t xml:space="preserve">Several methods have been developed to compute the Fail-safe N, including the classic or Rosenthal (1979) method, the Gleser and Olkin (1996) method, and the Orwin (1983) method.  </w:t>
      </w:r>
    </w:p>
    <w:p w14:paraId="51A62B75" w14:textId="77777777" w:rsidR="00177FEA" w:rsidRPr="00177FEA" w:rsidRDefault="00177FEA" w:rsidP="0049407B">
      <w:pPr>
        <w:spacing w:line="276" w:lineRule="auto"/>
        <w:rPr>
          <w:rFonts w:cstheme="majorHAnsi"/>
          <w:szCs w:val="22"/>
        </w:rPr>
      </w:pPr>
    </w:p>
    <w:p w14:paraId="7FBF6C25" w14:textId="77777777" w:rsidR="0049407B" w:rsidRDefault="0049407B" w:rsidP="0049407B">
      <w:pPr>
        <w:spacing w:line="276" w:lineRule="auto"/>
        <w:rPr>
          <w:rFonts w:cstheme="majorHAnsi"/>
          <w:b/>
          <w:szCs w:val="22"/>
        </w:rPr>
      </w:pPr>
    </w:p>
    <w:p w14:paraId="674C4283" w14:textId="77777777" w:rsidR="0049407B" w:rsidRDefault="0049407B" w:rsidP="0049407B">
      <w:pPr>
        <w:spacing w:line="276" w:lineRule="auto"/>
        <w:rPr>
          <w:rFonts w:cstheme="majorHAnsi"/>
          <w:b/>
          <w:szCs w:val="22"/>
        </w:rPr>
      </w:pPr>
    </w:p>
    <w:p w14:paraId="6EDE1319" w14:textId="6DA4D354" w:rsidR="00177FEA" w:rsidRPr="00177FEA" w:rsidRDefault="00177FEA" w:rsidP="0049407B">
      <w:pPr>
        <w:spacing w:line="276" w:lineRule="auto"/>
        <w:rPr>
          <w:rFonts w:cstheme="majorHAnsi"/>
          <w:szCs w:val="22"/>
        </w:rPr>
      </w:pPr>
      <w:r w:rsidRPr="00177FEA">
        <w:rPr>
          <w:rFonts w:cstheme="majorHAnsi"/>
          <w:b/>
          <w:szCs w:val="22"/>
        </w:rPr>
        <w:t>Measures of publication bias</w:t>
      </w:r>
    </w:p>
    <w:p w14:paraId="588F9FFD" w14:textId="77777777" w:rsidR="00177FEA" w:rsidRPr="00177FEA" w:rsidRDefault="00177FEA" w:rsidP="0049407B">
      <w:pPr>
        <w:spacing w:line="276" w:lineRule="auto"/>
        <w:rPr>
          <w:rFonts w:cstheme="majorHAnsi"/>
          <w:szCs w:val="22"/>
        </w:rPr>
      </w:pPr>
    </w:p>
    <w:p w14:paraId="18F99B22" w14:textId="77777777" w:rsidR="00177FEA" w:rsidRPr="00177FEA" w:rsidRDefault="00177FEA" w:rsidP="0049407B">
      <w:pPr>
        <w:spacing w:line="276" w:lineRule="auto"/>
        <w:rPr>
          <w:rFonts w:cstheme="majorHAnsi"/>
          <w:szCs w:val="22"/>
        </w:rPr>
      </w:pPr>
      <w:r w:rsidRPr="00177FEA">
        <w:rPr>
          <w:rFonts w:cstheme="majorHAnsi"/>
          <w:szCs w:val="22"/>
        </w:rPr>
        <w:tab/>
        <w:t>Rather than only compute a fail-safe N, some researchers also explore other patterns in the data, especially the funnel plot, that might imply the sample of studies are biased and not representative of all the studies on this topic.  The following table clarifies the rationale of these procedures.</w:t>
      </w:r>
    </w:p>
    <w:p w14:paraId="3AC1223F"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097"/>
        <w:gridCol w:w="6863"/>
      </w:tblGrid>
      <w:tr w:rsidR="00177FEA" w:rsidRPr="00177FEA" w14:paraId="2C2765D1" w14:textId="77777777" w:rsidTr="007A7019">
        <w:tc>
          <w:tcPr>
            <w:tcW w:w="2097" w:type="dxa"/>
            <w:shd w:val="clear" w:color="auto" w:fill="C6EBD6" w:themeFill="accent5" w:themeFillTint="66"/>
          </w:tcPr>
          <w:p w14:paraId="1E4B9BE3" w14:textId="77777777" w:rsidR="00177FEA" w:rsidRPr="00177FEA" w:rsidRDefault="00177FEA" w:rsidP="0049407B">
            <w:pPr>
              <w:spacing w:line="276" w:lineRule="auto"/>
              <w:jc w:val="center"/>
              <w:rPr>
                <w:rFonts w:cstheme="majorHAnsi"/>
              </w:rPr>
            </w:pPr>
            <w:r w:rsidRPr="00177FEA">
              <w:rPr>
                <w:rFonts w:cstheme="majorHAnsi"/>
              </w:rPr>
              <w:t>Technique</w:t>
            </w:r>
          </w:p>
        </w:tc>
        <w:tc>
          <w:tcPr>
            <w:tcW w:w="6863" w:type="dxa"/>
            <w:shd w:val="clear" w:color="auto" w:fill="C6EBD6" w:themeFill="accent5" w:themeFillTint="66"/>
          </w:tcPr>
          <w:p w14:paraId="55A81480" w14:textId="77777777" w:rsidR="00177FEA" w:rsidRPr="00177FEA" w:rsidRDefault="00177FEA" w:rsidP="0049407B">
            <w:pPr>
              <w:spacing w:line="276" w:lineRule="auto"/>
              <w:jc w:val="center"/>
              <w:rPr>
                <w:rFonts w:cstheme="majorHAnsi"/>
              </w:rPr>
            </w:pPr>
            <w:r w:rsidRPr="00177FEA">
              <w:rPr>
                <w:rFonts w:cstheme="majorHAnsi"/>
              </w:rPr>
              <w:t>Rationale</w:t>
            </w:r>
          </w:p>
        </w:tc>
      </w:tr>
      <w:tr w:rsidR="00177FEA" w:rsidRPr="00177FEA" w14:paraId="6F75F18E" w14:textId="77777777" w:rsidTr="007A7019">
        <w:tc>
          <w:tcPr>
            <w:tcW w:w="2097" w:type="dxa"/>
            <w:shd w:val="clear" w:color="auto" w:fill="D9D9D9" w:themeFill="background1" w:themeFillShade="D9"/>
          </w:tcPr>
          <w:p w14:paraId="7E79CB4E" w14:textId="77777777" w:rsidR="00177FEA" w:rsidRPr="00177FEA" w:rsidRDefault="00177FEA" w:rsidP="0049407B">
            <w:pPr>
              <w:spacing w:line="276" w:lineRule="auto"/>
              <w:rPr>
                <w:rFonts w:cstheme="majorHAnsi"/>
              </w:rPr>
            </w:pPr>
            <w:r w:rsidRPr="00177FEA">
              <w:rPr>
                <w:rFonts w:cstheme="majorHAnsi"/>
              </w:rPr>
              <w:t>Funnel plot</w:t>
            </w:r>
          </w:p>
        </w:tc>
        <w:tc>
          <w:tcPr>
            <w:tcW w:w="6863" w:type="dxa"/>
            <w:shd w:val="clear" w:color="auto" w:fill="D9D9D9" w:themeFill="background1" w:themeFillShade="D9"/>
          </w:tcPr>
          <w:p w14:paraId="21795B03"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Researchers might be reluctant to publish studies in which the results were not significant and the sample size was small </w:t>
            </w:r>
          </w:p>
          <w:p w14:paraId="47A53651"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In contrast, researchers may still publish studies in which the results were not significant if the sample size was large; the reason is that such results cannot be as readily ascribed to a small sample and thus may not be as dismissed as readily</w:t>
            </w:r>
          </w:p>
          <w:p w14:paraId="28218C0E"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If this premise is true, a small sample size should coincide with larger effect sizes</w:t>
            </w:r>
          </w:p>
          <w:p w14:paraId="2A06CBA1"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The funnel plot represents the correlation between the effect size and sample size of each study</w:t>
            </w:r>
          </w:p>
          <w:p w14:paraId="61BEB175"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If the studies are unbiased, effect size should  be unrelated to sample size</w:t>
            </w:r>
          </w:p>
          <w:p w14:paraId="6BAACAC4"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Consequently, this plot should be symmetrical</w:t>
            </w:r>
          </w:p>
          <w:p w14:paraId="1231A54F" w14:textId="77777777" w:rsidR="00177FEA" w:rsidRPr="00177FEA" w:rsidRDefault="00177FEA" w:rsidP="0049407B">
            <w:pPr>
              <w:spacing w:line="276" w:lineRule="auto"/>
              <w:rPr>
                <w:rFonts w:cstheme="majorHAnsi"/>
              </w:rPr>
            </w:pPr>
          </w:p>
          <w:p w14:paraId="159F94F4" w14:textId="77777777" w:rsidR="00177FEA" w:rsidRPr="00177FEA" w:rsidRDefault="00177FEA" w:rsidP="0049407B">
            <w:pPr>
              <w:spacing w:line="276" w:lineRule="auto"/>
              <w:rPr>
                <w:rFonts w:cstheme="majorHAnsi"/>
              </w:rPr>
            </w:pPr>
            <w:r w:rsidRPr="00177FEA">
              <w:rPr>
                <w:rFonts w:cstheme="majorHAnsi"/>
                <w:noProof/>
              </w:rPr>
              <w:drawing>
                <wp:inline distT="0" distB="0" distL="0" distR="0" wp14:anchorId="52658B0A" wp14:editId="1C93E882">
                  <wp:extent cx="3373927" cy="248985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75828" cy="2491253"/>
                          </a:xfrm>
                          <a:prstGeom prst="rect">
                            <a:avLst/>
                          </a:prstGeom>
                        </pic:spPr>
                      </pic:pic>
                    </a:graphicData>
                  </a:graphic>
                </wp:inline>
              </w:drawing>
            </w:r>
          </w:p>
          <w:p w14:paraId="26221289" w14:textId="77777777" w:rsidR="00177FEA" w:rsidRPr="00177FEA" w:rsidRDefault="00177FEA" w:rsidP="0049407B">
            <w:pPr>
              <w:spacing w:line="276" w:lineRule="auto"/>
              <w:rPr>
                <w:rFonts w:cstheme="majorHAnsi"/>
              </w:rPr>
            </w:pPr>
          </w:p>
          <w:p w14:paraId="042DC699" w14:textId="77777777" w:rsidR="00177FEA" w:rsidRPr="00177FEA" w:rsidRDefault="00177FEA" w:rsidP="0049407B">
            <w:pPr>
              <w:spacing w:line="276" w:lineRule="auto"/>
              <w:rPr>
                <w:rFonts w:cstheme="majorHAnsi"/>
              </w:rPr>
            </w:pPr>
            <w:r w:rsidRPr="00177FEA">
              <w:rPr>
                <w:rFonts w:cstheme="majorHAnsi"/>
                <w:b/>
              </w:rPr>
              <w:t>Variants</w:t>
            </w:r>
          </w:p>
          <w:p w14:paraId="6B28913A" w14:textId="77777777" w:rsidR="00177FEA" w:rsidRPr="00177FEA" w:rsidRDefault="00177FEA" w:rsidP="0049407B">
            <w:pPr>
              <w:pStyle w:val="ListParagraph"/>
              <w:numPr>
                <w:ilvl w:val="0"/>
                <w:numId w:val="20"/>
              </w:numPr>
              <w:spacing w:before="0" w:after="0" w:line="276" w:lineRule="auto"/>
              <w:rPr>
                <w:rFonts w:cstheme="majorHAnsi"/>
              </w:rPr>
            </w:pPr>
            <w:r w:rsidRPr="00177FEA">
              <w:rPr>
                <w:rFonts w:cstheme="majorHAnsi"/>
              </w:rPr>
              <w:t>Some researchers represent the correlation between the effect size and standard error of each study—a very similar plot because standard error is primarily a function of sample size</w:t>
            </w:r>
          </w:p>
          <w:p w14:paraId="0E586060" w14:textId="77777777" w:rsidR="00177FEA" w:rsidRPr="00177FEA" w:rsidRDefault="00177FEA" w:rsidP="0049407B">
            <w:pPr>
              <w:pStyle w:val="ListParagraph"/>
              <w:numPr>
                <w:ilvl w:val="0"/>
                <w:numId w:val="20"/>
              </w:numPr>
              <w:spacing w:before="0" w:after="0" w:line="276" w:lineRule="auto"/>
              <w:rPr>
                <w:rFonts w:cstheme="majorHAnsi"/>
              </w:rPr>
            </w:pPr>
            <w:r w:rsidRPr="00177FEA">
              <w:rPr>
                <w:rFonts w:cstheme="majorHAnsi"/>
              </w:rPr>
              <w:t>Other variants are sometimes reported; each is similar but some plots underscore specific deviations from symmetry more effectively</w:t>
            </w:r>
          </w:p>
        </w:tc>
      </w:tr>
      <w:tr w:rsidR="00177FEA" w:rsidRPr="00177FEA" w14:paraId="501D13EE" w14:textId="77777777" w:rsidTr="007A7019">
        <w:tc>
          <w:tcPr>
            <w:tcW w:w="2097" w:type="dxa"/>
            <w:shd w:val="clear" w:color="auto" w:fill="D9D9D9" w:themeFill="background1" w:themeFillShade="D9"/>
          </w:tcPr>
          <w:p w14:paraId="1AC0B4A6" w14:textId="77777777" w:rsidR="00177FEA" w:rsidRPr="00177FEA" w:rsidRDefault="00177FEA" w:rsidP="0049407B">
            <w:pPr>
              <w:spacing w:line="276" w:lineRule="auto"/>
              <w:rPr>
                <w:rFonts w:cstheme="majorHAnsi"/>
              </w:rPr>
            </w:pPr>
            <w:r w:rsidRPr="00177FEA">
              <w:rPr>
                <w:rFonts w:cstheme="majorHAnsi"/>
              </w:rPr>
              <w:lastRenderedPageBreak/>
              <w:t>Begg and Mazumdar Rank Correlation Test</w:t>
            </w:r>
          </w:p>
        </w:tc>
        <w:tc>
          <w:tcPr>
            <w:tcW w:w="6863" w:type="dxa"/>
            <w:shd w:val="clear" w:color="auto" w:fill="D9D9D9" w:themeFill="background1" w:themeFillShade="D9"/>
          </w:tcPr>
          <w:p w14:paraId="6DDEF2AF"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As indicated above, if the sample of studies are biased and not representative of all studies on a topic, a small sample size should coincide with larger effect sizes</w:t>
            </w:r>
          </w:p>
          <w:p w14:paraId="1D110E20"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The Begg and Mazumdar Rank Correlation Test measures the association between sample size and effect size</w:t>
            </w:r>
          </w:p>
          <w:p w14:paraId="3257A07E"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A significant negative correlation indicates that researchers were indeed reluctant to publish studies in which the results were not significant especially if the sample size was small</w:t>
            </w:r>
          </w:p>
          <w:p w14:paraId="66B4C475"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This negative correlation thus implies that non-significant results had been overlooked.    </w:t>
            </w:r>
          </w:p>
          <w:p w14:paraId="3FE1AFAB"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 xml:space="preserve">One drawback of this technique, however, is the test is not powerful when the number of studies is lower than 25 or so. </w:t>
            </w:r>
          </w:p>
        </w:tc>
      </w:tr>
      <w:tr w:rsidR="00177FEA" w:rsidRPr="00177FEA" w14:paraId="701FEB0C" w14:textId="77777777" w:rsidTr="007A7019">
        <w:tc>
          <w:tcPr>
            <w:tcW w:w="2097" w:type="dxa"/>
            <w:shd w:val="clear" w:color="auto" w:fill="D9D9D9" w:themeFill="background1" w:themeFillShade="D9"/>
          </w:tcPr>
          <w:p w14:paraId="06925F04" w14:textId="77777777" w:rsidR="00177FEA" w:rsidRPr="00177FEA" w:rsidRDefault="00177FEA" w:rsidP="0049407B">
            <w:pPr>
              <w:spacing w:line="276" w:lineRule="auto"/>
              <w:rPr>
                <w:rFonts w:cstheme="majorHAnsi"/>
              </w:rPr>
            </w:pPr>
            <w:r w:rsidRPr="00177FEA">
              <w:rPr>
                <w:rFonts w:cstheme="majorHAnsi"/>
              </w:rPr>
              <w:t xml:space="preserve">Egger test </w:t>
            </w:r>
          </w:p>
        </w:tc>
        <w:tc>
          <w:tcPr>
            <w:tcW w:w="6863" w:type="dxa"/>
            <w:shd w:val="clear" w:color="auto" w:fill="D9D9D9" w:themeFill="background1" w:themeFillShade="D9"/>
          </w:tcPr>
          <w:p w14:paraId="3853CFDB"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Furthermore, to assess publication bias, researchers often conduct the Egger test</w:t>
            </w:r>
          </w:p>
          <w:p w14:paraId="0259CF44"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In particular, this test utilizes regression analysis to explore the association between difference between the means / standard error and 1/ standard error</w:t>
            </w:r>
          </w:p>
          <w:p w14:paraId="4A711ADA" w14:textId="77777777" w:rsidR="00177FEA" w:rsidRPr="00177FEA" w:rsidRDefault="00177FEA" w:rsidP="0049407B">
            <w:pPr>
              <w:pStyle w:val="ListParagraph"/>
              <w:numPr>
                <w:ilvl w:val="0"/>
                <w:numId w:val="15"/>
              </w:numPr>
              <w:spacing w:before="0" w:after="0" w:line="276" w:lineRule="auto"/>
              <w:rPr>
                <w:rFonts w:cstheme="majorHAnsi"/>
              </w:rPr>
            </w:pPr>
            <w:r w:rsidRPr="00177FEA">
              <w:rPr>
                <w:rFonts w:cstheme="majorHAnsi"/>
              </w:rPr>
              <w:t>If the sample of studies is unbiased, the intercept should be 0</w:t>
            </w:r>
          </w:p>
        </w:tc>
      </w:tr>
    </w:tbl>
    <w:p w14:paraId="138911A4" w14:textId="73A08550" w:rsidR="00177FEA" w:rsidRDefault="00177FEA" w:rsidP="0049407B">
      <w:pPr>
        <w:spacing w:line="276" w:lineRule="auto"/>
        <w:rPr>
          <w:rFonts w:cstheme="majorHAnsi"/>
          <w:szCs w:val="22"/>
        </w:rPr>
      </w:pPr>
    </w:p>
    <w:p w14:paraId="70273337" w14:textId="7DCAFFAC" w:rsidR="0049407B" w:rsidRDefault="0049407B" w:rsidP="0049407B">
      <w:pPr>
        <w:spacing w:line="276" w:lineRule="auto"/>
        <w:rPr>
          <w:rFonts w:cstheme="majorHAnsi"/>
          <w:szCs w:val="22"/>
        </w:rPr>
      </w:pPr>
    </w:p>
    <w:p w14:paraId="6FBF524E" w14:textId="77777777" w:rsidR="0049407B" w:rsidRPr="00177FEA" w:rsidRDefault="0049407B" w:rsidP="0049407B">
      <w:pPr>
        <w:spacing w:line="276" w:lineRule="auto"/>
        <w:rPr>
          <w:rFonts w:cstheme="majorHAnsi"/>
          <w:szCs w:val="22"/>
        </w:rPr>
      </w:pPr>
    </w:p>
    <w:p w14:paraId="0C7671CF" w14:textId="77777777" w:rsidR="00177FEA" w:rsidRPr="00177FEA" w:rsidRDefault="00177FEA" w:rsidP="0049407B">
      <w:pPr>
        <w:spacing w:line="276" w:lineRule="auto"/>
        <w:rPr>
          <w:rFonts w:cstheme="majorHAnsi"/>
          <w:b/>
          <w:szCs w:val="22"/>
        </w:rPr>
      </w:pPr>
      <w:r w:rsidRPr="00177FEA">
        <w:rPr>
          <w:rFonts w:cstheme="majorHAnsi"/>
          <w:b/>
          <w:szCs w:val="22"/>
        </w:rPr>
        <w:t>Corrections for publication bias: Trim and Fill</w:t>
      </w:r>
    </w:p>
    <w:p w14:paraId="36F8D2A3" w14:textId="77777777" w:rsidR="00177FEA" w:rsidRPr="00177FEA" w:rsidRDefault="00177FEA" w:rsidP="0049407B">
      <w:pPr>
        <w:spacing w:line="276" w:lineRule="auto"/>
        <w:rPr>
          <w:rFonts w:cstheme="majorHAnsi"/>
          <w:b/>
          <w:szCs w:val="22"/>
        </w:rPr>
      </w:pPr>
    </w:p>
    <w:p w14:paraId="02B59926" w14:textId="77777777" w:rsidR="00177FEA" w:rsidRPr="00177FEA" w:rsidRDefault="00177FEA" w:rsidP="0049407B">
      <w:pPr>
        <w:spacing w:line="276" w:lineRule="auto"/>
        <w:rPr>
          <w:rFonts w:cstheme="majorHAnsi"/>
          <w:szCs w:val="22"/>
        </w:rPr>
      </w:pPr>
      <w:r w:rsidRPr="00177FEA">
        <w:rPr>
          <w:rFonts w:cstheme="majorHAnsi"/>
          <w:b/>
          <w:szCs w:val="22"/>
        </w:rPr>
        <w:tab/>
      </w:r>
      <w:r w:rsidRPr="00177FEA">
        <w:rPr>
          <w:rFonts w:cstheme="majorHAnsi"/>
          <w:szCs w:val="22"/>
        </w:rPr>
        <w:t>If researchers do uncover a publication bias, they might attempt to correct these biases.  That is, they attempt to estimate what the effect sizes would have been had their sample of studies not been biased.  One of the most common approaches is called Duval and Tweedie's Trim and Fill test. In principle, the software</w:t>
      </w:r>
    </w:p>
    <w:p w14:paraId="0BC109CB" w14:textId="77777777" w:rsidR="00177FEA" w:rsidRPr="00177FEA" w:rsidRDefault="00177FEA" w:rsidP="0049407B">
      <w:pPr>
        <w:spacing w:line="276" w:lineRule="auto"/>
        <w:rPr>
          <w:rFonts w:cstheme="majorHAnsi"/>
          <w:szCs w:val="22"/>
        </w:rPr>
      </w:pPr>
    </w:p>
    <w:p w14:paraId="07A17310" w14:textId="77777777" w:rsidR="00177FEA" w:rsidRPr="00177FEA" w:rsidRDefault="00177FEA" w:rsidP="0049407B">
      <w:pPr>
        <w:pStyle w:val="ListParagraph"/>
        <w:numPr>
          <w:ilvl w:val="0"/>
          <w:numId w:val="21"/>
        </w:numPr>
        <w:spacing w:before="0" w:after="0" w:line="276" w:lineRule="auto"/>
        <w:rPr>
          <w:rFonts w:cstheme="majorHAnsi"/>
          <w:szCs w:val="22"/>
        </w:rPr>
      </w:pPr>
      <w:r w:rsidRPr="00177FEA">
        <w:rPr>
          <w:rFonts w:cstheme="majorHAnsi"/>
          <w:szCs w:val="22"/>
        </w:rPr>
        <w:t>eradicates a subset of studies to generate a symmetrical funnel plot</w:t>
      </w:r>
    </w:p>
    <w:p w14:paraId="57C7EDC4" w14:textId="77777777" w:rsidR="00177FEA" w:rsidRPr="00177FEA" w:rsidRDefault="00177FEA" w:rsidP="0049407B">
      <w:pPr>
        <w:pStyle w:val="ListParagraph"/>
        <w:numPr>
          <w:ilvl w:val="0"/>
          <w:numId w:val="21"/>
        </w:numPr>
        <w:spacing w:before="0" w:after="0" w:line="276" w:lineRule="auto"/>
        <w:rPr>
          <w:rFonts w:cstheme="majorHAnsi"/>
          <w:szCs w:val="22"/>
        </w:rPr>
      </w:pPr>
      <w:r w:rsidRPr="00177FEA">
        <w:rPr>
          <w:rFonts w:cstheme="majorHAnsi"/>
          <w:szCs w:val="22"/>
        </w:rPr>
        <w:t>estimates the effect size from this subset of studies—called the estimated effect</w:t>
      </w:r>
    </w:p>
    <w:p w14:paraId="2BF9554B" w14:textId="77777777" w:rsidR="00177FEA" w:rsidRPr="00177FEA" w:rsidRDefault="00177FEA" w:rsidP="0049407B">
      <w:pPr>
        <w:pStyle w:val="ListParagraph"/>
        <w:numPr>
          <w:ilvl w:val="0"/>
          <w:numId w:val="21"/>
        </w:numPr>
        <w:spacing w:before="0" w:after="0" w:line="276" w:lineRule="auto"/>
        <w:rPr>
          <w:rFonts w:cstheme="majorHAnsi"/>
          <w:szCs w:val="22"/>
        </w:rPr>
      </w:pPr>
      <w:r w:rsidRPr="00177FEA">
        <w:rPr>
          <w:rFonts w:cstheme="majorHAnsi"/>
          <w:szCs w:val="22"/>
        </w:rPr>
        <w:t>assesses the level of asymmetry to estimate the number of overlooked or missing studies</w:t>
      </w:r>
    </w:p>
    <w:p w14:paraId="1749F012" w14:textId="77777777" w:rsidR="00177FEA" w:rsidRPr="00177FEA" w:rsidRDefault="00177FEA" w:rsidP="0049407B">
      <w:pPr>
        <w:pStyle w:val="ListParagraph"/>
        <w:numPr>
          <w:ilvl w:val="0"/>
          <w:numId w:val="21"/>
        </w:numPr>
        <w:spacing w:before="0" w:after="0" w:line="276" w:lineRule="auto"/>
        <w:rPr>
          <w:rFonts w:cstheme="majorHAnsi"/>
          <w:szCs w:val="22"/>
        </w:rPr>
      </w:pPr>
      <w:r w:rsidRPr="00177FEA">
        <w:rPr>
          <w:rFonts w:cstheme="majorHAnsi"/>
          <w:szCs w:val="22"/>
        </w:rPr>
        <w:t>replaces the eradicated and overlooked studies with numbers that equal the estimated effect on average</w:t>
      </w:r>
    </w:p>
    <w:p w14:paraId="0A8BA381" w14:textId="77777777" w:rsidR="00177FEA" w:rsidRPr="00177FEA" w:rsidRDefault="00177FEA" w:rsidP="0049407B">
      <w:pPr>
        <w:spacing w:line="276" w:lineRule="auto"/>
        <w:rPr>
          <w:rFonts w:cstheme="majorHAnsi"/>
          <w:szCs w:val="22"/>
        </w:rPr>
      </w:pPr>
      <w:r w:rsidRPr="00177FEA">
        <w:rPr>
          <w:rFonts w:cstheme="majorHAnsi"/>
          <w:szCs w:val="22"/>
        </w:rPr>
        <w:tab/>
      </w:r>
    </w:p>
    <w:p w14:paraId="2A0C51D9" w14:textId="2AE4A737" w:rsidR="00177FEA" w:rsidRDefault="00177FEA" w:rsidP="0049407B">
      <w:pPr>
        <w:spacing w:line="276" w:lineRule="auto"/>
        <w:rPr>
          <w:rFonts w:cstheme="majorHAnsi"/>
          <w:szCs w:val="22"/>
        </w:rPr>
      </w:pPr>
    </w:p>
    <w:p w14:paraId="20EFA18E" w14:textId="24157D62" w:rsidR="0049407B" w:rsidRDefault="0049407B" w:rsidP="0049407B">
      <w:pPr>
        <w:spacing w:line="276" w:lineRule="auto"/>
        <w:rPr>
          <w:rFonts w:cstheme="majorHAnsi"/>
          <w:szCs w:val="22"/>
        </w:rPr>
      </w:pPr>
    </w:p>
    <w:p w14:paraId="6777E64D" w14:textId="77777777" w:rsidR="0049407B" w:rsidRPr="00177FEA" w:rsidRDefault="0049407B" w:rsidP="0049407B">
      <w:pPr>
        <w:spacing w:line="276" w:lineRule="auto"/>
        <w:rPr>
          <w:rFonts w:cstheme="majorHAnsi"/>
          <w:szCs w:val="22"/>
        </w:rPr>
      </w:pPr>
    </w:p>
    <w:p w14:paraId="35ACBE56" w14:textId="77777777" w:rsidR="00177FEA" w:rsidRPr="00177FEA" w:rsidRDefault="00177FEA" w:rsidP="0049407B">
      <w:pPr>
        <w:spacing w:line="276" w:lineRule="auto"/>
        <w:rPr>
          <w:rFonts w:cstheme="majorHAnsi"/>
          <w:b/>
          <w:szCs w:val="22"/>
        </w:rPr>
      </w:pPr>
      <w:r w:rsidRPr="00177FEA">
        <w:rPr>
          <w:rFonts w:cstheme="majorHAnsi"/>
          <w:b/>
          <w:szCs w:val="22"/>
        </w:rPr>
        <w:t>Sensitivity analyses</w:t>
      </w:r>
    </w:p>
    <w:p w14:paraId="3F0EAE2D" w14:textId="77777777" w:rsidR="00177FEA" w:rsidRPr="00177FEA" w:rsidRDefault="00177FEA" w:rsidP="0049407B">
      <w:pPr>
        <w:spacing w:line="276" w:lineRule="auto"/>
        <w:rPr>
          <w:rFonts w:cstheme="majorHAnsi"/>
          <w:szCs w:val="22"/>
        </w:rPr>
      </w:pPr>
    </w:p>
    <w:p w14:paraId="313CD262" w14:textId="3619A9B5" w:rsidR="00177FEA" w:rsidRPr="00177FEA" w:rsidRDefault="00177FEA" w:rsidP="0049407B">
      <w:pPr>
        <w:spacing w:line="276" w:lineRule="auto"/>
        <w:rPr>
          <w:rFonts w:cstheme="majorHAnsi"/>
          <w:szCs w:val="22"/>
        </w:rPr>
      </w:pPr>
      <w:r w:rsidRPr="00177FEA">
        <w:rPr>
          <w:rFonts w:cstheme="majorHAnsi"/>
          <w:szCs w:val="22"/>
        </w:rPr>
        <w:tab/>
        <w:t xml:space="preserve">Many researchers also conduct sensitivity analyses.  In essence, the researcher, or at least the software, repeats the meta-analysis as many times as the number of studies in the sample.  Each time, the meta-analysis computes the overall effect size without one of these studies.  These analyses determine the extent to which each study influences the estimated effect size.  </w:t>
      </w:r>
    </w:p>
    <w:p w14:paraId="055FD1DF" w14:textId="77777777" w:rsidR="00177FEA" w:rsidRPr="00177FEA" w:rsidRDefault="00177FEA" w:rsidP="0049407B">
      <w:pPr>
        <w:spacing w:line="276" w:lineRule="auto"/>
        <w:rPr>
          <w:rFonts w:cstheme="majorHAnsi"/>
          <w:b/>
          <w:szCs w:val="22"/>
        </w:rPr>
      </w:pPr>
    </w:p>
    <w:p w14:paraId="48A74A1F" w14:textId="77777777" w:rsidR="0049407B" w:rsidRDefault="0049407B" w:rsidP="0049407B">
      <w:pPr>
        <w:spacing w:line="276" w:lineRule="auto"/>
        <w:rPr>
          <w:rFonts w:cstheme="majorHAnsi"/>
          <w:b/>
          <w:szCs w:val="22"/>
        </w:rPr>
      </w:pPr>
    </w:p>
    <w:p w14:paraId="4AABA65A" w14:textId="77777777" w:rsidR="0049407B" w:rsidRDefault="0049407B" w:rsidP="0049407B">
      <w:pPr>
        <w:spacing w:line="276" w:lineRule="auto"/>
        <w:rPr>
          <w:rFonts w:cstheme="majorHAnsi"/>
          <w:b/>
          <w:szCs w:val="22"/>
        </w:rPr>
      </w:pPr>
    </w:p>
    <w:p w14:paraId="48030A70" w14:textId="54D35689" w:rsidR="00177FEA" w:rsidRPr="00177FEA" w:rsidRDefault="00177FEA" w:rsidP="0049407B">
      <w:pPr>
        <w:spacing w:line="276" w:lineRule="auto"/>
        <w:rPr>
          <w:rFonts w:cstheme="majorHAnsi"/>
          <w:b/>
          <w:szCs w:val="22"/>
        </w:rPr>
      </w:pPr>
      <w:r w:rsidRPr="00177FEA">
        <w:rPr>
          <w:rFonts w:cstheme="majorHAnsi"/>
          <w:b/>
          <w:szCs w:val="22"/>
        </w:rPr>
        <w:t>Fixed versus random effects</w:t>
      </w:r>
    </w:p>
    <w:p w14:paraId="37B44DE5" w14:textId="77777777" w:rsidR="00177FEA" w:rsidRPr="00177FEA" w:rsidRDefault="00177FEA" w:rsidP="0049407B">
      <w:pPr>
        <w:spacing w:line="276" w:lineRule="auto"/>
        <w:rPr>
          <w:rFonts w:cstheme="majorHAnsi"/>
          <w:b/>
          <w:szCs w:val="22"/>
        </w:rPr>
      </w:pPr>
    </w:p>
    <w:p w14:paraId="1B1D108D" w14:textId="77777777" w:rsidR="00177FEA" w:rsidRPr="00177FEA" w:rsidRDefault="00177FEA" w:rsidP="0049407B">
      <w:pPr>
        <w:spacing w:line="276" w:lineRule="auto"/>
        <w:rPr>
          <w:rFonts w:cstheme="majorHAnsi"/>
          <w:szCs w:val="22"/>
        </w:rPr>
      </w:pPr>
      <w:r w:rsidRPr="00177FEA">
        <w:rPr>
          <w:rFonts w:cstheme="majorHAnsi"/>
          <w:b/>
          <w:szCs w:val="22"/>
        </w:rPr>
        <w:tab/>
      </w:r>
      <w:r w:rsidRPr="00177FEA">
        <w:rPr>
          <w:rFonts w:cstheme="majorHAnsi"/>
          <w:szCs w:val="22"/>
        </w:rPr>
        <w:t xml:space="preserve">Researchers need to decide which of two models they would like to utilize: fixed effects or random effects.  The following table clarifies the difference between these alternatives. </w:t>
      </w:r>
    </w:p>
    <w:p w14:paraId="4510BA34"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92"/>
        <w:gridCol w:w="3490"/>
        <w:gridCol w:w="3178"/>
      </w:tblGrid>
      <w:tr w:rsidR="00177FEA" w:rsidRPr="00177FEA" w14:paraId="5B603CBC" w14:textId="77777777" w:rsidTr="007A7019">
        <w:tc>
          <w:tcPr>
            <w:tcW w:w="2292" w:type="dxa"/>
            <w:shd w:val="clear" w:color="auto" w:fill="C6EBD6" w:themeFill="accent5" w:themeFillTint="66"/>
          </w:tcPr>
          <w:p w14:paraId="2DC43396" w14:textId="77777777" w:rsidR="00177FEA" w:rsidRPr="00177FEA" w:rsidRDefault="00177FEA" w:rsidP="0049407B">
            <w:pPr>
              <w:spacing w:line="276" w:lineRule="auto"/>
              <w:jc w:val="center"/>
              <w:rPr>
                <w:rFonts w:cstheme="majorHAnsi"/>
              </w:rPr>
            </w:pPr>
          </w:p>
        </w:tc>
        <w:tc>
          <w:tcPr>
            <w:tcW w:w="3490" w:type="dxa"/>
            <w:shd w:val="clear" w:color="auto" w:fill="C6EBD6" w:themeFill="accent5" w:themeFillTint="66"/>
          </w:tcPr>
          <w:p w14:paraId="5AFBBB09" w14:textId="77777777" w:rsidR="00177FEA" w:rsidRPr="00177FEA" w:rsidRDefault="00177FEA" w:rsidP="0049407B">
            <w:pPr>
              <w:spacing w:line="276" w:lineRule="auto"/>
              <w:jc w:val="center"/>
              <w:rPr>
                <w:rFonts w:cstheme="majorHAnsi"/>
              </w:rPr>
            </w:pPr>
            <w:r w:rsidRPr="00177FEA">
              <w:rPr>
                <w:rFonts w:cstheme="majorHAnsi"/>
              </w:rPr>
              <w:t>Fixed effects</w:t>
            </w:r>
          </w:p>
        </w:tc>
        <w:tc>
          <w:tcPr>
            <w:tcW w:w="3178" w:type="dxa"/>
            <w:shd w:val="clear" w:color="auto" w:fill="C6EBD6" w:themeFill="accent5" w:themeFillTint="66"/>
          </w:tcPr>
          <w:p w14:paraId="0643354B" w14:textId="77777777" w:rsidR="00177FEA" w:rsidRPr="00177FEA" w:rsidRDefault="00177FEA" w:rsidP="0049407B">
            <w:pPr>
              <w:spacing w:line="276" w:lineRule="auto"/>
              <w:jc w:val="center"/>
              <w:rPr>
                <w:rFonts w:cstheme="majorHAnsi"/>
              </w:rPr>
            </w:pPr>
            <w:r w:rsidRPr="00177FEA">
              <w:rPr>
                <w:rFonts w:cstheme="majorHAnsi"/>
              </w:rPr>
              <w:t>Random effects</w:t>
            </w:r>
          </w:p>
        </w:tc>
      </w:tr>
      <w:tr w:rsidR="00177FEA" w:rsidRPr="00177FEA" w14:paraId="27DA00FA" w14:textId="77777777" w:rsidTr="007A7019">
        <w:tc>
          <w:tcPr>
            <w:tcW w:w="2292" w:type="dxa"/>
            <w:shd w:val="clear" w:color="auto" w:fill="D9D9D9" w:themeFill="background1" w:themeFillShade="D9"/>
          </w:tcPr>
          <w:p w14:paraId="1606E4DF" w14:textId="77777777" w:rsidR="00177FEA" w:rsidRPr="00177FEA" w:rsidRDefault="00177FEA" w:rsidP="0049407B">
            <w:pPr>
              <w:spacing w:line="276" w:lineRule="auto"/>
              <w:rPr>
                <w:rFonts w:cstheme="majorHAnsi"/>
              </w:rPr>
            </w:pPr>
            <w:r w:rsidRPr="00177FEA">
              <w:rPr>
                <w:rFonts w:cstheme="majorHAnsi"/>
              </w:rPr>
              <w:t>Assumption</w:t>
            </w:r>
          </w:p>
        </w:tc>
        <w:tc>
          <w:tcPr>
            <w:tcW w:w="3490" w:type="dxa"/>
            <w:shd w:val="clear" w:color="auto" w:fill="D9D9D9" w:themeFill="background1" w:themeFillShade="D9"/>
          </w:tcPr>
          <w:p w14:paraId="2186FA0F" w14:textId="77777777" w:rsidR="00177FEA" w:rsidRPr="00177FEA" w:rsidRDefault="00177FEA" w:rsidP="0049407B">
            <w:pPr>
              <w:spacing w:line="276" w:lineRule="auto"/>
              <w:rPr>
                <w:rFonts w:cstheme="majorHAnsi"/>
              </w:rPr>
            </w:pPr>
            <w:r w:rsidRPr="00177FEA">
              <w:rPr>
                <w:rFonts w:cstheme="majorHAnsi"/>
              </w:rPr>
              <w:t>Assumes the true effect is the same in each study.  If researchers had utilized everyone in the population, precluding sampling error, every study would generate the same effect size</w:t>
            </w:r>
          </w:p>
        </w:tc>
        <w:tc>
          <w:tcPr>
            <w:tcW w:w="3178" w:type="dxa"/>
            <w:shd w:val="clear" w:color="auto" w:fill="D9D9D9" w:themeFill="background1" w:themeFillShade="D9"/>
          </w:tcPr>
          <w:p w14:paraId="5233CA05" w14:textId="77777777" w:rsidR="00177FEA" w:rsidRPr="00177FEA" w:rsidRDefault="00177FEA" w:rsidP="0049407B">
            <w:pPr>
              <w:spacing w:line="276" w:lineRule="auto"/>
              <w:rPr>
                <w:rFonts w:cstheme="majorHAnsi"/>
              </w:rPr>
            </w:pPr>
            <w:r w:rsidRPr="00177FEA">
              <w:rPr>
                <w:rFonts w:cstheme="majorHAnsi"/>
              </w:rPr>
              <w:t>Does not assume the true effect is the same in each study</w:t>
            </w:r>
          </w:p>
        </w:tc>
      </w:tr>
      <w:tr w:rsidR="00177FEA" w:rsidRPr="00177FEA" w14:paraId="6D9E669E" w14:textId="77777777" w:rsidTr="007A7019">
        <w:tc>
          <w:tcPr>
            <w:tcW w:w="2292" w:type="dxa"/>
            <w:shd w:val="clear" w:color="auto" w:fill="D9D9D9" w:themeFill="background1" w:themeFillShade="D9"/>
          </w:tcPr>
          <w:p w14:paraId="71644485" w14:textId="77777777" w:rsidR="00177FEA" w:rsidRPr="00177FEA" w:rsidRDefault="00177FEA" w:rsidP="0049407B">
            <w:pPr>
              <w:spacing w:line="276" w:lineRule="auto"/>
              <w:rPr>
                <w:rFonts w:cstheme="majorHAnsi"/>
              </w:rPr>
            </w:pPr>
            <w:r w:rsidRPr="00177FEA">
              <w:rPr>
                <w:rFonts w:cstheme="majorHAnsi"/>
              </w:rPr>
              <w:t xml:space="preserve">Applicability </w:t>
            </w:r>
          </w:p>
        </w:tc>
        <w:tc>
          <w:tcPr>
            <w:tcW w:w="3490" w:type="dxa"/>
            <w:shd w:val="clear" w:color="auto" w:fill="D9D9D9" w:themeFill="background1" w:themeFillShade="D9"/>
          </w:tcPr>
          <w:p w14:paraId="2EA58A05" w14:textId="77777777" w:rsidR="00177FEA" w:rsidRPr="00177FEA" w:rsidRDefault="00177FEA" w:rsidP="0049407B">
            <w:pPr>
              <w:spacing w:line="276" w:lineRule="auto"/>
              <w:rPr>
                <w:rFonts w:cstheme="majorHAnsi"/>
              </w:rPr>
            </w:pPr>
            <w:r w:rsidRPr="00177FEA">
              <w:rPr>
                <w:rFonts w:cstheme="majorHAnsi"/>
              </w:rPr>
              <w:t>Appropriate if the population utilized in each study was the same.  For example, if all the studies were restricted to research students in Australia, a fixed effect might be applicable</w:t>
            </w:r>
          </w:p>
          <w:p w14:paraId="1FACA448" w14:textId="77777777" w:rsidR="00177FEA" w:rsidRPr="00177FEA" w:rsidRDefault="00177FEA" w:rsidP="0049407B">
            <w:pPr>
              <w:spacing w:line="276" w:lineRule="auto"/>
              <w:rPr>
                <w:rFonts w:cstheme="majorHAnsi"/>
              </w:rPr>
            </w:pPr>
          </w:p>
        </w:tc>
        <w:tc>
          <w:tcPr>
            <w:tcW w:w="3178" w:type="dxa"/>
            <w:shd w:val="clear" w:color="auto" w:fill="D9D9D9" w:themeFill="background1" w:themeFillShade="D9"/>
          </w:tcPr>
          <w:p w14:paraId="3D27160E" w14:textId="77777777" w:rsidR="00177FEA" w:rsidRPr="00177FEA" w:rsidRDefault="00177FEA" w:rsidP="0049407B">
            <w:pPr>
              <w:spacing w:line="276" w:lineRule="auto"/>
              <w:rPr>
                <w:rFonts w:cstheme="majorHAnsi"/>
              </w:rPr>
            </w:pPr>
            <w:r w:rsidRPr="00177FEA">
              <w:rPr>
                <w:rFonts w:cstheme="majorHAnsi"/>
              </w:rPr>
              <w:t>Appropriate if the population varied across the studies—the more prevalent circumstance</w:t>
            </w:r>
          </w:p>
          <w:p w14:paraId="1F85DDE5" w14:textId="77777777" w:rsidR="00177FEA" w:rsidRPr="00177FEA" w:rsidRDefault="00177FEA" w:rsidP="0049407B">
            <w:pPr>
              <w:spacing w:line="276" w:lineRule="auto"/>
              <w:rPr>
                <w:rFonts w:cstheme="majorHAnsi"/>
              </w:rPr>
            </w:pPr>
          </w:p>
        </w:tc>
      </w:tr>
      <w:tr w:rsidR="00177FEA" w:rsidRPr="00177FEA" w14:paraId="7032F3F0" w14:textId="77777777" w:rsidTr="007A7019">
        <w:tc>
          <w:tcPr>
            <w:tcW w:w="2292" w:type="dxa"/>
            <w:shd w:val="clear" w:color="auto" w:fill="D9D9D9" w:themeFill="background1" w:themeFillShade="D9"/>
          </w:tcPr>
          <w:p w14:paraId="70D39FBA" w14:textId="77777777" w:rsidR="00177FEA" w:rsidRPr="00177FEA" w:rsidRDefault="00177FEA" w:rsidP="0049407B">
            <w:pPr>
              <w:spacing w:line="276" w:lineRule="auto"/>
              <w:rPr>
                <w:rFonts w:cstheme="majorHAnsi"/>
              </w:rPr>
            </w:pPr>
            <w:r w:rsidRPr="00177FEA">
              <w:rPr>
                <w:rFonts w:cstheme="majorHAnsi"/>
              </w:rPr>
              <w:t>Implications</w:t>
            </w:r>
          </w:p>
        </w:tc>
        <w:tc>
          <w:tcPr>
            <w:tcW w:w="3490" w:type="dxa"/>
            <w:shd w:val="clear" w:color="auto" w:fill="D9D9D9" w:themeFill="background1" w:themeFillShade="D9"/>
          </w:tcPr>
          <w:p w14:paraId="01A384CE" w14:textId="77777777" w:rsidR="00177FEA" w:rsidRPr="00177FEA" w:rsidRDefault="00177FEA" w:rsidP="0049407B">
            <w:pPr>
              <w:spacing w:line="276" w:lineRule="auto"/>
              <w:rPr>
                <w:rFonts w:cstheme="majorHAnsi"/>
              </w:rPr>
            </w:pPr>
            <w:r w:rsidRPr="00177FEA">
              <w:rPr>
                <w:rFonts w:cstheme="majorHAnsi"/>
              </w:rPr>
              <w:t>If a random effect model is suitable, but the researcher assumes a fixed effect, the confidence interval and thus precision is underestimated</w:t>
            </w:r>
          </w:p>
        </w:tc>
        <w:tc>
          <w:tcPr>
            <w:tcW w:w="3178" w:type="dxa"/>
            <w:shd w:val="clear" w:color="auto" w:fill="D9D9D9" w:themeFill="background1" w:themeFillShade="D9"/>
          </w:tcPr>
          <w:p w14:paraId="792A8B67" w14:textId="77777777" w:rsidR="00177FEA" w:rsidRPr="00177FEA" w:rsidRDefault="00177FEA" w:rsidP="0049407B">
            <w:pPr>
              <w:spacing w:line="276" w:lineRule="auto"/>
              <w:rPr>
                <w:rFonts w:cstheme="majorHAnsi"/>
              </w:rPr>
            </w:pPr>
            <w:r w:rsidRPr="00177FEA">
              <w:rPr>
                <w:rFonts w:cstheme="majorHAnsi"/>
              </w:rPr>
              <w:t>If a fixed effect model is utilized, but the researchers assumes a random effect, the consequences are trivial; a test of heterogeneity will show the true effect does or does not vary across studies</w:t>
            </w:r>
          </w:p>
        </w:tc>
      </w:tr>
    </w:tbl>
    <w:p w14:paraId="6DC53DCA" w14:textId="11904485" w:rsidR="00177FEA" w:rsidRDefault="00177FEA" w:rsidP="0049407B">
      <w:pPr>
        <w:spacing w:line="276" w:lineRule="auto"/>
        <w:rPr>
          <w:rFonts w:cstheme="majorHAnsi"/>
          <w:szCs w:val="22"/>
        </w:rPr>
      </w:pPr>
    </w:p>
    <w:p w14:paraId="66A16BE5" w14:textId="59B51844" w:rsidR="0049407B" w:rsidRDefault="0049407B" w:rsidP="0049407B">
      <w:pPr>
        <w:spacing w:line="276" w:lineRule="auto"/>
        <w:rPr>
          <w:rFonts w:cstheme="majorHAnsi"/>
          <w:szCs w:val="22"/>
        </w:rPr>
      </w:pPr>
    </w:p>
    <w:p w14:paraId="1370CE02" w14:textId="699BEC61" w:rsidR="0049407B" w:rsidRDefault="0049407B" w:rsidP="0049407B">
      <w:pPr>
        <w:spacing w:line="276" w:lineRule="auto"/>
        <w:rPr>
          <w:rFonts w:cstheme="majorHAnsi"/>
          <w:szCs w:val="22"/>
        </w:rPr>
      </w:pPr>
    </w:p>
    <w:p w14:paraId="1DC83449" w14:textId="248A8F57" w:rsidR="0049407B" w:rsidRDefault="0049407B" w:rsidP="0049407B">
      <w:pPr>
        <w:spacing w:line="276" w:lineRule="auto"/>
        <w:rPr>
          <w:rFonts w:cstheme="majorHAnsi"/>
          <w:szCs w:val="22"/>
        </w:rPr>
      </w:pPr>
    </w:p>
    <w:p w14:paraId="72A9C6A2" w14:textId="7636205F" w:rsidR="0049407B" w:rsidRDefault="0049407B" w:rsidP="0049407B">
      <w:pPr>
        <w:spacing w:line="276" w:lineRule="auto"/>
        <w:rPr>
          <w:rFonts w:cstheme="majorHAnsi"/>
          <w:szCs w:val="22"/>
        </w:rPr>
      </w:pPr>
    </w:p>
    <w:p w14:paraId="1584CF88" w14:textId="77777777" w:rsidR="0049407B" w:rsidRPr="00177FEA" w:rsidRDefault="0049407B" w:rsidP="0049407B">
      <w:pPr>
        <w:spacing w:line="276" w:lineRule="auto"/>
        <w:rPr>
          <w:rFonts w:cstheme="majorHAnsi"/>
          <w:szCs w:val="22"/>
        </w:rPr>
      </w:pPr>
    </w:p>
    <w:p w14:paraId="42E0551C" w14:textId="77777777" w:rsidR="00177FEA" w:rsidRPr="00177FEA" w:rsidRDefault="00177FEA" w:rsidP="0049407B">
      <w:pPr>
        <w:spacing w:line="276" w:lineRule="auto"/>
        <w:rPr>
          <w:rFonts w:cstheme="majorHAnsi"/>
          <w:szCs w:val="22"/>
        </w:rPr>
      </w:pPr>
    </w:p>
    <w:p w14:paraId="3582797B" w14:textId="5AD448A2" w:rsidR="00177FEA" w:rsidRDefault="00177FEA" w:rsidP="0049407B">
      <w:pPr>
        <w:pStyle w:val="Heading2"/>
        <w:spacing w:line="276" w:lineRule="auto"/>
        <w:rPr>
          <w:rFonts w:asciiTheme="majorHAnsi" w:hAnsiTheme="majorHAnsi" w:cstheme="majorHAnsi"/>
        </w:rPr>
      </w:pPr>
      <w:r w:rsidRPr="00177FEA">
        <w:rPr>
          <w:rFonts w:asciiTheme="majorHAnsi" w:hAnsiTheme="majorHAnsi" w:cstheme="majorHAnsi"/>
        </w:rPr>
        <w:lastRenderedPageBreak/>
        <w:t>How to conduct the meta-analysis</w:t>
      </w:r>
    </w:p>
    <w:p w14:paraId="1CF35608" w14:textId="3E3828F4" w:rsidR="00177FEA" w:rsidRDefault="00177FEA" w:rsidP="0049407B">
      <w:pPr>
        <w:spacing w:line="276" w:lineRule="auto"/>
        <w:rPr>
          <w:lang w:val="en-AU"/>
        </w:rPr>
      </w:pPr>
    </w:p>
    <w:p w14:paraId="0B87ED63" w14:textId="77777777" w:rsidR="00177FEA" w:rsidRPr="00177FEA" w:rsidRDefault="00177FEA" w:rsidP="0049407B">
      <w:pPr>
        <w:spacing w:line="276" w:lineRule="auto"/>
        <w:rPr>
          <w:lang w:val="en-AU"/>
        </w:rPr>
      </w:pPr>
    </w:p>
    <w:p w14:paraId="697B37E7" w14:textId="77777777" w:rsidR="00177FEA" w:rsidRPr="00177FEA" w:rsidRDefault="00177FEA" w:rsidP="0049407B">
      <w:pPr>
        <w:spacing w:line="276" w:lineRule="auto"/>
        <w:rPr>
          <w:rFonts w:cstheme="majorHAnsi"/>
          <w:szCs w:val="22"/>
        </w:rPr>
      </w:pPr>
      <w:r w:rsidRPr="00177FEA">
        <w:rPr>
          <w:rFonts w:cstheme="majorHAnsi"/>
          <w:szCs w:val="22"/>
        </w:rPr>
        <w:tab/>
        <w:t xml:space="preserve">In practice, once you have collated all your studies, meta-analysis is not too hard to undertake.  Specifically, most researchers utilize software, such as a program called Comprehensive Meta-Analysis, to calculate the statistics.  This section offers some guidance on how to utilize this software. </w:t>
      </w:r>
    </w:p>
    <w:p w14:paraId="371C790D" w14:textId="77777777" w:rsidR="00177FEA" w:rsidRPr="00177FEA" w:rsidRDefault="00177FEA" w:rsidP="0049407B">
      <w:pPr>
        <w:spacing w:line="276" w:lineRule="auto"/>
        <w:rPr>
          <w:rFonts w:cstheme="majorHAnsi"/>
          <w:szCs w:val="22"/>
        </w:rPr>
      </w:pPr>
    </w:p>
    <w:p w14:paraId="5A5CC349" w14:textId="77777777" w:rsidR="00177FEA" w:rsidRPr="00177FEA" w:rsidRDefault="00177FEA" w:rsidP="0049407B">
      <w:pPr>
        <w:spacing w:line="276" w:lineRule="auto"/>
        <w:rPr>
          <w:rFonts w:cstheme="majorHAnsi"/>
          <w:szCs w:val="22"/>
        </w:rPr>
      </w:pPr>
      <w:r w:rsidRPr="00177FEA">
        <w:rPr>
          <w:rFonts w:cstheme="majorHAnsi"/>
          <w:b/>
          <w:szCs w:val="22"/>
        </w:rPr>
        <w:t>Step 1</w:t>
      </w:r>
      <w:r w:rsidRPr="00177FEA">
        <w:rPr>
          <w:rFonts w:cstheme="majorHAnsi"/>
          <w:szCs w:val="22"/>
        </w:rPr>
        <w:t xml:space="preserve">.  </w:t>
      </w:r>
      <w:r w:rsidRPr="00177FEA">
        <w:rPr>
          <w:rFonts w:cstheme="majorHAnsi"/>
          <w:b/>
          <w:szCs w:val="22"/>
        </w:rPr>
        <w:t>Extract the data into Excel</w:t>
      </w:r>
    </w:p>
    <w:p w14:paraId="33BCA003" w14:textId="77777777" w:rsidR="00177FEA" w:rsidRPr="00177FEA" w:rsidRDefault="00177FEA" w:rsidP="0049407B">
      <w:pPr>
        <w:spacing w:line="276" w:lineRule="auto"/>
        <w:rPr>
          <w:rFonts w:cstheme="majorHAnsi"/>
          <w:szCs w:val="22"/>
        </w:rPr>
      </w:pPr>
    </w:p>
    <w:p w14:paraId="66535A6B" w14:textId="77777777" w:rsidR="00177FEA" w:rsidRPr="00177FEA" w:rsidRDefault="00177FEA" w:rsidP="0049407B">
      <w:pPr>
        <w:spacing w:line="276" w:lineRule="auto"/>
        <w:rPr>
          <w:rFonts w:cstheme="majorHAnsi"/>
          <w:szCs w:val="22"/>
        </w:rPr>
      </w:pPr>
      <w:r w:rsidRPr="00177FEA">
        <w:rPr>
          <w:rFonts w:cstheme="majorHAnsi"/>
          <w:szCs w:val="22"/>
        </w:rPr>
        <w:tab/>
        <w:t>Construct a spreadsheet, perhaps in Excel or using similar software, that resembles the following example.  That is</w:t>
      </w:r>
    </w:p>
    <w:p w14:paraId="26C0B814" w14:textId="77777777" w:rsidR="00177FEA" w:rsidRPr="00177FEA" w:rsidRDefault="00177FEA" w:rsidP="0049407B">
      <w:pPr>
        <w:spacing w:line="276" w:lineRule="auto"/>
        <w:rPr>
          <w:rFonts w:cstheme="majorHAnsi"/>
          <w:szCs w:val="22"/>
        </w:rPr>
      </w:pPr>
    </w:p>
    <w:p w14:paraId="4A629EBF"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each row represents a separate study</w:t>
      </w:r>
    </w:p>
    <w:p w14:paraId="4470EA2A"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the first column labels the study—typically with the authors</w:t>
      </w:r>
    </w:p>
    <w:p w14:paraId="3AD432DC"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 xml:space="preserve">the next set of columns specify the mean, standard deviation, and sample size of the intervention and control groups separately. </w:t>
      </w:r>
    </w:p>
    <w:p w14:paraId="79B00772" w14:textId="77777777" w:rsidR="00177FEA" w:rsidRPr="00177FEA" w:rsidRDefault="00177FEA" w:rsidP="0049407B">
      <w:pPr>
        <w:spacing w:line="276" w:lineRule="auto"/>
        <w:rPr>
          <w:rFonts w:cstheme="majorHAnsi"/>
          <w:szCs w:val="22"/>
        </w:rPr>
      </w:pPr>
    </w:p>
    <w:p w14:paraId="711AA556" w14:textId="77777777" w:rsidR="00177FEA" w:rsidRPr="00177FEA" w:rsidRDefault="00177FEA" w:rsidP="0049407B">
      <w:pPr>
        <w:spacing w:line="276" w:lineRule="auto"/>
        <w:rPr>
          <w:rFonts w:cstheme="majorHAnsi"/>
          <w:szCs w:val="22"/>
        </w:rPr>
      </w:pPr>
    </w:p>
    <w:p w14:paraId="2645B713" w14:textId="77777777" w:rsidR="00177FEA" w:rsidRPr="00177FEA" w:rsidRDefault="00177FEA" w:rsidP="0049407B">
      <w:pPr>
        <w:spacing w:line="276" w:lineRule="auto"/>
        <w:rPr>
          <w:rFonts w:cstheme="majorHAnsi"/>
          <w:szCs w:val="22"/>
        </w:rPr>
      </w:pPr>
      <w:r w:rsidRPr="00177FEA">
        <w:rPr>
          <w:rFonts w:cstheme="majorHAnsi"/>
          <w:noProof/>
          <w:szCs w:val="22"/>
        </w:rPr>
        <w:lastRenderedPageBreak/>
        <w:drawing>
          <wp:inline distT="0" distB="0" distL="0" distR="0" wp14:anchorId="714B8FF3" wp14:editId="7ADE5D7A">
            <wp:extent cx="5727700" cy="5162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5162550"/>
                    </a:xfrm>
                    <a:prstGeom prst="rect">
                      <a:avLst/>
                    </a:prstGeom>
                  </pic:spPr>
                </pic:pic>
              </a:graphicData>
            </a:graphic>
          </wp:inline>
        </w:drawing>
      </w:r>
    </w:p>
    <w:p w14:paraId="5B8D1DDB" w14:textId="77777777" w:rsidR="00177FEA" w:rsidRPr="00177FEA" w:rsidRDefault="00177FEA" w:rsidP="0049407B">
      <w:pPr>
        <w:spacing w:line="276" w:lineRule="auto"/>
        <w:rPr>
          <w:rFonts w:cstheme="majorHAnsi"/>
          <w:szCs w:val="22"/>
        </w:rPr>
      </w:pPr>
    </w:p>
    <w:p w14:paraId="4FBF3F1D" w14:textId="77777777" w:rsidR="00177FEA" w:rsidRPr="00177FEA" w:rsidRDefault="00177FEA" w:rsidP="0049407B">
      <w:pPr>
        <w:spacing w:line="276" w:lineRule="auto"/>
        <w:rPr>
          <w:rFonts w:cstheme="majorHAnsi"/>
          <w:szCs w:val="22"/>
        </w:rPr>
      </w:pPr>
    </w:p>
    <w:p w14:paraId="76E50C3B" w14:textId="77777777" w:rsidR="00177FEA" w:rsidRPr="00177FEA" w:rsidRDefault="00177FEA" w:rsidP="0049407B">
      <w:pPr>
        <w:spacing w:line="276" w:lineRule="auto"/>
        <w:rPr>
          <w:rFonts w:cstheme="majorHAnsi"/>
          <w:szCs w:val="22"/>
        </w:rPr>
      </w:pPr>
      <w:r w:rsidRPr="00177FEA">
        <w:rPr>
          <w:rFonts w:cstheme="majorHAnsi"/>
          <w:szCs w:val="22"/>
        </w:rPr>
        <w:tab/>
        <w:t>Some complications might occasionally unfold.  For example</w:t>
      </w:r>
    </w:p>
    <w:p w14:paraId="4C132553" w14:textId="77777777" w:rsidR="00177FEA" w:rsidRPr="00177FEA" w:rsidRDefault="00177FEA" w:rsidP="0049407B">
      <w:pPr>
        <w:spacing w:line="276" w:lineRule="auto"/>
        <w:rPr>
          <w:rFonts w:cstheme="majorHAnsi"/>
          <w:szCs w:val="22"/>
        </w:rPr>
      </w:pPr>
    </w:p>
    <w:p w14:paraId="158BBE97"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some studies might not report the mean, standard deviation, and sample size of each condition</w:t>
      </w:r>
    </w:p>
    <w:p w14:paraId="2D1B6DBD"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in these instances, construct columns to represent the other reported statistics, such as p values</w:t>
      </w:r>
    </w:p>
    <w:p w14:paraId="104DBF0F"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 xml:space="preserve">some studies do not merely report two conditions. </w:t>
      </w:r>
    </w:p>
    <w:p w14:paraId="11A75C4C" w14:textId="77777777" w:rsidR="00177FEA" w:rsidRPr="00177FEA" w:rsidRDefault="00177FEA" w:rsidP="0049407B">
      <w:pPr>
        <w:pStyle w:val="ListParagraph"/>
        <w:numPr>
          <w:ilvl w:val="0"/>
          <w:numId w:val="24"/>
        </w:numPr>
        <w:spacing w:before="0" w:after="0" w:line="276" w:lineRule="auto"/>
        <w:rPr>
          <w:rFonts w:cstheme="majorHAnsi"/>
          <w:szCs w:val="22"/>
        </w:rPr>
      </w:pPr>
      <w:r w:rsidRPr="00177FEA">
        <w:rPr>
          <w:rFonts w:cstheme="majorHAnsi"/>
          <w:szCs w:val="22"/>
        </w:rPr>
        <w:t xml:space="preserve">To illustrate, if you want to include more than two interventions in your meta-analysis, you need to learn about a variant called network meta-analysis—a slightly more complex technique </w:t>
      </w:r>
    </w:p>
    <w:p w14:paraId="5C8C8BC6" w14:textId="77777777" w:rsidR="00177FEA" w:rsidRPr="00177FEA" w:rsidRDefault="00177FEA" w:rsidP="0049407B">
      <w:pPr>
        <w:spacing w:line="276" w:lineRule="auto"/>
        <w:rPr>
          <w:rFonts w:cstheme="majorHAnsi"/>
          <w:szCs w:val="22"/>
        </w:rPr>
      </w:pPr>
    </w:p>
    <w:p w14:paraId="413C06AC" w14:textId="77777777" w:rsidR="0049407B" w:rsidRDefault="0049407B" w:rsidP="0049407B">
      <w:pPr>
        <w:spacing w:line="276" w:lineRule="auto"/>
        <w:rPr>
          <w:rFonts w:cstheme="majorHAnsi"/>
          <w:b/>
          <w:szCs w:val="22"/>
        </w:rPr>
      </w:pPr>
    </w:p>
    <w:p w14:paraId="16DB25AA" w14:textId="231A40FE" w:rsidR="00177FEA" w:rsidRPr="00177FEA" w:rsidRDefault="00177FEA" w:rsidP="0049407B">
      <w:pPr>
        <w:spacing w:line="276" w:lineRule="auto"/>
        <w:rPr>
          <w:rFonts w:cstheme="majorHAnsi"/>
          <w:szCs w:val="22"/>
        </w:rPr>
      </w:pPr>
      <w:r w:rsidRPr="00177FEA">
        <w:rPr>
          <w:rFonts w:cstheme="majorHAnsi"/>
          <w:b/>
          <w:szCs w:val="22"/>
        </w:rPr>
        <w:t>Step 2.</w:t>
      </w:r>
      <w:r w:rsidRPr="00177FEA">
        <w:rPr>
          <w:rFonts w:cstheme="majorHAnsi"/>
          <w:szCs w:val="22"/>
        </w:rPr>
        <w:t xml:space="preserve">  </w:t>
      </w:r>
      <w:r w:rsidRPr="00177FEA">
        <w:rPr>
          <w:rFonts w:cstheme="majorHAnsi"/>
          <w:b/>
          <w:szCs w:val="22"/>
        </w:rPr>
        <w:t>Download the latest version of Comprehensive Meta-Analysis</w:t>
      </w:r>
    </w:p>
    <w:p w14:paraId="7040B276" w14:textId="77777777" w:rsidR="00177FEA" w:rsidRPr="00177FEA" w:rsidRDefault="00177FEA" w:rsidP="0049407B">
      <w:pPr>
        <w:spacing w:line="276" w:lineRule="auto"/>
        <w:rPr>
          <w:rFonts w:cstheme="majorHAnsi"/>
          <w:szCs w:val="22"/>
        </w:rPr>
      </w:pPr>
    </w:p>
    <w:p w14:paraId="7D0B528C" w14:textId="77777777" w:rsidR="00177FEA" w:rsidRPr="00177FEA" w:rsidRDefault="00177FEA" w:rsidP="0049407B">
      <w:pPr>
        <w:spacing w:line="276" w:lineRule="auto"/>
        <w:rPr>
          <w:rFonts w:cstheme="majorHAnsi"/>
          <w:szCs w:val="22"/>
        </w:rPr>
      </w:pPr>
      <w:r w:rsidRPr="00177FEA">
        <w:rPr>
          <w:rFonts w:cstheme="majorHAnsi"/>
          <w:szCs w:val="22"/>
        </w:rPr>
        <w:tab/>
        <w:t>To download this software</w:t>
      </w:r>
    </w:p>
    <w:p w14:paraId="366AC477" w14:textId="77777777" w:rsidR="00177FEA" w:rsidRPr="00177FEA" w:rsidRDefault="00177FEA" w:rsidP="0049407B">
      <w:pPr>
        <w:spacing w:line="276" w:lineRule="auto"/>
        <w:rPr>
          <w:rFonts w:cstheme="majorHAnsi"/>
          <w:szCs w:val="22"/>
        </w:rPr>
      </w:pPr>
    </w:p>
    <w:p w14:paraId="38FFC998" w14:textId="77777777" w:rsidR="00177FEA" w:rsidRPr="00177FEA" w:rsidRDefault="00177FEA" w:rsidP="0049407B">
      <w:pPr>
        <w:pStyle w:val="ListParagraph"/>
        <w:numPr>
          <w:ilvl w:val="0"/>
          <w:numId w:val="25"/>
        </w:numPr>
        <w:spacing w:before="0" w:after="0" w:line="276" w:lineRule="auto"/>
        <w:rPr>
          <w:rFonts w:cstheme="majorHAnsi"/>
          <w:szCs w:val="22"/>
        </w:rPr>
      </w:pPr>
      <w:r w:rsidRPr="00177FEA">
        <w:rPr>
          <w:rFonts w:cstheme="majorHAnsi"/>
          <w:szCs w:val="22"/>
        </w:rPr>
        <w:t xml:space="preserve">Visit </w:t>
      </w:r>
      <w:hyperlink r:id="rId12" w:history="1">
        <w:r w:rsidRPr="00177FEA">
          <w:rPr>
            <w:rStyle w:val="Hyperlink"/>
            <w:rFonts w:cstheme="majorHAnsi"/>
            <w:szCs w:val="22"/>
          </w:rPr>
          <w:t>https://www.meta-analysis.com/</w:t>
        </w:r>
      </w:hyperlink>
    </w:p>
    <w:p w14:paraId="47E5A72E" w14:textId="77777777" w:rsidR="00177FEA" w:rsidRPr="00177FEA" w:rsidRDefault="00177FEA" w:rsidP="0049407B">
      <w:pPr>
        <w:pStyle w:val="ListParagraph"/>
        <w:numPr>
          <w:ilvl w:val="0"/>
          <w:numId w:val="25"/>
        </w:numPr>
        <w:spacing w:before="0" w:after="0" w:line="276" w:lineRule="auto"/>
        <w:rPr>
          <w:rFonts w:cstheme="majorHAnsi"/>
          <w:szCs w:val="22"/>
        </w:rPr>
      </w:pPr>
      <w:r w:rsidRPr="00177FEA">
        <w:rPr>
          <w:rFonts w:cstheme="majorHAnsi"/>
          <w:szCs w:val="22"/>
        </w:rPr>
        <w:t>Press the “Download” tab to uncover various options</w:t>
      </w:r>
    </w:p>
    <w:p w14:paraId="504B7D2E" w14:textId="77777777" w:rsidR="00177FEA" w:rsidRPr="00177FEA" w:rsidRDefault="00177FEA" w:rsidP="0049407B">
      <w:pPr>
        <w:pStyle w:val="ListParagraph"/>
        <w:numPr>
          <w:ilvl w:val="0"/>
          <w:numId w:val="25"/>
        </w:numPr>
        <w:spacing w:before="0" w:after="0" w:line="276" w:lineRule="auto"/>
        <w:rPr>
          <w:rFonts w:cstheme="majorHAnsi"/>
          <w:szCs w:val="22"/>
        </w:rPr>
      </w:pPr>
      <w:r w:rsidRPr="00177FEA">
        <w:rPr>
          <w:rFonts w:cstheme="majorHAnsi"/>
          <w:szCs w:val="22"/>
        </w:rPr>
        <w:lastRenderedPageBreak/>
        <w:t>You could choose the CMA free 10-day trial.  Or you could choose to purchase the software</w:t>
      </w:r>
    </w:p>
    <w:p w14:paraId="7B0E3602" w14:textId="77777777" w:rsidR="00177FEA" w:rsidRPr="00177FEA" w:rsidRDefault="00177FEA" w:rsidP="0049407B">
      <w:pPr>
        <w:pStyle w:val="ListParagraph"/>
        <w:numPr>
          <w:ilvl w:val="0"/>
          <w:numId w:val="25"/>
        </w:numPr>
        <w:spacing w:before="0" w:after="0" w:line="276" w:lineRule="auto"/>
        <w:rPr>
          <w:rFonts w:cstheme="majorHAnsi"/>
          <w:szCs w:val="22"/>
        </w:rPr>
      </w:pPr>
      <w:r w:rsidRPr="00177FEA">
        <w:rPr>
          <w:rFonts w:cstheme="majorHAnsi"/>
          <w:szCs w:val="22"/>
        </w:rPr>
        <w:t>The following table presents the benefits of the free and paid versions</w:t>
      </w:r>
    </w:p>
    <w:p w14:paraId="6B3AE4EF" w14:textId="77777777" w:rsidR="00177FEA" w:rsidRPr="00177FEA" w:rsidRDefault="00177FEA" w:rsidP="0049407B">
      <w:pPr>
        <w:pStyle w:val="ListParagraph"/>
        <w:numPr>
          <w:ilvl w:val="0"/>
          <w:numId w:val="25"/>
        </w:numPr>
        <w:spacing w:before="0" w:after="0" w:line="276" w:lineRule="auto"/>
        <w:rPr>
          <w:rFonts w:cstheme="majorHAnsi"/>
          <w:szCs w:val="22"/>
        </w:rPr>
      </w:pPr>
      <w:r w:rsidRPr="00177FEA">
        <w:rPr>
          <w:rFonts w:cstheme="majorHAnsi"/>
          <w:szCs w:val="22"/>
        </w:rPr>
        <w:t>Click the option you prefer and follow the instructions to download</w:t>
      </w:r>
    </w:p>
    <w:p w14:paraId="4D6D888E" w14:textId="77777777" w:rsidR="00177FEA" w:rsidRPr="00177FEA" w:rsidRDefault="00177FEA" w:rsidP="0049407B">
      <w:pPr>
        <w:pStyle w:val="ListParagraph"/>
        <w:numPr>
          <w:ilvl w:val="0"/>
          <w:numId w:val="25"/>
        </w:numPr>
        <w:spacing w:before="0" w:after="0" w:line="276" w:lineRule="auto"/>
        <w:rPr>
          <w:rFonts w:cstheme="majorHAnsi"/>
          <w:szCs w:val="22"/>
        </w:rPr>
      </w:pPr>
      <w:r w:rsidRPr="00177FEA">
        <w:rPr>
          <w:rFonts w:cstheme="majorHAnsi"/>
          <w:szCs w:val="22"/>
        </w:rPr>
        <w:t>The software does not work on Macs, unless you have installed a Windows emulator</w:t>
      </w:r>
    </w:p>
    <w:p w14:paraId="7E1C806E" w14:textId="77777777" w:rsidR="00177FEA" w:rsidRPr="00177FEA" w:rsidRDefault="00177FEA" w:rsidP="0049407B">
      <w:pPr>
        <w:spacing w:line="276" w:lineRule="auto"/>
        <w:rPr>
          <w:rFonts w:cstheme="majorHAnsi"/>
          <w:szCs w:val="22"/>
        </w:rPr>
      </w:pPr>
    </w:p>
    <w:p w14:paraId="2677FBCA"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790"/>
        <w:gridCol w:w="4170"/>
      </w:tblGrid>
      <w:tr w:rsidR="00177FEA" w:rsidRPr="00177FEA" w14:paraId="6E333B2F" w14:textId="77777777" w:rsidTr="007A7019">
        <w:tc>
          <w:tcPr>
            <w:tcW w:w="4790" w:type="dxa"/>
            <w:shd w:val="clear" w:color="auto" w:fill="C6EBD6" w:themeFill="accent5" w:themeFillTint="66"/>
          </w:tcPr>
          <w:p w14:paraId="640349B9" w14:textId="77777777" w:rsidR="00177FEA" w:rsidRPr="00177FEA" w:rsidRDefault="00177FEA" w:rsidP="0049407B">
            <w:pPr>
              <w:spacing w:line="276" w:lineRule="auto"/>
              <w:jc w:val="center"/>
              <w:rPr>
                <w:rFonts w:cstheme="majorHAnsi"/>
              </w:rPr>
            </w:pPr>
            <w:r w:rsidRPr="00177FEA">
              <w:rPr>
                <w:rFonts w:cstheme="majorHAnsi"/>
              </w:rPr>
              <w:t>Drawbacks of the free version</w:t>
            </w:r>
          </w:p>
        </w:tc>
        <w:tc>
          <w:tcPr>
            <w:tcW w:w="4170" w:type="dxa"/>
            <w:shd w:val="clear" w:color="auto" w:fill="C6EBD6" w:themeFill="accent5" w:themeFillTint="66"/>
          </w:tcPr>
          <w:p w14:paraId="6D303A23" w14:textId="77777777" w:rsidR="00177FEA" w:rsidRPr="00177FEA" w:rsidRDefault="00177FEA" w:rsidP="0049407B">
            <w:pPr>
              <w:spacing w:line="276" w:lineRule="auto"/>
              <w:jc w:val="center"/>
              <w:rPr>
                <w:rFonts w:cstheme="majorHAnsi"/>
              </w:rPr>
            </w:pPr>
            <w:r w:rsidRPr="00177FEA">
              <w:rPr>
                <w:rFonts w:cstheme="majorHAnsi"/>
              </w:rPr>
              <w:t>Drawbacks of the paid version</w:t>
            </w:r>
          </w:p>
        </w:tc>
      </w:tr>
      <w:tr w:rsidR="00177FEA" w:rsidRPr="00177FEA" w14:paraId="7BECD725" w14:textId="77777777" w:rsidTr="007A7019">
        <w:tc>
          <w:tcPr>
            <w:tcW w:w="4790" w:type="dxa"/>
            <w:shd w:val="clear" w:color="auto" w:fill="D9D9D9" w:themeFill="background1" w:themeFillShade="D9"/>
          </w:tcPr>
          <w:p w14:paraId="3E727E9F" w14:textId="77777777" w:rsidR="00177FEA" w:rsidRPr="00177FEA" w:rsidRDefault="00177FEA" w:rsidP="0049407B">
            <w:pPr>
              <w:spacing w:line="276" w:lineRule="auto"/>
              <w:rPr>
                <w:rFonts w:cstheme="majorHAnsi"/>
              </w:rPr>
            </w:pPr>
            <w:r w:rsidRPr="00177FEA">
              <w:rPr>
                <w:rFonts w:cstheme="majorHAnsi"/>
              </w:rPr>
              <w:t>Lasts only 10 days—not a major concern if you have already entered the data into a spreadsheet</w:t>
            </w:r>
          </w:p>
        </w:tc>
        <w:tc>
          <w:tcPr>
            <w:tcW w:w="4170" w:type="dxa"/>
            <w:shd w:val="clear" w:color="auto" w:fill="D9D9D9" w:themeFill="background1" w:themeFillShade="D9"/>
          </w:tcPr>
          <w:p w14:paraId="4970800A" w14:textId="77777777" w:rsidR="00177FEA" w:rsidRPr="00177FEA" w:rsidRDefault="00177FEA" w:rsidP="0049407B">
            <w:pPr>
              <w:spacing w:line="276" w:lineRule="auto"/>
              <w:rPr>
                <w:rFonts w:cstheme="majorHAnsi"/>
              </w:rPr>
            </w:pPr>
            <w:r w:rsidRPr="00177FEA">
              <w:rPr>
                <w:rFonts w:cstheme="majorHAnsi"/>
              </w:rPr>
              <w:t>Costs about $250</w:t>
            </w:r>
          </w:p>
        </w:tc>
      </w:tr>
      <w:tr w:rsidR="00177FEA" w:rsidRPr="00177FEA" w14:paraId="50342C8C" w14:textId="77777777" w:rsidTr="007A7019">
        <w:tc>
          <w:tcPr>
            <w:tcW w:w="4790" w:type="dxa"/>
            <w:shd w:val="clear" w:color="auto" w:fill="D9D9D9" w:themeFill="background1" w:themeFillShade="D9"/>
          </w:tcPr>
          <w:p w14:paraId="4806ACA3" w14:textId="77777777" w:rsidR="00177FEA" w:rsidRPr="00177FEA" w:rsidRDefault="00177FEA" w:rsidP="0049407B">
            <w:pPr>
              <w:spacing w:line="276" w:lineRule="auto"/>
              <w:rPr>
                <w:rFonts w:cstheme="majorHAnsi"/>
              </w:rPr>
            </w:pPr>
            <w:r w:rsidRPr="00177FEA">
              <w:rPr>
                <w:rFonts w:cstheme="majorHAnsi"/>
              </w:rPr>
              <w:t>Excludes some tests and statistics that are available in the paid version.  However, you might be able to utilize other software or formulas to calculate these statistics</w:t>
            </w:r>
          </w:p>
        </w:tc>
        <w:tc>
          <w:tcPr>
            <w:tcW w:w="4170" w:type="dxa"/>
            <w:shd w:val="clear" w:color="auto" w:fill="D9D9D9" w:themeFill="background1" w:themeFillShade="D9"/>
          </w:tcPr>
          <w:p w14:paraId="4319CF58" w14:textId="77777777" w:rsidR="00177FEA" w:rsidRPr="00177FEA" w:rsidRDefault="00177FEA" w:rsidP="0049407B">
            <w:pPr>
              <w:spacing w:line="276" w:lineRule="auto"/>
              <w:rPr>
                <w:rFonts w:cstheme="majorHAnsi"/>
              </w:rPr>
            </w:pPr>
          </w:p>
        </w:tc>
      </w:tr>
      <w:tr w:rsidR="00177FEA" w:rsidRPr="00177FEA" w14:paraId="3DA127A5" w14:textId="77777777" w:rsidTr="007A7019">
        <w:tc>
          <w:tcPr>
            <w:tcW w:w="4790" w:type="dxa"/>
            <w:shd w:val="clear" w:color="auto" w:fill="D9D9D9" w:themeFill="background1" w:themeFillShade="D9"/>
          </w:tcPr>
          <w:p w14:paraId="7C9DDEEE" w14:textId="77777777" w:rsidR="00177FEA" w:rsidRPr="00177FEA" w:rsidRDefault="00177FEA" w:rsidP="0049407B">
            <w:pPr>
              <w:spacing w:line="276" w:lineRule="auto"/>
              <w:rPr>
                <w:rFonts w:cstheme="majorHAnsi"/>
              </w:rPr>
            </w:pPr>
            <w:r w:rsidRPr="00177FEA">
              <w:rPr>
                <w:rFonts w:cstheme="majorHAnsi"/>
              </w:rPr>
              <w:t>The funnel plot appears with a label that indicates you are using only a free version.  For your thesis, you would need to construct the Funnel plot yourself, perhaps in Excel</w:t>
            </w:r>
          </w:p>
        </w:tc>
        <w:tc>
          <w:tcPr>
            <w:tcW w:w="4170" w:type="dxa"/>
            <w:shd w:val="clear" w:color="auto" w:fill="D9D9D9" w:themeFill="background1" w:themeFillShade="D9"/>
          </w:tcPr>
          <w:p w14:paraId="4F7E5C20" w14:textId="77777777" w:rsidR="00177FEA" w:rsidRPr="00177FEA" w:rsidRDefault="00177FEA" w:rsidP="0049407B">
            <w:pPr>
              <w:spacing w:line="276" w:lineRule="auto"/>
              <w:rPr>
                <w:rFonts w:cstheme="majorHAnsi"/>
              </w:rPr>
            </w:pPr>
          </w:p>
        </w:tc>
      </w:tr>
    </w:tbl>
    <w:p w14:paraId="6A7AAD9F" w14:textId="77777777" w:rsidR="00177FEA" w:rsidRPr="00177FEA" w:rsidRDefault="00177FEA" w:rsidP="0049407B">
      <w:pPr>
        <w:spacing w:line="276" w:lineRule="auto"/>
        <w:rPr>
          <w:rFonts w:cstheme="majorHAnsi"/>
          <w:szCs w:val="22"/>
        </w:rPr>
      </w:pPr>
    </w:p>
    <w:p w14:paraId="7F638DF1" w14:textId="77777777" w:rsidR="00177FEA" w:rsidRPr="00177FEA" w:rsidRDefault="00177FEA" w:rsidP="0049407B">
      <w:pPr>
        <w:spacing w:line="276" w:lineRule="auto"/>
        <w:rPr>
          <w:rFonts w:cstheme="majorHAnsi"/>
          <w:szCs w:val="22"/>
        </w:rPr>
      </w:pPr>
      <w:r w:rsidRPr="00177FEA">
        <w:rPr>
          <w:rFonts w:cstheme="majorHAnsi"/>
          <w:szCs w:val="22"/>
        </w:rPr>
        <w:tab/>
        <w:t>Perhaps you could practice with the free version.  But, when you are ready to proceed, you should purchase the paid version.</w:t>
      </w:r>
    </w:p>
    <w:p w14:paraId="294946F2" w14:textId="77777777" w:rsidR="00177FEA" w:rsidRPr="00177FEA" w:rsidRDefault="00177FEA" w:rsidP="0049407B">
      <w:pPr>
        <w:spacing w:line="276" w:lineRule="auto"/>
        <w:rPr>
          <w:rFonts w:cstheme="majorHAnsi"/>
          <w:szCs w:val="22"/>
        </w:rPr>
      </w:pPr>
    </w:p>
    <w:p w14:paraId="35B2605C" w14:textId="77777777" w:rsidR="0049407B" w:rsidRDefault="0049407B" w:rsidP="0049407B">
      <w:pPr>
        <w:spacing w:line="276" w:lineRule="auto"/>
        <w:rPr>
          <w:rFonts w:cstheme="majorHAnsi"/>
          <w:b/>
          <w:szCs w:val="22"/>
        </w:rPr>
      </w:pPr>
    </w:p>
    <w:p w14:paraId="7B337712" w14:textId="36D8C961" w:rsidR="00177FEA" w:rsidRPr="00177FEA" w:rsidRDefault="00177FEA" w:rsidP="0049407B">
      <w:pPr>
        <w:spacing w:line="276" w:lineRule="auto"/>
        <w:rPr>
          <w:rFonts w:cstheme="majorHAnsi"/>
          <w:b/>
          <w:szCs w:val="22"/>
        </w:rPr>
      </w:pPr>
      <w:r w:rsidRPr="00177FEA">
        <w:rPr>
          <w:rFonts w:cstheme="majorHAnsi"/>
          <w:b/>
          <w:szCs w:val="22"/>
        </w:rPr>
        <w:t>Step 3.  Enter the study labels</w:t>
      </w:r>
    </w:p>
    <w:p w14:paraId="006BE07C" w14:textId="77777777" w:rsidR="00177FEA" w:rsidRPr="00177FEA" w:rsidRDefault="00177FEA" w:rsidP="0049407B">
      <w:pPr>
        <w:spacing w:line="276" w:lineRule="auto"/>
        <w:rPr>
          <w:rFonts w:cstheme="majorHAnsi"/>
          <w:szCs w:val="22"/>
        </w:rPr>
      </w:pPr>
    </w:p>
    <w:p w14:paraId="458F9ABC" w14:textId="77777777" w:rsidR="00177FEA" w:rsidRPr="00177FEA" w:rsidRDefault="00177FEA" w:rsidP="0049407B">
      <w:pPr>
        <w:spacing w:line="276" w:lineRule="auto"/>
        <w:rPr>
          <w:rFonts w:cstheme="majorHAnsi"/>
          <w:szCs w:val="22"/>
        </w:rPr>
      </w:pPr>
      <w:r w:rsidRPr="00177FEA">
        <w:rPr>
          <w:rFonts w:cstheme="majorHAnsi"/>
          <w:szCs w:val="22"/>
        </w:rPr>
        <w:tab/>
        <w:t>After you open the software, you might receive the following screen.  Simply Press “Run as trial” on the bottom.  Then, press “Close” if you receive a Welcome message</w:t>
      </w:r>
    </w:p>
    <w:p w14:paraId="31300626" w14:textId="77777777" w:rsidR="00177FEA" w:rsidRPr="00177FEA" w:rsidRDefault="00177FEA" w:rsidP="0049407B">
      <w:pPr>
        <w:spacing w:line="276" w:lineRule="auto"/>
        <w:rPr>
          <w:rFonts w:cstheme="majorHAnsi"/>
          <w:szCs w:val="22"/>
        </w:rPr>
      </w:pPr>
    </w:p>
    <w:p w14:paraId="1A68BBAB" w14:textId="77777777" w:rsidR="00177FEA" w:rsidRPr="00177FEA" w:rsidRDefault="00177FEA" w:rsidP="0049407B">
      <w:pPr>
        <w:spacing w:line="276" w:lineRule="auto"/>
        <w:rPr>
          <w:rFonts w:cstheme="majorHAnsi"/>
          <w:szCs w:val="22"/>
        </w:rPr>
      </w:pPr>
    </w:p>
    <w:p w14:paraId="3EF45D1F" w14:textId="77777777" w:rsidR="00177FEA" w:rsidRPr="00177FEA" w:rsidRDefault="00177FEA" w:rsidP="0049407B">
      <w:pPr>
        <w:spacing w:line="276" w:lineRule="auto"/>
        <w:jc w:val="center"/>
        <w:rPr>
          <w:rFonts w:cstheme="majorHAnsi"/>
          <w:szCs w:val="22"/>
        </w:rPr>
      </w:pPr>
      <w:r w:rsidRPr="00177FEA">
        <w:rPr>
          <w:rFonts w:cstheme="majorHAnsi"/>
          <w:noProof/>
          <w:szCs w:val="22"/>
        </w:rPr>
        <w:lastRenderedPageBreak/>
        <w:drawing>
          <wp:inline distT="0" distB="0" distL="0" distR="0" wp14:anchorId="3FB5096E" wp14:editId="1F37A165">
            <wp:extent cx="3038475" cy="39644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41963" cy="3969037"/>
                    </a:xfrm>
                    <a:prstGeom prst="rect">
                      <a:avLst/>
                    </a:prstGeom>
                  </pic:spPr>
                </pic:pic>
              </a:graphicData>
            </a:graphic>
          </wp:inline>
        </w:drawing>
      </w:r>
    </w:p>
    <w:p w14:paraId="3FA54B79" w14:textId="77777777" w:rsidR="00177FEA" w:rsidRPr="00177FEA" w:rsidRDefault="00177FEA" w:rsidP="0049407B">
      <w:pPr>
        <w:spacing w:line="276" w:lineRule="auto"/>
        <w:rPr>
          <w:rFonts w:cstheme="majorHAnsi"/>
          <w:szCs w:val="22"/>
        </w:rPr>
      </w:pPr>
    </w:p>
    <w:p w14:paraId="434D394C" w14:textId="77777777" w:rsidR="00177FEA" w:rsidRPr="00177FEA" w:rsidRDefault="00177FEA" w:rsidP="0049407B">
      <w:pPr>
        <w:spacing w:line="276" w:lineRule="auto"/>
        <w:rPr>
          <w:rFonts w:cstheme="majorHAnsi"/>
          <w:szCs w:val="22"/>
        </w:rPr>
      </w:pPr>
    </w:p>
    <w:p w14:paraId="049BF85F" w14:textId="77777777" w:rsidR="00177FEA" w:rsidRPr="00177FEA" w:rsidRDefault="00177FEA" w:rsidP="0049407B">
      <w:pPr>
        <w:spacing w:line="276" w:lineRule="auto"/>
        <w:rPr>
          <w:rFonts w:cstheme="majorHAnsi"/>
          <w:szCs w:val="22"/>
        </w:rPr>
      </w:pPr>
    </w:p>
    <w:p w14:paraId="6E940D3B" w14:textId="77777777" w:rsidR="00177FEA" w:rsidRPr="00177FEA" w:rsidRDefault="00177FEA" w:rsidP="0049407B">
      <w:pPr>
        <w:spacing w:line="276" w:lineRule="auto"/>
        <w:ind w:firstLine="360"/>
        <w:rPr>
          <w:rFonts w:cstheme="majorHAnsi"/>
          <w:szCs w:val="22"/>
        </w:rPr>
      </w:pPr>
      <w:r w:rsidRPr="00177FEA">
        <w:rPr>
          <w:rFonts w:cstheme="majorHAnsi"/>
          <w:szCs w:val="22"/>
        </w:rPr>
        <w:t>Your first step is to enter the study labels into the first column.  To achieve this goal</w:t>
      </w:r>
    </w:p>
    <w:p w14:paraId="40CC7D88" w14:textId="77777777" w:rsidR="00177FEA" w:rsidRPr="00177FEA" w:rsidRDefault="00177FEA" w:rsidP="0049407B">
      <w:pPr>
        <w:spacing w:line="276" w:lineRule="auto"/>
        <w:rPr>
          <w:rFonts w:cstheme="majorHAnsi"/>
          <w:szCs w:val="22"/>
        </w:rPr>
      </w:pPr>
    </w:p>
    <w:p w14:paraId="7FF88FDC" w14:textId="77777777" w:rsidR="00177FEA" w:rsidRPr="00177FEA" w:rsidRDefault="00177FEA" w:rsidP="0049407B">
      <w:pPr>
        <w:pStyle w:val="ListParagraph"/>
        <w:numPr>
          <w:ilvl w:val="0"/>
          <w:numId w:val="26"/>
        </w:numPr>
        <w:spacing w:before="0" w:after="0" w:line="276" w:lineRule="auto"/>
        <w:rPr>
          <w:rFonts w:cstheme="majorHAnsi"/>
          <w:szCs w:val="22"/>
        </w:rPr>
      </w:pPr>
      <w:r w:rsidRPr="00177FEA">
        <w:rPr>
          <w:rFonts w:cstheme="majorHAnsi"/>
          <w:szCs w:val="22"/>
        </w:rPr>
        <w:t>Click the “Insert” menu and then “Column for” and finally “Study names”</w:t>
      </w:r>
    </w:p>
    <w:p w14:paraId="7DB3F9BB" w14:textId="77777777" w:rsidR="00177FEA" w:rsidRPr="00177FEA" w:rsidRDefault="00177FEA" w:rsidP="0049407B">
      <w:pPr>
        <w:pStyle w:val="ListParagraph"/>
        <w:numPr>
          <w:ilvl w:val="0"/>
          <w:numId w:val="26"/>
        </w:numPr>
        <w:spacing w:before="0" w:after="0" w:line="276" w:lineRule="auto"/>
        <w:rPr>
          <w:rFonts w:cstheme="majorHAnsi"/>
          <w:szCs w:val="22"/>
        </w:rPr>
      </w:pPr>
      <w:r w:rsidRPr="00177FEA">
        <w:rPr>
          <w:rFonts w:cstheme="majorHAnsi"/>
          <w:szCs w:val="22"/>
        </w:rPr>
        <w:t>A new column should appear in the spreadsheet called “Study names”</w:t>
      </w:r>
    </w:p>
    <w:p w14:paraId="7C80833A" w14:textId="77777777" w:rsidR="00177FEA" w:rsidRPr="00177FEA" w:rsidRDefault="00177FEA" w:rsidP="0049407B">
      <w:pPr>
        <w:pStyle w:val="ListParagraph"/>
        <w:numPr>
          <w:ilvl w:val="0"/>
          <w:numId w:val="26"/>
        </w:numPr>
        <w:spacing w:before="0" w:after="0" w:line="276" w:lineRule="auto"/>
        <w:rPr>
          <w:rFonts w:cstheme="majorHAnsi"/>
          <w:szCs w:val="22"/>
        </w:rPr>
      </w:pPr>
      <w:r w:rsidRPr="00177FEA">
        <w:rPr>
          <w:rFonts w:cstheme="majorHAnsi"/>
          <w:szCs w:val="22"/>
        </w:rPr>
        <w:t xml:space="preserve">Merely copy and paste the study names from Excel into this column.  Some computers experience a bug in which the paste does not work. </w:t>
      </w:r>
    </w:p>
    <w:p w14:paraId="6937317E" w14:textId="77777777" w:rsidR="00177FEA" w:rsidRPr="00177FEA" w:rsidRDefault="00177FEA" w:rsidP="0049407B">
      <w:pPr>
        <w:pStyle w:val="ListParagraph"/>
        <w:numPr>
          <w:ilvl w:val="0"/>
          <w:numId w:val="26"/>
        </w:numPr>
        <w:spacing w:before="0" w:after="0" w:line="276" w:lineRule="auto"/>
        <w:rPr>
          <w:rFonts w:cstheme="majorHAnsi"/>
          <w:szCs w:val="22"/>
        </w:rPr>
      </w:pPr>
      <w:r w:rsidRPr="00177FEA">
        <w:rPr>
          <w:rFonts w:cstheme="majorHAnsi"/>
          <w:szCs w:val="22"/>
        </w:rPr>
        <w:t>This procedure should generate this screen</w:t>
      </w:r>
    </w:p>
    <w:p w14:paraId="05729E7F" w14:textId="77777777" w:rsidR="00177FEA" w:rsidRPr="00177FEA" w:rsidRDefault="00177FEA" w:rsidP="0049407B">
      <w:pPr>
        <w:spacing w:line="276" w:lineRule="auto"/>
        <w:rPr>
          <w:rFonts w:cstheme="majorHAnsi"/>
          <w:szCs w:val="22"/>
        </w:rPr>
      </w:pPr>
    </w:p>
    <w:p w14:paraId="19371AF2" w14:textId="77777777" w:rsidR="00177FEA" w:rsidRPr="00177FEA" w:rsidRDefault="00177FEA" w:rsidP="0049407B">
      <w:pPr>
        <w:spacing w:line="276" w:lineRule="auto"/>
        <w:rPr>
          <w:rFonts w:cstheme="majorHAnsi"/>
          <w:szCs w:val="22"/>
        </w:rPr>
      </w:pPr>
      <w:r w:rsidRPr="00177FEA">
        <w:rPr>
          <w:rFonts w:cstheme="majorHAnsi"/>
          <w:noProof/>
          <w:szCs w:val="22"/>
        </w:rPr>
        <w:lastRenderedPageBreak/>
        <w:drawing>
          <wp:inline distT="0" distB="0" distL="0" distR="0" wp14:anchorId="343770C4" wp14:editId="4DEDD735">
            <wp:extent cx="5876925" cy="3877559"/>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35473" b="44620"/>
                    <a:stretch/>
                  </pic:blipFill>
                  <pic:spPr bwMode="auto">
                    <a:xfrm>
                      <a:off x="0" y="0"/>
                      <a:ext cx="5891529" cy="3887195"/>
                    </a:xfrm>
                    <a:prstGeom prst="rect">
                      <a:avLst/>
                    </a:prstGeom>
                    <a:ln>
                      <a:noFill/>
                    </a:ln>
                    <a:extLst>
                      <a:ext uri="{53640926-AAD7-44D8-BBD7-CCE9431645EC}">
                        <a14:shadowObscured xmlns:a14="http://schemas.microsoft.com/office/drawing/2010/main"/>
                      </a:ext>
                    </a:extLst>
                  </pic:spPr>
                </pic:pic>
              </a:graphicData>
            </a:graphic>
          </wp:inline>
        </w:drawing>
      </w:r>
    </w:p>
    <w:p w14:paraId="72118137" w14:textId="77777777" w:rsidR="00177FEA" w:rsidRPr="00177FEA" w:rsidRDefault="00177FEA" w:rsidP="0049407B">
      <w:pPr>
        <w:spacing w:line="276" w:lineRule="auto"/>
        <w:rPr>
          <w:rFonts w:cstheme="majorHAnsi"/>
          <w:szCs w:val="22"/>
        </w:rPr>
      </w:pPr>
    </w:p>
    <w:p w14:paraId="249709E0" w14:textId="77777777" w:rsidR="00177FEA" w:rsidRPr="00177FEA" w:rsidRDefault="00177FEA" w:rsidP="0049407B">
      <w:pPr>
        <w:spacing w:line="276" w:lineRule="auto"/>
        <w:rPr>
          <w:rFonts w:cstheme="majorHAnsi"/>
          <w:szCs w:val="22"/>
        </w:rPr>
      </w:pPr>
    </w:p>
    <w:p w14:paraId="62566DD6" w14:textId="77777777" w:rsidR="0049407B" w:rsidRDefault="0049407B" w:rsidP="0049407B">
      <w:pPr>
        <w:spacing w:line="276" w:lineRule="auto"/>
        <w:rPr>
          <w:rFonts w:cstheme="majorHAnsi"/>
          <w:b/>
          <w:szCs w:val="22"/>
        </w:rPr>
      </w:pPr>
    </w:p>
    <w:p w14:paraId="5162A99F" w14:textId="17278643" w:rsidR="00177FEA" w:rsidRPr="00177FEA" w:rsidRDefault="00177FEA" w:rsidP="0049407B">
      <w:pPr>
        <w:spacing w:line="276" w:lineRule="auto"/>
        <w:rPr>
          <w:rFonts w:cstheme="majorHAnsi"/>
          <w:b/>
          <w:szCs w:val="22"/>
        </w:rPr>
      </w:pPr>
      <w:r w:rsidRPr="00177FEA">
        <w:rPr>
          <w:rFonts w:cstheme="majorHAnsi"/>
          <w:b/>
          <w:szCs w:val="22"/>
        </w:rPr>
        <w:t>Step 4.  Enter the study statistics</w:t>
      </w:r>
    </w:p>
    <w:p w14:paraId="51120B08" w14:textId="77777777" w:rsidR="00177FEA" w:rsidRPr="00177FEA" w:rsidRDefault="00177FEA" w:rsidP="0049407B">
      <w:pPr>
        <w:spacing w:line="276" w:lineRule="auto"/>
        <w:rPr>
          <w:rFonts w:cstheme="majorHAnsi"/>
          <w:szCs w:val="22"/>
        </w:rPr>
      </w:pPr>
    </w:p>
    <w:p w14:paraId="3C3E1CAE" w14:textId="77777777" w:rsidR="00177FEA" w:rsidRPr="00177FEA" w:rsidRDefault="00177FEA" w:rsidP="0049407B">
      <w:pPr>
        <w:spacing w:line="276" w:lineRule="auto"/>
        <w:rPr>
          <w:rFonts w:cstheme="majorHAnsi"/>
          <w:szCs w:val="22"/>
        </w:rPr>
      </w:pPr>
      <w:r w:rsidRPr="00177FEA">
        <w:rPr>
          <w:rFonts w:cstheme="majorHAnsi"/>
          <w:szCs w:val="22"/>
        </w:rPr>
        <w:tab/>
        <w:t>You now want to enter the means, standard deviations, sample sizes, and other measures of each condition into the spreadsheet.  To achieve this goal</w:t>
      </w:r>
    </w:p>
    <w:p w14:paraId="35DF12D5" w14:textId="77777777" w:rsidR="00177FEA" w:rsidRPr="00177FEA" w:rsidRDefault="00177FEA" w:rsidP="0049407B">
      <w:pPr>
        <w:spacing w:line="276" w:lineRule="auto"/>
        <w:rPr>
          <w:rFonts w:cstheme="majorHAnsi"/>
          <w:szCs w:val="22"/>
        </w:rPr>
      </w:pPr>
    </w:p>
    <w:p w14:paraId="49E24421" w14:textId="77777777" w:rsidR="00177FEA" w:rsidRPr="00177FEA" w:rsidRDefault="00177FEA" w:rsidP="0049407B">
      <w:pPr>
        <w:pStyle w:val="ListParagraph"/>
        <w:numPr>
          <w:ilvl w:val="0"/>
          <w:numId w:val="26"/>
        </w:numPr>
        <w:spacing w:before="0" w:after="0" w:line="276" w:lineRule="auto"/>
        <w:rPr>
          <w:rFonts w:cstheme="majorHAnsi"/>
          <w:szCs w:val="22"/>
        </w:rPr>
      </w:pPr>
      <w:r w:rsidRPr="00177FEA">
        <w:rPr>
          <w:rFonts w:cstheme="majorHAnsi"/>
          <w:szCs w:val="22"/>
        </w:rPr>
        <w:t xml:space="preserve">Click the “Insert” menu and then “Column for” and finally “effect size data” </w:t>
      </w:r>
    </w:p>
    <w:p w14:paraId="085C7C29" w14:textId="77777777" w:rsidR="00177FEA" w:rsidRPr="00177FEA" w:rsidRDefault="00177FEA" w:rsidP="0049407B">
      <w:pPr>
        <w:pStyle w:val="ListParagraph"/>
        <w:numPr>
          <w:ilvl w:val="0"/>
          <w:numId w:val="26"/>
        </w:numPr>
        <w:spacing w:before="0" w:after="0" w:line="276" w:lineRule="auto"/>
        <w:rPr>
          <w:rFonts w:cstheme="majorHAnsi"/>
          <w:szCs w:val="22"/>
        </w:rPr>
      </w:pPr>
      <w:r w:rsidRPr="00177FEA">
        <w:rPr>
          <w:rFonts w:cstheme="majorHAnsi"/>
          <w:szCs w:val="22"/>
        </w:rPr>
        <w:t xml:space="preserve">In general, choose “Next” and “Next”, because the default options are often the most applicable, again to generate the following screen  </w:t>
      </w:r>
    </w:p>
    <w:p w14:paraId="5F13E006" w14:textId="77777777" w:rsidR="00177FEA" w:rsidRPr="00177FEA" w:rsidRDefault="00177FEA" w:rsidP="0049407B">
      <w:pPr>
        <w:spacing w:line="276" w:lineRule="auto"/>
        <w:rPr>
          <w:rFonts w:cstheme="majorHAnsi"/>
          <w:szCs w:val="22"/>
        </w:rPr>
      </w:pPr>
    </w:p>
    <w:p w14:paraId="188629B0" w14:textId="77777777" w:rsidR="00177FEA" w:rsidRPr="00177FEA" w:rsidRDefault="00177FEA" w:rsidP="0049407B">
      <w:pPr>
        <w:spacing w:line="276" w:lineRule="auto"/>
        <w:jc w:val="center"/>
        <w:rPr>
          <w:rFonts w:cstheme="majorHAnsi"/>
          <w:szCs w:val="22"/>
        </w:rPr>
      </w:pPr>
      <w:r w:rsidRPr="00177FEA">
        <w:rPr>
          <w:rFonts w:cstheme="majorHAnsi"/>
          <w:noProof/>
        </w:rPr>
        <w:lastRenderedPageBreak/>
        <w:drawing>
          <wp:inline distT="0" distB="0" distL="0" distR="0" wp14:anchorId="3865FB73" wp14:editId="3B6C3389">
            <wp:extent cx="5553075" cy="4933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53075" cy="4933950"/>
                    </a:xfrm>
                    <a:prstGeom prst="rect">
                      <a:avLst/>
                    </a:prstGeom>
                  </pic:spPr>
                </pic:pic>
              </a:graphicData>
            </a:graphic>
          </wp:inline>
        </w:drawing>
      </w:r>
    </w:p>
    <w:p w14:paraId="6DFA00CD" w14:textId="77777777" w:rsidR="00177FEA" w:rsidRPr="00177FEA" w:rsidRDefault="00177FEA" w:rsidP="0049407B">
      <w:pPr>
        <w:spacing w:line="276" w:lineRule="auto"/>
        <w:rPr>
          <w:rFonts w:cstheme="majorHAnsi"/>
          <w:szCs w:val="22"/>
        </w:rPr>
      </w:pPr>
    </w:p>
    <w:p w14:paraId="00A4AC06" w14:textId="77777777" w:rsidR="0049407B" w:rsidRDefault="00177FEA" w:rsidP="0049407B">
      <w:pPr>
        <w:spacing w:line="276" w:lineRule="auto"/>
        <w:rPr>
          <w:rFonts w:cstheme="majorHAnsi"/>
          <w:szCs w:val="22"/>
        </w:rPr>
      </w:pPr>
      <w:r w:rsidRPr="00177FEA">
        <w:rPr>
          <w:rFonts w:cstheme="majorHAnsi"/>
          <w:szCs w:val="22"/>
        </w:rPr>
        <w:tab/>
      </w:r>
    </w:p>
    <w:p w14:paraId="2AFDBDB2" w14:textId="5BDA224A" w:rsidR="00177FEA" w:rsidRPr="00177FEA" w:rsidRDefault="00177FEA" w:rsidP="0049407B">
      <w:pPr>
        <w:spacing w:line="276" w:lineRule="auto"/>
        <w:ind w:firstLine="360"/>
        <w:rPr>
          <w:rFonts w:cstheme="majorHAnsi"/>
          <w:szCs w:val="22"/>
        </w:rPr>
      </w:pPr>
      <w:r w:rsidRPr="00177FEA">
        <w:rPr>
          <w:rFonts w:cstheme="majorHAnsi"/>
          <w:szCs w:val="22"/>
        </w:rPr>
        <w:t xml:space="preserve">Now, </w:t>
      </w:r>
      <w:r w:rsidR="0049407B">
        <w:rPr>
          <w:rFonts w:cstheme="majorHAnsi"/>
          <w:szCs w:val="22"/>
        </w:rPr>
        <w:t>i</w:t>
      </w:r>
      <w:r w:rsidRPr="00177FEA">
        <w:rPr>
          <w:rFonts w:cstheme="majorHAnsi"/>
          <w:szCs w:val="22"/>
        </w:rPr>
        <w:t>f you want to compare the groups on some numerical measure, such as number of words written during one day</w:t>
      </w:r>
    </w:p>
    <w:p w14:paraId="63632E01" w14:textId="77777777" w:rsidR="00177FEA" w:rsidRPr="00177FEA" w:rsidRDefault="00177FEA" w:rsidP="0049407B">
      <w:pPr>
        <w:spacing w:line="276" w:lineRule="auto"/>
        <w:rPr>
          <w:rFonts w:cstheme="majorHAnsi"/>
          <w:szCs w:val="22"/>
        </w:rPr>
      </w:pPr>
      <w:r w:rsidRPr="00177FEA">
        <w:rPr>
          <w:rFonts w:cstheme="majorHAnsi"/>
          <w:szCs w:val="22"/>
        </w:rPr>
        <w:t xml:space="preserve"> </w:t>
      </w:r>
    </w:p>
    <w:p w14:paraId="6EE8BC1E" w14:textId="77777777" w:rsidR="00177FEA" w:rsidRPr="00177FEA" w:rsidRDefault="00177FEA" w:rsidP="0049407B">
      <w:pPr>
        <w:pStyle w:val="ListParagraph"/>
        <w:numPr>
          <w:ilvl w:val="0"/>
          <w:numId w:val="27"/>
        </w:numPr>
        <w:spacing w:before="0" w:after="0" w:line="276" w:lineRule="auto"/>
        <w:rPr>
          <w:rFonts w:cstheme="majorHAnsi"/>
          <w:szCs w:val="22"/>
        </w:rPr>
      </w:pPr>
      <w:r w:rsidRPr="00177FEA">
        <w:rPr>
          <w:rFonts w:cstheme="majorHAnsi"/>
          <w:szCs w:val="22"/>
        </w:rPr>
        <w:t>choose “Continuous”, generating a set of other options</w:t>
      </w:r>
    </w:p>
    <w:p w14:paraId="7185D058" w14:textId="77777777" w:rsidR="00177FEA" w:rsidRPr="00177FEA" w:rsidRDefault="00177FEA" w:rsidP="0049407B">
      <w:pPr>
        <w:pStyle w:val="ListParagraph"/>
        <w:numPr>
          <w:ilvl w:val="0"/>
          <w:numId w:val="27"/>
        </w:numPr>
        <w:spacing w:before="0" w:after="0" w:line="276" w:lineRule="auto"/>
        <w:rPr>
          <w:rFonts w:cstheme="majorHAnsi"/>
          <w:szCs w:val="22"/>
        </w:rPr>
      </w:pPr>
      <w:r w:rsidRPr="00177FEA">
        <w:rPr>
          <w:rFonts w:cstheme="majorHAnsi"/>
          <w:szCs w:val="22"/>
        </w:rPr>
        <w:t>then choose “Unmatched group, post data only”, to generate the following screen</w:t>
      </w:r>
    </w:p>
    <w:p w14:paraId="3596AD24" w14:textId="77777777" w:rsidR="00177FEA" w:rsidRPr="00177FEA" w:rsidRDefault="00177FEA" w:rsidP="0049407B">
      <w:pPr>
        <w:spacing w:line="276" w:lineRule="auto"/>
        <w:rPr>
          <w:rFonts w:cstheme="majorHAnsi"/>
          <w:szCs w:val="22"/>
        </w:rPr>
      </w:pPr>
    </w:p>
    <w:p w14:paraId="707D0A94" w14:textId="77777777" w:rsidR="00177FEA" w:rsidRPr="00177FEA" w:rsidRDefault="00177FEA" w:rsidP="0049407B">
      <w:pPr>
        <w:spacing w:line="276" w:lineRule="auto"/>
        <w:rPr>
          <w:rFonts w:cstheme="majorHAnsi"/>
          <w:szCs w:val="22"/>
        </w:rPr>
      </w:pPr>
      <w:r w:rsidRPr="00177FEA">
        <w:rPr>
          <w:rFonts w:cstheme="majorHAnsi"/>
          <w:noProof/>
          <w:szCs w:val="22"/>
        </w:rPr>
        <w:lastRenderedPageBreak/>
        <w:drawing>
          <wp:inline distT="0" distB="0" distL="0" distR="0" wp14:anchorId="4101D08F" wp14:editId="7DAAC3DB">
            <wp:extent cx="5553075" cy="4933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3075" cy="4933950"/>
                    </a:xfrm>
                    <a:prstGeom prst="rect">
                      <a:avLst/>
                    </a:prstGeom>
                  </pic:spPr>
                </pic:pic>
              </a:graphicData>
            </a:graphic>
          </wp:inline>
        </w:drawing>
      </w:r>
    </w:p>
    <w:p w14:paraId="080BBB11" w14:textId="77777777" w:rsidR="00177FEA" w:rsidRPr="00177FEA" w:rsidRDefault="00177FEA" w:rsidP="0049407B">
      <w:pPr>
        <w:spacing w:line="276" w:lineRule="auto"/>
        <w:rPr>
          <w:rFonts w:cstheme="majorHAnsi"/>
          <w:szCs w:val="22"/>
        </w:rPr>
      </w:pPr>
    </w:p>
    <w:p w14:paraId="451432D9" w14:textId="77777777" w:rsidR="00177FEA" w:rsidRPr="00177FEA" w:rsidRDefault="00177FEA" w:rsidP="0049407B">
      <w:pPr>
        <w:spacing w:line="276" w:lineRule="auto"/>
        <w:rPr>
          <w:rFonts w:cstheme="majorHAnsi"/>
          <w:szCs w:val="22"/>
        </w:rPr>
      </w:pPr>
      <w:r w:rsidRPr="00177FEA">
        <w:rPr>
          <w:rFonts w:cstheme="majorHAnsi"/>
          <w:szCs w:val="22"/>
        </w:rPr>
        <w:tab/>
        <w:t>You now need to inform the software of which data you have extracted.  In this instance, assume you have extracted the mean, standard deviation, and sample size of each condition—a common situation.  Accordingly</w:t>
      </w:r>
    </w:p>
    <w:p w14:paraId="32EF8719" w14:textId="77777777" w:rsidR="00177FEA" w:rsidRPr="00177FEA" w:rsidRDefault="00177FEA" w:rsidP="0049407B">
      <w:pPr>
        <w:spacing w:line="276" w:lineRule="auto"/>
        <w:rPr>
          <w:rFonts w:cstheme="majorHAnsi"/>
          <w:szCs w:val="22"/>
        </w:rPr>
      </w:pPr>
    </w:p>
    <w:p w14:paraId="2A1EA2E0" w14:textId="77777777" w:rsidR="00177FEA" w:rsidRPr="00177FEA" w:rsidRDefault="00177FEA" w:rsidP="0049407B">
      <w:pPr>
        <w:pStyle w:val="ListParagraph"/>
        <w:numPr>
          <w:ilvl w:val="0"/>
          <w:numId w:val="28"/>
        </w:numPr>
        <w:spacing w:before="0" w:after="0" w:line="276" w:lineRule="auto"/>
        <w:rPr>
          <w:rFonts w:cstheme="majorHAnsi"/>
          <w:szCs w:val="22"/>
        </w:rPr>
      </w:pPr>
      <w:r w:rsidRPr="00177FEA">
        <w:rPr>
          <w:rFonts w:cstheme="majorHAnsi"/>
          <w:szCs w:val="22"/>
        </w:rPr>
        <w:t>Double click this top option</w:t>
      </w:r>
    </w:p>
    <w:p w14:paraId="745B2837" w14:textId="77777777" w:rsidR="00177FEA" w:rsidRPr="00177FEA" w:rsidRDefault="00177FEA" w:rsidP="0049407B">
      <w:pPr>
        <w:pStyle w:val="ListParagraph"/>
        <w:numPr>
          <w:ilvl w:val="0"/>
          <w:numId w:val="28"/>
        </w:numPr>
        <w:spacing w:before="0" w:after="0" w:line="276" w:lineRule="auto"/>
        <w:rPr>
          <w:rFonts w:cstheme="majorHAnsi"/>
          <w:szCs w:val="22"/>
        </w:rPr>
      </w:pPr>
      <w:r w:rsidRPr="00177FEA">
        <w:rPr>
          <w:rFonts w:cstheme="majorHAnsi"/>
          <w:szCs w:val="22"/>
        </w:rPr>
        <w:t xml:space="preserve">The software will generate the relevant columns </w:t>
      </w:r>
    </w:p>
    <w:p w14:paraId="6822B2B3" w14:textId="77777777" w:rsidR="00177FEA" w:rsidRPr="00177FEA" w:rsidRDefault="00177FEA" w:rsidP="0049407B">
      <w:pPr>
        <w:spacing w:line="276" w:lineRule="auto"/>
        <w:rPr>
          <w:rFonts w:cstheme="majorHAnsi"/>
          <w:szCs w:val="22"/>
        </w:rPr>
      </w:pPr>
    </w:p>
    <w:p w14:paraId="162E6C73" w14:textId="77777777" w:rsidR="00177FEA" w:rsidRPr="00177FEA" w:rsidRDefault="00177FEA" w:rsidP="0049407B">
      <w:pPr>
        <w:spacing w:line="276" w:lineRule="auto"/>
        <w:rPr>
          <w:rFonts w:cstheme="majorHAnsi"/>
          <w:szCs w:val="22"/>
        </w:rPr>
      </w:pPr>
    </w:p>
    <w:p w14:paraId="0E032F14" w14:textId="77777777" w:rsidR="00177FEA" w:rsidRPr="00177FEA" w:rsidRDefault="00177FEA" w:rsidP="0049407B">
      <w:pPr>
        <w:spacing w:line="276" w:lineRule="auto"/>
        <w:rPr>
          <w:rFonts w:cstheme="majorHAnsi"/>
          <w:szCs w:val="22"/>
        </w:rPr>
      </w:pPr>
    </w:p>
    <w:p w14:paraId="2B31C7B1" w14:textId="77777777" w:rsidR="00177FEA" w:rsidRPr="00177FEA" w:rsidRDefault="00177FEA" w:rsidP="0049407B">
      <w:pPr>
        <w:spacing w:line="276" w:lineRule="auto"/>
        <w:rPr>
          <w:rFonts w:cstheme="majorHAnsi"/>
          <w:szCs w:val="22"/>
        </w:rPr>
      </w:pPr>
    </w:p>
    <w:p w14:paraId="2FC69856" w14:textId="77777777" w:rsidR="00177FEA" w:rsidRPr="00177FEA" w:rsidRDefault="00177FEA" w:rsidP="0049407B">
      <w:pPr>
        <w:spacing w:line="276" w:lineRule="auto"/>
        <w:rPr>
          <w:rFonts w:cstheme="majorHAnsi"/>
          <w:szCs w:val="22"/>
        </w:rPr>
      </w:pPr>
    </w:p>
    <w:p w14:paraId="70CED635" w14:textId="77777777" w:rsidR="00177FEA" w:rsidRPr="00177FEA" w:rsidRDefault="00177FEA" w:rsidP="0049407B">
      <w:pPr>
        <w:spacing w:line="276" w:lineRule="auto"/>
        <w:rPr>
          <w:rFonts w:cstheme="majorHAnsi"/>
          <w:szCs w:val="22"/>
        </w:rPr>
      </w:pPr>
    </w:p>
    <w:p w14:paraId="49FCAD95" w14:textId="77777777" w:rsidR="00177FEA" w:rsidRPr="00177FEA" w:rsidRDefault="00177FEA" w:rsidP="0049407B">
      <w:pPr>
        <w:spacing w:line="276" w:lineRule="auto"/>
        <w:rPr>
          <w:rFonts w:cstheme="majorHAnsi"/>
          <w:szCs w:val="22"/>
        </w:rPr>
      </w:pPr>
    </w:p>
    <w:p w14:paraId="7D9C108E" w14:textId="77777777" w:rsidR="00177FEA" w:rsidRPr="00177FEA" w:rsidRDefault="00177FEA" w:rsidP="0049407B">
      <w:pPr>
        <w:spacing w:line="276" w:lineRule="auto"/>
        <w:rPr>
          <w:rFonts w:cstheme="majorHAnsi"/>
          <w:szCs w:val="22"/>
        </w:rPr>
      </w:pPr>
    </w:p>
    <w:p w14:paraId="67341936" w14:textId="77777777" w:rsidR="00177FEA" w:rsidRPr="00177FEA" w:rsidRDefault="00177FEA" w:rsidP="0049407B">
      <w:pPr>
        <w:spacing w:line="276" w:lineRule="auto"/>
        <w:rPr>
          <w:rFonts w:cstheme="majorHAnsi"/>
          <w:szCs w:val="22"/>
        </w:rPr>
      </w:pPr>
    </w:p>
    <w:p w14:paraId="54B80FBF" w14:textId="77777777" w:rsidR="00177FEA" w:rsidRPr="00177FEA" w:rsidRDefault="00177FEA" w:rsidP="0049407B">
      <w:pPr>
        <w:spacing w:line="276" w:lineRule="auto"/>
        <w:rPr>
          <w:rFonts w:cstheme="majorHAnsi"/>
          <w:szCs w:val="22"/>
        </w:rPr>
      </w:pPr>
      <w:r w:rsidRPr="00177FEA">
        <w:rPr>
          <w:rFonts w:cstheme="majorHAnsi"/>
          <w:noProof/>
          <w:szCs w:val="22"/>
        </w:rPr>
        <w:lastRenderedPageBreak/>
        <w:drawing>
          <wp:inline distT="0" distB="0" distL="0" distR="0" wp14:anchorId="1B289475" wp14:editId="7ED4158E">
            <wp:extent cx="5466760" cy="37147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9058" b="51129"/>
                    <a:stretch/>
                  </pic:blipFill>
                  <pic:spPr bwMode="auto">
                    <a:xfrm>
                      <a:off x="0" y="0"/>
                      <a:ext cx="5472943" cy="3718951"/>
                    </a:xfrm>
                    <a:prstGeom prst="rect">
                      <a:avLst/>
                    </a:prstGeom>
                    <a:ln>
                      <a:noFill/>
                    </a:ln>
                    <a:extLst>
                      <a:ext uri="{53640926-AAD7-44D8-BBD7-CCE9431645EC}">
                        <a14:shadowObscured xmlns:a14="http://schemas.microsoft.com/office/drawing/2010/main"/>
                      </a:ext>
                    </a:extLst>
                  </pic:spPr>
                </pic:pic>
              </a:graphicData>
            </a:graphic>
          </wp:inline>
        </w:drawing>
      </w:r>
    </w:p>
    <w:p w14:paraId="3440F824" w14:textId="77777777" w:rsidR="00177FEA" w:rsidRPr="00177FEA" w:rsidRDefault="00177FEA" w:rsidP="0049407B">
      <w:pPr>
        <w:spacing w:line="276" w:lineRule="auto"/>
        <w:rPr>
          <w:rFonts w:cstheme="majorHAnsi"/>
          <w:noProof/>
          <w:szCs w:val="22"/>
        </w:rPr>
      </w:pPr>
    </w:p>
    <w:p w14:paraId="3B7C4A2E" w14:textId="77777777" w:rsidR="00177FEA" w:rsidRPr="00177FEA" w:rsidRDefault="00177FEA" w:rsidP="0049407B">
      <w:pPr>
        <w:spacing w:line="276" w:lineRule="auto"/>
        <w:rPr>
          <w:rFonts w:cstheme="majorHAnsi"/>
          <w:szCs w:val="22"/>
        </w:rPr>
      </w:pPr>
    </w:p>
    <w:p w14:paraId="2A369D08" w14:textId="77777777" w:rsidR="00177FEA" w:rsidRPr="00177FEA" w:rsidRDefault="00177FEA" w:rsidP="0049407B">
      <w:pPr>
        <w:spacing w:line="276" w:lineRule="auto"/>
        <w:rPr>
          <w:rFonts w:cstheme="majorHAnsi"/>
          <w:szCs w:val="22"/>
        </w:rPr>
      </w:pPr>
      <w:r w:rsidRPr="00177FEA">
        <w:rPr>
          <w:rFonts w:cstheme="majorHAnsi"/>
          <w:szCs w:val="22"/>
        </w:rPr>
        <w:tab/>
        <w:t>You can now</w:t>
      </w:r>
    </w:p>
    <w:p w14:paraId="0C32F8FA" w14:textId="77777777" w:rsidR="00177FEA" w:rsidRPr="00177FEA" w:rsidRDefault="00177FEA" w:rsidP="0049407B">
      <w:pPr>
        <w:spacing w:line="276" w:lineRule="auto"/>
        <w:rPr>
          <w:rFonts w:cstheme="majorHAnsi"/>
          <w:szCs w:val="22"/>
        </w:rPr>
      </w:pPr>
    </w:p>
    <w:p w14:paraId="1A8643B9" w14:textId="77777777" w:rsidR="00177FEA" w:rsidRPr="00177FEA" w:rsidRDefault="00177FEA" w:rsidP="0049407B">
      <w:pPr>
        <w:pStyle w:val="ListParagraph"/>
        <w:numPr>
          <w:ilvl w:val="0"/>
          <w:numId w:val="29"/>
        </w:numPr>
        <w:spacing w:before="0" w:after="0" w:line="276" w:lineRule="auto"/>
        <w:rPr>
          <w:rFonts w:cstheme="majorHAnsi"/>
          <w:szCs w:val="22"/>
        </w:rPr>
      </w:pPr>
      <w:r w:rsidRPr="00177FEA">
        <w:rPr>
          <w:rFonts w:cstheme="majorHAnsi"/>
          <w:szCs w:val="22"/>
        </w:rPr>
        <w:t>Label Group A and Group B, such as “intervention” and “control”; the computer will prompt you to specify these labels</w:t>
      </w:r>
    </w:p>
    <w:p w14:paraId="2BE0CCD3" w14:textId="77777777" w:rsidR="00177FEA" w:rsidRPr="00177FEA" w:rsidRDefault="00177FEA" w:rsidP="0049407B">
      <w:pPr>
        <w:pStyle w:val="ListParagraph"/>
        <w:numPr>
          <w:ilvl w:val="0"/>
          <w:numId w:val="29"/>
        </w:numPr>
        <w:spacing w:before="0" w:after="0" w:line="276" w:lineRule="auto"/>
        <w:rPr>
          <w:rFonts w:cstheme="majorHAnsi"/>
          <w:szCs w:val="22"/>
        </w:rPr>
      </w:pPr>
      <w:r w:rsidRPr="00177FEA">
        <w:rPr>
          <w:rFonts w:cstheme="majorHAnsi"/>
          <w:szCs w:val="22"/>
        </w:rPr>
        <w:t>Copy and paste the Excel data into the first six columns in this spreadsheet</w:t>
      </w:r>
    </w:p>
    <w:p w14:paraId="6A1E9277" w14:textId="77777777" w:rsidR="00177FEA" w:rsidRPr="00177FEA" w:rsidRDefault="00177FEA" w:rsidP="0049407B">
      <w:pPr>
        <w:pStyle w:val="ListParagraph"/>
        <w:numPr>
          <w:ilvl w:val="0"/>
          <w:numId w:val="29"/>
        </w:numPr>
        <w:spacing w:before="0" w:after="0" w:line="276" w:lineRule="auto"/>
        <w:rPr>
          <w:rFonts w:cstheme="majorHAnsi"/>
          <w:szCs w:val="22"/>
        </w:rPr>
      </w:pPr>
      <w:r w:rsidRPr="00177FEA">
        <w:rPr>
          <w:rFonts w:cstheme="majorHAnsi"/>
          <w:szCs w:val="22"/>
        </w:rPr>
        <w:t xml:space="preserve">SPSS will then calculate information in the yellow columns, such as the Standard Difference in Means—a measure of effect size.  </w:t>
      </w:r>
    </w:p>
    <w:p w14:paraId="31E5DAF0" w14:textId="77777777" w:rsidR="00177FEA" w:rsidRPr="00177FEA" w:rsidRDefault="00177FEA" w:rsidP="0049407B">
      <w:pPr>
        <w:spacing w:line="276" w:lineRule="auto"/>
        <w:rPr>
          <w:rFonts w:cstheme="majorHAnsi"/>
          <w:szCs w:val="22"/>
        </w:rPr>
      </w:pPr>
    </w:p>
    <w:p w14:paraId="5A0CFEC1" w14:textId="5A625B6E" w:rsidR="00177FEA" w:rsidRDefault="00177FEA" w:rsidP="0049407B">
      <w:pPr>
        <w:spacing w:line="276" w:lineRule="auto"/>
        <w:rPr>
          <w:rFonts w:cstheme="majorHAnsi"/>
          <w:szCs w:val="22"/>
        </w:rPr>
      </w:pPr>
    </w:p>
    <w:p w14:paraId="0A5A700B" w14:textId="77777777" w:rsidR="0049407B" w:rsidRPr="00177FEA" w:rsidRDefault="0049407B" w:rsidP="0049407B">
      <w:pPr>
        <w:spacing w:line="276" w:lineRule="auto"/>
        <w:rPr>
          <w:rFonts w:cstheme="majorHAnsi"/>
          <w:szCs w:val="22"/>
        </w:rPr>
      </w:pPr>
    </w:p>
    <w:p w14:paraId="3F961C96" w14:textId="77777777" w:rsidR="00177FEA" w:rsidRPr="00177FEA" w:rsidRDefault="00177FEA" w:rsidP="0049407B">
      <w:pPr>
        <w:spacing w:line="276" w:lineRule="auto"/>
        <w:rPr>
          <w:rFonts w:cstheme="majorHAnsi"/>
          <w:szCs w:val="22"/>
        </w:rPr>
      </w:pPr>
      <w:r w:rsidRPr="00177FEA">
        <w:rPr>
          <w:rFonts w:cstheme="majorHAnsi"/>
          <w:b/>
          <w:szCs w:val="22"/>
        </w:rPr>
        <w:t>Step 4a.  Refine the data entry</w:t>
      </w:r>
    </w:p>
    <w:p w14:paraId="7CD38499" w14:textId="77777777" w:rsidR="00177FEA" w:rsidRPr="00177FEA" w:rsidRDefault="00177FEA" w:rsidP="0049407B">
      <w:pPr>
        <w:spacing w:line="276" w:lineRule="auto"/>
        <w:rPr>
          <w:rFonts w:cstheme="majorHAnsi"/>
          <w:szCs w:val="22"/>
        </w:rPr>
      </w:pPr>
    </w:p>
    <w:p w14:paraId="5992E72E" w14:textId="77777777" w:rsidR="00177FEA" w:rsidRPr="00177FEA" w:rsidRDefault="00177FEA" w:rsidP="0049407B">
      <w:pPr>
        <w:spacing w:line="276" w:lineRule="auto"/>
        <w:rPr>
          <w:rFonts w:cstheme="majorHAnsi"/>
          <w:szCs w:val="22"/>
        </w:rPr>
      </w:pPr>
      <w:r w:rsidRPr="00177FEA">
        <w:rPr>
          <w:rFonts w:cstheme="majorHAnsi"/>
          <w:szCs w:val="22"/>
        </w:rPr>
        <w:tab/>
        <w:t>The previous example illustrated a common, but not universal, circumstance.  The following table specifies some other complications you might need to consider</w:t>
      </w:r>
    </w:p>
    <w:p w14:paraId="73BBA474" w14:textId="77777777" w:rsidR="00177FEA" w:rsidRPr="00177FEA" w:rsidRDefault="00177FEA" w:rsidP="0049407B">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372"/>
        <w:gridCol w:w="5529"/>
      </w:tblGrid>
      <w:tr w:rsidR="00177FEA" w:rsidRPr="00177FEA" w14:paraId="3045254F" w14:textId="77777777" w:rsidTr="007A7019">
        <w:tc>
          <w:tcPr>
            <w:tcW w:w="3372" w:type="dxa"/>
            <w:shd w:val="clear" w:color="auto" w:fill="C6EBD6" w:themeFill="accent5" w:themeFillTint="66"/>
          </w:tcPr>
          <w:p w14:paraId="00A0E0B1" w14:textId="77777777" w:rsidR="00177FEA" w:rsidRPr="00177FEA" w:rsidRDefault="00177FEA" w:rsidP="0049407B">
            <w:pPr>
              <w:spacing w:line="276" w:lineRule="auto"/>
              <w:jc w:val="center"/>
              <w:rPr>
                <w:rFonts w:cstheme="majorHAnsi"/>
              </w:rPr>
            </w:pPr>
            <w:r w:rsidRPr="00177FEA">
              <w:rPr>
                <w:rFonts w:cstheme="majorHAnsi"/>
              </w:rPr>
              <w:t>Complication</w:t>
            </w:r>
          </w:p>
        </w:tc>
        <w:tc>
          <w:tcPr>
            <w:tcW w:w="5529" w:type="dxa"/>
            <w:shd w:val="clear" w:color="auto" w:fill="C6EBD6" w:themeFill="accent5" w:themeFillTint="66"/>
          </w:tcPr>
          <w:p w14:paraId="36D8A52B" w14:textId="77777777" w:rsidR="00177FEA" w:rsidRPr="00177FEA" w:rsidRDefault="00177FEA" w:rsidP="0049407B">
            <w:pPr>
              <w:spacing w:line="276" w:lineRule="auto"/>
              <w:jc w:val="center"/>
              <w:rPr>
                <w:rFonts w:cstheme="majorHAnsi"/>
              </w:rPr>
            </w:pPr>
            <w:r w:rsidRPr="00177FEA">
              <w:rPr>
                <w:rFonts w:cstheme="majorHAnsi"/>
              </w:rPr>
              <w:t xml:space="preserve">Details  </w:t>
            </w:r>
          </w:p>
        </w:tc>
      </w:tr>
      <w:tr w:rsidR="00177FEA" w:rsidRPr="00177FEA" w14:paraId="28FE1486" w14:textId="77777777" w:rsidTr="007A7019">
        <w:tc>
          <w:tcPr>
            <w:tcW w:w="3372" w:type="dxa"/>
            <w:shd w:val="clear" w:color="auto" w:fill="D9D9D9" w:themeFill="background1" w:themeFillShade="D9"/>
          </w:tcPr>
          <w:p w14:paraId="67B51FF6"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 xml:space="preserve">Your design is different—and you do not merely want to compare two conditions on some numerical variable </w:t>
            </w:r>
          </w:p>
        </w:tc>
        <w:tc>
          <w:tcPr>
            <w:tcW w:w="5529" w:type="dxa"/>
            <w:shd w:val="clear" w:color="auto" w:fill="D9D9D9" w:themeFill="background1" w:themeFillShade="D9"/>
          </w:tcPr>
          <w:p w14:paraId="2A981F86"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While completing the previous steps, you might need to choose alternative book icon</w:t>
            </w:r>
          </w:p>
        </w:tc>
      </w:tr>
      <w:tr w:rsidR="00177FEA" w:rsidRPr="00177FEA" w14:paraId="4A15DCBA" w14:textId="77777777" w:rsidTr="007A7019">
        <w:tc>
          <w:tcPr>
            <w:tcW w:w="3372" w:type="dxa"/>
            <w:shd w:val="clear" w:color="auto" w:fill="D9D9D9" w:themeFill="background1" w:themeFillShade="D9"/>
          </w:tcPr>
          <w:p w14:paraId="36661F0A"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 xml:space="preserve">Some of the studies present other statistics, such as a p </w:t>
            </w:r>
            <w:r w:rsidRPr="00177FEA">
              <w:rPr>
                <w:rFonts w:cstheme="majorHAnsi"/>
              </w:rPr>
              <w:lastRenderedPageBreak/>
              <w:t>value and standard error instead of the mean, standard deviation, and sample size of each condition</w:t>
            </w:r>
          </w:p>
        </w:tc>
        <w:tc>
          <w:tcPr>
            <w:tcW w:w="5529" w:type="dxa"/>
            <w:shd w:val="clear" w:color="auto" w:fill="D9D9D9" w:themeFill="background1" w:themeFillShade="D9"/>
          </w:tcPr>
          <w:p w14:paraId="06C18B9E"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lastRenderedPageBreak/>
              <w:t>While completing the previous steps, you might need to choose alternative article icon</w:t>
            </w:r>
          </w:p>
        </w:tc>
      </w:tr>
      <w:tr w:rsidR="00177FEA" w:rsidRPr="00177FEA" w14:paraId="7D958B86" w14:textId="77777777" w:rsidTr="007A7019">
        <w:tc>
          <w:tcPr>
            <w:tcW w:w="3372" w:type="dxa"/>
            <w:shd w:val="clear" w:color="auto" w:fill="D9D9D9" w:themeFill="background1" w:themeFillShade="D9"/>
          </w:tcPr>
          <w:p w14:paraId="43C1AB7B"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For some studies, the outcome measure was in the reverse direction.  For example, for one study, low scores could represent positive outcomes</w:t>
            </w:r>
          </w:p>
        </w:tc>
        <w:tc>
          <w:tcPr>
            <w:tcW w:w="5529" w:type="dxa"/>
            <w:shd w:val="clear" w:color="auto" w:fill="D9D9D9" w:themeFill="background1" w:themeFillShade="D9"/>
          </w:tcPr>
          <w:p w14:paraId="77DC5457"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In the column called effect direction in the spreadsheet, usually choose auto</w:t>
            </w:r>
          </w:p>
          <w:p w14:paraId="5A9C7275"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However, sometimes auto will generate unsuitable measures of effect size—such as standardized mean difference</w:t>
            </w:r>
          </w:p>
          <w:p w14:paraId="3EDFDF3A"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For example, perhaps a positive standardized mean difference usually implies the treatment effect outperformed the control condition</w:t>
            </w:r>
          </w:p>
          <w:p w14:paraId="2D837D0D"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But, if the outcome measure was reverse scores, a negative standardized mean difference might imply the treatment effect outperformed the control condition</w:t>
            </w:r>
          </w:p>
          <w:p w14:paraId="2861326B"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Therefore, you might have to shift the sign of these standardized mean difference as well as the other effect sizes—to ensure they reflect whether the intervention or control generated favorable outcomes</w:t>
            </w:r>
          </w:p>
          <w:p w14:paraId="33D7EC6B" w14:textId="77777777" w:rsidR="00177FEA" w:rsidRPr="00177FEA" w:rsidRDefault="00177FEA" w:rsidP="0049407B">
            <w:pPr>
              <w:pStyle w:val="ListParagraph"/>
              <w:numPr>
                <w:ilvl w:val="0"/>
                <w:numId w:val="33"/>
              </w:numPr>
              <w:spacing w:before="0" w:after="0" w:line="276" w:lineRule="auto"/>
              <w:rPr>
                <w:rFonts w:cstheme="majorHAnsi"/>
              </w:rPr>
            </w:pPr>
            <w:r w:rsidRPr="00177FEA">
              <w:rPr>
                <w:rFonts w:cstheme="majorHAnsi"/>
              </w:rPr>
              <w:t xml:space="preserve">To achieve this goal, specify positive or negative in the column called effect direction </w:t>
            </w:r>
          </w:p>
        </w:tc>
      </w:tr>
    </w:tbl>
    <w:p w14:paraId="6D169EE5" w14:textId="77777777" w:rsidR="00177FEA" w:rsidRPr="00177FEA" w:rsidRDefault="00177FEA" w:rsidP="0049407B">
      <w:pPr>
        <w:spacing w:line="276" w:lineRule="auto"/>
        <w:rPr>
          <w:rFonts w:cstheme="majorHAnsi"/>
          <w:szCs w:val="22"/>
        </w:rPr>
      </w:pPr>
    </w:p>
    <w:p w14:paraId="17DAA3EA" w14:textId="4A890ABF" w:rsidR="00177FEA" w:rsidRDefault="00177FEA" w:rsidP="0049407B">
      <w:pPr>
        <w:spacing w:line="276" w:lineRule="auto"/>
        <w:rPr>
          <w:rFonts w:cstheme="majorHAnsi"/>
          <w:szCs w:val="22"/>
        </w:rPr>
      </w:pPr>
    </w:p>
    <w:p w14:paraId="066E166F" w14:textId="77777777" w:rsidR="0049407B" w:rsidRPr="00177FEA" w:rsidRDefault="0049407B" w:rsidP="0049407B">
      <w:pPr>
        <w:spacing w:line="276" w:lineRule="auto"/>
        <w:rPr>
          <w:rFonts w:cstheme="majorHAnsi"/>
          <w:szCs w:val="22"/>
        </w:rPr>
      </w:pPr>
    </w:p>
    <w:p w14:paraId="39CF1110" w14:textId="77777777" w:rsidR="00177FEA" w:rsidRPr="00177FEA" w:rsidRDefault="00177FEA" w:rsidP="0049407B">
      <w:pPr>
        <w:spacing w:line="276" w:lineRule="auto"/>
        <w:rPr>
          <w:rFonts w:cstheme="majorHAnsi"/>
          <w:b/>
          <w:szCs w:val="22"/>
        </w:rPr>
      </w:pPr>
      <w:r w:rsidRPr="00177FEA">
        <w:rPr>
          <w:rFonts w:cstheme="majorHAnsi"/>
          <w:b/>
          <w:szCs w:val="22"/>
        </w:rPr>
        <w:t>Step 5.  Conduct the analyses</w:t>
      </w:r>
    </w:p>
    <w:p w14:paraId="57CE7079" w14:textId="77777777" w:rsidR="00177FEA" w:rsidRPr="00177FEA" w:rsidRDefault="00177FEA" w:rsidP="0049407B">
      <w:pPr>
        <w:spacing w:line="276" w:lineRule="auto"/>
        <w:rPr>
          <w:rFonts w:cstheme="majorHAnsi"/>
          <w:szCs w:val="22"/>
        </w:rPr>
      </w:pPr>
    </w:p>
    <w:p w14:paraId="25BDADBF" w14:textId="77777777" w:rsidR="00177FEA" w:rsidRPr="00177FEA" w:rsidRDefault="00177FEA" w:rsidP="0049407B">
      <w:pPr>
        <w:spacing w:line="276" w:lineRule="auto"/>
        <w:ind w:firstLine="720"/>
        <w:rPr>
          <w:rFonts w:cstheme="majorHAnsi"/>
          <w:szCs w:val="22"/>
        </w:rPr>
      </w:pPr>
      <w:r w:rsidRPr="00177FEA">
        <w:rPr>
          <w:rFonts w:cstheme="majorHAnsi"/>
          <w:szCs w:val="22"/>
        </w:rPr>
        <w:t xml:space="preserve">To calculate the various statistics and plots, simply press “Run analyses”—an option on the far left.  This procedure will generate a screen the resembles the following example. </w:t>
      </w:r>
    </w:p>
    <w:p w14:paraId="78BF3F6A" w14:textId="77777777" w:rsidR="00177FEA" w:rsidRPr="00177FEA" w:rsidRDefault="00177FEA" w:rsidP="0049407B">
      <w:pPr>
        <w:spacing w:line="276" w:lineRule="auto"/>
        <w:rPr>
          <w:rFonts w:cstheme="majorHAnsi"/>
          <w:noProof/>
          <w:szCs w:val="22"/>
        </w:rPr>
      </w:pPr>
    </w:p>
    <w:p w14:paraId="5BF0CD34" w14:textId="77777777" w:rsidR="00177FEA" w:rsidRPr="00177FEA" w:rsidRDefault="00177FEA" w:rsidP="0049407B">
      <w:pPr>
        <w:spacing w:line="276" w:lineRule="auto"/>
        <w:rPr>
          <w:rFonts w:cstheme="majorHAnsi"/>
          <w:szCs w:val="22"/>
        </w:rPr>
      </w:pPr>
      <w:r w:rsidRPr="00177FEA">
        <w:rPr>
          <w:rFonts w:cstheme="majorHAnsi"/>
          <w:noProof/>
          <w:szCs w:val="22"/>
        </w:rPr>
        <w:lastRenderedPageBreak/>
        <w:drawing>
          <wp:inline distT="0" distB="0" distL="0" distR="0" wp14:anchorId="294BEC9C" wp14:editId="33C66F68">
            <wp:extent cx="5768975" cy="321653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7162" b="44620"/>
                    <a:stretch/>
                  </pic:blipFill>
                  <pic:spPr bwMode="auto">
                    <a:xfrm>
                      <a:off x="0" y="0"/>
                      <a:ext cx="5782609" cy="3224139"/>
                    </a:xfrm>
                    <a:prstGeom prst="rect">
                      <a:avLst/>
                    </a:prstGeom>
                    <a:ln>
                      <a:noFill/>
                    </a:ln>
                    <a:extLst>
                      <a:ext uri="{53640926-AAD7-44D8-BBD7-CCE9431645EC}">
                        <a14:shadowObscured xmlns:a14="http://schemas.microsoft.com/office/drawing/2010/main"/>
                      </a:ext>
                    </a:extLst>
                  </pic:spPr>
                </pic:pic>
              </a:graphicData>
            </a:graphic>
          </wp:inline>
        </w:drawing>
      </w:r>
    </w:p>
    <w:p w14:paraId="3FFD1BEF" w14:textId="77777777" w:rsidR="00177FEA" w:rsidRPr="00177FEA" w:rsidRDefault="00177FEA" w:rsidP="0049407B">
      <w:pPr>
        <w:spacing w:line="276" w:lineRule="auto"/>
        <w:rPr>
          <w:rFonts w:cstheme="majorHAnsi"/>
          <w:szCs w:val="22"/>
        </w:rPr>
      </w:pPr>
    </w:p>
    <w:p w14:paraId="0D0D466A" w14:textId="77777777" w:rsidR="0049407B" w:rsidRDefault="0049407B" w:rsidP="0049407B">
      <w:pPr>
        <w:spacing w:line="276" w:lineRule="auto"/>
        <w:rPr>
          <w:rFonts w:cstheme="majorHAnsi"/>
          <w:szCs w:val="22"/>
        </w:rPr>
      </w:pPr>
    </w:p>
    <w:p w14:paraId="6C2563B5" w14:textId="485F5A05" w:rsidR="00177FEA" w:rsidRPr="00177FEA" w:rsidRDefault="00177FEA" w:rsidP="0049407B">
      <w:pPr>
        <w:spacing w:line="276" w:lineRule="auto"/>
        <w:rPr>
          <w:rFonts w:cstheme="majorHAnsi"/>
          <w:szCs w:val="22"/>
        </w:rPr>
      </w:pPr>
      <w:r w:rsidRPr="00177FEA">
        <w:rPr>
          <w:rFonts w:cstheme="majorHAnsi"/>
          <w:szCs w:val="22"/>
        </w:rPr>
        <w:t>To illustrate</w:t>
      </w:r>
    </w:p>
    <w:p w14:paraId="716F0652" w14:textId="77777777" w:rsidR="00177FEA" w:rsidRPr="00177FEA" w:rsidRDefault="00177FEA" w:rsidP="0049407B">
      <w:pPr>
        <w:spacing w:line="276" w:lineRule="auto"/>
        <w:rPr>
          <w:rFonts w:cstheme="majorHAnsi"/>
          <w:szCs w:val="22"/>
        </w:rPr>
      </w:pPr>
    </w:p>
    <w:p w14:paraId="4B526376" w14:textId="77777777" w:rsidR="00177FEA" w:rsidRPr="00177FEA" w:rsidRDefault="00177FEA" w:rsidP="0049407B">
      <w:pPr>
        <w:pStyle w:val="ListParagraph"/>
        <w:numPr>
          <w:ilvl w:val="0"/>
          <w:numId w:val="30"/>
        </w:numPr>
        <w:spacing w:before="0" w:after="0" w:line="276" w:lineRule="auto"/>
        <w:rPr>
          <w:rFonts w:cstheme="majorHAnsi"/>
          <w:szCs w:val="22"/>
        </w:rPr>
      </w:pPr>
      <w:r w:rsidRPr="00177FEA">
        <w:rPr>
          <w:rFonts w:cstheme="majorHAnsi"/>
          <w:szCs w:val="22"/>
        </w:rPr>
        <w:t>The final row, called Fixed, presents an aggregate of all the studies.</w:t>
      </w:r>
    </w:p>
    <w:p w14:paraId="32BE8075" w14:textId="77777777" w:rsidR="00177FEA" w:rsidRPr="00177FEA" w:rsidRDefault="00177FEA" w:rsidP="0049407B">
      <w:pPr>
        <w:pStyle w:val="ListParagraph"/>
        <w:numPr>
          <w:ilvl w:val="0"/>
          <w:numId w:val="30"/>
        </w:numPr>
        <w:spacing w:before="0" w:after="0" w:line="276" w:lineRule="auto"/>
        <w:rPr>
          <w:rFonts w:cstheme="majorHAnsi"/>
          <w:szCs w:val="22"/>
        </w:rPr>
      </w:pPr>
      <w:r w:rsidRPr="00177FEA">
        <w:rPr>
          <w:rFonts w:cstheme="majorHAnsi"/>
          <w:szCs w:val="22"/>
        </w:rPr>
        <w:t>In this instance, the standardized difference in means across the studies is 0.16—usually regarded as a small effect size</w:t>
      </w:r>
    </w:p>
    <w:p w14:paraId="5152D322" w14:textId="77777777" w:rsidR="00177FEA" w:rsidRPr="00177FEA" w:rsidRDefault="00177FEA" w:rsidP="0049407B">
      <w:pPr>
        <w:pStyle w:val="ListParagraph"/>
        <w:numPr>
          <w:ilvl w:val="0"/>
          <w:numId w:val="30"/>
        </w:numPr>
        <w:spacing w:before="0" w:after="0" w:line="276" w:lineRule="auto"/>
        <w:rPr>
          <w:rFonts w:cstheme="majorHAnsi"/>
          <w:szCs w:val="22"/>
        </w:rPr>
      </w:pPr>
      <w:r w:rsidRPr="00177FEA">
        <w:rPr>
          <w:rFonts w:cstheme="majorHAnsi"/>
          <w:szCs w:val="22"/>
        </w:rPr>
        <w:t>But the p value is .008, indicating the effect size significantly differs from 0</w:t>
      </w:r>
    </w:p>
    <w:p w14:paraId="717A95E4" w14:textId="77777777" w:rsidR="00177FEA" w:rsidRPr="00177FEA" w:rsidRDefault="00177FEA" w:rsidP="0049407B">
      <w:pPr>
        <w:pStyle w:val="ListParagraph"/>
        <w:numPr>
          <w:ilvl w:val="0"/>
          <w:numId w:val="30"/>
        </w:numPr>
        <w:spacing w:before="0" w:after="0" w:line="276" w:lineRule="auto"/>
        <w:rPr>
          <w:rFonts w:cstheme="majorHAnsi"/>
          <w:szCs w:val="22"/>
        </w:rPr>
      </w:pPr>
      <w:r w:rsidRPr="00177FEA">
        <w:rPr>
          <w:rFonts w:cstheme="majorHAnsi"/>
          <w:szCs w:val="22"/>
        </w:rPr>
        <w:t xml:space="preserve">If you press some of the additional buttons, such as “Next table” or “High resolution plot”, more information, such as tests of heterogeneity appear. </w:t>
      </w:r>
    </w:p>
    <w:p w14:paraId="06D5442B" w14:textId="77777777" w:rsidR="00177FEA" w:rsidRPr="00177FEA" w:rsidRDefault="00177FEA" w:rsidP="0049407B">
      <w:pPr>
        <w:pStyle w:val="ListParagraph"/>
        <w:numPr>
          <w:ilvl w:val="0"/>
          <w:numId w:val="30"/>
        </w:numPr>
        <w:spacing w:before="0" w:after="0" w:line="276" w:lineRule="auto"/>
        <w:rPr>
          <w:rFonts w:cstheme="majorHAnsi"/>
          <w:szCs w:val="22"/>
        </w:rPr>
      </w:pPr>
      <w:r w:rsidRPr="00177FEA">
        <w:rPr>
          <w:rFonts w:cstheme="majorHAnsi"/>
          <w:szCs w:val="22"/>
        </w:rPr>
        <w:t>To apply a Random effects model instead, you can choose a button on the bottom left—not shown here.</w:t>
      </w:r>
    </w:p>
    <w:p w14:paraId="3EA4CE4F" w14:textId="77777777" w:rsidR="00177FEA" w:rsidRPr="00177FEA" w:rsidRDefault="00177FEA" w:rsidP="0049407B">
      <w:pPr>
        <w:spacing w:line="276" w:lineRule="auto"/>
        <w:rPr>
          <w:rFonts w:cstheme="majorHAnsi"/>
          <w:szCs w:val="22"/>
        </w:rPr>
      </w:pPr>
    </w:p>
    <w:p w14:paraId="538B7860" w14:textId="77777777" w:rsidR="00177FEA" w:rsidRPr="00177FEA" w:rsidRDefault="00177FEA" w:rsidP="0049407B">
      <w:pPr>
        <w:spacing w:line="276" w:lineRule="auto"/>
        <w:rPr>
          <w:rFonts w:cstheme="majorHAnsi"/>
          <w:szCs w:val="22"/>
        </w:rPr>
      </w:pPr>
    </w:p>
    <w:p w14:paraId="2895E640" w14:textId="77777777" w:rsidR="00177FEA" w:rsidRPr="00177FEA" w:rsidRDefault="00177FEA" w:rsidP="0049407B">
      <w:pPr>
        <w:spacing w:line="276" w:lineRule="auto"/>
        <w:rPr>
          <w:rFonts w:cstheme="majorHAnsi"/>
          <w:b/>
          <w:szCs w:val="22"/>
        </w:rPr>
      </w:pPr>
      <w:r w:rsidRPr="00177FEA">
        <w:rPr>
          <w:rFonts w:cstheme="majorHAnsi"/>
          <w:b/>
          <w:szCs w:val="22"/>
        </w:rPr>
        <w:t>Step 6.  Learn more about this program</w:t>
      </w:r>
    </w:p>
    <w:p w14:paraId="19AEE3E5" w14:textId="77777777" w:rsidR="00177FEA" w:rsidRPr="00177FEA" w:rsidRDefault="00177FEA" w:rsidP="0049407B">
      <w:pPr>
        <w:spacing w:line="276" w:lineRule="auto"/>
        <w:rPr>
          <w:rFonts w:cstheme="majorHAnsi"/>
          <w:szCs w:val="22"/>
        </w:rPr>
      </w:pPr>
    </w:p>
    <w:p w14:paraId="656975F8" w14:textId="77777777" w:rsidR="00177FEA" w:rsidRPr="00177FEA" w:rsidRDefault="00177FEA" w:rsidP="0049407B">
      <w:pPr>
        <w:spacing w:line="276" w:lineRule="auto"/>
        <w:rPr>
          <w:rFonts w:cstheme="majorHAnsi"/>
          <w:szCs w:val="22"/>
        </w:rPr>
      </w:pPr>
      <w:r w:rsidRPr="00177FEA">
        <w:rPr>
          <w:rFonts w:cstheme="majorHAnsi"/>
          <w:szCs w:val="22"/>
        </w:rPr>
        <w:tab/>
        <w:t>This discussion thus far was designed to familiarize you with the software.  Once familiar with the software, you can readily learn about the various features and complications.  To learn about the software,</w:t>
      </w:r>
    </w:p>
    <w:p w14:paraId="19DFAAA0" w14:textId="77777777" w:rsidR="00177FEA" w:rsidRPr="00177FEA" w:rsidRDefault="00177FEA" w:rsidP="0049407B">
      <w:pPr>
        <w:spacing w:line="276" w:lineRule="auto"/>
        <w:rPr>
          <w:rFonts w:cstheme="majorHAnsi"/>
          <w:szCs w:val="22"/>
        </w:rPr>
      </w:pPr>
    </w:p>
    <w:p w14:paraId="34A17572" w14:textId="77777777" w:rsidR="00177FEA" w:rsidRPr="00177FEA" w:rsidRDefault="00177FEA" w:rsidP="0049407B">
      <w:pPr>
        <w:pStyle w:val="ListParagraph"/>
        <w:numPr>
          <w:ilvl w:val="0"/>
          <w:numId w:val="31"/>
        </w:numPr>
        <w:spacing w:before="0" w:after="0" w:line="276" w:lineRule="auto"/>
        <w:rPr>
          <w:rFonts w:cstheme="majorHAnsi"/>
          <w:szCs w:val="22"/>
        </w:rPr>
      </w:pPr>
      <w:r w:rsidRPr="00177FEA">
        <w:rPr>
          <w:rFonts w:cstheme="majorHAnsi"/>
          <w:szCs w:val="22"/>
        </w:rPr>
        <w:t xml:space="preserve">Visit </w:t>
      </w:r>
      <w:hyperlink r:id="rId19" w:history="1">
        <w:r w:rsidRPr="00177FEA">
          <w:rPr>
            <w:rStyle w:val="Hyperlink"/>
            <w:rFonts w:cstheme="majorHAnsi"/>
            <w:szCs w:val="22"/>
          </w:rPr>
          <w:t>https://www.meta-analysis.com/pages/videotutorials.php</w:t>
        </w:r>
      </w:hyperlink>
    </w:p>
    <w:p w14:paraId="31236E88" w14:textId="77777777" w:rsidR="00177FEA" w:rsidRPr="00177FEA" w:rsidRDefault="00177FEA" w:rsidP="0049407B">
      <w:pPr>
        <w:pStyle w:val="ListParagraph"/>
        <w:numPr>
          <w:ilvl w:val="0"/>
          <w:numId w:val="31"/>
        </w:numPr>
        <w:spacing w:before="0" w:after="0" w:line="276" w:lineRule="auto"/>
        <w:rPr>
          <w:rFonts w:cstheme="majorHAnsi"/>
          <w:szCs w:val="22"/>
        </w:rPr>
      </w:pPr>
      <w:r w:rsidRPr="00177FEA">
        <w:rPr>
          <w:rFonts w:cstheme="majorHAnsi"/>
          <w:szCs w:val="22"/>
        </w:rPr>
        <w:t>Usually about nine videos will appear, under the headings data entry, basic analyses, and advanced analyses.</w:t>
      </w:r>
    </w:p>
    <w:p w14:paraId="37542243" w14:textId="77777777" w:rsidR="00177FEA" w:rsidRPr="00177FEA" w:rsidRDefault="00177FEA" w:rsidP="0049407B">
      <w:pPr>
        <w:pStyle w:val="ListParagraph"/>
        <w:numPr>
          <w:ilvl w:val="0"/>
          <w:numId w:val="31"/>
        </w:numPr>
        <w:spacing w:before="0" w:after="0" w:line="276" w:lineRule="auto"/>
        <w:rPr>
          <w:rFonts w:cstheme="majorHAnsi"/>
          <w:szCs w:val="22"/>
        </w:rPr>
      </w:pPr>
      <w:r w:rsidRPr="00177FEA">
        <w:rPr>
          <w:rFonts w:cstheme="majorHAnsi"/>
          <w:szCs w:val="22"/>
        </w:rPr>
        <w:t>Watch the first video under each heading</w:t>
      </w:r>
    </w:p>
    <w:p w14:paraId="5066FDBA" w14:textId="6355DDC7" w:rsidR="00E26379" w:rsidRDefault="00E26379">
      <w:pPr>
        <w:rPr>
          <w:rFonts w:cstheme="majorHAnsi"/>
        </w:rPr>
      </w:pPr>
      <w:r>
        <w:rPr>
          <w:rFonts w:cstheme="majorHAnsi"/>
        </w:rPr>
        <w:br w:type="page"/>
      </w:r>
    </w:p>
    <w:p w14:paraId="702A1054" w14:textId="144F2E85" w:rsidR="00177FEA" w:rsidRDefault="00E26379" w:rsidP="00E26379">
      <w:pPr>
        <w:spacing w:line="276" w:lineRule="auto"/>
        <w:jc w:val="center"/>
        <w:rPr>
          <w:rFonts w:cstheme="majorHAnsi"/>
        </w:rPr>
      </w:pPr>
      <w:r>
        <w:rPr>
          <w:rFonts w:cstheme="majorHAnsi"/>
          <w:b/>
          <w:bCs/>
        </w:rPr>
        <w:lastRenderedPageBreak/>
        <w:t>APPENDIX 1: MEGA-ANALYSIS</w:t>
      </w:r>
    </w:p>
    <w:p w14:paraId="3E436E0E" w14:textId="3BE1EFD2" w:rsidR="00E26379" w:rsidRDefault="00E26379" w:rsidP="00E26379">
      <w:pPr>
        <w:spacing w:line="276" w:lineRule="auto"/>
        <w:rPr>
          <w:rFonts w:cstheme="majorHAnsi"/>
        </w:rPr>
      </w:pPr>
    </w:p>
    <w:p w14:paraId="7BE2EE64" w14:textId="02D27108" w:rsidR="003F7D7A" w:rsidRDefault="00E26379" w:rsidP="00E26379">
      <w:pPr>
        <w:spacing w:line="276" w:lineRule="auto"/>
        <w:rPr>
          <w:rFonts w:cstheme="majorHAnsi"/>
        </w:rPr>
      </w:pPr>
      <w:r>
        <w:rPr>
          <w:rFonts w:cstheme="majorHAnsi"/>
        </w:rPr>
        <w:t>Mega-analysis is a variant or alternative to meta-analysis, suitable when</w:t>
      </w:r>
      <w:r w:rsidR="0059164B">
        <w:rPr>
          <w:rFonts w:cstheme="majorHAnsi"/>
        </w:rPr>
        <w:t>ever</w:t>
      </w:r>
      <w:r>
        <w:rPr>
          <w:rFonts w:cstheme="majorHAnsi"/>
        </w:rPr>
        <w:t xml:space="preserve"> researchers can access the original data of all studies.</w:t>
      </w:r>
      <w:r w:rsidR="003F7D7A">
        <w:rPr>
          <w:rFonts w:cstheme="majorHAnsi"/>
        </w:rPr>
        <w:t xml:space="preserve">  To learn about this technique, note that meta-analysis, in essence, comprises two key phases:</w:t>
      </w:r>
    </w:p>
    <w:p w14:paraId="7B0CCEF1" w14:textId="77777777" w:rsidR="003F7D7A" w:rsidRDefault="003F7D7A" w:rsidP="00E26379">
      <w:pPr>
        <w:spacing w:line="276" w:lineRule="auto"/>
        <w:rPr>
          <w:rFonts w:cstheme="majorHAnsi"/>
        </w:rPr>
      </w:pPr>
    </w:p>
    <w:p w14:paraId="27A531B4" w14:textId="1F26BFA2" w:rsidR="003F7D7A" w:rsidRDefault="003F7D7A" w:rsidP="003F7D7A">
      <w:pPr>
        <w:pStyle w:val="ListParagraph"/>
        <w:numPr>
          <w:ilvl w:val="0"/>
          <w:numId w:val="35"/>
        </w:numPr>
        <w:spacing w:line="276" w:lineRule="auto"/>
        <w:rPr>
          <w:rFonts w:cstheme="majorHAnsi"/>
        </w:rPr>
      </w:pPr>
      <w:r>
        <w:rPr>
          <w:rFonts w:cstheme="majorHAnsi"/>
        </w:rPr>
        <w:t>first, the researcher computes the effect size of each relevant study in the analysis</w:t>
      </w:r>
    </w:p>
    <w:p w14:paraId="34B93FCB" w14:textId="72A31DFB" w:rsidR="003F7D7A" w:rsidRDefault="003F7D7A" w:rsidP="003F7D7A">
      <w:pPr>
        <w:pStyle w:val="ListParagraph"/>
        <w:numPr>
          <w:ilvl w:val="0"/>
          <w:numId w:val="35"/>
        </w:numPr>
        <w:spacing w:line="276" w:lineRule="auto"/>
        <w:rPr>
          <w:rFonts w:cstheme="majorHAnsi"/>
        </w:rPr>
      </w:pPr>
      <w:r>
        <w:rPr>
          <w:rFonts w:cstheme="majorHAnsi"/>
        </w:rPr>
        <w:t>second, the researcher derives statistics from these effect sizes—such as the average</w:t>
      </w:r>
    </w:p>
    <w:p w14:paraId="76C22569" w14:textId="30C7D317" w:rsidR="003F7D7A" w:rsidRDefault="003F7D7A" w:rsidP="003F7D7A">
      <w:pPr>
        <w:spacing w:line="276" w:lineRule="auto"/>
        <w:rPr>
          <w:rFonts w:cstheme="majorHAnsi"/>
        </w:rPr>
      </w:pPr>
    </w:p>
    <w:p w14:paraId="7CF9DBBD" w14:textId="748B5E35" w:rsidR="003F7D7A" w:rsidRDefault="003F7D7A" w:rsidP="003F7D7A">
      <w:pPr>
        <w:spacing w:line="276" w:lineRule="auto"/>
        <w:rPr>
          <w:rFonts w:cstheme="majorHAnsi"/>
        </w:rPr>
      </w:pPr>
      <w:r>
        <w:rPr>
          <w:rFonts w:cstheme="majorHAnsi"/>
        </w:rPr>
        <w:t>In contrast, to conduct mega-analysis, researchers do not need to compute the effects size of each study in the analysis</w:t>
      </w:r>
      <w:r w:rsidR="00FE00BF">
        <w:rPr>
          <w:rFonts w:cstheme="majorHAnsi"/>
        </w:rPr>
        <w:t xml:space="preserve"> (see </w:t>
      </w:r>
      <w:r w:rsidR="00FE00BF" w:rsidRPr="00FE00BF">
        <w:rPr>
          <w:rFonts w:cstheme="majorHAnsi"/>
        </w:rPr>
        <w:t>Burke</w:t>
      </w:r>
      <w:r w:rsidR="00FE00BF">
        <w:rPr>
          <w:rFonts w:cstheme="majorHAnsi"/>
        </w:rPr>
        <w:t xml:space="preserve"> et al., 2017; </w:t>
      </w:r>
      <w:r w:rsidR="00FE00BF" w:rsidRPr="00C107CF">
        <w:rPr>
          <w:rFonts w:cstheme="majorHAnsi"/>
        </w:rPr>
        <w:t>DeRubeis</w:t>
      </w:r>
      <w:r w:rsidR="00FE00BF">
        <w:rPr>
          <w:rFonts w:cstheme="majorHAnsi"/>
        </w:rPr>
        <w:t xml:space="preserve"> et al., 1999)</w:t>
      </w:r>
      <w:r>
        <w:rPr>
          <w:rFonts w:cstheme="majorHAnsi"/>
        </w:rPr>
        <w:t>.  Instead, the researcher</w:t>
      </w:r>
    </w:p>
    <w:p w14:paraId="32174C5E" w14:textId="42D98FE2" w:rsidR="003F7D7A" w:rsidRDefault="003F7D7A" w:rsidP="003F7D7A">
      <w:pPr>
        <w:spacing w:line="276" w:lineRule="auto"/>
        <w:rPr>
          <w:rFonts w:cstheme="majorHAnsi"/>
        </w:rPr>
      </w:pPr>
    </w:p>
    <w:p w14:paraId="2F71B3DC" w14:textId="18E7543F" w:rsidR="003F7D7A" w:rsidRDefault="003F7D7A" w:rsidP="003F7D7A">
      <w:pPr>
        <w:pStyle w:val="ListParagraph"/>
        <w:numPr>
          <w:ilvl w:val="0"/>
          <w:numId w:val="36"/>
        </w:numPr>
        <w:spacing w:line="276" w:lineRule="auto"/>
        <w:rPr>
          <w:rFonts w:cstheme="majorHAnsi"/>
        </w:rPr>
      </w:pPr>
      <w:r>
        <w:rPr>
          <w:rFonts w:cstheme="majorHAnsi"/>
        </w:rPr>
        <w:t>pools or collates all the data from all the relevant studies</w:t>
      </w:r>
      <w:r w:rsidR="0059164B">
        <w:rPr>
          <w:rFonts w:cstheme="majorHAnsi"/>
        </w:rPr>
        <w:t xml:space="preserve"> into one data file</w:t>
      </w:r>
    </w:p>
    <w:p w14:paraId="36A974E0" w14:textId="0D5BAD1E" w:rsidR="005C72F3" w:rsidRDefault="003F7D7A" w:rsidP="00532814">
      <w:pPr>
        <w:pStyle w:val="ListParagraph"/>
        <w:numPr>
          <w:ilvl w:val="0"/>
          <w:numId w:val="36"/>
        </w:numPr>
        <w:spacing w:line="276" w:lineRule="auto"/>
        <w:rPr>
          <w:rFonts w:cstheme="majorHAnsi"/>
        </w:rPr>
      </w:pPr>
      <w:r>
        <w:rPr>
          <w:rFonts w:cstheme="majorHAnsi"/>
        </w:rPr>
        <w:t>derive statistics from this pooled data</w:t>
      </w:r>
      <w:r w:rsidR="00532814">
        <w:rPr>
          <w:rFonts w:cstheme="majorHAnsi"/>
        </w:rPr>
        <w:t xml:space="preserve">.  The following diagram represents this difference between meta-analysis and mega-analysis. </w:t>
      </w:r>
    </w:p>
    <w:p w14:paraId="110D1EC9" w14:textId="77777777" w:rsidR="003E4DDA" w:rsidRPr="003E4DDA" w:rsidRDefault="003E4DDA" w:rsidP="003E4DDA">
      <w:pPr>
        <w:spacing w:line="276" w:lineRule="auto"/>
        <w:rPr>
          <w:rFonts w:cstheme="majorHAnsi"/>
        </w:rPr>
      </w:pPr>
    </w:p>
    <w:p w14:paraId="1841E28C" w14:textId="77777777" w:rsidR="005C72F3" w:rsidRDefault="005C72F3" w:rsidP="005C72F3">
      <w:pPr>
        <w:spacing w:line="276" w:lineRule="auto"/>
        <w:rPr>
          <w:rFonts w:cstheme="majorHAnsi"/>
        </w:rPr>
      </w:pPr>
    </w:p>
    <w:p w14:paraId="7C43F00C" w14:textId="68CEEE9E" w:rsidR="00532814" w:rsidRPr="005C72F3" w:rsidRDefault="003E4DDA" w:rsidP="005C72F3">
      <w:pPr>
        <w:spacing w:line="276" w:lineRule="auto"/>
        <w:rPr>
          <w:rFonts w:cstheme="majorHAnsi"/>
        </w:rPr>
      </w:pPr>
      <w:r w:rsidRPr="003E4DDA">
        <w:rPr>
          <w:rFonts w:cstheme="majorHAnsi"/>
        </w:rPr>
        <w:drawing>
          <wp:inline distT="0" distB="0" distL="0" distR="0" wp14:anchorId="65A503D4" wp14:editId="0636C667">
            <wp:extent cx="5886450" cy="3197860"/>
            <wp:effectExtent l="0" t="0" r="6350" b="0"/>
            <wp:docPr id="13" name="Picture 13"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imeline&#10;&#10;Description automatically generated"/>
                    <pic:cNvPicPr/>
                  </pic:nvPicPr>
                  <pic:blipFill>
                    <a:blip r:embed="rId20"/>
                    <a:stretch>
                      <a:fillRect/>
                    </a:stretch>
                  </pic:blipFill>
                  <pic:spPr>
                    <a:xfrm>
                      <a:off x="0" y="0"/>
                      <a:ext cx="5886450" cy="3197860"/>
                    </a:xfrm>
                    <a:prstGeom prst="rect">
                      <a:avLst/>
                    </a:prstGeom>
                  </pic:spPr>
                </pic:pic>
              </a:graphicData>
            </a:graphic>
          </wp:inline>
        </w:drawing>
      </w:r>
      <w:r w:rsidR="00532814" w:rsidRPr="005C72F3">
        <w:rPr>
          <w:rFonts w:cstheme="majorHAnsi"/>
        </w:rPr>
        <w:t xml:space="preserve"> </w:t>
      </w:r>
    </w:p>
    <w:p w14:paraId="65BA11DF" w14:textId="51BBDBA9" w:rsidR="00E26379" w:rsidRDefault="00E26379" w:rsidP="003F7D7A">
      <w:pPr>
        <w:spacing w:line="276" w:lineRule="auto"/>
        <w:rPr>
          <w:rFonts w:cstheme="majorHAnsi"/>
        </w:rPr>
      </w:pPr>
    </w:p>
    <w:p w14:paraId="15B29DD0" w14:textId="25A41981" w:rsidR="005C72F3" w:rsidRDefault="00E14DE5" w:rsidP="003F7D7A">
      <w:pPr>
        <w:spacing w:line="276" w:lineRule="auto"/>
        <w:rPr>
          <w:rFonts w:cstheme="majorHAnsi"/>
        </w:rPr>
      </w:pPr>
      <w:r>
        <w:rPr>
          <w:rFonts w:cstheme="majorHAnsi"/>
        </w:rPr>
        <w:t xml:space="preserve">Researchers can benefit from several advantages of mega-analysis over meta-analysis.  </w:t>
      </w:r>
      <w:r w:rsidR="0059164B">
        <w:rPr>
          <w:rFonts w:cstheme="majorHAnsi"/>
        </w:rPr>
        <w:t>For example</w:t>
      </w:r>
      <w:r>
        <w:rPr>
          <w:rFonts w:cstheme="majorHAnsi"/>
        </w:rPr>
        <w:t xml:space="preserve">, </w:t>
      </w:r>
    </w:p>
    <w:p w14:paraId="25949DAD" w14:textId="5171C8CB" w:rsidR="00E14DE5" w:rsidRDefault="00E14DE5" w:rsidP="003F7D7A">
      <w:pPr>
        <w:spacing w:line="276" w:lineRule="auto"/>
        <w:rPr>
          <w:rFonts w:cstheme="majorHAnsi"/>
        </w:rPr>
      </w:pPr>
    </w:p>
    <w:p w14:paraId="27797FC3" w14:textId="77777777" w:rsidR="00E14DE5" w:rsidRDefault="00E14DE5" w:rsidP="00E14DE5">
      <w:pPr>
        <w:pStyle w:val="ListParagraph"/>
        <w:numPr>
          <w:ilvl w:val="0"/>
          <w:numId w:val="37"/>
        </w:numPr>
        <w:spacing w:line="276" w:lineRule="auto"/>
        <w:rPr>
          <w:rFonts w:cstheme="majorHAnsi"/>
        </w:rPr>
      </w:pPr>
      <w:r>
        <w:rPr>
          <w:rFonts w:cstheme="majorHAnsi"/>
        </w:rPr>
        <w:t>in mega-analysis, you can assess the effects of individual characteristics more effectively</w:t>
      </w:r>
    </w:p>
    <w:p w14:paraId="1530F083" w14:textId="29262411" w:rsidR="00E14DE5" w:rsidRDefault="00E14DE5" w:rsidP="00E14DE5">
      <w:pPr>
        <w:pStyle w:val="ListParagraph"/>
        <w:numPr>
          <w:ilvl w:val="0"/>
          <w:numId w:val="37"/>
        </w:numPr>
        <w:spacing w:line="276" w:lineRule="auto"/>
        <w:rPr>
          <w:rFonts w:cstheme="majorHAnsi"/>
        </w:rPr>
      </w:pPr>
      <w:r w:rsidRPr="00E14DE5">
        <w:rPr>
          <w:rFonts w:cstheme="majorHAnsi"/>
        </w:rPr>
        <w:t>mega-analysis</w:t>
      </w:r>
      <w:r>
        <w:rPr>
          <w:rFonts w:cstheme="majorHAnsi"/>
        </w:rPr>
        <w:t xml:space="preserve"> circumvents some of the assumptions that must be fulfilled to conduct meta-analysis—such as the assumption that effect sizes are normally distributed across studies</w:t>
      </w:r>
    </w:p>
    <w:p w14:paraId="7247205A" w14:textId="6526F581" w:rsidR="00E14DE5" w:rsidRDefault="00E14DE5" w:rsidP="00E14DE5">
      <w:pPr>
        <w:spacing w:line="276" w:lineRule="auto"/>
        <w:rPr>
          <w:rFonts w:cstheme="majorHAnsi"/>
        </w:rPr>
      </w:pPr>
    </w:p>
    <w:p w14:paraId="22A54EA6" w14:textId="6108FCFB" w:rsidR="00E14DE5" w:rsidRPr="00E14DE5" w:rsidRDefault="0059164B" w:rsidP="00E14DE5">
      <w:pPr>
        <w:spacing w:line="276" w:lineRule="auto"/>
        <w:rPr>
          <w:rFonts w:cstheme="majorHAnsi"/>
        </w:rPr>
      </w:pPr>
      <w:r>
        <w:rPr>
          <w:rFonts w:cstheme="majorHAnsi"/>
        </w:rPr>
        <w:t xml:space="preserve">The complication is that you need to access the original data of each study, usually by contacting the authors.  However, once you have pooled the data, you can apply classical statistical methods, such as </w:t>
      </w:r>
      <w:r>
        <w:rPr>
          <w:rFonts w:cstheme="majorHAnsi"/>
        </w:rPr>
        <w:lastRenderedPageBreak/>
        <w:t xml:space="preserve">multi-level modeling, to analyze the data.  Typically, researchers do include a variable that differences the studies.  But otherwise, standard techniques are suitable.   </w:t>
      </w:r>
    </w:p>
    <w:p w14:paraId="3A99CD34" w14:textId="77777777" w:rsidR="00E14DE5" w:rsidRDefault="00E14DE5" w:rsidP="003F7D7A">
      <w:pPr>
        <w:spacing w:line="276" w:lineRule="auto"/>
        <w:rPr>
          <w:rFonts w:cstheme="majorHAnsi"/>
        </w:rPr>
      </w:pPr>
    </w:p>
    <w:p w14:paraId="0616E8AF" w14:textId="77777777" w:rsidR="00C107CF" w:rsidRDefault="00C107CF" w:rsidP="00C107CF">
      <w:pPr>
        <w:spacing w:line="276" w:lineRule="auto"/>
        <w:rPr>
          <w:rFonts w:cstheme="majorHAnsi"/>
        </w:rPr>
      </w:pPr>
    </w:p>
    <w:p w14:paraId="0B682595" w14:textId="4182052E" w:rsidR="00C107CF" w:rsidRDefault="00C107CF" w:rsidP="00C107CF">
      <w:pPr>
        <w:spacing w:line="276" w:lineRule="auto"/>
        <w:rPr>
          <w:rFonts w:cstheme="majorHAnsi"/>
          <w:b/>
          <w:bCs/>
        </w:rPr>
      </w:pPr>
      <w:r>
        <w:rPr>
          <w:rFonts w:cstheme="majorHAnsi"/>
          <w:b/>
          <w:bCs/>
        </w:rPr>
        <w:t>References</w:t>
      </w:r>
    </w:p>
    <w:p w14:paraId="340D8E21" w14:textId="77777777" w:rsidR="00C107CF" w:rsidRPr="00C107CF" w:rsidRDefault="00C107CF" w:rsidP="00C107CF">
      <w:pPr>
        <w:spacing w:line="276" w:lineRule="auto"/>
        <w:rPr>
          <w:rFonts w:cstheme="majorHAnsi"/>
          <w:b/>
          <w:bCs/>
        </w:rPr>
      </w:pPr>
    </w:p>
    <w:p w14:paraId="51EB87A3" w14:textId="37E9477C" w:rsidR="00C107CF" w:rsidRDefault="00C107CF" w:rsidP="00C107CF">
      <w:pPr>
        <w:spacing w:line="276" w:lineRule="auto"/>
        <w:rPr>
          <w:rFonts w:cstheme="majorHAnsi"/>
        </w:rPr>
      </w:pPr>
      <w:r w:rsidRPr="00C107CF">
        <w:rPr>
          <w:rFonts w:cstheme="majorHAnsi"/>
        </w:rPr>
        <w:t>Burke, D. L., Ensor, J., &amp; Riley, R. D. (2017). Meta-analysis using individual</w:t>
      </w:r>
      <w:r>
        <w:rPr>
          <w:rFonts w:cstheme="majorHAnsi"/>
        </w:rPr>
        <w:t xml:space="preserve"> </w:t>
      </w:r>
      <w:r w:rsidRPr="00C107CF">
        <w:rPr>
          <w:rFonts w:cstheme="majorHAnsi"/>
        </w:rPr>
        <w:t>participant data: One-stage and two-stage approaches, and why they</w:t>
      </w:r>
      <w:r>
        <w:rPr>
          <w:rFonts w:cstheme="majorHAnsi"/>
        </w:rPr>
        <w:t xml:space="preserve"> </w:t>
      </w:r>
      <w:r w:rsidRPr="00C107CF">
        <w:rPr>
          <w:rFonts w:cstheme="majorHAnsi"/>
        </w:rPr>
        <w:t>may differ. Statistics in Medicine, 36(5), 855–875.</w:t>
      </w:r>
    </w:p>
    <w:p w14:paraId="2EB1EA06" w14:textId="0712485B" w:rsidR="003E4DDA" w:rsidRDefault="003E4DDA" w:rsidP="003F7D7A">
      <w:pPr>
        <w:spacing w:line="276" w:lineRule="auto"/>
        <w:rPr>
          <w:rFonts w:cstheme="majorHAnsi"/>
        </w:rPr>
      </w:pPr>
    </w:p>
    <w:p w14:paraId="636E7FA8" w14:textId="1672AABF" w:rsidR="00C107CF" w:rsidRDefault="00C107CF" w:rsidP="00C107CF">
      <w:pPr>
        <w:spacing w:line="276" w:lineRule="auto"/>
        <w:rPr>
          <w:rFonts w:cstheme="majorHAnsi"/>
        </w:rPr>
      </w:pPr>
      <w:r w:rsidRPr="00C107CF">
        <w:rPr>
          <w:rFonts w:cstheme="majorHAnsi"/>
        </w:rPr>
        <w:t>DeRubeis, R. J., Gelfand, L. A., Tang, T. Z., &amp; Simons, A. D. (1999).</w:t>
      </w:r>
      <w:r>
        <w:rPr>
          <w:rFonts w:cstheme="majorHAnsi"/>
        </w:rPr>
        <w:t xml:space="preserve"> </w:t>
      </w:r>
      <w:r w:rsidRPr="00C107CF">
        <w:rPr>
          <w:rFonts w:cstheme="majorHAnsi"/>
        </w:rPr>
        <w:t>Medications versus cognitive behavior therapy for severely depressed</w:t>
      </w:r>
      <w:r>
        <w:rPr>
          <w:rFonts w:cstheme="majorHAnsi"/>
        </w:rPr>
        <w:t xml:space="preserve"> </w:t>
      </w:r>
      <w:r w:rsidRPr="00C107CF">
        <w:rPr>
          <w:rFonts w:cstheme="majorHAnsi"/>
        </w:rPr>
        <w:t>outpatients: Mega-analysis of four randomized comparisons. The</w:t>
      </w:r>
      <w:r>
        <w:rPr>
          <w:rFonts w:cstheme="majorHAnsi"/>
        </w:rPr>
        <w:t xml:space="preserve"> </w:t>
      </w:r>
      <w:r w:rsidRPr="00C107CF">
        <w:rPr>
          <w:rFonts w:cstheme="majorHAnsi"/>
        </w:rPr>
        <w:t>American</w:t>
      </w:r>
      <w:r>
        <w:rPr>
          <w:rFonts w:cstheme="majorHAnsi"/>
        </w:rPr>
        <w:t xml:space="preserve"> </w:t>
      </w:r>
      <w:r w:rsidRPr="00C107CF">
        <w:rPr>
          <w:rFonts w:cstheme="majorHAnsi"/>
        </w:rPr>
        <w:t>Journal of Psychiatry, 156(7), 1007–1013.</w:t>
      </w:r>
    </w:p>
    <w:p w14:paraId="08279D39" w14:textId="72C73E0A" w:rsidR="003E4DDA" w:rsidRDefault="003E4DDA" w:rsidP="003F7D7A">
      <w:pPr>
        <w:spacing w:line="276" w:lineRule="auto"/>
        <w:rPr>
          <w:rFonts w:cstheme="majorHAnsi"/>
        </w:rPr>
      </w:pPr>
    </w:p>
    <w:p w14:paraId="60A3F786" w14:textId="77777777" w:rsidR="003E4DDA" w:rsidRPr="003F7D7A" w:rsidRDefault="003E4DDA" w:rsidP="003F7D7A">
      <w:pPr>
        <w:spacing w:line="276" w:lineRule="auto"/>
        <w:rPr>
          <w:rFonts w:cstheme="majorHAnsi"/>
        </w:rPr>
      </w:pPr>
    </w:p>
    <w:sectPr w:rsidR="003E4DDA" w:rsidRPr="003F7D7A" w:rsidSect="005564DE">
      <w:headerReference w:type="even" r:id="rId21"/>
      <w:headerReference w:type="default" r:id="rId22"/>
      <w:footerReference w:type="default" r:id="rId23"/>
      <w:headerReference w:type="first" r:id="rId24"/>
      <w:footerReference w:type="first" r:id="rId2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1305" w14:textId="77777777" w:rsidR="00886F82" w:rsidRDefault="00886F82" w:rsidP="00452E05">
      <w:r>
        <w:separator/>
      </w:r>
    </w:p>
  </w:endnote>
  <w:endnote w:type="continuationSeparator" w:id="0">
    <w:p w14:paraId="3D7A3D5B" w14:textId="77777777" w:rsidR="00886F82" w:rsidRDefault="00886F8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2B5E" w14:textId="77777777" w:rsidR="00886F82" w:rsidRDefault="00886F82" w:rsidP="00452E05">
      <w:r>
        <w:separator/>
      </w:r>
    </w:p>
  </w:footnote>
  <w:footnote w:type="continuationSeparator" w:id="0">
    <w:p w14:paraId="7F8C339D" w14:textId="77777777" w:rsidR="00886F82" w:rsidRDefault="00886F8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886F82">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E4F96"/>
    <w:multiLevelType w:val="hybridMultilevel"/>
    <w:tmpl w:val="EEE6A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74B7D"/>
    <w:multiLevelType w:val="hybridMultilevel"/>
    <w:tmpl w:val="8A4CF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2B6B3A"/>
    <w:multiLevelType w:val="hybridMultilevel"/>
    <w:tmpl w:val="BF861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E1508E"/>
    <w:multiLevelType w:val="hybridMultilevel"/>
    <w:tmpl w:val="235CD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8050E0"/>
    <w:multiLevelType w:val="hybridMultilevel"/>
    <w:tmpl w:val="C862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87164A"/>
    <w:multiLevelType w:val="hybridMultilevel"/>
    <w:tmpl w:val="AA005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98500E"/>
    <w:multiLevelType w:val="hybridMultilevel"/>
    <w:tmpl w:val="BB36B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825FD3"/>
    <w:multiLevelType w:val="hybridMultilevel"/>
    <w:tmpl w:val="E4C4B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C2329"/>
    <w:multiLevelType w:val="hybridMultilevel"/>
    <w:tmpl w:val="05D04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C5288E"/>
    <w:multiLevelType w:val="hybridMultilevel"/>
    <w:tmpl w:val="06AEB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6B09D7"/>
    <w:multiLevelType w:val="hybridMultilevel"/>
    <w:tmpl w:val="6062F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0D02D1"/>
    <w:multiLevelType w:val="hybridMultilevel"/>
    <w:tmpl w:val="941A3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CE20FC"/>
    <w:multiLevelType w:val="hybridMultilevel"/>
    <w:tmpl w:val="56242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932CA7"/>
    <w:multiLevelType w:val="hybridMultilevel"/>
    <w:tmpl w:val="9AA09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074C00"/>
    <w:multiLevelType w:val="hybridMultilevel"/>
    <w:tmpl w:val="D55A6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AA36A8"/>
    <w:multiLevelType w:val="hybridMultilevel"/>
    <w:tmpl w:val="0CF69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DB4CC2"/>
    <w:multiLevelType w:val="hybridMultilevel"/>
    <w:tmpl w:val="731C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9C70E7"/>
    <w:multiLevelType w:val="hybridMultilevel"/>
    <w:tmpl w:val="42008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CA5AF0"/>
    <w:multiLevelType w:val="hybridMultilevel"/>
    <w:tmpl w:val="F6385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0969F7"/>
    <w:multiLevelType w:val="hybridMultilevel"/>
    <w:tmpl w:val="CE786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441DC2"/>
    <w:multiLevelType w:val="hybridMultilevel"/>
    <w:tmpl w:val="9DA0A948"/>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33" w15:restartNumberingAfterBreak="0">
    <w:nsid w:val="65DF77CF"/>
    <w:multiLevelType w:val="hybridMultilevel"/>
    <w:tmpl w:val="58FEA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6B1091"/>
    <w:multiLevelType w:val="hybridMultilevel"/>
    <w:tmpl w:val="B0D2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7"/>
  </w:num>
  <w:num w:numId="3">
    <w:abstractNumId w:val="10"/>
  </w:num>
  <w:num w:numId="4">
    <w:abstractNumId w:val="23"/>
  </w:num>
  <w:num w:numId="5">
    <w:abstractNumId w:val="26"/>
  </w:num>
  <w:num w:numId="6">
    <w:abstractNumId w:val="16"/>
  </w:num>
  <w:num w:numId="7">
    <w:abstractNumId w:val="3"/>
  </w:num>
  <w:num w:numId="8">
    <w:abstractNumId w:val="36"/>
  </w:num>
  <w:num w:numId="9">
    <w:abstractNumId w:val="20"/>
  </w:num>
  <w:num w:numId="10">
    <w:abstractNumId w:val="34"/>
  </w:num>
  <w:num w:numId="11">
    <w:abstractNumId w:val="17"/>
  </w:num>
  <w:num w:numId="12">
    <w:abstractNumId w:val="15"/>
  </w:num>
  <w:num w:numId="13">
    <w:abstractNumId w:val="13"/>
  </w:num>
  <w:num w:numId="14">
    <w:abstractNumId w:val="14"/>
  </w:num>
  <w:num w:numId="15">
    <w:abstractNumId w:val="8"/>
  </w:num>
  <w:num w:numId="16">
    <w:abstractNumId w:val="12"/>
  </w:num>
  <w:num w:numId="17">
    <w:abstractNumId w:val="11"/>
  </w:num>
  <w:num w:numId="18">
    <w:abstractNumId w:val="4"/>
  </w:num>
  <w:num w:numId="19">
    <w:abstractNumId w:val="31"/>
  </w:num>
  <w:num w:numId="20">
    <w:abstractNumId w:val="2"/>
  </w:num>
  <w:num w:numId="21">
    <w:abstractNumId w:val="28"/>
  </w:num>
  <w:num w:numId="22">
    <w:abstractNumId w:val="29"/>
  </w:num>
  <w:num w:numId="23">
    <w:abstractNumId w:val="6"/>
  </w:num>
  <w:num w:numId="24">
    <w:abstractNumId w:val="22"/>
  </w:num>
  <w:num w:numId="25">
    <w:abstractNumId w:val="1"/>
  </w:num>
  <w:num w:numId="26">
    <w:abstractNumId w:val="30"/>
  </w:num>
  <w:num w:numId="27">
    <w:abstractNumId w:val="25"/>
  </w:num>
  <w:num w:numId="28">
    <w:abstractNumId w:val="9"/>
  </w:num>
  <w:num w:numId="29">
    <w:abstractNumId w:val="24"/>
  </w:num>
  <w:num w:numId="30">
    <w:abstractNumId w:val="21"/>
  </w:num>
  <w:num w:numId="31">
    <w:abstractNumId w:val="5"/>
  </w:num>
  <w:num w:numId="32">
    <w:abstractNumId w:val="33"/>
  </w:num>
  <w:num w:numId="33">
    <w:abstractNumId w:val="35"/>
  </w:num>
  <w:num w:numId="34">
    <w:abstractNumId w:val="32"/>
  </w:num>
  <w:num w:numId="35">
    <w:abstractNumId w:val="18"/>
  </w:num>
  <w:num w:numId="36">
    <w:abstractNumId w:val="19"/>
  </w:num>
  <w:num w:numId="3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47D6F"/>
    <w:rsid w:val="00065F0F"/>
    <w:rsid w:val="00092B7C"/>
    <w:rsid w:val="00095060"/>
    <w:rsid w:val="000D6105"/>
    <w:rsid w:val="00127477"/>
    <w:rsid w:val="001565D4"/>
    <w:rsid w:val="00177FEA"/>
    <w:rsid w:val="001A66E3"/>
    <w:rsid w:val="001B5BCC"/>
    <w:rsid w:val="00263F4A"/>
    <w:rsid w:val="0028732B"/>
    <w:rsid w:val="0029790B"/>
    <w:rsid w:val="0033676E"/>
    <w:rsid w:val="00347E6A"/>
    <w:rsid w:val="0037485F"/>
    <w:rsid w:val="00384C2A"/>
    <w:rsid w:val="00397830"/>
    <w:rsid w:val="003E30BF"/>
    <w:rsid w:val="003E4DDA"/>
    <w:rsid w:val="003F7D7A"/>
    <w:rsid w:val="0041297D"/>
    <w:rsid w:val="004135F6"/>
    <w:rsid w:val="00444794"/>
    <w:rsid w:val="00452E05"/>
    <w:rsid w:val="00476905"/>
    <w:rsid w:val="0049407B"/>
    <w:rsid w:val="00494903"/>
    <w:rsid w:val="004F37BB"/>
    <w:rsid w:val="005021EC"/>
    <w:rsid w:val="00532814"/>
    <w:rsid w:val="005364A9"/>
    <w:rsid w:val="005564DE"/>
    <w:rsid w:val="00560EE4"/>
    <w:rsid w:val="0059164B"/>
    <w:rsid w:val="0059214A"/>
    <w:rsid w:val="00596877"/>
    <w:rsid w:val="005B1C72"/>
    <w:rsid w:val="005B6F71"/>
    <w:rsid w:val="005C0733"/>
    <w:rsid w:val="005C72F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86F82"/>
    <w:rsid w:val="008A3C53"/>
    <w:rsid w:val="008A66B6"/>
    <w:rsid w:val="008B2E83"/>
    <w:rsid w:val="008C382A"/>
    <w:rsid w:val="008D4730"/>
    <w:rsid w:val="00924A6A"/>
    <w:rsid w:val="009468ED"/>
    <w:rsid w:val="009D673D"/>
    <w:rsid w:val="009F0315"/>
    <w:rsid w:val="009F4AD0"/>
    <w:rsid w:val="00A3382D"/>
    <w:rsid w:val="00A72D40"/>
    <w:rsid w:val="00AE153D"/>
    <w:rsid w:val="00B12FB3"/>
    <w:rsid w:val="00B658DB"/>
    <w:rsid w:val="00B92066"/>
    <w:rsid w:val="00B9245E"/>
    <w:rsid w:val="00BE0325"/>
    <w:rsid w:val="00C107CF"/>
    <w:rsid w:val="00C15EC5"/>
    <w:rsid w:val="00C62BC1"/>
    <w:rsid w:val="00D92082"/>
    <w:rsid w:val="00DA6CF7"/>
    <w:rsid w:val="00DB345F"/>
    <w:rsid w:val="00DF18F7"/>
    <w:rsid w:val="00DF43A1"/>
    <w:rsid w:val="00DF47F4"/>
    <w:rsid w:val="00E14DE5"/>
    <w:rsid w:val="00E1649D"/>
    <w:rsid w:val="00E26379"/>
    <w:rsid w:val="00E44A4D"/>
    <w:rsid w:val="00E74538"/>
    <w:rsid w:val="00E81C8A"/>
    <w:rsid w:val="00E82E56"/>
    <w:rsid w:val="00E944C1"/>
    <w:rsid w:val="00EB415B"/>
    <w:rsid w:val="00EC2C66"/>
    <w:rsid w:val="00F83222"/>
    <w:rsid w:val="00FA07CA"/>
    <w:rsid w:val="00FA6D6F"/>
    <w:rsid w:val="00FB7863"/>
    <w:rsid w:val="00FE0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eta-analysis.com/" TargetMode="External"/><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meta-analysis.com/pages/videotutorials.ph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BF5E-F149-4550-95A9-FA003973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15</cp:revision>
  <cp:lastPrinted>2021-01-27T23:33:00Z</cp:lastPrinted>
  <dcterms:created xsi:type="dcterms:W3CDTF">2021-02-24T01:21:00Z</dcterms:created>
  <dcterms:modified xsi:type="dcterms:W3CDTF">2022-04-16T07:45:00Z</dcterms:modified>
</cp:coreProperties>
</file>