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7150D7" w:rsidRDefault="001A489F" w:rsidP="00D93561"/>
    <w:p w14:paraId="7BB38125" w14:textId="2011061D" w:rsidR="00AD6B76" w:rsidRDefault="00F80905" w:rsidP="009C17EF">
      <w:pPr>
        <w:jc w:val="center"/>
        <w:rPr>
          <w:b/>
        </w:rPr>
      </w:pPr>
      <w:r>
        <w:rPr>
          <w:b/>
        </w:rPr>
        <w:t>PARTICIPATORY VISUAL METHODS</w:t>
      </w:r>
      <w:r w:rsidR="00C30C22">
        <w:rPr>
          <w:b/>
        </w:rPr>
        <w:t>: AN INTRODUCTION</w:t>
      </w:r>
    </w:p>
    <w:p w14:paraId="30E107AB" w14:textId="43F00137" w:rsidR="00C30C22" w:rsidRDefault="00C30C22" w:rsidP="009C17EF">
      <w:pPr>
        <w:jc w:val="center"/>
      </w:pPr>
    </w:p>
    <w:p w14:paraId="696B6981" w14:textId="1DB474CC" w:rsidR="00C30C22" w:rsidRPr="007150D7" w:rsidRDefault="00C30C22" w:rsidP="009C17EF">
      <w:pPr>
        <w:jc w:val="center"/>
      </w:pPr>
      <w:r w:rsidRPr="00C30C22">
        <w:t>by Simon Moss</w:t>
      </w:r>
    </w:p>
    <w:p w14:paraId="7F5343E3" w14:textId="77777777" w:rsidR="00521A58" w:rsidRPr="007150D7" w:rsidRDefault="00521A58"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7150D7" w14:paraId="60D52175" w14:textId="77777777" w:rsidTr="003D5C9D">
        <w:tc>
          <w:tcPr>
            <w:tcW w:w="9010" w:type="dxa"/>
            <w:shd w:val="clear" w:color="auto" w:fill="BDD6EE" w:themeFill="accent5" w:themeFillTint="66"/>
          </w:tcPr>
          <w:p w14:paraId="386048C9" w14:textId="77777777" w:rsidR="00521A58" w:rsidRPr="007150D7" w:rsidRDefault="00521A58" w:rsidP="009C17EF">
            <w:pPr>
              <w:jc w:val="center"/>
              <w:rPr>
                <w:b/>
              </w:rPr>
            </w:pPr>
            <w:r w:rsidRPr="007150D7">
              <w:rPr>
                <w:b/>
              </w:rPr>
              <w:t>Introduction</w:t>
            </w:r>
          </w:p>
        </w:tc>
      </w:tr>
    </w:tbl>
    <w:p w14:paraId="5611681C" w14:textId="7E1413F6" w:rsidR="00020020" w:rsidRDefault="00020020" w:rsidP="00D93561">
      <w:pPr>
        <w:rPr>
          <w:lang w:eastAsia="zh-TW"/>
        </w:rPr>
      </w:pPr>
    </w:p>
    <w:p w14:paraId="634ECD69" w14:textId="1D1FF3EA" w:rsidR="00E92282" w:rsidRDefault="00E92282" w:rsidP="00D93561">
      <w:pPr>
        <w:rPr>
          <w:lang w:eastAsia="zh-TW"/>
        </w:rPr>
      </w:pPr>
      <w:r>
        <w:rPr>
          <w:lang w:eastAsia="zh-TW"/>
        </w:rPr>
        <w:tab/>
        <w:t xml:space="preserve">Many researchers utilize visual media—such as photos, videos, </w:t>
      </w:r>
      <w:r w:rsidR="00E9472C">
        <w:rPr>
          <w:lang w:eastAsia="zh-TW"/>
        </w:rPr>
        <w:t xml:space="preserve">drawings, </w:t>
      </w:r>
      <w:r>
        <w:rPr>
          <w:lang w:eastAsia="zh-TW"/>
        </w:rPr>
        <w:t xml:space="preserve">and artefacts—to </w:t>
      </w:r>
      <w:r w:rsidR="007B4463">
        <w:rPr>
          <w:lang w:eastAsia="zh-TW"/>
        </w:rPr>
        <w:t>explore research questions.  In addition, many researchers utilize participatory methods in which they collaborate with participants to design,</w:t>
      </w:r>
      <w:r w:rsidR="00DA770A">
        <w:rPr>
          <w:lang w:eastAsia="zh-TW"/>
        </w:rPr>
        <w:t xml:space="preserve"> to</w:t>
      </w:r>
      <w:r w:rsidR="007B4463">
        <w:rPr>
          <w:lang w:eastAsia="zh-TW"/>
        </w:rPr>
        <w:t xml:space="preserve"> plan, </w:t>
      </w:r>
      <w:r w:rsidR="00DA770A">
        <w:rPr>
          <w:lang w:eastAsia="zh-TW"/>
        </w:rPr>
        <w:t xml:space="preserve">to </w:t>
      </w:r>
      <w:r w:rsidR="007B4463">
        <w:rPr>
          <w:lang w:eastAsia="zh-TW"/>
        </w:rPr>
        <w:t xml:space="preserve">initiate, </w:t>
      </w:r>
      <w:r w:rsidR="00DA770A">
        <w:rPr>
          <w:lang w:eastAsia="zh-TW"/>
        </w:rPr>
        <w:t xml:space="preserve">to </w:t>
      </w:r>
      <w:r w:rsidR="007B4463">
        <w:rPr>
          <w:lang w:eastAsia="zh-TW"/>
        </w:rPr>
        <w:t xml:space="preserve">conduct, and </w:t>
      </w:r>
      <w:r w:rsidR="00DA770A">
        <w:rPr>
          <w:lang w:eastAsia="zh-TW"/>
        </w:rPr>
        <w:t xml:space="preserve">to </w:t>
      </w:r>
      <w:r w:rsidR="007B4463">
        <w:rPr>
          <w:lang w:eastAsia="zh-TW"/>
        </w:rPr>
        <w:t xml:space="preserve">interpret the research.  Participatory visual methods combine these approaches.  That is, when researchers utilize participatory visual methods, </w:t>
      </w:r>
      <w:r w:rsidR="007477F6">
        <w:rPr>
          <w:lang w:eastAsia="zh-TW"/>
        </w:rPr>
        <w:t>they use visual media collaboratively with participants to enable these individuals to express their perspectives, concerns, and opinions</w:t>
      </w:r>
      <w:r w:rsidR="005218DC">
        <w:rPr>
          <w:lang w:eastAsia="zh-TW"/>
        </w:rPr>
        <w:t xml:space="preserve"> more effectively</w:t>
      </w:r>
      <w:r w:rsidR="007477F6">
        <w:rPr>
          <w:lang w:eastAsia="zh-TW"/>
        </w:rPr>
        <w:t xml:space="preserve">.  </w:t>
      </w:r>
      <w:r w:rsidR="0075257D">
        <w:rPr>
          <w:lang w:eastAsia="zh-TW"/>
        </w:rPr>
        <w:t>The following table outlines two of the most common variants of participatory visual methods</w:t>
      </w:r>
    </w:p>
    <w:p w14:paraId="027545C9" w14:textId="08294FEE" w:rsidR="00E92282" w:rsidRDefault="00E92282" w:rsidP="00D93561">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1984"/>
        <w:gridCol w:w="4962"/>
      </w:tblGrid>
      <w:tr w:rsidR="0075257D" w:rsidRPr="007150D7" w14:paraId="2737174C" w14:textId="77777777" w:rsidTr="0075257D">
        <w:trPr>
          <w:trHeight w:val="373"/>
        </w:trPr>
        <w:tc>
          <w:tcPr>
            <w:tcW w:w="1955" w:type="dxa"/>
            <w:shd w:val="clear" w:color="auto" w:fill="BDD6EE" w:themeFill="accent5" w:themeFillTint="66"/>
          </w:tcPr>
          <w:p w14:paraId="6227D807" w14:textId="6F44AB4A" w:rsidR="0075257D" w:rsidRPr="0075257D" w:rsidRDefault="0075257D" w:rsidP="00E85162">
            <w:pPr>
              <w:jc w:val="center"/>
            </w:pPr>
            <w:r w:rsidRPr="0075257D">
              <w:t>Approach</w:t>
            </w:r>
          </w:p>
        </w:tc>
        <w:tc>
          <w:tcPr>
            <w:tcW w:w="1984" w:type="dxa"/>
            <w:shd w:val="clear" w:color="auto" w:fill="BDD6EE" w:themeFill="accent5" w:themeFillTint="66"/>
          </w:tcPr>
          <w:p w14:paraId="5B7737F5" w14:textId="46E28EAF" w:rsidR="0075257D" w:rsidRDefault="00DD5266" w:rsidP="00E85162">
            <w:pPr>
              <w:jc w:val="center"/>
              <w:rPr>
                <w:lang w:eastAsia="zh-TW"/>
              </w:rPr>
            </w:pPr>
            <w:r>
              <w:rPr>
                <w:lang w:eastAsia="zh-TW"/>
              </w:rPr>
              <w:t xml:space="preserve">Comparable techniques or synonyms </w:t>
            </w:r>
          </w:p>
        </w:tc>
        <w:tc>
          <w:tcPr>
            <w:tcW w:w="4962" w:type="dxa"/>
            <w:shd w:val="clear" w:color="auto" w:fill="BDD6EE" w:themeFill="accent5" w:themeFillTint="66"/>
          </w:tcPr>
          <w:p w14:paraId="2D977A2F" w14:textId="4CAE72CE" w:rsidR="0075257D" w:rsidRPr="007150D7" w:rsidRDefault="0075257D" w:rsidP="00E85162">
            <w:pPr>
              <w:jc w:val="center"/>
              <w:rPr>
                <w:lang w:eastAsia="zh-TW"/>
              </w:rPr>
            </w:pPr>
            <w:r>
              <w:rPr>
                <w:lang w:eastAsia="zh-TW"/>
              </w:rPr>
              <w:t>Description</w:t>
            </w:r>
          </w:p>
        </w:tc>
      </w:tr>
      <w:tr w:rsidR="0075257D" w:rsidRPr="007150D7" w14:paraId="1C47591F" w14:textId="77777777" w:rsidTr="0075257D">
        <w:trPr>
          <w:trHeight w:val="457"/>
        </w:trPr>
        <w:tc>
          <w:tcPr>
            <w:tcW w:w="1955" w:type="dxa"/>
            <w:shd w:val="clear" w:color="auto" w:fill="D9D9D9" w:themeFill="background1" w:themeFillShade="D9"/>
          </w:tcPr>
          <w:p w14:paraId="07857742" w14:textId="48C9629A" w:rsidR="0075257D" w:rsidRPr="007150D7" w:rsidRDefault="0075257D" w:rsidP="00E85162">
            <w:pPr>
              <w:rPr>
                <w:lang w:eastAsia="zh-TW"/>
              </w:rPr>
            </w:pPr>
            <w:r>
              <w:rPr>
                <w:lang w:eastAsia="zh-TW"/>
              </w:rPr>
              <w:t>Photovoice</w:t>
            </w:r>
          </w:p>
        </w:tc>
        <w:tc>
          <w:tcPr>
            <w:tcW w:w="1984" w:type="dxa"/>
            <w:shd w:val="clear" w:color="auto" w:fill="D9D9D9" w:themeFill="background1" w:themeFillShade="D9"/>
          </w:tcPr>
          <w:p w14:paraId="413BF8BF" w14:textId="2DDC33D4" w:rsidR="005218DC" w:rsidRPr="005218DC" w:rsidRDefault="005218DC" w:rsidP="005218DC">
            <w:pPr>
              <w:pStyle w:val="ListParagraph"/>
              <w:numPr>
                <w:ilvl w:val="0"/>
                <w:numId w:val="29"/>
              </w:numPr>
              <w:rPr>
                <w:lang w:eastAsia="zh-TW"/>
              </w:rPr>
            </w:pPr>
            <w:r>
              <w:rPr>
                <w:lang w:eastAsia="zh-TW"/>
              </w:rPr>
              <w:t>Video diaries</w:t>
            </w:r>
          </w:p>
          <w:p w14:paraId="3EE47D48" w14:textId="273F44B7" w:rsidR="0075257D" w:rsidRDefault="0075257D" w:rsidP="0075257D">
            <w:pPr>
              <w:pStyle w:val="ListParagraph"/>
              <w:numPr>
                <w:ilvl w:val="0"/>
                <w:numId w:val="29"/>
              </w:numPr>
              <w:rPr>
                <w:lang w:eastAsia="zh-TW"/>
              </w:rPr>
            </w:pPr>
            <w:r>
              <w:rPr>
                <w:lang w:eastAsia="zh-TW"/>
              </w:rPr>
              <w:t>Participative voice</w:t>
            </w:r>
          </w:p>
          <w:p w14:paraId="11A95AA3" w14:textId="77777777" w:rsidR="0075257D" w:rsidRDefault="0075257D" w:rsidP="0075257D">
            <w:pPr>
              <w:pStyle w:val="ListParagraph"/>
              <w:numPr>
                <w:ilvl w:val="0"/>
                <w:numId w:val="29"/>
              </w:numPr>
              <w:rPr>
                <w:lang w:eastAsia="zh-TW"/>
              </w:rPr>
            </w:pPr>
            <w:r>
              <w:rPr>
                <w:lang w:eastAsia="zh-TW"/>
              </w:rPr>
              <w:t>Photo-narratives</w:t>
            </w:r>
          </w:p>
          <w:p w14:paraId="349B70F4" w14:textId="3D66693E" w:rsidR="0075257D" w:rsidRPr="0075257D" w:rsidRDefault="0075257D" w:rsidP="0075257D">
            <w:pPr>
              <w:pStyle w:val="ListParagraph"/>
              <w:numPr>
                <w:ilvl w:val="0"/>
                <w:numId w:val="29"/>
              </w:numPr>
              <w:rPr>
                <w:lang w:eastAsia="zh-TW"/>
              </w:rPr>
            </w:pPr>
            <w:r>
              <w:rPr>
                <w:lang w:eastAsia="zh-TW"/>
              </w:rPr>
              <w:t>Photo-novellas</w:t>
            </w:r>
          </w:p>
        </w:tc>
        <w:tc>
          <w:tcPr>
            <w:tcW w:w="4962" w:type="dxa"/>
            <w:shd w:val="clear" w:color="auto" w:fill="D9D9D9" w:themeFill="background1" w:themeFillShade="D9"/>
          </w:tcPr>
          <w:p w14:paraId="34359ABB" w14:textId="0E6D401E" w:rsidR="0075257D" w:rsidRDefault="00DC65F6" w:rsidP="0075257D">
            <w:pPr>
              <w:pStyle w:val="ListParagraph"/>
              <w:numPr>
                <w:ilvl w:val="0"/>
                <w:numId w:val="29"/>
              </w:numPr>
              <w:rPr>
                <w:lang w:eastAsia="zh-TW"/>
              </w:rPr>
            </w:pPr>
            <w:r>
              <w:rPr>
                <w:lang w:eastAsia="zh-TW"/>
              </w:rPr>
              <w:t>Participants use a camera to record their lives</w:t>
            </w:r>
          </w:p>
          <w:p w14:paraId="4FFDB0E0" w14:textId="77777777" w:rsidR="00DC65F6" w:rsidRDefault="00DC65F6" w:rsidP="0075257D">
            <w:pPr>
              <w:pStyle w:val="ListParagraph"/>
              <w:numPr>
                <w:ilvl w:val="0"/>
                <w:numId w:val="29"/>
              </w:numPr>
              <w:rPr>
                <w:lang w:eastAsia="zh-TW"/>
              </w:rPr>
            </w:pPr>
            <w:r>
              <w:rPr>
                <w:lang w:eastAsia="zh-TW"/>
              </w:rPr>
              <w:t>They often complement these stills or videos with audio narratives</w:t>
            </w:r>
          </w:p>
          <w:p w14:paraId="6C29D767" w14:textId="73BD1B49" w:rsidR="00581005" w:rsidRDefault="00581005" w:rsidP="0075257D">
            <w:pPr>
              <w:pStyle w:val="ListParagraph"/>
              <w:numPr>
                <w:ilvl w:val="0"/>
                <w:numId w:val="29"/>
              </w:numPr>
              <w:rPr>
                <w:lang w:eastAsia="zh-TW"/>
              </w:rPr>
            </w:pPr>
            <w:r>
              <w:rPr>
                <w:lang w:eastAsia="zh-TW"/>
              </w:rPr>
              <w:t>The participant</w:t>
            </w:r>
            <w:r w:rsidR="005218DC">
              <w:rPr>
                <w:lang w:eastAsia="zh-TW"/>
              </w:rPr>
              <w:t>s</w:t>
            </w:r>
            <w:r>
              <w:rPr>
                <w:lang w:eastAsia="zh-TW"/>
              </w:rPr>
              <w:t xml:space="preserve"> are thus granted an opportunity to show people how they perceive their lives and society</w:t>
            </w:r>
          </w:p>
          <w:p w14:paraId="309D4406" w14:textId="461D9D3F" w:rsidR="00A27394" w:rsidRPr="0075257D" w:rsidRDefault="00A27394" w:rsidP="0075257D">
            <w:pPr>
              <w:pStyle w:val="ListParagraph"/>
              <w:numPr>
                <w:ilvl w:val="0"/>
                <w:numId w:val="29"/>
              </w:numPr>
              <w:rPr>
                <w:lang w:eastAsia="zh-TW"/>
              </w:rPr>
            </w:pPr>
            <w:r>
              <w:rPr>
                <w:lang w:eastAsia="zh-TW"/>
              </w:rPr>
              <w:t>Other visual media are possible, such as painting, drawing, and sculpting</w:t>
            </w:r>
          </w:p>
        </w:tc>
      </w:tr>
      <w:tr w:rsidR="0075257D" w:rsidRPr="007150D7" w14:paraId="71A19A11" w14:textId="77777777" w:rsidTr="0075257D">
        <w:trPr>
          <w:trHeight w:val="457"/>
        </w:trPr>
        <w:tc>
          <w:tcPr>
            <w:tcW w:w="1955" w:type="dxa"/>
            <w:shd w:val="clear" w:color="auto" w:fill="D9D9D9" w:themeFill="background1" w:themeFillShade="D9"/>
          </w:tcPr>
          <w:p w14:paraId="14FD6DFC" w14:textId="28C60E37" w:rsidR="0075257D" w:rsidRPr="007150D7" w:rsidRDefault="0075257D" w:rsidP="00E85162">
            <w:pPr>
              <w:rPr>
                <w:lang w:eastAsia="zh-TW"/>
              </w:rPr>
            </w:pPr>
            <w:r>
              <w:rPr>
                <w:lang w:eastAsia="zh-TW"/>
              </w:rPr>
              <w:t>Visual elicitation</w:t>
            </w:r>
          </w:p>
        </w:tc>
        <w:tc>
          <w:tcPr>
            <w:tcW w:w="1984" w:type="dxa"/>
            <w:shd w:val="clear" w:color="auto" w:fill="D9D9D9" w:themeFill="background1" w:themeFillShade="D9"/>
          </w:tcPr>
          <w:p w14:paraId="59710CF3" w14:textId="01671D32" w:rsidR="0075257D" w:rsidRPr="00627AA8" w:rsidRDefault="0075257D" w:rsidP="00627AA8">
            <w:pPr>
              <w:rPr>
                <w:lang w:eastAsia="zh-TW"/>
              </w:rPr>
            </w:pPr>
          </w:p>
        </w:tc>
        <w:tc>
          <w:tcPr>
            <w:tcW w:w="4962" w:type="dxa"/>
            <w:shd w:val="clear" w:color="auto" w:fill="D9D9D9" w:themeFill="background1" w:themeFillShade="D9"/>
          </w:tcPr>
          <w:p w14:paraId="610AAD27" w14:textId="2F1D9E9F" w:rsidR="0075257D" w:rsidRPr="0075257D" w:rsidRDefault="005218DC" w:rsidP="0075257D">
            <w:pPr>
              <w:pStyle w:val="ListParagraph"/>
              <w:numPr>
                <w:ilvl w:val="0"/>
                <w:numId w:val="28"/>
              </w:numPr>
              <w:rPr>
                <w:lang w:eastAsia="zh-TW"/>
              </w:rPr>
            </w:pPr>
            <w:r>
              <w:rPr>
                <w:lang w:eastAsia="zh-TW"/>
              </w:rPr>
              <w:t>Researchers u</w:t>
            </w:r>
            <w:r w:rsidR="0075257D">
              <w:rPr>
                <w:lang w:eastAsia="zh-TW"/>
              </w:rPr>
              <w:t>tilize photos, videos, artefacts, and other objects to elicit memories during interviews</w:t>
            </w:r>
          </w:p>
        </w:tc>
      </w:tr>
    </w:tbl>
    <w:p w14:paraId="4CEBCAD8" w14:textId="7241F14D" w:rsidR="00F80905" w:rsidRDefault="00F80905" w:rsidP="00D93561">
      <w:pPr>
        <w:rPr>
          <w:lang w:eastAsia="zh-TW"/>
        </w:rPr>
      </w:pPr>
    </w:p>
    <w:p w14:paraId="66D2FBE6" w14:textId="50643090" w:rsidR="00CF03C8" w:rsidRDefault="00CF03C8">
      <w:pPr>
        <w:spacing w:line="240" w:lineRule="auto"/>
        <w:rPr>
          <w:lang w:eastAsia="zh-TW"/>
        </w:rPr>
      </w:pPr>
      <w:r>
        <w:rPr>
          <w:lang w:eastAsia="zh-TW"/>
        </w:rPr>
        <w:br w:type="page"/>
      </w:r>
    </w:p>
    <w:p w14:paraId="77E2DCC5" w14:textId="77777777" w:rsidR="00CF03C8" w:rsidRPr="007150D7" w:rsidRDefault="00CF03C8" w:rsidP="00CF03C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F03C8" w:rsidRPr="007150D7" w14:paraId="0958B62A" w14:textId="77777777" w:rsidTr="00E85162">
        <w:tc>
          <w:tcPr>
            <w:tcW w:w="9010" w:type="dxa"/>
            <w:shd w:val="clear" w:color="auto" w:fill="BDD6EE" w:themeFill="accent5" w:themeFillTint="66"/>
          </w:tcPr>
          <w:p w14:paraId="553C676D" w14:textId="3B4819BA" w:rsidR="00CF03C8" w:rsidRPr="007150D7" w:rsidRDefault="00CF03C8" w:rsidP="00E85162">
            <w:pPr>
              <w:jc w:val="center"/>
              <w:rPr>
                <w:b/>
              </w:rPr>
            </w:pPr>
            <w:r>
              <w:rPr>
                <w:b/>
              </w:rPr>
              <w:t>Photovoice</w:t>
            </w:r>
            <w:r w:rsidR="00710228">
              <w:rPr>
                <w:b/>
              </w:rPr>
              <w:t xml:space="preserve"> and video diaries</w:t>
            </w:r>
          </w:p>
        </w:tc>
      </w:tr>
    </w:tbl>
    <w:p w14:paraId="2B511C83" w14:textId="110FDD97" w:rsidR="00CF03C8" w:rsidRDefault="00CF03C8" w:rsidP="00CF03C8">
      <w:pPr>
        <w:rPr>
          <w:lang w:eastAsia="zh-TW"/>
        </w:rPr>
      </w:pPr>
    </w:p>
    <w:p w14:paraId="28B49B29" w14:textId="6C6E0627" w:rsidR="00CF03C8" w:rsidRDefault="00264A08" w:rsidP="00CF03C8">
      <w:pPr>
        <w:rPr>
          <w:lang w:eastAsia="zh-TW"/>
        </w:rPr>
      </w:pPr>
      <w:r>
        <w:rPr>
          <w:lang w:eastAsia="zh-TW"/>
        </w:rPr>
        <w:tab/>
      </w:r>
      <w:r w:rsidR="009458B9">
        <w:rPr>
          <w:lang w:eastAsia="zh-TW"/>
        </w:rPr>
        <w:t xml:space="preserve">Typically, researchers utilize photovoice </w:t>
      </w:r>
      <w:r w:rsidR="00710228">
        <w:rPr>
          <w:lang w:eastAsia="zh-TW"/>
        </w:rPr>
        <w:t xml:space="preserve">and video diaries </w:t>
      </w:r>
      <w:r w:rsidR="009458B9">
        <w:rPr>
          <w:lang w:eastAsia="zh-TW"/>
        </w:rPr>
        <w:t xml:space="preserve">to grant participants an opportunity to show people their lives with </w:t>
      </w:r>
      <w:r w:rsidR="005218DC">
        <w:rPr>
          <w:lang w:eastAsia="zh-TW"/>
        </w:rPr>
        <w:t>photos, videos, or other visual media</w:t>
      </w:r>
      <w:r w:rsidR="009458B9">
        <w:rPr>
          <w:lang w:eastAsia="zh-TW"/>
        </w:rPr>
        <w:t xml:space="preserve"> rather than words.  Often, the participants are individuals who are marginalized</w:t>
      </w:r>
      <w:r w:rsidR="005218DC">
        <w:rPr>
          <w:lang w:eastAsia="zh-TW"/>
        </w:rPr>
        <w:t>.  This research</w:t>
      </w:r>
      <w:r w:rsidR="009458B9">
        <w:rPr>
          <w:lang w:eastAsia="zh-TW"/>
        </w:rPr>
        <w:t xml:space="preserve"> grant</w:t>
      </w:r>
      <w:r w:rsidR="00D478B6">
        <w:rPr>
          <w:lang w:eastAsia="zh-TW"/>
        </w:rPr>
        <w:t xml:space="preserve">s </w:t>
      </w:r>
      <w:r w:rsidR="005218DC">
        <w:rPr>
          <w:lang w:eastAsia="zh-TW"/>
        </w:rPr>
        <w:t>these individuals</w:t>
      </w:r>
      <w:r w:rsidR="009458B9">
        <w:rPr>
          <w:lang w:eastAsia="zh-TW"/>
        </w:rPr>
        <w:t xml:space="preserve"> opportunities to express their concerns or demonstrate injustices.</w:t>
      </w:r>
      <w:r w:rsidR="006C31F9">
        <w:rPr>
          <w:lang w:eastAsia="zh-TW"/>
        </w:rPr>
        <w:t xml:space="preserve">  Photovoice </w:t>
      </w:r>
      <w:r w:rsidR="005218DC">
        <w:rPr>
          <w:lang w:eastAsia="zh-TW"/>
        </w:rPr>
        <w:t xml:space="preserve">and video diaries </w:t>
      </w:r>
      <w:r w:rsidR="006C31F9">
        <w:rPr>
          <w:lang w:eastAsia="zh-TW"/>
        </w:rPr>
        <w:t xml:space="preserve">enable individuals to convey the strengths or concerns of their community, to initiate discussion about the issues these photos </w:t>
      </w:r>
      <w:r w:rsidR="005218DC">
        <w:rPr>
          <w:lang w:eastAsia="zh-TW"/>
        </w:rPr>
        <w:t xml:space="preserve">or videos </w:t>
      </w:r>
      <w:r w:rsidR="006C31F9">
        <w:rPr>
          <w:lang w:eastAsia="zh-TW"/>
        </w:rPr>
        <w:t>represent, and to persuade governments and other stakeholders</w:t>
      </w:r>
      <w:r w:rsidR="005218DC">
        <w:rPr>
          <w:lang w:eastAsia="zh-TW"/>
        </w:rPr>
        <w:t xml:space="preserve"> that change is essential</w:t>
      </w:r>
      <w:r w:rsidR="006C31F9">
        <w:rPr>
          <w:lang w:eastAsia="zh-TW"/>
        </w:rPr>
        <w:t xml:space="preserve">. </w:t>
      </w:r>
      <w:r w:rsidR="001B20FE">
        <w:rPr>
          <w:lang w:eastAsia="zh-TW"/>
        </w:rPr>
        <w:t xml:space="preserve"> Photovoice is not merely a photo album—but a sequence of photos or clips that are intended to narrate a story and persuade stakeholders.  </w:t>
      </w:r>
    </w:p>
    <w:p w14:paraId="3A731A06" w14:textId="6CBA2CC5" w:rsidR="006C31F9" w:rsidRDefault="006C31F9" w:rsidP="00CF03C8">
      <w:pPr>
        <w:rPr>
          <w:lang w:eastAsia="zh-TW"/>
        </w:rPr>
      </w:pPr>
    </w:p>
    <w:p w14:paraId="2EA7D6A9" w14:textId="5AAB479D" w:rsidR="002F78E0" w:rsidRDefault="009458B9" w:rsidP="00D93561">
      <w:pPr>
        <w:rPr>
          <w:b/>
          <w:lang w:eastAsia="zh-TW"/>
        </w:rPr>
      </w:pPr>
      <w:r>
        <w:rPr>
          <w:b/>
          <w:lang w:eastAsia="zh-TW"/>
        </w:rPr>
        <w:t>Instructions</w:t>
      </w:r>
      <w:r w:rsidR="004A3DF1">
        <w:rPr>
          <w:b/>
          <w:lang w:eastAsia="zh-TW"/>
        </w:rPr>
        <w:t xml:space="preserve"> and encouragement</w:t>
      </w:r>
    </w:p>
    <w:p w14:paraId="7EDB254B" w14:textId="3832BAF6" w:rsidR="009458B9" w:rsidRDefault="009458B9" w:rsidP="00D93561">
      <w:pPr>
        <w:rPr>
          <w:b/>
          <w:lang w:eastAsia="zh-TW"/>
        </w:rPr>
      </w:pPr>
    </w:p>
    <w:p w14:paraId="7D5D1C1D" w14:textId="31599944" w:rsidR="009E4BEB" w:rsidRPr="009458B9" w:rsidRDefault="009458B9" w:rsidP="00D93561">
      <w:pPr>
        <w:rPr>
          <w:lang w:eastAsia="zh-TW"/>
        </w:rPr>
      </w:pPr>
      <w:r>
        <w:rPr>
          <w:b/>
          <w:lang w:eastAsia="zh-TW"/>
        </w:rPr>
        <w:tab/>
      </w:r>
      <w:r>
        <w:rPr>
          <w:lang w:eastAsia="zh-TW"/>
        </w:rPr>
        <w:t xml:space="preserve">Before they </w:t>
      </w:r>
      <w:r w:rsidR="00853DDF">
        <w:rPr>
          <w:lang w:eastAsia="zh-TW"/>
        </w:rPr>
        <w:t>use cameras to record their lives</w:t>
      </w:r>
      <w:r>
        <w:rPr>
          <w:lang w:eastAsia="zh-TW"/>
        </w:rPr>
        <w:t xml:space="preserve">, participants are likely to receive a range of instructions (see </w:t>
      </w:r>
      <w:proofErr w:type="spellStart"/>
      <w:r w:rsidRPr="009458B9">
        <w:rPr>
          <w:lang w:eastAsia="zh-TW"/>
        </w:rPr>
        <w:t>Meager</w:t>
      </w:r>
      <w:proofErr w:type="spellEnd"/>
      <w:r w:rsidRPr="009458B9">
        <w:rPr>
          <w:lang w:eastAsia="zh-TW"/>
        </w:rPr>
        <w:t>, 2017).</w:t>
      </w:r>
      <w:r w:rsidR="00A83DAB">
        <w:rPr>
          <w:lang w:eastAsia="zh-TW"/>
        </w:rPr>
        <w:t xml:space="preserve"> </w:t>
      </w:r>
      <w:r w:rsidR="009E4BEB">
        <w:rPr>
          <w:lang w:eastAsia="zh-TW"/>
        </w:rPr>
        <w:t xml:space="preserve"> The following table illustrates some of these instructions. </w:t>
      </w:r>
    </w:p>
    <w:p w14:paraId="13CA6FB5" w14:textId="77777777" w:rsidR="009E4BEB" w:rsidRDefault="009E4BEB" w:rsidP="009E4BEB">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6946"/>
      </w:tblGrid>
      <w:tr w:rsidR="009E4BEB" w:rsidRPr="007150D7" w14:paraId="78458439" w14:textId="77777777" w:rsidTr="000B537C">
        <w:trPr>
          <w:trHeight w:val="373"/>
        </w:trPr>
        <w:tc>
          <w:tcPr>
            <w:tcW w:w="1955" w:type="dxa"/>
            <w:shd w:val="clear" w:color="auto" w:fill="BDD6EE" w:themeFill="accent5" w:themeFillTint="66"/>
          </w:tcPr>
          <w:p w14:paraId="582C3883" w14:textId="4FF2655A" w:rsidR="009E4BEB" w:rsidRPr="0075257D" w:rsidRDefault="009E4BEB" w:rsidP="00E85162">
            <w:pPr>
              <w:jc w:val="center"/>
            </w:pPr>
            <w:r>
              <w:t>Topic</w:t>
            </w:r>
          </w:p>
        </w:tc>
        <w:tc>
          <w:tcPr>
            <w:tcW w:w="6946" w:type="dxa"/>
            <w:shd w:val="clear" w:color="auto" w:fill="BDD6EE" w:themeFill="accent5" w:themeFillTint="66"/>
          </w:tcPr>
          <w:p w14:paraId="70DA0D84" w14:textId="714D419B" w:rsidR="009E4BEB" w:rsidRPr="007150D7" w:rsidRDefault="009E4BEB" w:rsidP="00E85162">
            <w:pPr>
              <w:jc w:val="center"/>
              <w:rPr>
                <w:lang w:eastAsia="zh-TW"/>
              </w:rPr>
            </w:pPr>
            <w:r>
              <w:rPr>
                <w:lang w:eastAsia="zh-TW"/>
              </w:rPr>
              <w:t>Example</w:t>
            </w:r>
          </w:p>
        </w:tc>
      </w:tr>
      <w:tr w:rsidR="009E4BEB" w:rsidRPr="007150D7" w14:paraId="57984C72" w14:textId="77777777" w:rsidTr="000B537C">
        <w:trPr>
          <w:trHeight w:val="457"/>
        </w:trPr>
        <w:tc>
          <w:tcPr>
            <w:tcW w:w="1955" w:type="dxa"/>
            <w:shd w:val="clear" w:color="auto" w:fill="D9D9D9" w:themeFill="background1" w:themeFillShade="D9"/>
          </w:tcPr>
          <w:p w14:paraId="1DEE87E7" w14:textId="1141FF67" w:rsidR="009E4BEB" w:rsidRPr="007150D7" w:rsidRDefault="000B537C" w:rsidP="00E85162">
            <w:pPr>
              <w:rPr>
                <w:lang w:eastAsia="zh-TW"/>
              </w:rPr>
            </w:pPr>
            <w:r>
              <w:rPr>
                <w:lang w:eastAsia="zh-TW"/>
              </w:rPr>
              <w:t>Range</w:t>
            </w:r>
          </w:p>
        </w:tc>
        <w:tc>
          <w:tcPr>
            <w:tcW w:w="6946" w:type="dxa"/>
            <w:shd w:val="clear" w:color="auto" w:fill="D9D9D9" w:themeFill="background1" w:themeFillShade="D9"/>
          </w:tcPr>
          <w:p w14:paraId="74681270" w14:textId="677914ED" w:rsidR="009E4BEB" w:rsidRPr="0075257D" w:rsidRDefault="000B537C" w:rsidP="00E85162">
            <w:pPr>
              <w:pStyle w:val="ListParagraph"/>
              <w:numPr>
                <w:ilvl w:val="0"/>
                <w:numId w:val="29"/>
              </w:numPr>
              <w:rPr>
                <w:lang w:eastAsia="zh-TW"/>
              </w:rPr>
            </w:pPr>
            <w:r>
              <w:rPr>
                <w:lang w:eastAsia="zh-TW"/>
              </w:rPr>
              <w:t>Individuals may be instructed to video a range of settings, such as work, home, and recreation.  This technique is especially applicable if one of these settings is unusual or risky but the other settings are typical</w:t>
            </w:r>
            <w:r w:rsidR="00853DDF">
              <w:rPr>
                <w:lang w:eastAsia="zh-TW"/>
              </w:rPr>
              <w:t xml:space="preserve">.  For instance, they might dress in unusual costumes during recreation but live a conventional life at work and home.  </w:t>
            </w:r>
          </w:p>
        </w:tc>
      </w:tr>
      <w:tr w:rsidR="009E4BEB" w:rsidRPr="007150D7" w14:paraId="64CDAD4E" w14:textId="77777777" w:rsidTr="000B537C">
        <w:trPr>
          <w:trHeight w:val="457"/>
        </w:trPr>
        <w:tc>
          <w:tcPr>
            <w:tcW w:w="1955" w:type="dxa"/>
            <w:shd w:val="clear" w:color="auto" w:fill="D9D9D9" w:themeFill="background1" w:themeFillShade="D9"/>
          </w:tcPr>
          <w:p w14:paraId="08B991B3" w14:textId="1D58371C" w:rsidR="009E4BEB" w:rsidRPr="007150D7" w:rsidRDefault="000B537C" w:rsidP="00E85162">
            <w:pPr>
              <w:rPr>
                <w:lang w:eastAsia="zh-TW"/>
              </w:rPr>
            </w:pPr>
            <w:r>
              <w:rPr>
                <w:lang w:eastAsia="zh-TW"/>
              </w:rPr>
              <w:t>Movement</w:t>
            </w:r>
          </w:p>
        </w:tc>
        <w:tc>
          <w:tcPr>
            <w:tcW w:w="6946" w:type="dxa"/>
            <w:shd w:val="clear" w:color="auto" w:fill="D9D9D9" w:themeFill="background1" w:themeFillShade="D9"/>
          </w:tcPr>
          <w:p w14:paraId="5670A602" w14:textId="4AB753CA" w:rsidR="009E4BEB" w:rsidRDefault="00A36475" w:rsidP="00E85162">
            <w:pPr>
              <w:pStyle w:val="ListParagraph"/>
              <w:numPr>
                <w:ilvl w:val="0"/>
                <w:numId w:val="28"/>
              </w:numPr>
              <w:rPr>
                <w:lang w:eastAsia="zh-TW"/>
              </w:rPr>
            </w:pPr>
            <w:r>
              <w:rPr>
                <w:lang w:eastAsia="zh-TW"/>
              </w:rPr>
              <w:t>In general, i</w:t>
            </w:r>
            <w:r w:rsidR="000B537C">
              <w:rPr>
                <w:lang w:eastAsia="zh-TW"/>
              </w:rPr>
              <w:t>ndividuals should hold the frame, rather than shift the camera too often or rapidly, to observe the events that unfold within this frame</w:t>
            </w:r>
          </w:p>
          <w:p w14:paraId="61787281" w14:textId="0393A164" w:rsidR="000B537C" w:rsidRPr="0075257D" w:rsidRDefault="000B537C" w:rsidP="00E85162">
            <w:pPr>
              <w:pStyle w:val="ListParagraph"/>
              <w:numPr>
                <w:ilvl w:val="0"/>
                <w:numId w:val="28"/>
              </w:numPr>
              <w:rPr>
                <w:lang w:eastAsia="zh-TW"/>
              </w:rPr>
            </w:pPr>
            <w:r>
              <w:rPr>
                <w:lang w:eastAsia="zh-TW"/>
              </w:rPr>
              <w:t>But</w:t>
            </w:r>
            <w:r w:rsidR="001B7E7A">
              <w:rPr>
                <w:lang w:eastAsia="zh-TW"/>
              </w:rPr>
              <w:t xml:space="preserve"> </w:t>
            </w:r>
            <w:r>
              <w:rPr>
                <w:lang w:eastAsia="zh-TW"/>
              </w:rPr>
              <w:t>occasionally individuals should then move the camera or themselves to follow an object of interest</w:t>
            </w:r>
          </w:p>
        </w:tc>
      </w:tr>
      <w:tr w:rsidR="000B537C" w:rsidRPr="007150D7" w14:paraId="232DDDF2" w14:textId="77777777" w:rsidTr="000B537C">
        <w:trPr>
          <w:trHeight w:val="457"/>
        </w:trPr>
        <w:tc>
          <w:tcPr>
            <w:tcW w:w="1955" w:type="dxa"/>
            <w:shd w:val="clear" w:color="auto" w:fill="D9D9D9" w:themeFill="background1" w:themeFillShade="D9"/>
          </w:tcPr>
          <w:p w14:paraId="30732F4A" w14:textId="7139D3DE" w:rsidR="000B537C" w:rsidRDefault="000B537C" w:rsidP="00E85162">
            <w:pPr>
              <w:rPr>
                <w:lang w:eastAsia="zh-TW"/>
              </w:rPr>
            </w:pPr>
            <w:r>
              <w:rPr>
                <w:lang w:eastAsia="zh-TW"/>
              </w:rPr>
              <w:t>Sound</w:t>
            </w:r>
          </w:p>
        </w:tc>
        <w:tc>
          <w:tcPr>
            <w:tcW w:w="6946" w:type="dxa"/>
            <w:shd w:val="clear" w:color="auto" w:fill="D9D9D9" w:themeFill="background1" w:themeFillShade="D9"/>
          </w:tcPr>
          <w:p w14:paraId="42E747F5" w14:textId="77777777" w:rsidR="000B537C" w:rsidRDefault="000B537C" w:rsidP="00E85162">
            <w:pPr>
              <w:pStyle w:val="ListParagraph"/>
              <w:numPr>
                <w:ilvl w:val="0"/>
                <w:numId w:val="28"/>
              </w:numPr>
              <w:rPr>
                <w:lang w:eastAsia="zh-TW"/>
              </w:rPr>
            </w:pPr>
            <w:r>
              <w:rPr>
                <w:lang w:eastAsia="zh-TW"/>
              </w:rPr>
              <w:t>Individuals should wear headphones to monitor the sounds the camera was recording</w:t>
            </w:r>
          </w:p>
          <w:p w14:paraId="4DE9F376" w14:textId="24573C90" w:rsidR="000B537C" w:rsidRDefault="000B537C" w:rsidP="00E85162">
            <w:pPr>
              <w:pStyle w:val="ListParagraph"/>
              <w:numPr>
                <w:ilvl w:val="0"/>
                <w:numId w:val="28"/>
              </w:numPr>
              <w:rPr>
                <w:lang w:eastAsia="zh-TW"/>
              </w:rPr>
            </w:pPr>
            <w:r>
              <w:rPr>
                <w:lang w:eastAsia="zh-TW"/>
              </w:rPr>
              <w:t>They should utilize external cardioid microphones to record sounds in front of the camera and, to a lesser, to the side of this camera</w:t>
            </w:r>
          </w:p>
        </w:tc>
      </w:tr>
      <w:tr w:rsidR="004A3DF1" w:rsidRPr="007150D7" w14:paraId="0CCBB299" w14:textId="77777777" w:rsidTr="000B537C">
        <w:trPr>
          <w:trHeight w:val="457"/>
        </w:trPr>
        <w:tc>
          <w:tcPr>
            <w:tcW w:w="1955" w:type="dxa"/>
            <w:shd w:val="clear" w:color="auto" w:fill="D9D9D9" w:themeFill="background1" w:themeFillShade="D9"/>
          </w:tcPr>
          <w:p w14:paraId="7F0009A6" w14:textId="034801A4" w:rsidR="004A3DF1" w:rsidRDefault="004A3DF1" w:rsidP="00E85162">
            <w:pPr>
              <w:rPr>
                <w:lang w:eastAsia="zh-TW"/>
              </w:rPr>
            </w:pPr>
            <w:r>
              <w:rPr>
                <w:lang w:eastAsia="zh-TW"/>
              </w:rPr>
              <w:t>Encouragement</w:t>
            </w:r>
          </w:p>
        </w:tc>
        <w:tc>
          <w:tcPr>
            <w:tcW w:w="6946" w:type="dxa"/>
            <w:shd w:val="clear" w:color="auto" w:fill="D9D9D9" w:themeFill="background1" w:themeFillShade="D9"/>
          </w:tcPr>
          <w:p w14:paraId="1C686906" w14:textId="51F42E52" w:rsidR="004A3DF1" w:rsidRDefault="00A36475" w:rsidP="00E85162">
            <w:pPr>
              <w:pStyle w:val="ListParagraph"/>
              <w:numPr>
                <w:ilvl w:val="0"/>
                <w:numId w:val="28"/>
              </w:numPr>
              <w:rPr>
                <w:lang w:eastAsia="zh-TW"/>
              </w:rPr>
            </w:pPr>
            <w:r>
              <w:rPr>
                <w:lang w:eastAsia="zh-TW"/>
              </w:rPr>
              <w:t>I</w:t>
            </w:r>
            <w:r w:rsidR="004A3DF1">
              <w:rPr>
                <w:lang w:eastAsia="zh-TW"/>
              </w:rPr>
              <w:t xml:space="preserve">ndividuals </w:t>
            </w:r>
            <w:r>
              <w:rPr>
                <w:lang w:eastAsia="zh-TW"/>
              </w:rPr>
              <w:t>should</w:t>
            </w:r>
            <w:r w:rsidR="004A3DF1">
              <w:rPr>
                <w:lang w:eastAsia="zh-TW"/>
              </w:rPr>
              <w:t xml:space="preserve"> </w:t>
            </w:r>
            <w:r w:rsidR="00975869">
              <w:rPr>
                <w:lang w:eastAsia="zh-TW"/>
              </w:rPr>
              <w:t>photograph, video, or draw without judging themselves to often</w:t>
            </w:r>
          </w:p>
          <w:p w14:paraId="3F7F2C1A" w14:textId="7E7D80F6" w:rsidR="004A3DF1" w:rsidRPr="00975869" w:rsidRDefault="00975869" w:rsidP="004A3DF1">
            <w:pPr>
              <w:pStyle w:val="ListParagraph"/>
              <w:numPr>
                <w:ilvl w:val="0"/>
                <w:numId w:val="28"/>
              </w:numPr>
              <w:rPr>
                <w:lang w:eastAsia="zh-TW"/>
              </w:rPr>
            </w:pPr>
            <w:r>
              <w:rPr>
                <w:lang w:eastAsia="zh-TW"/>
              </w:rPr>
              <w:t xml:space="preserve">But, if they do not feel they are progressing, </w:t>
            </w:r>
            <w:r w:rsidR="00A36475">
              <w:rPr>
                <w:lang w:eastAsia="zh-TW"/>
              </w:rPr>
              <w:t>they can be encouraged</w:t>
            </w:r>
            <w:r>
              <w:rPr>
                <w:lang w:eastAsia="zh-TW"/>
              </w:rPr>
              <w:t xml:space="preserve"> to attempt other media.</w:t>
            </w:r>
          </w:p>
        </w:tc>
      </w:tr>
      <w:tr w:rsidR="00AB77DD" w:rsidRPr="007150D7" w14:paraId="00F0CFC2" w14:textId="77777777" w:rsidTr="000B537C">
        <w:trPr>
          <w:trHeight w:val="457"/>
        </w:trPr>
        <w:tc>
          <w:tcPr>
            <w:tcW w:w="1955" w:type="dxa"/>
            <w:shd w:val="clear" w:color="auto" w:fill="D9D9D9" w:themeFill="background1" w:themeFillShade="D9"/>
          </w:tcPr>
          <w:p w14:paraId="7BB37737" w14:textId="155FFA3B" w:rsidR="00AB77DD" w:rsidRDefault="00AB77DD" w:rsidP="00E85162">
            <w:pPr>
              <w:rPr>
                <w:lang w:eastAsia="zh-TW"/>
              </w:rPr>
            </w:pPr>
            <w:r>
              <w:rPr>
                <w:lang w:eastAsia="zh-TW"/>
              </w:rPr>
              <w:t>Visibility</w:t>
            </w:r>
          </w:p>
        </w:tc>
        <w:tc>
          <w:tcPr>
            <w:tcW w:w="6946" w:type="dxa"/>
            <w:shd w:val="clear" w:color="auto" w:fill="D9D9D9" w:themeFill="background1" w:themeFillShade="D9"/>
          </w:tcPr>
          <w:p w14:paraId="2EF17A62" w14:textId="3E38A71C" w:rsidR="00AB77DD" w:rsidRDefault="00AB77DD" w:rsidP="00E85162">
            <w:pPr>
              <w:pStyle w:val="ListParagraph"/>
              <w:numPr>
                <w:ilvl w:val="0"/>
                <w:numId w:val="28"/>
              </w:numPr>
              <w:rPr>
                <w:lang w:eastAsia="zh-TW"/>
              </w:rPr>
            </w:pPr>
            <w:r>
              <w:rPr>
                <w:lang w:eastAsia="zh-TW"/>
              </w:rPr>
              <w:t xml:space="preserve">The participants should not record anyone furtively but should acknowledge their endeavors </w:t>
            </w:r>
          </w:p>
        </w:tc>
      </w:tr>
      <w:tr w:rsidR="00AB77DD" w:rsidRPr="007150D7" w14:paraId="76F805E4" w14:textId="77777777" w:rsidTr="000B537C">
        <w:trPr>
          <w:trHeight w:val="457"/>
        </w:trPr>
        <w:tc>
          <w:tcPr>
            <w:tcW w:w="1955" w:type="dxa"/>
            <w:shd w:val="clear" w:color="auto" w:fill="D9D9D9" w:themeFill="background1" w:themeFillShade="D9"/>
          </w:tcPr>
          <w:p w14:paraId="353A7833" w14:textId="1C6FCA97" w:rsidR="00AB77DD" w:rsidRDefault="00AB77DD" w:rsidP="00E85162">
            <w:pPr>
              <w:rPr>
                <w:lang w:eastAsia="zh-TW"/>
              </w:rPr>
            </w:pPr>
            <w:r>
              <w:rPr>
                <w:lang w:eastAsia="zh-TW"/>
              </w:rPr>
              <w:lastRenderedPageBreak/>
              <w:t>Editing</w:t>
            </w:r>
          </w:p>
        </w:tc>
        <w:tc>
          <w:tcPr>
            <w:tcW w:w="6946" w:type="dxa"/>
            <w:shd w:val="clear" w:color="auto" w:fill="D9D9D9" w:themeFill="background1" w:themeFillShade="D9"/>
          </w:tcPr>
          <w:p w14:paraId="1F2203C9" w14:textId="487DA3D4" w:rsidR="00AB77DD" w:rsidRDefault="00AB77DD" w:rsidP="00E85162">
            <w:pPr>
              <w:pStyle w:val="ListParagraph"/>
              <w:numPr>
                <w:ilvl w:val="0"/>
                <w:numId w:val="28"/>
              </w:numPr>
              <w:rPr>
                <w:lang w:eastAsia="zh-TW"/>
              </w:rPr>
            </w:pPr>
            <w:r>
              <w:rPr>
                <w:lang w:eastAsia="zh-TW"/>
              </w:rPr>
              <w:t>Sometimes, the participants work with the researchers to decide which clips to include and exclude as well as the order of these clips</w:t>
            </w:r>
          </w:p>
        </w:tc>
      </w:tr>
    </w:tbl>
    <w:p w14:paraId="06F18283" w14:textId="1BD20033" w:rsidR="00F80905" w:rsidRDefault="00F80905" w:rsidP="00F80905">
      <w:pPr>
        <w:jc w:val="center"/>
        <w:rPr>
          <w:lang w:eastAsia="zh-TW"/>
        </w:rPr>
      </w:pPr>
    </w:p>
    <w:p w14:paraId="625E66C3" w14:textId="30EC12C1" w:rsidR="008B5BFA" w:rsidRDefault="008B5BFA" w:rsidP="008B5BFA">
      <w:pPr>
        <w:rPr>
          <w:lang w:eastAsia="zh-TW"/>
        </w:rPr>
      </w:pPr>
      <w:r>
        <w:rPr>
          <w:b/>
          <w:lang w:eastAsia="zh-TW"/>
        </w:rPr>
        <w:t>Examples</w:t>
      </w:r>
    </w:p>
    <w:p w14:paraId="6B98349A" w14:textId="4926E484" w:rsidR="008B5BFA" w:rsidRDefault="008B5BFA" w:rsidP="008B5BFA">
      <w:pPr>
        <w:rPr>
          <w:lang w:eastAsia="zh-TW"/>
        </w:rPr>
      </w:pPr>
    </w:p>
    <w:p w14:paraId="74197D6F" w14:textId="54CB3316" w:rsidR="008B5BFA" w:rsidRPr="008B5BFA" w:rsidRDefault="008B5BFA" w:rsidP="008B5BFA">
      <w:pPr>
        <w:rPr>
          <w:lang w:eastAsia="zh-TW"/>
        </w:rPr>
      </w:pPr>
      <w:r>
        <w:rPr>
          <w:lang w:eastAsia="zh-TW"/>
        </w:rPr>
        <w:tab/>
        <w:t>To clarify how photovoice</w:t>
      </w:r>
      <w:r w:rsidR="005107E8">
        <w:rPr>
          <w:lang w:eastAsia="zh-TW"/>
        </w:rPr>
        <w:t>, video diaries,</w:t>
      </w:r>
      <w:r>
        <w:rPr>
          <w:lang w:eastAsia="zh-TW"/>
        </w:rPr>
        <w:t xml:space="preserve"> and similar techniques can be utilized, you should read many examples in which this approach was applied.  The following table summarises a few examples.  </w:t>
      </w:r>
    </w:p>
    <w:p w14:paraId="4A900FAE" w14:textId="7E546714" w:rsidR="00AB77DD" w:rsidRDefault="00AB77DD" w:rsidP="008B5BFA">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6946"/>
      </w:tblGrid>
      <w:tr w:rsidR="008B5BFA" w:rsidRPr="007150D7" w14:paraId="078B28FF" w14:textId="77777777" w:rsidTr="00E85162">
        <w:trPr>
          <w:trHeight w:val="373"/>
        </w:trPr>
        <w:tc>
          <w:tcPr>
            <w:tcW w:w="1955" w:type="dxa"/>
            <w:shd w:val="clear" w:color="auto" w:fill="BDD6EE" w:themeFill="accent5" w:themeFillTint="66"/>
          </w:tcPr>
          <w:p w14:paraId="260D5251" w14:textId="0CA66DA0" w:rsidR="008B5BFA" w:rsidRPr="0075257D" w:rsidRDefault="008B5BFA" w:rsidP="00E85162">
            <w:pPr>
              <w:jc w:val="center"/>
            </w:pPr>
            <w:r>
              <w:t>Authors</w:t>
            </w:r>
          </w:p>
        </w:tc>
        <w:tc>
          <w:tcPr>
            <w:tcW w:w="6946" w:type="dxa"/>
            <w:shd w:val="clear" w:color="auto" w:fill="BDD6EE" w:themeFill="accent5" w:themeFillTint="66"/>
          </w:tcPr>
          <w:p w14:paraId="681BA4B9" w14:textId="77777777" w:rsidR="008B5BFA" w:rsidRPr="007150D7" w:rsidRDefault="008B5BFA" w:rsidP="00E85162">
            <w:pPr>
              <w:jc w:val="center"/>
              <w:rPr>
                <w:lang w:eastAsia="zh-TW"/>
              </w:rPr>
            </w:pPr>
            <w:r>
              <w:rPr>
                <w:lang w:eastAsia="zh-TW"/>
              </w:rPr>
              <w:t>Example</w:t>
            </w:r>
          </w:p>
        </w:tc>
      </w:tr>
      <w:tr w:rsidR="008B5BFA" w:rsidRPr="007150D7" w14:paraId="470A841C" w14:textId="77777777" w:rsidTr="00E85162">
        <w:trPr>
          <w:trHeight w:val="457"/>
        </w:trPr>
        <w:tc>
          <w:tcPr>
            <w:tcW w:w="1955" w:type="dxa"/>
            <w:shd w:val="clear" w:color="auto" w:fill="D9D9D9" w:themeFill="background1" w:themeFillShade="D9"/>
          </w:tcPr>
          <w:p w14:paraId="00B085AC" w14:textId="2833FA34" w:rsidR="008B5BFA" w:rsidRPr="007150D7" w:rsidRDefault="00393B79" w:rsidP="00E85162">
            <w:pPr>
              <w:rPr>
                <w:lang w:eastAsia="zh-TW"/>
              </w:rPr>
            </w:pPr>
            <w:r w:rsidRPr="00194F76">
              <w:rPr>
                <w:lang w:eastAsia="zh-TW"/>
              </w:rPr>
              <w:t>Brooks</w:t>
            </w:r>
            <w:r>
              <w:rPr>
                <w:lang w:eastAsia="zh-TW"/>
              </w:rPr>
              <w:t xml:space="preserve"> et al. (2017)</w:t>
            </w:r>
          </w:p>
        </w:tc>
        <w:tc>
          <w:tcPr>
            <w:tcW w:w="6946" w:type="dxa"/>
            <w:shd w:val="clear" w:color="auto" w:fill="D9D9D9" w:themeFill="background1" w:themeFillShade="D9"/>
          </w:tcPr>
          <w:p w14:paraId="0F04D275" w14:textId="53F90900" w:rsidR="008B5BFA" w:rsidRPr="0075257D" w:rsidRDefault="004A7176" w:rsidP="00E85162">
            <w:pPr>
              <w:pStyle w:val="ListParagraph"/>
              <w:numPr>
                <w:ilvl w:val="0"/>
                <w:numId w:val="29"/>
              </w:numPr>
              <w:rPr>
                <w:lang w:eastAsia="zh-TW"/>
              </w:rPr>
            </w:pPr>
            <w:r>
              <w:rPr>
                <w:lang w:eastAsia="zh-TW"/>
              </w:rPr>
              <w:t xml:space="preserve">The aim </w:t>
            </w:r>
            <w:r w:rsidR="00A36475">
              <w:rPr>
                <w:lang w:eastAsia="zh-TW"/>
              </w:rPr>
              <w:t xml:space="preserve">of this study </w:t>
            </w:r>
            <w:r>
              <w:rPr>
                <w:lang w:eastAsia="zh-TW"/>
              </w:rPr>
              <w:t>was to appreciate the</w:t>
            </w:r>
            <w:r w:rsidRPr="004A7176">
              <w:rPr>
                <w:lang w:eastAsia="zh-TW"/>
              </w:rPr>
              <w:t xml:space="preserve"> perspectives of rural communities</w:t>
            </w:r>
            <w:r>
              <w:rPr>
                <w:lang w:eastAsia="zh-TW"/>
              </w:rPr>
              <w:t xml:space="preserve"> in South Africa </w:t>
            </w:r>
            <w:r w:rsidRPr="004A7176">
              <w:rPr>
                <w:lang w:eastAsia="zh-TW"/>
              </w:rPr>
              <w:t>on mortality</w:t>
            </w:r>
            <w:r>
              <w:rPr>
                <w:lang w:eastAsia="zh-TW"/>
              </w:rPr>
              <w:t xml:space="preserve"> that stems from HIV</w:t>
            </w:r>
            <w:r w:rsidRPr="004A7176">
              <w:rPr>
                <w:lang w:eastAsia="zh-TW"/>
              </w:rPr>
              <w:t>.</w:t>
            </w:r>
          </w:p>
        </w:tc>
      </w:tr>
      <w:tr w:rsidR="00DA48DE" w:rsidRPr="007150D7" w14:paraId="410EDA40" w14:textId="77777777" w:rsidTr="00E85162">
        <w:trPr>
          <w:trHeight w:val="457"/>
        </w:trPr>
        <w:tc>
          <w:tcPr>
            <w:tcW w:w="1955" w:type="dxa"/>
            <w:shd w:val="clear" w:color="auto" w:fill="D9D9D9" w:themeFill="background1" w:themeFillShade="D9"/>
          </w:tcPr>
          <w:p w14:paraId="1A14F7E7" w14:textId="2ECE3499" w:rsidR="00DA48DE" w:rsidRPr="00194F76" w:rsidRDefault="00DA48DE" w:rsidP="00E85162">
            <w:pPr>
              <w:rPr>
                <w:lang w:eastAsia="zh-TW"/>
              </w:rPr>
            </w:pPr>
            <w:r w:rsidRPr="00DA48DE">
              <w:rPr>
                <w:lang w:eastAsia="zh-TW"/>
              </w:rPr>
              <w:t>McIntyre</w:t>
            </w:r>
            <w:r>
              <w:rPr>
                <w:lang w:eastAsia="zh-TW"/>
              </w:rPr>
              <w:t xml:space="preserve"> </w:t>
            </w:r>
            <w:r w:rsidRPr="00DA48DE">
              <w:rPr>
                <w:lang w:eastAsia="zh-TW"/>
              </w:rPr>
              <w:t>(2003</w:t>
            </w:r>
            <w:r>
              <w:rPr>
                <w:lang w:eastAsia="zh-TW"/>
              </w:rPr>
              <w:t>)</w:t>
            </w:r>
          </w:p>
        </w:tc>
        <w:tc>
          <w:tcPr>
            <w:tcW w:w="6946" w:type="dxa"/>
            <w:shd w:val="clear" w:color="auto" w:fill="D9D9D9" w:themeFill="background1" w:themeFillShade="D9"/>
          </w:tcPr>
          <w:p w14:paraId="0AB570AA" w14:textId="2C716186" w:rsidR="00DA48DE" w:rsidRDefault="005822BF" w:rsidP="00E85162">
            <w:pPr>
              <w:pStyle w:val="ListParagraph"/>
              <w:numPr>
                <w:ilvl w:val="0"/>
                <w:numId w:val="29"/>
              </w:numPr>
              <w:rPr>
                <w:lang w:eastAsia="zh-TW"/>
              </w:rPr>
            </w:pPr>
            <w:r>
              <w:rPr>
                <w:lang w:eastAsia="zh-TW"/>
              </w:rPr>
              <w:t>Thi</w:t>
            </w:r>
            <w:r w:rsidR="00A36475">
              <w:rPr>
                <w:lang w:eastAsia="zh-TW"/>
              </w:rPr>
              <w:t>s</w:t>
            </w:r>
            <w:r>
              <w:rPr>
                <w:lang w:eastAsia="zh-TW"/>
              </w:rPr>
              <w:t xml:space="preserve"> study utilized photovoice to </w:t>
            </w:r>
            <w:r w:rsidRPr="005822BF">
              <w:rPr>
                <w:lang w:eastAsia="zh-TW"/>
              </w:rPr>
              <w:t xml:space="preserve">explore how </w:t>
            </w:r>
            <w:r>
              <w:rPr>
                <w:lang w:eastAsia="zh-TW"/>
              </w:rPr>
              <w:t xml:space="preserve">a community of </w:t>
            </w:r>
            <w:r w:rsidRPr="005822BF">
              <w:rPr>
                <w:lang w:eastAsia="zh-TW"/>
              </w:rPr>
              <w:t>working-class women</w:t>
            </w:r>
            <w:r w:rsidR="00A36475">
              <w:rPr>
                <w:lang w:eastAsia="zh-TW"/>
              </w:rPr>
              <w:t>,</w:t>
            </w:r>
            <w:r w:rsidRPr="005822BF">
              <w:rPr>
                <w:lang w:eastAsia="zh-TW"/>
              </w:rPr>
              <w:t xml:space="preserve"> living in Belfast, experience</w:t>
            </w:r>
            <w:r>
              <w:rPr>
                <w:lang w:eastAsia="zh-TW"/>
              </w:rPr>
              <w:t xml:space="preserve"> and perceive</w:t>
            </w:r>
            <w:r w:rsidRPr="005822BF">
              <w:rPr>
                <w:lang w:eastAsia="zh-TW"/>
              </w:rPr>
              <w:t xml:space="preserve"> the place</w:t>
            </w:r>
            <w:r>
              <w:rPr>
                <w:lang w:eastAsia="zh-TW"/>
              </w:rPr>
              <w:t>s</w:t>
            </w:r>
            <w:r w:rsidRPr="005822BF">
              <w:rPr>
                <w:lang w:eastAsia="zh-TW"/>
              </w:rPr>
              <w:t xml:space="preserve"> in which they live</w:t>
            </w:r>
          </w:p>
          <w:p w14:paraId="31771935" w14:textId="00701645" w:rsidR="00DA48DE" w:rsidRPr="005822BF" w:rsidRDefault="005822BF" w:rsidP="005822BF">
            <w:pPr>
              <w:pStyle w:val="ListParagraph"/>
              <w:numPr>
                <w:ilvl w:val="0"/>
                <w:numId w:val="29"/>
              </w:numPr>
              <w:rPr>
                <w:lang w:eastAsia="zh-TW"/>
              </w:rPr>
            </w:pPr>
            <w:r>
              <w:rPr>
                <w:lang w:eastAsia="zh-TW"/>
              </w:rPr>
              <w:t>At the end, they developed an exhibit, comprising a sequence of photos with text, to communicate their perspectives</w:t>
            </w:r>
          </w:p>
        </w:tc>
      </w:tr>
      <w:tr w:rsidR="0080156D" w:rsidRPr="007150D7" w14:paraId="6D3A1BDB" w14:textId="77777777" w:rsidTr="00E85162">
        <w:trPr>
          <w:trHeight w:val="457"/>
        </w:trPr>
        <w:tc>
          <w:tcPr>
            <w:tcW w:w="1955" w:type="dxa"/>
            <w:shd w:val="clear" w:color="auto" w:fill="D9D9D9" w:themeFill="background1" w:themeFillShade="D9"/>
          </w:tcPr>
          <w:p w14:paraId="12DA7885" w14:textId="735B832C" w:rsidR="0080156D" w:rsidRPr="00194F76" w:rsidRDefault="0080156D" w:rsidP="00E85162">
            <w:pPr>
              <w:rPr>
                <w:lang w:eastAsia="zh-TW"/>
              </w:rPr>
            </w:pPr>
            <w:r w:rsidRPr="0080156D">
              <w:rPr>
                <w:lang w:eastAsia="zh-TW"/>
              </w:rPr>
              <w:t>Young &amp; Barret</w:t>
            </w:r>
            <w:r>
              <w:rPr>
                <w:lang w:eastAsia="zh-TW"/>
              </w:rPr>
              <w:t>t</w:t>
            </w:r>
            <w:r w:rsidRPr="0080156D">
              <w:rPr>
                <w:lang w:eastAsia="zh-TW"/>
              </w:rPr>
              <w:t xml:space="preserve"> (2001</w:t>
            </w:r>
            <w:r>
              <w:rPr>
                <w:lang w:eastAsia="zh-TW"/>
              </w:rPr>
              <w:t>)</w:t>
            </w:r>
          </w:p>
        </w:tc>
        <w:tc>
          <w:tcPr>
            <w:tcW w:w="6946" w:type="dxa"/>
            <w:shd w:val="clear" w:color="auto" w:fill="D9D9D9" w:themeFill="background1" w:themeFillShade="D9"/>
          </w:tcPr>
          <w:p w14:paraId="624E3452" w14:textId="7CFEC3B1" w:rsidR="0080156D" w:rsidRPr="0080156D" w:rsidRDefault="0080156D" w:rsidP="0080156D">
            <w:pPr>
              <w:pStyle w:val="ListParagraph"/>
              <w:numPr>
                <w:ilvl w:val="0"/>
                <w:numId w:val="29"/>
              </w:numPr>
              <w:rPr>
                <w:lang w:eastAsia="zh-TW"/>
              </w:rPr>
            </w:pPr>
            <w:r>
              <w:rPr>
                <w:lang w:eastAsia="zh-TW"/>
              </w:rPr>
              <w:t>Street children in Kampala were granted the opportunity to utilize photo diaries, drawings, mental maps, and timelines to convey their lives.</w:t>
            </w:r>
          </w:p>
        </w:tc>
      </w:tr>
    </w:tbl>
    <w:p w14:paraId="0703562B" w14:textId="6F45B76E" w:rsidR="008B5BFA" w:rsidRDefault="008B5BFA" w:rsidP="008B5BFA">
      <w:pPr>
        <w:rPr>
          <w:lang w:eastAsia="zh-TW"/>
        </w:rPr>
      </w:pPr>
    </w:p>
    <w:p w14:paraId="609AEE18" w14:textId="2D1B7256" w:rsidR="004C1658" w:rsidRPr="004C1658" w:rsidRDefault="004C1658" w:rsidP="008B5BFA">
      <w:pPr>
        <w:rPr>
          <w:lang w:eastAsia="zh-TW"/>
        </w:rPr>
      </w:pPr>
      <w:r>
        <w:rPr>
          <w:b/>
          <w:lang w:eastAsia="zh-TW"/>
        </w:rPr>
        <w:t>Benefits</w:t>
      </w:r>
    </w:p>
    <w:p w14:paraId="592D4234" w14:textId="10FE0870" w:rsidR="008B5BFA" w:rsidRDefault="008B5BFA" w:rsidP="008B5BFA"/>
    <w:p w14:paraId="763655D4" w14:textId="28B08069" w:rsidR="00171AED" w:rsidRDefault="004C1658" w:rsidP="008B5BFA">
      <w:pPr>
        <w:rPr>
          <w:lang w:eastAsia="zh-TW"/>
        </w:rPr>
      </w:pPr>
      <w:r>
        <w:tab/>
        <w:t>Construal level theory</w:t>
      </w:r>
      <w:r w:rsidR="00171AED">
        <w:t xml:space="preserve"> offers some insight into the benefits of these visual methods (</w:t>
      </w:r>
      <w:r w:rsidR="00171AED" w:rsidRPr="00171AED">
        <w:t xml:space="preserve">Trope, Liberman, &amp; </w:t>
      </w:r>
      <w:proofErr w:type="spellStart"/>
      <w:r w:rsidR="00171AED" w:rsidRPr="00171AED">
        <w:t>Wakslak</w:t>
      </w:r>
      <w:proofErr w:type="spellEnd"/>
      <w:r w:rsidR="00171AED" w:rsidRPr="00171AED">
        <w:t>, 2007</w:t>
      </w:r>
      <w:r w:rsidR="00171AED">
        <w:t xml:space="preserve">). When researchers utilize </w:t>
      </w:r>
      <w:r w:rsidR="00171AED">
        <w:rPr>
          <w:lang w:eastAsia="zh-TW"/>
        </w:rPr>
        <w:t>photovoice and video diaries, potential stakeholders—such as government departments—are exposed to vivid depictions of the lives and experiences of people who experience hardship rather than written reports.  When exposed to vivid sensory details, people tend to perceive these events as closer in time (</w:t>
      </w:r>
      <w:r w:rsidR="00171AED" w:rsidRPr="00171AED">
        <w:rPr>
          <w:lang w:eastAsia="zh-TW"/>
        </w:rPr>
        <w:t>Van Boven, Kane, McGraw, &amp; Dale, 2010</w:t>
      </w:r>
      <w:r w:rsidR="00171AED">
        <w:rPr>
          <w:lang w:eastAsia="zh-TW"/>
        </w:rPr>
        <w:t xml:space="preserve">).  These issues seem more immediate and thus pressing.  Stakeholders are more likely to initiate action sooner rather than later. </w:t>
      </w:r>
    </w:p>
    <w:p w14:paraId="163B0AE6" w14:textId="5339AC7B" w:rsidR="00171AED" w:rsidRDefault="00171AED" w:rsidP="008B5BFA">
      <w:pPr>
        <w:rPr>
          <w:lang w:eastAsia="zh-TW"/>
        </w:rPr>
      </w:pPr>
      <w:r>
        <w:rPr>
          <w:lang w:eastAsia="zh-TW"/>
        </w:rPr>
        <w:tab/>
        <w:t>Furthermore, according to the fluency bias (</w:t>
      </w:r>
      <w:r w:rsidR="00B52417">
        <w:rPr>
          <w:lang w:eastAsia="zh-TW"/>
        </w:rPr>
        <w:t xml:space="preserve">e.g., </w:t>
      </w:r>
      <w:proofErr w:type="spellStart"/>
      <w:r w:rsidR="00B52417" w:rsidRPr="00B52417">
        <w:rPr>
          <w:lang w:eastAsia="zh-TW"/>
        </w:rPr>
        <w:t>Labroo</w:t>
      </w:r>
      <w:proofErr w:type="spellEnd"/>
      <w:r w:rsidR="00B52417" w:rsidRPr="00B52417">
        <w:rPr>
          <w:lang w:eastAsia="zh-TW"/>
        </w:rPr>
        <w:t xml:space="preserve">, </w:t>
      </w:r>
      <w:proofErr w:type="spellStart"/>
      <w:r w:rsidR="00B52417" w:rsidRPr="00B52417">
        <w:rPr>
          <w:lang w:eastAsia="zh-TW"/>
        </w:rPr>
        <w:t>Lambotte</w:t>
      </w:r>
      <w:proofErr w:type="spellEnd"/>
      <w:r w:rsidR="00B52417" w:rsidRPr="00B52417">
        <w:rPr>
          <w:lang w:eastAsia="zh-TW"/>
        </w:rPr>
        <w:t>, &amp; Zhang, 2009</w:t>
      </w:r>
      <w:r>
        <w:rPr>
          <w:lang w:eastAsia="zh-TW"/>
        </w:rPr>
        <w:t xml:space="preserve">), </w:t>
      </w:r>
      <w:r w:rsidR="004902BE">
        <w:rPr>
          <w:lang w:eastAsia="zh-TW"/>
        </w:rPr>
        <w:t xml:space="preserve">information that can be interpreted rapidly and fluently is more likely to be perceived as important, valid, and favourable.  Stakeholders, such as government officials, tend to interpret photos and videos more fluently and rapidly than written reports.  Consequently, photos and videos may be more persuasive.  </w:t>
      </w:r>
    </w:p>
    <w:p w14:paraId="75967FD1" w14:textId="77777777" w:rsidR="00171AED" w:rsidRDefault="00171AED" w:rsidP="008B5BFA">
      <w:pPr>
        <w:rPr>
          <w:lang w:eastAsia="zh-TW"/>
        </w:rPr>
      </w:pPr>
    </w:p>
    <w:p w14:paraId="7C967731" w14:textId="1D87961C" w:rsidR="004C1658" w:rsidRDefault="00171AED" w:rsidP="008B5BFA">
      <w:pPr>
        <w:rPr>
          <w:lang w:eastAsia="zh-TW"/>
        </w:rPr>
      </w:pPr>
      <w:r>
        <w:rPr>
          <w:lang w:eastAsia="zh-TW"/>
        </w:rPr>
        <w:t xml:space="preserve"> </w:t>
      </w:r>
    </w:p>
    <w:p w14:paraId="698BA543" w14:textId="77777777" w:rsidR="00171AED" w:rsidRDefault="00171AED" w:rsidP="008B5BFA">
      <w:pPr>
        <w:rPr>
          <w:lang w:eastAsia="zh-TW"/>
        </w:rPr>
      </w:pPr>
    </w:p>
    <w:p w14:paraId="0B5ED7C7" w14:textId="5088A4F7" w:rsidR="00171AED" w:rsidRDefault="00171AED" w:rsidP="008B5BFA"/>
    <w:p w14:paraId="252D6FFF" w14:textId="77777777" w:rsidR="00171AED" w:rsidRDefault="00171AED" w:rsidP="008B5BFA"/>
    <w:p w14:paraId="2DE741BF" w14:textId="77777777" w:rsidR="008B5BFA" w:rsidRPr="007150D7" w:rsidRDefault="008B5BFA" w:rsidP="008B5B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AB77DD" w:rsidRPr="007150D7" w14:paraId="292F660F" w14:textId="77777777" w:rsidTr="00AB77DD">
        <w:tc>
          <w:tcPr>
            <w:tcW w:w="8789" w:type="dxa"/>
            <w:shd w:val="clear" w:color="auto" w:fill="BDD6EE" w:themeFill="accent5" w:themeFillTint="66"/>
          </w:tcPr>
          <w:p w14:paraId="4221E3DD" w14:textId="628C73D4" w:rsidR="00AB77DD" w:rsidRPr="007150D7" w:rsidRDefault="00AB77DD" w:rsidP="00E85162">
            <w:pPr>
              <w:jc w:val="center"/>
              <w:rPr>
                <w:b/>
              </w:rPr>
            </w:pPr>
            <w:r>
              <w:rPr>
                <w:b/>
              </w:rPr>
              <w:t>Visual elicitation</w:t>
            </w:r>
          </w:p>
        </w:tc>
      </w:tr>
    </w:tbl>
    <w:p w14:paraId="1A6B1FF3" w14:textId="41448972" w:rsidR="00AB77DD" w:rsidRDefault="00AB77DD" w:rsidP="00AB77DD">
      <w:pPr>
        <w:rPr>
          <w:lang w:eastAsia="zh-TW"/>
        </w:rPr>
      </w:pPr>
    </w:p>
    <w:p w14:paraId="7D59B6CC" w14:textId="31A6F813" w:rsidR="00AB77DD" w:rsidRDefault="00AB77DD" w:rsidP="00AB77DD">
      <w:pPr>
        <w:rPr>
          <w:lang w:eastAsia="zh-TW"/>
        </w:rPr>
      </w:pPr>
      <w:r>
        <w:rPr>
          <w:lang w:eastAsia="zh-TW"/>
        </w:rPr>
        <w:tab/>
        <w:t>Sometimes, during interviews, the researcher will utilize photos, diagrams, drawings, videos, toys, artefacts, and other objects to elicit memories and thus enrich the answers.  The following table outlines the benefits and drawbacks of this approach.</w:t>
      </w:r>
    </w:p>
    <w:p w14:paraId="344484D5" w14:textId="77777777" w:rsidR="00AB77DD" w:rsidRDefault="00AB77DD" w:rsidP="00AB77DD">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65"/>
        <w:gridCol w:w="4536"/>
      </w:tblGrid>
      <w:tr w:rsidR="00AB77DD" w:rsidRPr="007150D7" w14:paraId="06A2A6E1" w14:textId="77777777" w:rsidTr="00AB77DD">
        <w:trPr>
          <w:trHeight w:val="373"/>
        </w:trPr>
        <w:tc>
          <w:tcPr>
            <w:tcW w:w="4365" w:type="dxa"/>
            <w:shd w:val="clear" w:color="auto" w:fill="BDD6EE" w:themeFill="accent5" w:themeFillTint="66"/>
          </w:tcPr>
          <w:p w14:paraId="43A89E78" w14:textId="40BF7FF9" w:rsidR="00AB77DD" w:rsidRPr="0075257D" w:rsidRDefault="00AB77DD" w:rsidP="00E85162">
            <w:pPr>
              <w:jc w:val="center"/>
            </w:pPr>
            <w:r>
              <w:t>Benefits of visual elicitation</w:t>
            </w:r>
          </w:p>
        </w:tc>
        <w:tc>
          <w:tcPr>
            <w:tcW w:w="4536" w:type="dxa"/>
            <w:shd w:val="clear" w:color="auto" w:fill="BDD6EE" w:themeFill="accent5" w:themeFillTint="66"/>
          </w:tcPr>
          <w:p w14:paraId="36D43930" w14:textId="7A747AA9" w:rsidR="00AB77DD" w:rsidRPr="007150D7" w:rsidRDefault="00AB77DD" w:rsidP="00E85162">
            <w:pPr>
              <w:jc w:val="center"/>
              <w:rPr>
                <w:lang w:eastAsia="zh-TW"/>
              </w:rPr>
            </w:pPr>
            <w:r>
              <w:rPr>
                <w:lang w:eastAsia="zh-TW"/>
              </w:rPr>
              <w:t>Drawbacks of visual elicitation</w:t>
            </w:r>
          </w:p>
        </w:tc>
      </w:tr>
      <w:tr w:rsidR="00AB77DD" w:rsidRPr="007150D7" w14:paraId="0E094041" w14:textId="77777777" w:rsidTr="00AB77DD">
        <w:trPr>
          <w:trHeight w:val="457"/>
        </w:trPr>
        <w:tc>
          <w:tcPr>
            <w:tcW w:w="4365" w:type="dxa"/>
            <w:shd w:val="clear" w:color="auto" w:fill="D9D9D9" w:themeFill="background1" w:themeFillShade="D9"/>
          </w:tcPr>
          <w:p w14:paraId="4C295368" w14:textId="77777777" w:rsidR="00AB77DD" w:rsidRDefault="00AB77DD" w:rsidP="00AB77DD">
            <w:pPr>
              <w:pStyle w:val="ListParagraph"/>
              <w:numPr>
                <w:ilvl w:val="0"/>
                <w:numId w:val="31"/>
              </w:numPr>
              <w:rPr>
                <w:lang w:eastAsia="zh-TW"/>
              </w:rPr>
            </w:pPr>
            <w:r>
              <w:rPr>
                <w:lang w:eastAsia="zh-TW"/>
              </w:rPr>
              <w:t>People may be more willing to converse about these images or objects instead of the actual events</w:t>
            </w:r>
          </w:p>
          <w:p w14:paraId="020C3764" w14:textId="77777777" w:rsidR="00AB77DD" w:rsidRDefault="00AB77DD" w:rsidP="00AB77DD">
            <w:pPr>
              <w:pStyle w:val="ListParagraph"/>
              <w:numPr>
                <w:ilvl w:val="0"/>
                <w:numId w:val="31"/>
              </w:numPr>
              <w:rPr>
                <w:lang w:eastAsia="zh-TW"/>
              </w:rPr>
            </w:pPr>
            <w:r>
              <w:rPr>
                <w:lang w:eastAsia="zh-TW"/>
              </w:rPr>
              <w:t>That is, they can project their emotions onto this object.</w:t>
            </w:r>
          </w:p>
          <w:p w14:paraId="2A8CCB8B" w14:textId="77777777" w:rsidR="00AB77DD" w:rsidRDefault="00AB77DD" w:rsidP="00AB77DD">
            <w:pPr>
              <w:pStyle w:val="ListParagraph"/>
              <w:numPr>
                <w:ilvl w:val="0"/>
                <w:numId w:val="31"/>
              </w:numPr>
              <w:rPr>
                <w:lang w:eastAsia="zh-TW"/>
              </w:rPr>
            </w:pPr>
            <w:r>
              <w:rPr>
                <w:lang w:eastAsia="zh-TW"/>
              </w:rPr>
              <w:t xml:space="preserve">So, painful emotions or unpleasant memories feel as if they reside in the object, diminishing the intensity of these feelings  </w:t>
            </w:r>
          </w:p>
          <w:p w14:paraId="28E8C14F" w14:textId="2CCCC6BB" w:rsidR="001B20FE" w:rsidRPr="00AB77DD" w:rsidRDefault="001B20FE" w:rsidP="00AB77DD">
            <w:pPr>
              <w:pStyle w:val="ListParagraph"/>
              <w:numPr>
                <w:ilvl w:val="0"/>
                <w:numId w:val="31"/>
              </w:numPr>
              <w:rPr>
                <w:lang w:eastAsia="zh-TW"/>
              </w:rPr>
            </w:pPr>
            <w:r>
              <w:rPr>
                <w:lang w:eastAsia="zh-TW"/>
              </w:rPr>
              <w:t>Individuals may thus be more willing to converse about upsetting events</w:t>
            </w:r>
          </w:p>
        </w:tc>
        <w:tc>
          <w:tcPr>
            <w:tcW w:w="4536" w:type="dxa"/>
            <w:shd w:val="clear" w:color="auto" w:fill="D9D9D9" w:themeFill="background1" w:themeFillShade="D9"/>
          </w:tcPr>
          <w:p w14:paraId="2E381635" w14:textId="1DF7566E" w:rsidR="00AB77DD" w:rsidRDefault="00AB77DD" w:rsidP="00AB77DD">
            <w:pPr>
              <w:pStyle w:val="ListParagraph"/>
              <w:numPr>
                <w:ilvl w:val="0"/>
                <w:numId w:val="29"/>
              </w:numPr>
              <w:rPr>
                <w:lang w:eastAsia="zh-TW"/>
              </w:rPr>
            </w:pPr>
            <w:r>
              <w:rPr>
                <w:lang w:eastAsia="zh-TW"/>
              </w:rPr>
              <w:t xml:space="preserve">The objects might </w:t>
            </w:r>
            <w:r w:rsidR="00627AA8">
              <w:rPr>
                <w:lang w:eastAsia="zh-TW"/>
              </w:rPr>
              <w:t>distort the memories of individuals, generating inaccurate answers</w:t>
            </w:r>
          </w:p>
          <w:p w14:paraId="34BB8EA2" w14:textId="2E8D2727" w:rsidR="00627AA8" w:rsidRDefault="00627AA8" w:rsidP="00AB77DD">
            <w:pPr>
              <w:pStyle w:val="ListParagraph"/>
              <w:numPr>
                <w:ilvl w:val="0"/>
                <w:numId w:val="29"/>
              </w:numPr>
              <w:rPr>
                <w:lang w:eastAsia="zh-TW"/>
              </w:rPr>
            </w:pPr>
            <w:r>
              <w:rPr>
                <w:lang w:eastAsia="zh-TW"/>
              </w:rPr>
              <w:t>The objects might bias attention to considerations that were not especially important</w:t>
            </w:r>
          </w:p>
          <w:p w14:paraId="2B7D5678" w14:textId="77777777" w:rsidR="00627AA8" w:rsidRDefault="00627AA8" w:rsidP="00AB77DD">
            <w:pPr>
              <w:pStyle w:val="ListParagraph"/>
              <w:numPr>
                <w:ilvl w:val="0"/>
                <w:numId w:val="29"/>
              </w:numPr>
              <w:rPr>
                <w:lang w:eastAsia="zh-TW"/>
              </w:rPr>
            </w:pPr>
            <w:r>
              <w:rPr>
                <w:lang w:eastAsia="zh-TW"/>
              </w:rPr>
              <w:t>The objects might elicit memories the participant wanted to suppress—and thus could evoke strong, unpleasant feelings</w:t>
            </w:r>
          </w:p>
          <w:p w14:paraId="044CB6B0" w14:textId="2C3C3CDB" w:rsidR="00627AA8" w:rsidRPr="0075257D" w:rsidRDefault="00627AA8" w:rsidP="00627AA8">
            <w:pPr>
              <w:pStyle w:val="ListParagraph"/>
              <w:ind w:left="360"/>
              <w:rPr>
                <w:lang w:eastAsia="zh-TW"/>
              </w:rPr>
            </w:pPr>
          </w:p>
        </w:tc>
      </w:tr>
    </w:tbl>
    <w:p w14:paraId="5B576520" w14:textId="77777777" w:rsidR="00627AA8" w:rsidRDefault="00627AA8" w:rsidP="00627AA8">
      <w:pPr>
        <w:rPr>
          <w:lang w:eastAsia="zh-TW"/>
        </w:rPr>
      </w:pPr>
    </w:p>
    <w:p w14:paraId="2F7530A7" w14:textId="46F0CF45" w:rsidR="00AB77DD" w:rsidRDefault="00627AA8" w:rsidP="00AB77DD">
      <w:pPr>
        <w:rPr>
          <w:lang w:eastAsia="zh-TW"/>
        </w:rPr>
      </w:pPr>
      <w:r>
        <w:rPr>
          <w:lang w:eastAsia="zh-TW"/>
        </w:rPr>
        <w:tab/>
        <w:t>In one variant, called auto-driving, the participants chose the photos or objects themselves.  They can thus decide which topics they want to explore.</w:t>
      </w:r>
    </w:p>
    <w:p w14:paraId="141440E2" w14:textId="77777777" w:rsidR="00627AA8" w:rsidRPr="007150D7" w:rsidRDefault="00627AA8" w:rsidP="001B20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27AA8" w:rsidRPr="007150D7" w14:paraId="5E68ED87" w14:textId="77777777" w:rsidTr="00E85162">
        <w:tc>
          <w:tcPr>
            <w:tcW w:w="8789" w:type="dxa"/>
            <w:shd w:val="clear" w:color="auto" w:fill="BDD6EE" w:themeFill="accent5" w:themeFillTint="66"/>
          </w:tcPr>
          <w:p w14:paraId="6809E37C" w14:textId="35368F3A" w:rsidR="00627AA8" w:rsidRPr="007150D7" w:rsidRDefault="00627AA8" w:rsidP="00E85162">
            <w:pPr>
              <w:jc w:val="center"/>
              <w:rPr>
                <w:b/>
              </w:rPr>
            </w:pPr>
            <w:r>
              <w:rPr>
                <w:b/>
              </w:rPr>
              <w:t>Ethical considerations</w:t>
            </w:r>
            <w:r w:rsidR="00A27394">
              <w:rPr>
                <w:b/>
              </w:rPr>
              <w:t xml:space="preserve"> and other controversies</w:t>
            </w:r>
          </w:p>
        </w:tc>
      </w:tr>
    </w:tbl>
    <w:p w14:paraId="7A6D39F1" w14:textId="7251BE82" w:rsidR="00627AA8" w:rsidRDefault="00627AA8" w:rsidP="00627AA8">
      <w:pPr>
        <w:rPr>
          <w:lang w:eastAsia="zh-TW"/>
        </w:rPr>
      </w:pPr>
    </w:p>
    <w:p w14:paraId="22B45C96" w14:textId="76CA2932" w:rsidR="004C49DB" w:rsidRDefault="00627AA8" w:rsidP="00627AA8">
      <w:pPr>
        <w:rPr>
          <w:lang w:eastAsia="zh-TW"/>
        </w:rPr>
      </w:pPr>
      <w:r>
        <w:rPr>
          <w:lang w:eastAsia="zh-TW"/>
        </w:rPr>
        <w:tab/>
        <w:t>Participatory visual methods, especially photovoice</w:t>
      </w:r>
      <w:r w:rsidR="001B20FE">
        <w:rPr>
          <w:lang w:eastAsia="zh-TW"/>
        </w:rPr>
        <w:t xml:space="preserve"> and video diaries</w:t>
      </w:r>
      <w:r>
        <w:rPr>
          <w:lang w:eastAsia="zh-TW"/>
        </w:rPr>
        <w:t xml:space="preserve">, can raise a range of ethical considerations.  After all, the participants assume the role of researchers, in one sense, but may not have received the requisite training in ethics.  The following table illustrates some of the ethical principles that researchers should apply.  </w:t>
      </w:r>
    </w:p>
    <w:p w14:paraId="33214FA3" w14:textId="77777777" w:rsidR="004C49DB" w:rsidRDefault="00627AA8" w:rsidP="004C49DB">
      <w:pPr>
        <w:rPr>
          <w:lang w:eastAsia="zh-TW"/>
        </w:rPr>
      </w:pPr>
      <w:r>
        <w:rPr>
          <w:lang w:eastAsia="zh-TW"/>
        </w:rPr>
        <w:t xml:space="preserve"> </w:t>
      </w: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6946"/>
      </w:tblGrid>
      <w:tr w:rsidR="004C49DB" w:rsidRPr="007150D7" w14:paraId="1926FED3" w14:textId="77777777" w:rsidTr="00E85162">
        <w:trPr>
          <w:trHeight w:val="373"/>
        </w:trPr>
        <w:tc>
          <w:tcPr>
            <w:tcW w:w="1955" w:type="dxa"/>
            <w:shd w:val="clear" w:color="auto" w:fill="BDD6EE" w:themeFill="accent5" w:themeFillTint="66"/>
          </w:tcPr>
          <w:p w14:paraId="1FF901A0" w14:textId="77777777" w:rsidR="004C49DB" w:rsidRPr="0075257D" w:rsidRDefault="004C49DB" w:rsidP="00E85162">
            <w:pPr>
              <w:jc w:val="center"/>
            </w:pPr>
            <w:r>
              <w:t>Topic</w:t>
            </w:r>
          </w:p>
        </w:tc>
        <w:tc>
          <w:tcPr>
            <w:tcW w:w="6946" w:type="dxa"/>
            <w:shd w:val="clear" w:color="auto" w:fill="BDD6EE" w:themeFill="accent5" w:themeFillTint="66"/>
          </w:tcPr>
          <w:p w14:paraId="2EC00FB2" w14:textId="77777777" w:rsidR="004C49DB" w:rsidRPr="007150D7" w:rsidRDefault="004C49DB" w:rsidP="00E85162">
            <w:pPr>
              <w:jc w:val="center"/>
              <w:rPr>
                <w:lang w:eastAsia="zh-TW"/>
              </w:rPr>
            </w:pPr>
            <w:r>
              <w:rPr>
                <w:lang w:eastAsia="zh-TW"/>
              </w:rPr>
              <w:t>Example</w:t>
            </w:r>
          </w:p>
        </w:tc>
      </w:tr>
      <w:tr w:rsidR="004C49DB" w:rsidRPr="007150D7" w14:paraId="625A2184" w14:textId="77777777" w:rsidTr="00E85162">
        <w:trPr>
          <w:trHeight w:val="457"/>
        </w:trPr>
        <w:tc>
          <w:tcPr>
            <w:tcW w:w="1955" w:type="dxa"/>
            <w:shd w:val="clear" w:color="auto" w:fill="D9D9D9" w:themeFill="background1" w:themeFillShade="D9"/>
          </w:tcPr>
          <w:p w14:paraId="080AB25B" w14:textId="125AF3A4" w:rsidR="004C49DB" w:rsidRPr="007150D7" w:rsidRDefault="004C49DB" w:rsidP="004C49DB">
            <w:pPr>
              <w:rPr>
                <w:lang w:eastAsia="zh-TW"/>
              </w:rPr>
            </w:pPr>
            <w:r>
              <w:rPr>
                <w:lang w:eastAsia="zh-TW"/>
              </w:rPr>
              <w:t>Confidentiality of participants</w:t>
            </w:r>
          </w:p>
        </w:tc>
        <w:tc>
          <w:tcPr>
            <w:tcW w:w="6946" w:type="dxa"/>
            <w:shd w:val="clear" w:color="auto" w:fill="D9D9D9" w:themeFill="background1" w:themeFillShade="D9"/>
          </w:tcPr>
          <w:p w14:paraId="5BA5E440" w14:textId="6971F455" w:rsidR="004C49DB" w:rsidRDefault="004C49DB" w:rsidP="004C49DB">
            <w:pPr>
              <w:pStyle w:val="ListParagraph"/>
              <w:numPr>
                <w:ilvl w:val="0"/>
                <w:numId w:val="29"/>
              </w:numPr>
              <w:rPr>
                <w:lang w:eastAsia="zh-TW"/>
              </w:rPr>
            </w:pPr>
            <w:r>
              <w:rPr>
                <w:lang w:eastAsia="zh-TW"/>
              </w:rPr>
              <w:t xml:space="preserve">Often, ethics committees prefer that data, especially if derived from members of disadvantaged communities, should be confidential </w:t>
            </w:r>
            <w:r w:rsidRPr="006B357A">
              <w:rPr>
                <w:lang w:eastAsia="zh-TW"/>
              </w:rPr>
              <w:t xml:space="preserve"> </w:t>
            </w:r>
          </w:p>
          <w:p w14:paraId="0B80DF47" w14:textId="77777777" w:rsidR="004C49DB" w:rsidRDefault="004C49DB" w:rsidP="004C49DB">
            <w:pPr>
              <w:pStyle w:val="ListParagraph"/>
              <w:numPr>
                <w:ilvl w:val="0"/>
                <w:numId w:val="29"/>
              </w:numPr>
              <w:rPr>
                <w:lang w:eastAsia="zh-TW"/>
              </w:rPr>
            </w:pPr>
            <w:r>
              <w:rPr>
                <w:lang w:eastAsia="zh-TW"/>
              </w:rPr>
              <w:t xml:space="preserve">Yet, in participatory visual methods, the participants and their families often want their narratives to be broadcast.  </w:t>
            </w:r>
          </w:p>
          <w:p w14:paraId="1D690E66" w14:textId="00000154" w:rsidR="004C49DB" w:rsidRPr="0075257D" w:rsidRDefault="004C49DB" w:rsidP="004C49DB">
            <w:pPr>
              <w:pStyle w:val="ListParagraph"/>
              <w:numPr>
                <w:ilvl w:val="0"/>
                <w:numId w:val="29"/>
              </w:numPr>
              <w:rPr>
                <w:lang w:eastAsia="zh-TW"/>
              </w:rPr>
            </w:pPr>
            <w:r>
              <w:rPr>
                <w:lang w:eastAsia="zh-TW"/>
              </w:rPr>
              <w:t xml:space="preserve">For example, they might want government bodies to be aware of their plights. </w:t>
            </w:r>
          </w:p>
        </w:tc>
      </w:tr>
      <w:tr w:rsidR="004C49DB" w:rsidRPr="007150D7" w14:paraId="40AF4233" w14:textId="77777777" w:rsidTr="00E85162">
        <w:trPr>
          <w:trHeight w:val="457"/>
        </w:trPr>
        <w:tc>
          <w:tcPr>
            <w:tcW w:w="1955" w:type="dxa"/>
            <w:shd w:val="clear" w:color="auto" w:fill="D9D9D9" w:themeFill="background1" w:themeFillShade="D9"/>
          </w:tcPr>
          <w:p w14:paraId="36C4A337" w14:textId="122C5D46" w:rsidR="004C49DB" w:rsidRPr="007150D7" w:rsidRDefault="004C49DB" w:rsidP="004C49DB">
            <w:pPr>
              <w:rPr>
                <w:lang w:eastAsia="zh-TW"/>
              </w:rPr>
            </w:pPr>
            <w:r>
              <w:rPr>
                <w:lang w:eastAsia="zh-TW"/>
              </w:rPr>
              <w:lastRenderedPageBreak/>
              <w:t>Consent</w:t>
            </w:r>
          </w:p>
        </w:tc>
        <w:tc>
          <w:tcPr>
            <w:tcW w:w="6946" w:type="dxa"/>
            <w:shd w:val="clear" w:color="auto" w:fill="D9D9D9" w:themeFill="background1" w:themeFillShade="D9"/>
          </w:tcPr>
          <w:p w14:paraId="165025A6" w14:textId="77777777" w:rsidR="004C49DB" w:rsidRDefault="004C49DB" w:rsidP="004C49DB">
            <w:pPr>
              <w:pStyle w:val="ListParagraph"/>
              <w:numPr>
                <w:ilvl w:val="0"/>
                <w:numId w:val="28"/>
              </w:numPr>
              <w:rPr>
                <w:lang w:eastAsia="zh-TW"/>
              </w:rPr>
            </w:pPr>
            <w:r>
              <w:rPr>
                <w:lang w:eastAsia="zh-TW"/>
              </w:rPr>
              <w:t>Nevertheless, participants should be asked whether they consent to the use of their films in various outlets, such as conferences or documentaries</w:t>
            </w:r>
          </w:p>
          <w:p w14:paraId="18839DA3" w14:textId="77777777" w:rsidR="004C49DB" w:rsidRDefault="004C49DB" w:rsidP="004C49DB">
            <w:pPr>
              <w:pStyle w:val="ListParagraph"/>
              <w:numPr>
                <w:ilvl w:val="0"/>
                <w:numId w:val="28"/>
              </w:numPr>
              <w:rPr>
                <w:lang w:eastAsia="zh-TW"/>
              </w:rPr>
            </w:pPr>
            <w:r>
              <w:rPr>
                <w:lang w:eastAsia="zh-TW"/>
              </w:rPr>
              <w:t>If the participants are children, researchers should seek consent from caregivers and assent from the children</w:t>
            </w:r>
          </w:p>
          <w:p w14:paraId="2BFA6988" w14:textId="16153E0C" w:rsidR="004C49DB" w:rsidRPr="0075257D" w:rsidRDefault="004C49DB" w:rsidP="004C49DB">
            <w:pPr>
              <w:pStyle w:val="ListParagraph"/>
              <w:numPr>
                <w:ilvl w:val="0"/>
                <w:numId w:val="28"/>
              </w:numPr>
              <w:rPr>
                <w:lang w:eastAsia="zh-TW"/>
              </w:rPr>
            </w:pPr>
            <w:r>
              <w:rPr>
                <w:lang w:eastAsia="zh-TW"/>
              </w:rPr>
              <w:t>The participants or researchers should also seek consent from everyone who is depicted in a photo or video</w:t>
            </w:r>
          </w:p>
        </w:tc>
      </w:tr>
    </w:tbl>
    <w:p w14:paraId="75B1F03B" w14:textId="0921852E" w:rsidR="004C49DB" w:rsidRDefault="004C49DB" w:rsidP="004C49DB">
      <w:pPr>
        <w:jc w:val="center"/>
        <w:rPr>
          <w:lang w:eastAsia="zh-TW"/>
        </w:rPr>
      </w:pPr>
    </w:p>
    <w:p w14:paraId="65FEF8C5" w14:textId="3F29C522" w:rsidR="00A27394" w:rsidRDefault="00A27394" w:rsidP="00A27394">
      <w:pPr>
        <w:rPr>
          <w:lang w:eastAsia="zh-TW"/>
        </w:rPr>
      </w:pPr>
      <w:r>
        <w:rPr>
          <w:lang w:eastAsia="zh-TW"/>
        </w:rPr>
        <w:tab/>
        <w:t>Besides ethical considerations, participatory visual methods raise other controversies.  For example</w:t>
      </w:r>
    </w:p>
    <w:p w14:paraId="407C72A2" w14:textId="01467D0F" w:rsidR="00A27394" w:rsidRDefault="00A27394" w:rsidP="00A27394">
      <w:pPr>
        <w:rPr>
          <w:lang w:eastAsia="zh-TW"/>
        </w:rPr>
      </w:pPr>
    </w:p>
    <w:p w14:paraId="08385183" w14:textId="7C66E0E0" w:rsidR="00A27394" w:rsidRDefault="00A27394" w:rsidP="00A27394">
      <w:pPr>
        <w:pStyle w:val="ListParagraph"/>
        <w:numPr>
          <w:ilvl w:val="0"/>
          <w:numId w:val="32"/>
        </w:numPr>
        <w:rPr>
          <w:lang w:eastAsia="zh-TW"/>
        </w:rPr>
      </w:pPr>
      <w:r>
        <w:rPr>
          <w:lang w:eastAsia="zh-TW"/>
        </w:rPr>
        <w:t>Some of the methods, such as visual elicitation, are not especially participatory.  That is, the participants are not really granted an opportunity to shape the research question, procedures, and outcomes</w:t>
      </w:r>
    </w:p>
    <w:p w14:paraId="43F27EBD" w14:textId="77777777" w:rsidR="00734C01" w:rsidRDefault="009B5DE1" w:rsidP="00734C01">
      <w:pPr>
        <w:pStyle w:val="ListParagraph"/>
        <w:numPr>
          <w:ilvl w:val="0"/>
          <w:numId w:val="32"/>
        </w:numPr>
        <w:rPr>
          <w:lang w:eastAsia="zh-TW"/>
        </w:rPr>
      </w:pPr>
      <w:r>
        <w:rPr>
          <w:lang w:eastAsia="zh-TW"/>
        </w:rPr>
        <w:t xml:space="preserve">Scholars have not forged a consensus on the protocols that researchers should apply when they conduct </w:t>
      </w:r>
      <w:r w:rsidR="0080156D">
        <w:rPr>
          <w:lang w:eastAsia="zh-TW"/>
        </w:rPr>
        <w:t xml:space="preserve">this approach </w:t>
      </w:r>
      <w:r>
        <w:rPr>
          <w:lang w:eastAsia="zh-TW"/>
        </w:rPr>
        <w:t>(</w:t>
      </w:r>
      <w:proofErr w:type="spellStart"/>
      <w:r w:rsidRPr="009B5DE1">
        <w:rPr>
          <w:lang w:eastAsia="zh-TW"/>
        </w:rPr>
        <w:t>Literat</w:t>
      </w:r>
      <w:proofErr w:type="spellEnd"/>
      <w:r w:rsidRPr="009B5DE1">
        <w:rPr>
          <w:lang w:eastAsia="zh-TW"/>
        </w:rPr>
        <w:t xml:space="preserve">, </w:t>
      </w:r>
      <w:r>
        <w:rPr>
          <w:lang w:eastAsia="zh-TW"/>
        </w:rPr>
        <w:t>2</w:t>
      </w:r>
      <w:r w:rsidRPr="009B5DE1">
        <w:rPr>
          <w:lang w:eastAsia="zh-TW"/>
        </w:rPr>
        <w:t>013</w:t>
      </w:r>
      <w:r>
        <w:rPr>
          <w:lang w:eastAsia="zh-TW"/>
        </w:rPr>
        <w:t>)</w:t>
      </w:r>
    </w:p>
    <w:p w14:paraId="27E015F6" w14:textId="67B553AD" w:rsidR="00734C01" w:rsidRDefault="00734C01" w:rsidP="00734C01">
      <w:pPr>
        <w:pStyle w:val="ListParagraph"/>
        <w:numPr>
          <w:ilvl w:val="0"/>
          <w:numId w:val="32"/>
        </w:numPr>
        <w:rPr>
          <w:lang w:eastAsia="zh-TW"/>
        </w:rPr>
      </w:pPr>
      <w:r>
        <w:rPr>
          <w:lang w:eastAsia="zh-TW"/>
        </w:rPr>
        <w:t>Researchers are not quite certain how to interpret videos, photos, or drawings—although applying a range of methods could diminish the likelihood of misconstrued interpretations (</w:t>
      </w:r>
      <w:r w:rsidRPr="0080156D">
        <w:rPr>
          <w:lang w:eastAsia="zh-TW"/>
        </w:rPr>
        <w:t>Young &amp; Barret</w:t>
      </w:r>
      <w:r>
        <w:rPr>
          <w:lang w:eastAsia="zh-TW"/>
        </w:rPr>
        <w:t xml:space="preserve">t, </w:t>
      </w:r>
      <w:r w:rsidRPr="0080156D">
        <w:rPr>
          <w:lang w:eastAsia="zh-TW"/>
        </w:rPr>
        <w:t>2001</w:t>
      </w:r>
      <w:r>
        <w:rPr>
          <w:lang w:eastAsia="zh-TW"/>
        </w:rPr>
        <w:t>)</w:t>
      </w:r>
      <w:r w:rsidR="00981448">
        <w:rPr>
          <w:lang w:eastAsia="zh-TW"/>
        </w:rPr>
        <w:t xml:space="preserve">.  Furthermore, whenever possible, verbal interviews or narratives should complement visual methods </w:t>
      </w:r>
    </w:p>
    <w:p w14:paraId="3258018B" w14:textId="2DEA7956" w:rsidR="009C39A8" w:rsidRPr="00194F76" w:rsidRDefault="009C39A8" w:rsidP="00734C01">
      <w:pPr>
        <w:pStyle w:val="ListParagraph"/>
        <w:numPr>
          <w:ilvl w:val="0"/>
          <w:numId w:val="32"/>
        </w:numPr>
        <w:rPr>
          <w:lang w:eastAsia="zh-TW"/>
        </w:rPr>
      </w:pPr>
      <w:r>
        <w:rPr>
          <w:lang w:eastAsia="zh-TW"/>
        </w:rPr>
        <w:t>Researchers often misconstrue the videos, photos, and drawbacks of participants from other cultures, because they do not understand the significance of some objects (</w:t>
      </w:r>
      <w:r w:rsidRPr="0080156D">
        <w:rPr>
          <w:lang w:eastAsia="zh-TW"/>
        </w:rPr>
        <w:t>Young &amp; Barret</w:t>
      </w:r>
      <w:r>
        <w:rPr>
          <w:lang w:eastAsia="zh-TW"/>
        </w:rPr>
        <w:t xml:space="preserve">t, </w:t>
      </w:r>
      <w:r w:rsidRPr="0080156D">
        <w:rPr>
          <w:lang w:eastAsia="zh-TW"/>
        </w:rPr>
        <w:t>2001</w:t>
      </w:r>
      <w:r>
        <w:rPr>
          <w:lang w:eastAsia="zh-TW"/>
        </w:rPr>
        <w:t>)</w:t>
      </w:r>
    </w:p>
    <w:p w14:paraId="046109A5" w14:textId="77777777" w:rsidR="00627AA8" w:rsidRDefault="00627AA8" w:rsidP="00ED2527">
      <w:pPr>
        <w:rPr>
          <w:lang w:eastAsia="zh-TW"/>
        </w:rPr>
      </w:pPr>
    </w:p>
    <w:p w14:paraId="3C517C58" w14:textId="77777777" w:rsidR="00AB77DD" w:rsidRPr="007150D7" w:rsidRDefault="00AB77DD" w:rsidP="00F8090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F80905" w:rsidRPr="007150D7" w14:paraId="7EF468A4" w14:textId="77777777" w:rsidTr="000B537C">
        <w:tc>
          <w:tcPr>
            <w:tcW w:w="8789" w:type="dxa"/>
            <w:shd w:val="clear" w:color="auto" w:fill="BDD6EE" w:themeFill="accent5" w:themeFillTint="66"/>
          </w:tcPr>
          <w:p w14:paraId="7A288147" w14:textId="51191B6A" w:rsidR="00F80905" w:rsidRPr="007150D7" w:rsidRDefault="00F80905" w:rsidP="00E85162">
            <w:pPr>
              <w:jc w:val="center"/>
              <w:rPr>
                <w:b/>
              </w:rPr>
            </w:pPr>
            <w:r>
              <w:rPr>
                <w:b/>
              </w:rPr>
              <w:t>References</w:t>
            </w:r>
          </w:p>
        </w:tc>
      </w:tr>
    </w:tbl>
    <w:p w14:paraId="015F527E" w14:textId="22F67492" w:rsidR="00F80905" w:rsidRDefault="00F80905" w:rsidP="00F80905">
      <w:pPr>
        <w:rPr>
          <w:lang w:eastAsia="zh-TW"/>
        </w:rPr>
      </w:pPr>
    </w:p>
    <w:p w14:paraId="63E2DA61" w14:textId="3FD7BEF5" w:rsidR="0015745B" w:rsidRDefault="0015745B" w:rsidP="00F80905">
      <w:pPr>
        <w:rPr>
          <w:lang w:eastAsia="zh-TW"/>
        </w:rPr>
      </w:pPr>
      <w:proofErr w:type="spellStart"/>
      <w:r w:rsidRPr="0015745B">
        <w:rPr>
          <w:lang w:eastAsia="zh-TW"/>
        </w:rPr>
        <w:t>Alam</w:t>
      </w:r>
      <w:proofErr w:type="spellEnd"/>
      <w:r w:rsidRPr="0015745B">
        <w:rPr>
          <w:lang w:eastAsia="zh-TW"/>
        </w:rPr>
        <w:t>, A., McGregor, A., &amp; Houston, D. (2018). Photo‐response: Approaching participatory photography as a more‐than‐human research method. Area, 50(2), 256-265.</w:t>
      </w:r>
    </w:p>
    <w:p w14:paraId="52C58B01" w14:textId="77777777" w:rsidR="0015745B" w:rsidRDefault="0015745B" w:rsidP="00F80905">
      <w:pPr>
        <w:rPr>
          <w:lang w:eastAsia="zh-TW"/>
        </w:rPr>
      </w:pPr>
    </w:p>
    <w:p w14:paraId="58D634D5" w14:textId="549B6BE8" w:rsidR="0055261C" w:rsidRDefault="0055261C" w:rsidP="00F80905">
      <w:pPr>
        <w:rPr>
          <w:lang w:eastAsia="zh-TW"/>
        </w:rPr>
      </w:pPr>
      <w:r w:rsidRPr="0055261C">
        <w:rPr>
          <w:lang w:eastAsia="zh-TW"/>
        </w:rPr>
        <w:t>Barley, R., &amp; Russell, L. (2019). Participatory visual methods: Exploring young people’s identities, hopes and feelings. Ethnography and Education, 14(2), 223-241.</w:t>
      </w:r>
    </w:p>
    <w:p w14:paraId="6987994B" w14:textId="386653A3" w:rsidR="0055261C" w:rsidRDefault="0055261C" w:rsidP="00F80905">
      <w:pPr>
        <w:rPr>
          <w:lang w:eastAsia="zh-TW"/>
        </w:rPr>
      </w:pPr>
    </w:p>
    <w:p w14:paraId="48A37180" w14:textId="7F41C142" w:rsidR="00194F76" w:rsidRDefault="00194F76" w:rsidP="00F80905">
      <w:pPr>
        <w:rPr>
          <w:lang w:eastAsia="zh-TW"/>
        </w:rPr>
      </w:pPr>
      <w:r w:rsidRPr="00194F76">
        <w:rPr>
          <w:lang w:eastAsia="zh-TW"/>
        </w:rPr>
        <w:t xml:space="preserve">Brooks, C., </w:t>
      </w:r>
      <w:proofErr w:type="spellStart"/>
      <w:r w:rsidRPr="00194F76">
        <w:rPr>
          <w:lang w:eastAsia="zh-TW"/>
        </w:rPr>
        <w:t>D’Ambruoso</w:t>
      </w:r>
      <w:proofErr w:type="spellEnd"/>
      <w:r w:rsidRPr="00194F76">
        <w:rPr>
          <w:lang w:eastAsia="zh-TW"/>
        </w:rPr>
        <w:t xml:space="preserve">, L., </w:t>
      </w:r>
      <w:proofErr w:type="spellStart"/>
      <w:r w:rsidRPr="00194F76">
        <w:rPr>
          <w:lang w:eastAsia="zh-TW"/>
        </w:rPr>
        <w:t>Kazimierczak</w:t>
      </w:r>
      <w:proofErr w:type="spellEnd"/>
      <w:r w:rsidRPr="00194F76">
        <w:rPr>
          <w:lang w:eastAsia="zh-TW"/>
        </w:rPr>
        <w:t xml:space="preserve">, K., Ngobeni, S., Twine, R., </w:t>
      </w:r>
      <w:proofErr w:type="spellStart"/>
      <w:r w:rsidRPr="00194F76">
        <w:rPr>
          <w:lang w:eastAsia="zh-TW"/>
        </w:rPr>
        <w:t>Tollman</w:t>
      </w:r>
      <w:proofErr w:type="spellEnd"/>
      <w:r w:rsidRPr="00194F76">
        <w:rPr>
          <w:lang w:eastAsia="zh-TW"/>
        </w:rPr>
        <w:t xml:space="preserve">, S., . . . </w:t>
      </w:r>
      <w:proofErr w:type="spellStart"/>
      <w:r w:rsidRPr="00194F76">
        <w:rPr>
          <w:lang w:eastAsia="zh-TW"/>
        </w:rPr>
        <w:t>Byass</w:t>
      </w:r>
      <w:proofErr w:type="spellEnd"/>
      <w:r w:rsidRPr="00194F76">
        <w:rPr>
          <w:lang w:eastAsia="zh-TW"/>
        </w:rPr>
        <w:t>, P. (2017). Introducing visual participatory methods to develop local knowledge on HIV in rural South Africa. BMJ Global Health, 2(3), E000231.</w:t>
      </w:r>
    </w:p>
    <w:p w14:paraId="397F52D6" w14:textId="77777777" w:rsidR="00194F76" w:rsidRDefault="00194F76" w:rsidP="00F80905">
      <w:pPr>
        <w:rPr>
          <w:lang w:eastAsia="zh-TW"/>
        </w:rPr>
      </w:pPr>
    </w:p>
    <w:p w14:paraId="225469AB" w14:textId="7A7A90BC" w:rsidR="007E0435" w:rsidRDefault="007E0435" w:rsidP="00F80905">
      <w:pPr>
        <w:rPr>
          <w:lang w:eastAsia="zh-TW"/>
        </w:rPr>
      </w:pPr>
      <w:r w:rsidRPr="007E0435">
        <w:rPr>
          <w:lang w:eastAsia="zh-TW"/>
        </w:rPr>
        <w:t>Clark, A. (2010). Young children as protagonists and the role of participatory, visual methods in engaging multiple perspectives. American Journal of Community Psychology, 46(1), 115-123.</w:t>
      </w:r>
    </w:p>
    <w:p w14:paraId="4680593C" w14:textId="72BCA1E5" w:rsidR="007E0435" w:rsidRDefault="007E0435" w:rsidP="00F80905">
      <w:pPr>
        <w:rPr>
          <w:lang w:eastAsia="zh-TW"/>
        </w:rPr>
      </w:pPr>
    </w:p>
    <w:p w14:paraId="499BCB9F" w14:textId="7791D6E4" w:rsidR="009240E9" w:rsidRDefault="009240E9" w:rsidP="00F80905">
      <w:pPr>
        <w:rPr>
          <w:lang w:eastAsia="zh-TW"/>
        </w:rPr>
      </w:pPr>
      <w:r w:rsidRPr="009240E9">
        <w:rPr>
          <w:lang w:eastAsia="zh-TW"/>
        </w:rPr>
        <w:lastRenderedPageBreak/>
        <w:t>Collier, J. , &amp; Collier, M. (1986). Visual anthropology: Photography as a research method. Albuquerque, NM: University of New Mexico Press.</w:t>
      </w:r>
    </w:p>
    <w:p w14:paraId="41D3DB53" w14:textId="77777777" w:rsidR="009240E9" w:rsidRDefault="009240E9" w:rsidP="00F80905">
      <w:pPr>
        <w:rPr>
          <w:lang w:eastAsia="zh-TW"/>
        </w:rPr>
      </w:pPr>
    </w:p>
    <w:p w14:paraId="7863B06A" w14:textId="2E493B49" w:rsidR="008B5BFA" w:rsidRDefault="008B5BFA" w:rsidP="00F80905">
      <w:pPr>
        <w:rPr>
          <w:lang w:eastAsia="zh-TW"/>
        </w:rPr>
      </w:pPr>
      <w:r w:rsidRPr="008B5BFA">
        <w:rPr>
          <w:lang w:eastAsia="zh-TW"/>
        </w:rPr>
        <w:t>Craig, C. (2009) Exploring the self through photography. London: Jessica Kingsley.</w:t>
      </w:r>
    </w:p>
    <w:p w14:paraId="4A741C83" w14:textId="10E96D6A" w:rsidR="008B5BFA" w:rsidRDefault="008B5BFA" w:rsidP="00F80905">
      <w:pPr>
        <w:rPr>
          <w:lang w:eastAsia="zh-TW"/>
        </w:rPr>
      </w:pPr>
    </w:p>
    <w:p w14:paraId="66172970" w14:textId="5D838F80" w:rsidR="00E26C61" w:rsidRDefault="00E26C61" w:rsidP="00F80905">
      <w:pPr>
        <w:rPr>
          <w:lang w:eastAsia="zh-TW"/>
        </w:rPr>
      </w:pPr>
      <w:proofErr w:type="spellStart"/>
      <w:r w:rsidRPr="00E26C61">
        <w:rPr>
          <w:lang w:eastAsia="zh-TW"/>
        </w:rPr>
        <w:t>Gauntlett</w:t>
      </w:r>
      <w:proofErr w:type="spellEnd"/>
      <w:r w:rsidRPr="00E26C61">
        <w:rPr>
          <w:lang w:eastAsia="zh-TW"/>
        </w:rPr>
        <w:t>, D. (2007). Creative explorations: New approaches to identities and audiences. London, United Kingdom: Routledge.</w:t>
      </w:r>
    </w:p>
    <w:p w14:paraId="1B250442" w14:textId="21837846" w:rsidR="00E26C61" w:rsidRDefault="00E26C61" w:rsidP="00F80905">
      <w:pPr>
        <w:rPr>
          <w:lang w:eastAsia="zh-TW"/>
        </w:rPr>
      </w:pPr>
    </w:p>
    <w:p w14:paraId="4BA9E514" w14:textId="653CD2BA" w:rsidR="000A7A43" w:rsidRDefault="000A7A43" w:rsidP="00F80905">
      <w:pPr>
        <w:rPr>
          <w:lang w:eastAsia="zh-TW"/>
        </w:rPr>
      </w:pPr>
      <w:proofErr w:type="spellStart"/>
      <w:r w:rsidRPr="000A7A43">
        <w:rPr>
          <w:lang w:eastAsia="zh-TW"/>
        </w:rPr>
        <w:t>Labroo</w:t>
      </w:r>
      <w:proofErr w:type="spellEnd"/>
      <w:r w:rsidRPr="000A7A43">
        <w:rPr>
          <w:lang w:eastAsia="zh-TW"/>
        </w:rPr>
        <w:t xml:space="preserve">, A. A., </w:t>
      </w:r>
      <w:proofErr w:type="spellStart"/>
      <w:r w:rsidRPr="000A7A43">
        <w:rPr>
          <w:lang w:eastAsia="zh-TW"/>
        </w:rPr>
        <w:t>Lambotte</w:t>
      </w:r>
      <w:proofErr w:type="spellEnd"/>
      <w:r w:rsidRPr="000A7A43">
        <w:rPr>
          <w:lang w:eastAsia="zh-TW"/>
        </w:rPr>
        <w:t>, S., &amp; Zhang, Y. (2009). The "name-ease" effect and its dual impact on importance. Psychological Science, 20, 1516-1522.</w:t>
      </w:r>
    </w:p>
    <w:p w14:paraId="696D0F19" w14:textId="77777777" w:rsidR="000A7A43" w:rsidRDefault="000A7A43" w:rsidP="00F80905">
      <w:pPr>
        <w:rPr>
          <w:lang w:eastAsia="zh-TW"/>
        </w:rPr>
      </w:pPr>
    </w:p>
    <w:p w14:paraId="0B34D647" w14:textId="168B50A6" w:rsidR="00F80905" w:rsidRDefault="00F80905" w:rsidP="00F80905">
      <w:pPr>
        <w:rPr>
          <w:lang w:eastAsia="zh-TW"/>
        </w:rPr>
      </w:pPr>
      <w:proofErr w:type="spellStart"/>
      <w:r>
        <w:rPr>
          <w:lang w:eastAsia="zh-TW"/>
        </w:rPr>
        <w:t>Literat</w:t>
      </w:r>
      <w:proofErr w:type="spellEnd"/>
      <w:r>
        <w:rPr>
          <w:lang w:eastAsia="zh-TW"/>
        </w:rPr>
        <w:t>, I. (2013). “A pencil for your thoughts”: Participatory drawing as a visual research method with children and youth. International Journal Of Qualitative Methods, 12, 84-98.</w:t>
      </w:r>
    </w:p>
    <w:p w14:paraId="050D1A71" w14:textId="59E97DE6" w:rsidR="00F80905" w:rsidRDefault="00F80905" w:rsidP="00F80905">
      <w:pPr>
        <w:rPr>
          <w:lang w:eastAsia="zh-TW"/>
        </w:rPr>
      </w:pPr>
    </w:p>
    <w:p w14:paraId="6D8FC315" w14:textId="75827E57" w:rsidR="001518D5" w:rsidRDefault="001518D5" w:rsidP="00F80905">
      <w:pPr>
        <w:rPr>
          <w:lang w:eastAsia="zh-TW"/>
        </w:rPr>
      </w:pPr>
      <w:proofErr w:type="spellStart"/>
      <w:r w:rsidRPr="001518D5">
        <w:rPr>
          <w:lang w:eastAsia="zh-TW"/>
        </w:rPr>
        <w:t>Mannay</w:t>
      </w:r>
      <w:proofErr w:type="spellEnd"/>
      <w:r w:rsidRPr="001518D5">
        <w:rPr>
          <w:lang w:eastAsia="zh-TW"/>
        </w:rPr>
        <w:t>, D. (2014). Visual methodologies : Participatory potential, practicalities, e-familiarisation and dissemination</w:t>
      </w:r>
      <w:r>
        <w:rPr>
          <w:lang w:eastAsia="zh-TW"/>
        </w:rPr>
        <w:t xml:space="preserve">, </w:t>
      </w:r>
      <w:r w:rsidRPr="001518D5">
        <w:rPr>
          <w:lang w:eastAsia="zh-TW"/>
        </w:rPr>
        <w:t>SAGE research methods. Cases.</w:t>
      </w:r>
    </w:p>
    <w:p w14:paraId="3F600359" w14:textId="2D29B668" w:rsidR="001518D5" w:rsidRDefault="001518D5" w:rsidP="00F80905">
      <w:pPr>
        <w:rPr>
          <w:lang w:eastAsia="zh-TW"/>
        </w:rPr>
      </w:pPr>
    </w:p>
    <w:p w14:paraId="3447768B" w14:textId="04F8165B" w:rsidR="00DA48DE" w:rsidRDefault="00DA48DE" w:rsidP="00F80905">
      <w:pPr>
        <w:rPr>
          <w:lang w:eastAsia="zh-TW"/>
        </w:rPr>
      </w:pPr>
      <w:r w:rsidRPr="00DA48DE">
        <w:rPr>
          <w:lang w:eastAsia="zh-TW"/>
        </w:rPr>
        <w:t>McIntyre, A. (2003). Through the eyes of women: Photovoice and participatory research as tools for reimagining place. Gender, Place and Culture, 10(1), 47–66.</w:t>
      </w:r>
      <w:r w:rsidRPr="00DA48DE">
        <w:t xml:space="preserve"> </w:t>
      </w:r>
    </w:p>
    <w:p w14:paraId="69FBD5E4" w14:textId="77777777" w:rsidR="00DA48DE" w:rsidRDefault="00DA48DE" w:rsidP="00F80905">
      <w:pPr>
        <w:rPr>
          <w:lang w:eastAsia="zh-TW"/>
        </w:rPr>
      </w:pPr>
    </w:p>
    <w:p w14:paraId="62BC20D0" w14:textId="77777777" w:rsidR="00F80905" w:rsidRDefault="00F80905" w:rsidP="00F80905">
      <w:pPr>
        <w:rPr>
          <w:lang w:eastAsia="zh-TW"/>
        </w:rPr>
      </w:pPr>
      <w:proofErr w:type="spellStart"/>
      <w:r>
        <w:rPr>
          <w:lang w:eastAsia="zh-TW"/>
        </w:rPr>
        <w:t>Meager</w:t>
      </w:r>
      <w:proofErr w:type="spellEnd"/>
      <w:r>
        <w:rPr>
          <w:lang w:eastAsia="zh-TW"/>
        </w:rPr>
        <w:t>, N. (2017). Children make observational films - exploring a participatory visual method for art education. International Journal of Education Through Art, 13(1), 7-22.</w:t>
      </w:r>
    </w:p>
    <w:p w14:paraId="4895DA56" w14:textId="4E54F621" w:rsidR="00F80905" w:rsidRDefault="00F80905" w:rsidP="00F80905">
      <w:pPr>
        <w:rPr>
          <w:lang w:eastAsia="zh-TW"/>
        </w:rPr>
      </w:pPr>
    </w:p>
    <w:p w14:paraId="2C7326E8" w14:textId="5E0C1742" w:rsidR="00444CF0" w:rsidRDefault="00444CF0" w:rsidP="00F80905">
      <w:pPr>
        <w:rPr>
          <w:lang w:eastAsia="zh-TW"/>
        </w:rPr>
      </w:pPr>
      <w:r w:rsidRPr="00444CF0">
        <w:rPr>
          <w:lang w:eastAsia="zh-TW"/>
        </w:rPr>
        <w:t>Mitchell, L. (2006). Child-centred? Thinking critically about children's drawings as a visual research method. Visual Anthropology Review, 22(1), 60–73.</w:t>
      </w:r>
    </w:p>
    <w:p w14:paraId="10E52C73" w14:textId="77777777" w:rsidR="00444CF0" w:rsidRDefault="00444CF0" w:rsidP="00F80905">
      <w:pPr>
        <w:rPr>
          <w:lang w:eastAsia="zh-TW"/>
        </w:rPr>
      </w:pPr>
    </w:p>
    <w:p w14:paraId="0D492A7E" w14:textId="7EF50F5C" w:rsidR="00C26907" w:rsidRDefault="00C26907" w:rsidP="00F80905">
      <w:pPr>
        <w:rPr>
          <w:lang w:eastAsia="zh-TW"/>
        </w:rPr>
      </w:pPr>
      <w:r w:rsidRPr="00C26907">
        <w:rPr>
          <w:lang w:eastAsia="zh-TW"/>
        </w:rPr>
        <w:t xml:space="preserve">Najib </w:t>
      </w:r>
      <w:proofErr w:type="spellStart"/>
      <w:r w:rsidRPr="00C26907">
        <w:rPr>
          <w:lang w:eastAsia="zh-TW"/>
        </w:rPr>
        <w:t>Balbale</w:t>
      </w:r>
      <w:proofErr w:type="spellEnd"/>
      <w:r w:rsidRPr="00C26907">
        <w:rPr>
          <w:lang w:eastAsia="zh-TW"/>
        </w:rPr>
        <w:t xml:space="preserve">, S., </w:t>
      </w:r>
      <w:proofErr w:type="spellStart"/>
      <w:r w:rsidRPr="00C26907">
        <w:rPr>
          <w:lang w:eastAsia="zh-TW"/>
        </w:rPr>
        <w:t>Schwingel</w:t>
      </w:r>
      <w:proofErr w:type="spellEnd"/>
      <w:r w:rsidRPr="00C26907">
        <w:rPr>
          <w:lang w:eastAsia="zh-TW"/>
        </w:rPr>
        <w:t xml:space="preserve">, A., </w:t>
      </w:r>
      <w:proofErr w:type="spellStart"/>
      <w:r w:rsidRPr="00C26907">
        <w:rPr>
          <w:lang w:eastAsia="zh-TW"/>
        </w:rPr>
        <w:t>Chodzko-Zajko</w:t>
      </w:r>
      <w:proofErr w:type="spellEnd"/>
      <w:r w:rsidRPr="00C26907">
        <w:rPr>
          <w:lang w:eastAsia="zh-TW"/>
        </w:rPr>
        <w:t xml:space="preserve">, W., &amp; </w:t>
      </w:r>
      <w:proofErr w:type="spellStart"/>
      <w:r w:rsidRPr="00C26907">
        <w:rPr>
          <w:lang w:eastAsia="zh-TW"/>
        </w:rPr>
        <w:t>Huhman</w:t>
      </w:r>
      <w:proofErr w:type="spellEnd"/>
      <w:r w:rsidRPr="00C26907">
        <w:rPr>
          <w:lang w:eastAsia="zh-TW"/>
        </w:rPr>
        <w:t>, M. (2013). Visual and Participatory Research Methods for the Development of Health Messages for Underserved Populations. Health Communication, 29(7), 1-13.</w:t>
      </w:r>
    </w:p>
    <w:p w14:paraId="1A5B26AC" w14:textId="77777777" w:rsidR="00C26907" w:rsidRDefault="00C26907" w:rsidP="00F80905">
      <w:pPr>
        <w:rPr>
          <w:lang w:eastAsia="zh-TW"/>
        </w:rPr>
      </w:pPr>
    </w:p>
    <w:p w14:paraId="2B08992E" w14:textId="76F09002" w:rsidR="007E0435" w:rsidRDefault="007E0435" w:rsidP="00F80905">
      <w:pPr>
        <w:rPr>
          <w:lang w:eastAsia="zh-TW"/>
        </w:rPr>
      </w:pPr>
      <w:proofErr w:type="spellStart"/>
      <w:r w:rsidRPr="007E0435">
        <w:rPr>
          <w:lang w:eastAsia="zh-TW"/>
        </w:rPr>
        <w:t>Ngidi</w:t>
      </w:r>
      <w:proofErr w:type="spellEnd"/>
      <w:r w:rsidRPr="007E0435">
        <w:rPr>
          <w:lang w:eastAsia="zh-TW"/>
        </w:rPr>
        <w:t xml:space="preserve">, N., &amp; </w:t>
      </w:r>
      <w:proofErr w:type="spellStart"/>
      <w:r w:rsidRPr="007E0435">
        <w:rPr>
          <w:lang w:eastAsia="zh-TW"/>
        </w:rPr>
        <w:t>Moletsane</w:t>
      </w:r>
      <w:proofErr w:type="spellEnd"/>
      <w:r w:rsidRPr="007E0435">
        <w:rPr>
          <w:lang w:eastAsia="zh-TW"/>
        </w:rPr>
        <w:t>, R. (2018). Using photovoice to engage orphans to explore sexual violence in and around a township secondary school in South Africa. Sex Education, 1-17.</w:t>
      </w:r>
    </w:p>
    <w:p w14:paraId="097274A5" w14:textId="4FF931CF" w:rsidR="00F80905" w:rsidRDefault="00F80905" w:rsidP="00D93561">
      <w:pPr>
        <w:rPr>
          <w:lang w:eastAsia="zh-TW"/>
        </w:rPr>
      </w:pPr>
    </w:p>
    <w:p w14:paraId="25F8C36B" w14:textId="6EE3272A" w:rsidR="003F3B12" w:rsidRDefault="003F3B12" w:rsidP="00D93561">
      <w:pPr>
        <w:rPr>
          <w:lang w:eastAsia="zh-TW"/>
        </w:rPr>
      </w:pPr>
      <w:r w:rsidRPr="003F3B12">
        <w:rPr>
          <w:lang w:eastAsia="zh-TW"/>
        </w:rPr>
        <w:t>Rose, G. (2001). Visual methodologies: An introduction to the interpretation of visual materials. London, United Kingdom: Sage.</w:t>
      </w:r>
    </w:p>
    <w:p w14:paraId="1B62592A" w14:textId="77777777" w:rsidR="003F3B12" w:rsidRDefault="003F3B12" w:rsidP="00D93561">
      <w:pPr>
        <w:rPr>
          <w:lang w:eastAsia="zh-TW"/>
        </w:rPr>
      </w:pPr>
    </w:p>
    <w:p w14:paraId="084D1001" w14:textId="52967510" w:rsidR="00B961CF" w:rsidRDefault="00B961CF" w:rsidP="00D93561">
      <w:pPr>
        <w:rPr>
          <w:lang w:eastAsia="zh-TW"/>
        </w:rPr>
      </w:pPr>
      <w:r w:rsidRPr="00B961CF">
        <w:rPr>
          <w:lang w:eastAsia="zh-TW"/>
        </w:rPr>
        <w:t xml:space="preserve">Silverman, D. (2001). Interpreting qualitative data: Methods for </w:t>
      </w:r>
      <w:proofErr w:type="spellStart"/>
      <w:r w:rsidRPr="00B961CF">
        <w:rPr>
          <w:lang w:eastAsia="zh-TW"/>
        </w:rPr>
        <w:t>analyzing</w:t>
      </w:r>
      <w:proofErr w:type="spellEnd"/>
      <w:r w:rsidRPr="00B961CF">
        <w:rPr>
          <w:lang w:eastAsia="zh-TW"/>
        </w:rPr>
        <w:t xml:space="preserve"> talk, text and interaction. London, United Kingdom: Sage.</w:t>
      </w:r>
    </w:p>
    <w:p w14:paraId="7115D76D" w14:textId="77777777" w:rsidR="00B961CF" w:rsidRDefault="00B961CF" w:rsidP="00D93561">
      <w:pPr>
        <w:rPr>
          <w:lang w:eastAsia="zh-TW"/>
        </w:rPr>
      </w:pPr>
    </w:p>
    <w:p w14:paraId="02A29532" w14:textId="097D81A0" w:rsidR="00F62AA9" w:rsidRDefault="00F62AA9" w:rsidP="00D93561">
      <w:pPr>
        <w:rPr>
          <w:lang w:eastAsia="zh-TW"/>
        </w:rPr>
      </w:pPr>
      <w:r w:rsidRPr="00F62AA9">
        <w:rPr>
          <w:lang w:eastAsia="zh-TW"/>
        </w:rPr>
        <w:lastRenderedPageBreak/>
        <w:t>Singhal, A. , &amp; Devi, K. (2003). Visual voices in participatory communication. Communicator, 37, 1–15.</w:t>
      </w:r>
    </w:p>
    <w:p w14:paraId="2EE29D7C" w14:textId="77777777" w:rsidR="00F62AA9" w:rsidRDefault="00F62AA9" w:rsidP="00D93561">
      <w:pPr>
        <w:rPr>
          <w:lang w:eastAsia="zh-TW"/>
        </w:rPr>
      </w:pPr>
    </w:p>
    <w:p w14:paraId="41BD92A4" w14:textId="33E98633" w:rsidR="008B78CE" w:rsidRDefault="008B78CE" w:rsidP="00D93561">
      <w:pPr>
        <w:rPr>
          <w:lang w:eastAsia="zh-TW"/>
        </w:rPr>
      </w:pPr>
      <w:r w:rsidRPr="008B78CE">
        <w:rPr>
          <w:lang w:eastAsia="zh-TW"/>
        </w:rPr>
        <w:t xml:space="preserve">Singhal, A., Harter, L. M., </w:t>
      </w:r>
      <w:proofErr w:type="spellStart"/>
      <w:r w:rsidRPr="008B78CE">
        <w:rPr>
          <w:lang w:eastAsia="zh-TW"/>
        </w:rPr>
        <w:t>Chitnis</w:t>
      </w:r>
      <w:proofErr w:type="spellEnd"/>
      <w:r w:rsidRPr="008B78CE">
        <w:rPr>
          <w:lang w:eastAsia="zh-TW"/>
        </w:rPr>
        <w:t xml:space="preserve">, K., &amp; Sharma, D. (2007). Participatory photography as theory, method and praxis: </w:t>
      </w:r>
      <w:proofErr w:type="spellStart"/>
      <w:r w:rsidRPr="008B78CE">
        <w:rPr>
          <w:lang w:eastAsia="zh-TW"/>
        </w:rPr>
        <w:t>Analyzing</w:t>
      </w:r>
      <w:proofErr w:type="spellEnd"/>
      <w:r w:rsidRPr="008B78CE">
        <w:rPr>
          <w:lang w:eastAsia="zh-TW"/>
        </w:rPr>
        <w:t xml:space="preserve"> an entertainment-education project in India. Critical Arts, 21(1), 212–227.</w:t>
      </w:r>
    </w:p>
    <w:p w14:paraId="20CE3330" w14:textId="77777777" w:rsidR="008B78CE" w:rsidRDefault="008B78CE" w:rsidP="00D93561">
      <w:pPr>
        <w:rPr>
          <w:lang w:eastAsia="zh-TW"/>
        </w:rPr>
      </w:pPr>
    </w:p>
    <w:p w14:paraId="557F7ED0" w14:textId="228DE898" w:rsidR="003D3789" w:rsidRDefault="003D3789" w:rsidP="00D93561">
      <w:pPr>
        <w:rPr>
          <w:lang w:eastAsia="zh-TW"/>
        </w:rPr>
      </w:pPr>
      <w:r w:rsidRPr="003D3789">
        <w:rPr>
          <w:lang w:eastAsia="zh-TW"/>
        </w:rPr>
        <w:t xml:space="preserve">Singhal, A. , &amp; </w:t>
      </w:r>
      <w:proofErr w:type="spellStart"/>
      <w:r w:rsidRPr="003D3789">
        <w:rPr>
          <w:lang w:eastAsia="zh-TW"/>
        </w:rPr>
        <w:t>Rattine</w:t>
      </w:r>
      <w:proofErr w:type="spellEnd"/>
      <w:r w:rsidRPr="003D3789">
        <w:rPr>
          <w:lang w:eastAsia="zh-TW"/>
        </w:rPr>
        <w:t xml:space="preserve">-Flaherty, E. (2006). Pencils and photos as tools of communicative research and praxis: </w:t>
      </w:r>
      <w:proofErr w:type="spellStart"/>
      <w:r w:rsidRPr="003D3789">
        <w:rPr>
          <w:lang w:eastAsia="zh-TW"/>
        </w:rPr>
        <w:t>Analyzing</w:t>
      </w:r>
      <w:proofErr w:type="spellEnd"/>
      <w:r w:rsidRPr="003D3789">
        <w:rPr>
          <w:lang w:eastAsia="zh-TW"/>
        </w:rPr>
        <w:t xml:space="preserve"> </w:t>
      </w:r>
      <w:proofErr w:type="spellStart"/>
      <w:r w:rsidRPr="003D3789">
        <w:rPr>
          <w:lang w:eastAsia="zh-TW"/>
        </w:rPr>
        <w:t>Minga</w:t>
      </w:r>
      <w:proofErr w:type="spellEnd"/>
      <w:r w:rsidRPr="003D3789">
        <w:rPr>
          <w:lang w:eastAsia="zh-TW"/>
        </w:rPr>
        <w:t xml:space="preserve"> Peru's quest for social justice in the Amazon. Gazette, 68(4), 313–330.</w:t>
      </w:r>
    </w:p>
    <w:p w14:paraId="3920C8C4" w14:textId="77777777" w:rsidR="003D3789" w:rsidRDefault="003D3789" w:rsidP="00D93561">
      <w:pPr>
        <w:rPr>
          <w:lang w:eastAsia="zh-TW"/>
        </w:rPr>
      </w:pPr>
    </w:p>
    <w:p w14:paraId="60DD1193" w14:textId="12A9B956" w:rsidR="00F80905" w:rsidRDefault="00005B8D" w:rsidP="00D93561">
      <w:pPr>
        <w:rPr>
          <w:lang w:eastAsia="zh-TW"/>
        </w:rPr>
      </w:pPr>
      <w:r w:rsidRPr="00005B8D">
        <w:rPr>
          <w:lang w:eastAsia="zh-TW"/>
        </w:rPr>
        <w:t>Sitter, K</w:t>
      </w:r>
      <w:r>
        <w:rPr>
          <w:lang w:eastAsia="zh-TW"/>
        </w:rPr>
        <w:t>.</w:t>
      </w:r>
      <w:r w:rsidRPr="00005B8D">
        <w:rPr>
          <w:lang w:eastAsia="zh-TW"/>
        </w:rPr>
        <w:t xml:space="preserve"> C. (2012). Participatory </w:t>
      </w:r>
      <w:r w:rsidR="009649AE" w:rsidRPr="00005B8D">
        <w:rPr>
          <w:lang w:eastAsia="zh-TW"/>
        </w:rPr>
        <w:t xml:space="preserve">video: </w:t>
      </w:r>
      <w:r w:rsidR="009649AE">
        <w:rPr>
          <w:lang w:eastAsia="zh-TW"/>
        </w:rPr>
        <w:t>T</w:t>
      </w:r>
      <w:r w:rsidR="009649AE" w:rsidRPr="00005B8D">
        <w:rPr>
          <w:lang w:eastAsia="zh-TW"/>
        </w:rPr>
        <w:t xml:space="preserve">oward a method, advocacy and voice </w:t>
      </w:r>
      <w:r w:rsidRPr="00005B8D">
        <w:rPr>
          <w:lang w:eastAsia="zh-TW"/>
        </w:rPr>
        <w:t xml:space="preserve">(MAV) </w:t>
      </w:r>
      <w:r w:rsidR="009649AE">
        <w:rPr>
          <w:lang w:eastAsia="zh-TW"/>
        </w:rPr>
        <w:t>f</w:t>
      </w:r>
      <w:r w:rsidRPr="00005B8D">
        <w:rPr>
          <w:lang w:eastAsia="zh-TW"/>
        </w:rPr>
        <w:t>ramework. Intercultural Education, 23(6), 541-554.</w:t>
      </w:r>
    </w:p>
    <w:p w14:paraId="1437C474" w14:textId="15190434" w:rsidR="002D53C6" w:rsidRDefault="002D53C6" w:rsidP="00D93561">
      <w:pPr>
        <w:rPr>
          <w:lang w:eastAsia="zh-TW"/>
        </w:rPr>
      </w:pPr>
    </w:p>
    <w:p w14:paraId="7BC2FBF4" w14:textId="70C36BB5" w:rsidR="002D1ED8" w:rsidRDefault="002D1ED8" w:rsidP="00D93561">
      <w:pPr>
        <w:rPr>
          <w:lang w:eastAsia="zh-TW"/>
        </w:rPr>
      </w:pPr>
      <w:proofErr w:type="spellStart"/>
      <w:r w:rsidRPr="002D1ED8">
        <w:rPr>
          <w:lang w:eastAsia="zh-TW"/>
        </w:rPr>
        <w:t>Streng</w:t>
      </w:r>
      <w:proofErr w:type="spellEnd"/>
      <w:r w:rsidRPr="002D1ED8">
        <w:rPr>
          <w:lang w:eastAsia="zh-TW"/>
        </w:rPr>
        <w:t xml:space="preserve">, J. M., Rhodes, S., Ayala, G. X., </w:t>
      </w:r>
      <w:proofErr w:type="spellStart"/>
      <w:r w:rsidRPr="002D1ED8">
        <w:rPr>
          <w:lang w:eastAsia="zh-TW"/>
        </w:rPr>
        <w:t>Eng</w:t>
      </w:r>
      <w:proofErr w:type="spellEnd"/>
      <w:r w:rsidRPr="002D1ED8">
        <w:rPr>
          <w:lang w:eastAsia="zh-TW"/>
        </w:rPr>
        <w:t xml:space="preserve">, E., </w:t>
      </w:r>
      <w:proofErr w:type="spellStart"/>
      <w:r w:rsidRPr="002D1ED8">
        <w:rPr>
          <w:lang w:eastAsia="zh-TW"/>
        </w:rPr>
        <w:t>Arceo</w:t>
      </w:r>
      <w:proofErr w:type="spellEnd"/>
      <w:r w:rsidRPr="002D1ED8">
        <w:rPr>
          <w:lang w:eastAsia="zh-TW"/>
        </w:rPr>
        <w:t xml:space="preserve">, R., &amp; Phipps, S. (2004). </w:t>
      </w:r>
      <w:proofErr w:type="spellStart"/>
      <w:r w:rsidRPr="002D1ED8">
        <w:rPr>
          <w:lang w:eastAsia="zh-TW"/>
        </w:rPr>
        <w:t>Realidad</w:t>
      </w:r>
      <w:proofErr w:type="spellEnd"/>
      <w:r w:rsidRPr="002D1ED8">
        <w:rPr>
          <w:lang w:eastAsia="zh-TW"/>
        </w:rPr>
        <w:t xml:space="preserve"> Latina: Latino adolescents, their school and a university use photovoice to examine and address the influence of immigration. Journal of Interprofessional Care, 18(4), 403–415.</w:t>
      </w:r>
    </w:p>
    <w:p w14:paraId="1407F0B9" w14:textId="77777777" w:rsidR="002D1ED8" w:rsidRDefault="002D1ED8" w:rsidP="00D93561">
      <w:pPr>
        <w:rPr>
          <w:lang w:eastAsia="zh-TW"/>
        </w:rPr>
      </w:pPr>
    </w:p>
    <w:p w14:paraId="34A438F3" w14:textId="14F62593" w:rsidR="002D53C6" w:rsidRDefault="002D53C6" w:rsidP="00D93561">
      <w:pPr>
        <w:rPr>
          <w:lang w:eastAsia="zh-TW"/>
        </w:rPr>
      </w:pPr>
      <w:r w:rsidRPr="002D53C6">
        <w:rPr>
          <w:lang w:eastAsia="zh-TW"/>
        </w:rPr>
        <w:t>Theron, L</w:t>
      </w:r>
      <w:r>
        <w:rPr>
          <w:lang w:eastAsia="zh-TW"/>
        </w:rPr>
        <w:t>.</w:t>
      </w:r>
      <w:r w:rsidRPr="002D53C6">
        <w:rPr>
          <w:lang w:eastAsia="zh-TW"/>
        </w:rPr>
        <w:t xml:space="preserve"> C. (2012). Does </w:t>
      </w:r>
      <w:r w:rsidR="00D80A78" w:rsidRPr="002D53C6">
        <w:rPr>
          <w:lang w:eastAsia="zh-TW"/>
        </w:rPr>
        <w:t xml:space="preserve">visual participatory research have resilience-promoting value? </w:t>
      </w:r>
      <w:r w:rsidR="00D80A78">
        <w:rPr>
          <w:lang w:eastAsia="zh-TW"/>
        </w:rPr>
        <w:t>T</w:t>
      </w:r>
      <w:r w:rsidR="00D80A78" w:rsidRPr="002D53C6">
        <w:rPr>
          <w:lang w:eastAsia="zh-TW"/>
        </w:rPr>
        <w:t>eacher experiences of generating and interpreting drawings</w:t>
      </w:r>
      <w:r w:rsidRPr="002D53C6">
        <w:rPr>
          <w:lang w:eastAsia="zh-TW"/>
        </w:rPr>
        <w:t>. South African Journal of Education, 32(4), 381-392.</w:t>
      </w:r>
    </w:p>
    <w:p w14:paraId="420C43B5" w14:textId="6B8E3F48" w:rsidR="004C1658" w:rsidRDefault="004C1658" w:rsidP="00D93561">
      <w:pPr>
        <w:rPr>
          <w:lang w:eastAsia="zh-TW"/>
        </w:rPr>
      </w:pPr>
    </w:p>
    <w:p w14:paraId="4B1EA6C4" w14:textId="5BC828CE" w:rsidR="004C1658" w:rsidRDefault="004C1658" w:rsidP="00D93561">
      <w:pPr>
        <w:rPr>
          <w:lang w:eastAsia="zh-TW"/>
        </w:rPr>
      </w:pPr>
      <w:r w:rsidRPr="004C1658">
        <w:rPr>
          <w:lang w:eastAsia="zh-TW"/>
        </w:rPr>
        <w:t xml:space="preserve">Trope, Y., Liberman, N., &amp; </w:t>
      </w:r>
      <w:proofErr w:type="spellStart"/>
      <w:r w:rsidRPr="004C1658">
        <w:rPr>
          <w:lang w:eastAsia="zh-TW"/>
        </w:rPr>
        <w:t>Wakslak</w:t>
      </w:r>
      <w:proofErr w:type="spellEnd"/>
      <w:r w:rsidRPr="004C1658">
        <w:rPr>
          <w:lang w:eastAsia="zh-TW"/>
        </w:rPr>
        <w:t xml:space="preserve">, C. J. (2007). Construal levels and psychological distance: Effects on representation, prediction, evaluation, and </w:t>
      </w:r>
      <w:proofErr w:type="spellStart"/>
      <w:r w:rsidRPr="004C1658">
        <w:rPr>
          <w:lang w:eastAsia="zh-TW"/>
        </w:rPr>
        <w:t>behavior</w:t>
      </w:r>
      <w:proofErr w:type="spellEnd"/>
      <w:r w:rsidRPr="004C1658">
        <w:rPr>
          <w:lang w:eastAsia="zh-TW"/>
        </w:rPr>
        <w:t>. Journal of Consumer Psychology, 17, 83-95.</w:t>
      </w:r>
    </w:p>
    <w:p w14:paraId="1E06A417" w14:textId="095E3598" w:rsidR="00A04C32" w:rsidRDefault="00A04C32" w:rsidP="00D93561">
      <w:pPr>
        <w:rPr>
          <w:lang w:eastAsia="zh-TW"/>
        </w:rPr>
      </w:pPr>
    </w:p>
    <w:p w14:paraId="7E3AAD01" w14:textId="33763E0F" w:rsidR="00171AED" w:rsidRDefault="00171AED" w:rsidP="00D93561">
      <w:pPr>
        <w:rPr>
          <w:lang w:eastAsia="zh-TW"/>
        </w:rPr>
      </w:pPr>
      <w:r w:rsidRPr="00171AED">
        <w:rPr>
          <w:lang w:eastAsia="zh-TW"/>
        </w:rPr>
        <w:t>Van Boven, L., Kane, J., McGraw, A. P., &amp; Dale, J. (2010). Feeling close: Emotional intensity reduces perceived psychological distance. Journal of Personality and Social Psychology, 98, 872-885.</w:t>
      </w:r>
    </w:p>
    <w:p w14:paraId="5A378570" w14:textId="77777777" w:rsidR="00171AED" w:rsidRDefault="00171AED" w:rsidP="00D93561">
      <w:pPr>
        <w:rPr>
          <w:lang w:eastAsia="zh-TW"/>
        </w:rPr>
      </w:pPr>
    </w:p>
    <w:p w14:paraId="635FDD8B" w14:textId="0076E60B" w:rsidR="00137968" w:rsidRDefault="00137968" w:rsidP="00D93561">
      <w:pPr>
        <w:rPr>
          <w:lang w:eastAsia="zh-TW"/>
        </w:rPr>
      </w:pPr>
      <w:r w:rsidRPr="00137968">
        <w:rPr>
          <w:lang w:eastAsia="zh-TW"/>
        </w:rPr>
        <w:t>Wang, C. (2007). Youth participation in photovoice as a strategy for community change. Journal of Community Practice, 14(1/2), 147–161.</w:t>
      </w:r>
    </w:p>
    <w:p w14:paraId="6C63E359" w14:textId="6AE60349" w:rsidR="00137968" w:rsidRDefault="002D1ED8" w:rsidP="00D93561">
      <w:pPr>
        <w:rPr>
          <w:lang w:eastAsia="zh-TW"/>
        </w:rPr>
      </w:pPr>
      <w:r>
        <w:rPr>
          <w:lang w:eastAsia="zh-TW"/>
        </w:rPr>
        <w:tab/>
      </w:r>
    </w:p>
    <w:p w14:paraId="04E2E670" w14:textId="5AA8EFDC" w:rsidR="00A04C32" w:rsidRDefault="00A04C32" w:rsidP="00D93561">
      <w:pPr>
        <w:rPr>
          <w:lang w:eastAsia="zh-TW"/>
        </w:rPr>
      </w:pPr>
      <w:r w:rsidRPr="00A04C32">
        <w:rPr>
          <w:lang w:eastAsia="zh-TW"/>
        </w:rPr>
        <w:t xml:space="preserve">Wang, C. , &amp; Burris, M. A. (1997). Photovoice: Concept, methodology, and use for participatory needs assessment. Health Education and </w:t>
      </w:r>
      <w:proofErr w:type="spellStart"/>
      <w:r w:rsidRPr="00A04C32">
        <w:rPr>
          <w:lang w:eastAsia="zh-TW"/>
        </w:rPr>
        <w:t>Behavior</w:t>
      </w:r>
      <w:proofErr w:type="spellEnd"/>
      <w:r w:rsidRPr="00A04C32">
        <w:rPr>
          <w:lang w:eastAsia="zh-TW"/>
        </w:rPr>
        <w:t>, 24, 369–387.</w:t>
      </w:r>
    </w:p>
    <w:p w14:paraId="1A3544EF" w14:textId="26D952EB" w:rsidR="00F80905" w:rsidRDefault="00F80905" w:rsidP="00D93561">
      <w:pPr>
        <w:rPr>
          <w:lang w:eastAsia="zh-TW"/>
        </w:rPr>
      </w:pPr>
    </w:p>
    <w:p w14:paraId="7A4EBD29" w14:textId="3E88EA64" w:rsidR="0080156D" w:rsidRDefault="0080156D" w:rsidP="00D93561">
      <w:pPr>
        <w:rPr>
          <w:lang w:eastAsia="zh-TW"/>
        </w:rPr>
      </w:pPr>
      <w:r w:rsidRPr="0080156D">
        <w:rPr>
          <w:lang w:eastAsia="zh-TW"/>
        </w:rPr>
        <w:t>Young L., &amp; Barrett H. (2001). Adapting visual methods: Action research with Kampala street children. Area, 33(2), 141–152.</w:t>
      </w:r>
    </w:p>
    <w:p w14:paraId="71B2F00F" w14:textId="77777777" w:rsidR="00F80905" w:rsidRDefault="00F80905" w:rsidP="00F80905">
      <w:pPr>
        <w:rPr>
          <w:lang w:eastAsia="zh-TW"/>
        </w:rPr>
      </w:pPr>
    </w:p>
    <w:p w14:paraId="57EDE9D9" w14:textId="77777777" w:rsidR="00AB77DD" w:rsidRDefault="00AB77DD" w:rsidP="00F80905">
      <w:pPr>
        <w:rPr>
          <w:lang w:eastAsia="zh-TW"/>
        </w:rPr>
      </w:pPr>
    </w:p>
    <w:p w14:paraId="3BF0D476" w14:textId="77777777" w:rsidR="00AB77DD" w:rsidRDefault="00AB77DD" w:rsidP="00F80905">
      <w:pPr>
        <w:rPr>
          <w:lang w:eastAsia="zh-TW"/>
        </w:rPr>
      </w:pPr>
    </w:p>
    <w:p w14:paraId="028BD5A6" w14:textId="77777777" w:rsidR="00AB77DD" w:rsidRDefault="00AB77DD" w:rsidP="00F80905">
      <w:pPr>
        <w:rPr>
          <w:lang w:eastAsia="zh-TW"/>
        </w:rPr>
      </w:pPr>
    </w:p>
    <w:p w14:paraId="2AB718CF" w14:textId="77777777" w:rsidR="00F80905" w:rsidRDefault="00F80905" w:rsidP="00F80905">
      <w:pPr>
        <w:rPr>
          <w:lang w:eastAsia="zh-TW"/>
        </w:rPr>
      </w:pPr>
    </w:p>
    <w:sectPr w:rsidR="00F80905"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1B6A0" w14:textId="77777777" w:rsidR="00CD63B2" w:rsidRDefault="00CD63B2" w:rsidP="00703C03">
      <w:r>
        <w:separator/>
      </w:r>
    </w:p>
  </w:endnote>
  <w:endnote w:type="continuationSeparator" w:id="0">
    <w:p w14:paraId="693556DA" w14:textId="77777777" w:rsidR="00CD63B2" w:rsidRDefault="00CD63B2"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Monaco"/>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E836" w14:textId="77777777" w:rsidR="00CD63B2" w:rsidRDefault="00CD63B2" w:rsidP="00703C03">
      <w:r>
        <w:separator/>
      </w:r>
    </w:p>
  </w:footnote>
  <w:footnote w:type="continuationSeparator" w:id="0">
    <w:p w14:paraId="0D9C8BBF" w14:textId="77777777" w:rsidR="00CD63B2" w:rsidRDefault="00CD63B2"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C13347" w:rsidRDefault="00C1334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9pt;height:224.9pt" o:bullet="t">
        <v:imagedata r:id="rId1" o:title="tick"/>
      </v:shape>
    </w:pict>
  </w:numPicBullet>
  <w:abstractNum w:abstractNumId="0" w15:restartNumberingAfterBreak="0">
    <w:nsid w:val="04F304BF"/>
    <w:multiLevelType w:val="hybridMultilevel"/>
    <w:tmpl w:val="695A1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62414"/>
    <w:multiLevelType w:val="hybridMultilevel"/>
    <w:tmpl w:val="BDF05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156BC"/>
    <w:multiLevelType w:val="hybridMultilevel"/>
    <w:tmpl w:val="85A8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4757A"/>
    <w:multiLevelType w:val="hybridMultilevel"/>
    <w:tmpl w:val="2A22A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F95666"/>
    <w:multiLevelType w:val="hybridMultilevel"/>
    <w:tmpl w:val="A7EA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C4023"/>
    <w:multiLevelType w:val="hybridMultilevel"/>
    <w:tmpl w:val="5F1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D1F39"/>
    <w:multiLevelType w:val="hybridMultilevel"/>
    <w:tmpl w:val="290E7DF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73E54"/>
    <w:multiLevelType w:val="hybridMultilevel"/>
    <w:tmpl w:val="CBC4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B4D60"/>
    <w:multiLevelType w:val="hybridMultilevel"/>
    <w:tmpl w:val="20EC7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9810E9"/>
    <w:multiLevelType w:val="hybridMultilevel"/>
    <w:tmpl w:val="D7CA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883128"/>
    <w:multiLevelType w:val="hybridMultilevel"/>
    <w:tmpl w:val="1CAE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B64B08"/>
    <w:multiLevelType w:val="hybridMultilevel"/>
    <w:tmpl w:val="8034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A6C9C"/>
    <w:multiLevelType w:val="hybridMultilevel"/>
    <w:tmpl w:val="C0D0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9565C1"/>
    <w:multiLevelType w:val="hybridMultilevel"/>
    <w:tmpl w:val="BE46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B74D2"/>
    <w:multiLevelType w:val="hybridMultilevel"/>
    <w:tmpl w:val="D3D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0075DA"/>
    <w:multiLevelType w:val="hybridMultilevel"/>
    <w:tmpl w:val="D564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4234A1"/>
    <w:multiLevelType w:val="hybridMultilevel"/>
    <w:tmpl w:val="7116D474"/>
    <w:lvl w:ilvl="0" w:tplc="A3D25D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15B"/>
    <w:multiLevelType w:val="hybridMultilevel"/>
    <w:tmpl w:val="F43E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875BDE"/>
    <w:multiLevelType w:val="hybridMultilevel"/>
    <w:tmpl w:val="3764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D47EB1"/>
    <w:multiLevelType w:val="hybridMultilevel"/>
    <w:tmpl w:val="5E36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501CD7"/>
    <w:multiLevelType w:val="hybridMultilevel"/>
    <w:tmpl w:val="16C29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AC1ABF"/>
    <w:multiLevelType w:val="hybridMultilevel"/>
    <w:tmpl w:val="92BE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8828B6"/>
    <w:multiLevelType w:val="hybridMultilevel"/>
    <w:tmpl w:val="FD6E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D46A20"/>
    <w:multiLevelType w:val="hybridMultilevel"/>
    <w:tmpl w:val="3100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BF7365"/>
    <w:multiLevelType w:val="hybridMultilevel"/>
    <w:tmpl w:val="8410C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D47B21"/>
    <w:multiLevelType w:val="hybridMultilevel"/>
    <w:tmpl w:val="C2D8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7D4108"/>
    <w:multiLevelType w:val="hybridMultilevel"/>
    <w:tmpl w:val="126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D73F58"/>
    <w:multiLevelType w:val="hybridMultilevel"/>
    <w:tmpl w:val="39C0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093FA1"/>
    <w:multiLevelType w:val="hybridMultilevel"/>
    <w:tmpl w:val="9830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739A3C89"/>
    <w:multiLevelType w:val="hybridMultilevel"/>
    <w:tmpl w:val="3D70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016C8"/>
    <w:multiLevelType w:val="hybridMultilevel"/>
    <w:tmpl w:val="32C66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BD667A"/>
    <w:multiLevelType w:val="hybridMultilevel"/>
    <w:tmpl w:val="4D564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28"/>
  </w:num>
  <w:num w:numId="4">
    <w:abstractNumId w:val="9"/>
  </w:num>
  <w:num w:numId="5">
    <w:abstractNumId w:val="21"/>
  </w:num>
  <w:num w:numId="6">
    <w:abstractNumId w:val="13"/>
  </w:num>
  <w:num w:numId="7">
    <w:abstractNumId w:val="18"/>
  </w:num>
  <w:num w:numId="8">
    <w:abstractNumId w:val="26"/>
  </w:num>
  <w:num w:numId="9">
    <w:abstractNumId w:val="11"/>
  </w:num>
  <w:num w:numId="10">
    <w:abstractNumId w:val="14"/>
  </w:num>
  <w:num w:numId="11">
    <w:abstractNumId w:val="25"/>
  </w:num>
  <w:num w:numId="12">
    <w:abstractNumId w:val="20"/>
  </w:num>
  <w:num w:numId="13">
    <w:abstractNumId w:val="3"/>
  </w:num>
  <w:num w:numId="14">
    <w:abstractNumId w:val="4"/>
  </w:num>
  <w:num w:numId="15">
    <w:abstractNumId w:val="8"/>
  </w:num>
  <w:num w:numId="16">
    <w:abstractNumId w:val="30"/>
  </w:num>
  <w:num w:numId="17">
    <w:abstractNumId w:val="10"/>
  </w:num>
  <w:num w:numId="18">
    <w:abstractNumId w:val="0"/>
  </w:num>
  <w:num w:numId="19">
    <w:abstractNumId w:val="22"/>
  </w:num>
  <w:num w:numId="20">
    <w:abstractNumId w:val="15"/>
  </w:num>
  <w:num w:numId="21">
    <w:abstractNumId w:val="2"/>
  </w:num>
  <w:num w:numId="22">
    <w:abstractNumId w:val="23"/>
  </w:num>
  <w:num w:numId="23">
    <w:abstractNumId w:val="19"/>
  </w:num>
  <w:num w:numId="24">
    <w:abstractNumId w:val="31"/>
  </w:num>
  <w:num w:numId="25">
    <w:abstractNumId w:val="7"/>
  </w:num>
  <w:num w:numId="26">
    <w:abstractNumId w:val="1"/>
  </w:num>
  <w:num w:numId="27">
    <w:abstractNumId w:val="17"/>
  </w:num>
  <w:num w:numId="28">
    <w:abstractNumId w:val="5"/>
  </w:num>
  <w:num w:numId="29">
    <w:abstractNumId w:val="27"/>
  </w:num>
  <w:num w:numId="30">
    <w:abstractNumId w:val="16"/>
  </w:num>
  <w:num w:numId="31">
    <w:abstractNumId w:val="6"/>
  </w:num>
  <w:num w:numId="3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B8D"/>
    <w:rsid w:val="00005C49"/>
    <w:rsid w:val="000060EE"/>
    <w:rsid w:val="00006E36"/>
    <w:rsid w:val="00011CBB"/>
    <w:rsid w:val="00012672"/>
    <w:rsid w:val="00012BB7"/>
    <w:rsid w:val="00014975"/>
    <w:rsid w:val="00017E54"/>
    <w:rsid w:val="0002000E"/>
    <w:rsid w:val="00020020"/>
    <w:rsid w:val="0002148E"/>
    <w:rsid w:val="0002210D"/>
    <w:rsid w:val="00026260"/>
    <w:rsid w:val="000262B6"/>
    <w:rsid w:val="00026EA4"/>
    <w:rsid w:val="00030888"/>
    <w:rsid w:val="0003096C"/>
    <w:rsid w:val="0003142C"/>
    <w:rsid w:val="000319DD"/>
    <w:rsid w:val="00033ECC"/>
    <w:rsid w:val="00034751"/>
    <w:rsid w:val="00036389"/>
    <w:rsid w:val="00036A45"/>
    <w:rsid w:val="00036A4C"/>
    <w:rsid w:val="000427F5"/>
    <w:rsid w:val="00043684"/>
    <w:rsid w:val="00043F40"/>
    <w:rsid w:val="000469D7"/>
    <w:rsid w:val="00051D21"/>
    <w:rsid w:val="00052F47"/>
    <w:rsid w:val="00054F5D"/>
    <w:rsid w:val="00057006"/>
    <w:rsid w:val="000604BB"/>
    <w:rsid w:val="00061A03"/>
    <w:rsid w:val="0006342E"/>
    <w:rsid w:val="000637F2"/>
    <w:rsid w:val="00063E79"/>
    <w:rsid w:val="000672C2"/>
    <w:rsid w:val="00067EC6"/>
    <w:rsid w:val="00067F11"/>
    <w:rsid w:val="000700EB"/>
    <w:rsid w:val="000711A5"/>
    <w:rsid w:val="0007164F"/>
    <w:rsid w:val="00074F31"/>
    <w:rsid w:val="00075539"/>
    <w:rsid w:val="000807C7"/>
    <w:rsid w:val="00081B17"/>
    <w:rsid w:val="00081D0D"/>
    <w:rsid w:val="000824FE"/>
    <w:rsid w:val="00085ADF"/>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A704B"/>
    <w:rsid w:val="000A7A43"/>
    <w:rsid w:val="000B0858"/>
    <w:rsid w:val="000B0D77"/>
    <w:rsid w:val="000B537C"/>
    <w:rsid w:val="000B5596"/>
    <w:rsid w:val="000B5F7E"/>
    <w:rsid w:val="000B65E7"/>
    <w:rsid w:val="000B6EEB"/>
    <w:rsid w:val="000B7332"/>
    <w:rsid w:val="000C10DC"/>
    <w:rsid w:val="000C2AE5"/>
    <w:rsid w:val="000C40A2"/>
    <w:rsid w:val="000C586D"/>
    <w:rsid w:val="000C6819"/>
    <w:rsid w:val="000C6FA5"/>
    <w:rsid w:val="000C7DFF"/>
    <w:rsid w:val="000D0007"/>
    <w:rsid w:val="000D1037"/>
    <w:rsid w:val="000D1CD0"/>
    <w:rsid w:val="000D247E"/>
    <w:rsid w:val="000D447A"/>
    <w:rsid w:val="000D630B"/>
    <w:rsid w:val="000D6579"/>
    <w:rsid w:val="000D7BED"/>
    <w:rsid w:val="000E4211"/>
    <w:rsid w:val="000E53B5"/>
    <w:rsid w:val="000E5DBE"/>
    <w:rsid w:val="000F0823"/>
    <w:rsid w:val="000F1631"/>
    <w:rsid w:val="000F3041"/>
    <w:rsid w:val="000F317C"/>
    <w:rsid w:val="000F3C2A"/>
    <w:rsid w:val="000F3F19"/>
    <w:rsid w:val="000F40FA"/>
    <w:rsid w:val="000F4B4E"/>
    <w:rsid w:val="000F5BBB"/>
    <w:rsid w:val="000F6752"/>
    <w:rsid w:val="000F7C9D"/>
    <w:rsid w:val="00104761"/>
    <w:rsid w:val="00106E3A"/>
    <w:rsid w:val="00107D77"/>
    <w:rsid w:val="001108E2"/>
    <w:rsid w:val="00111E16"/>
    <w:rsid w:val="0011254C"/>
    <w:rsid w:val="00121705"/>
    <w:rsid w:val="00122DBA"/>
    <w:rsid w:val="00123A59"/>
    <w:rsid w:val="0012463A"/>
    <w:rsid w:val="0012691E"/>
    <w:rsid w:val="00126B77"/>
    <w:rsid w:val="0012761C"/>
    <w:rsid w:val="00127DCA"/>
    <w:rsid w:val="001319C6"/>
    <w:rsid w:val="00131DCA"/>
    <w:rsid w:val="00132E99"/>
    <w:rsid w:val="00134C7A"/>
    <w:rsid w:val="001356AF"/>
    <w:rsid w:val="00137968"/>
    <w:rsid w:val="00140384"/>
    <w:rsid w:val="001413EC"/>
    <w:rsid w:val="00141415"/>
    <w:rsid w:val="0014360F"/>
    <w:rsid w:val="00144812"/>
    <w:rsid w:val="00145229"/>
    <w:rsid w:val="00145762"/>
    <w:rsid w:val="00145A90"/>
    <w:rsid w:val="001500C2"/>
    <w:rsid w:val="001518D5"/>
    <w:rsid w:val="001526D2"/>
    <w:rsid w:val="00153501"/>
    <w:rsid w:val="001551B0"/>
    <w:rsid w:val="0015579E"/>
    <w:rsid w:val="001564DB"/>
    <w:rsid w:val="0015745B"/>
    <w:rsid w:val="00161877"/>
    <w:rsid w:val="00161F60"/>
    <w:rsid w:val="00162488"/>
    <w:rsid w:val="00163C0D"/>
    <w:rsid w:val="00163F2D"/>
    <w:rsid w:val="00166B9D"/>
    <w:rsid w:val="00171037"/>
    <w:rsid w:val="00171AED"/>
    <w:rsid w:val="00175FFE"/>
    <w:rsid w:val="00177BD5"/>
    <w:rsid w:val="001804B2"/>
    <w:rsid w:val="0018067B"/>
    <w:rsid w:val="00184C24"/>
    <w:rsid w:val="00187026"/>
    <w:rsid w:val="00190B55"/>
    <w:rsid w:val="00192200"/>
    <w:rsid w:val="001927DA"/>
    <w:rsid w:val="00193F87"/>
    <w:rsid w:val="00194F76"/>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E8C"/>
    <w:rsid w:val="001B20FE"/>
    <w:rsid w:val="001B304F"/>
    <w:rsid w:val="001B3430"/>
    <w:rsid w:val="001B5B15"/>
    <w:rsid w:val="001B6090"/>
    <w:rsid w:val="001B7E7A"/>
    <w:rsid w:val="001C257D"/>
    <w:rsid w:val="001C63AE"/>
    <w:rsid w:val="001C6DC4"/>
    <w:rsid w:val="001C7146"/>
    <w:rsid w:val="001C7C6B"/>
    <w:rsid w:val="001D0BC7"/>
    <w:rsid w:val="001D1C69"/>
    <w:rsid w:val="001D40C2"/>
    <w:rsid w:val="001D61D7"/>
    <w:rsid w:val="001D6C67"/>
    <w:rsid w:val="001E4218"/>
    <w:rsid w:val="001E529F"/>
    <w:rsid w:val="001E71B8"/>
    <w:rsid w:val="001E76B3"/>
    <w:rsid w:val="001E7912"/>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D4A"/>
    <w:rsid w:val="00217B90"/>
    <w:rsid w:val="00217F9E"/>
    <w:rsid w:val="00220815"/>
    <w:rsid w:val="002209C5"/>
    <w:rsid w:val="00220B93"/>
    <w:rsid w:val="00220C90"/>
    <w:rsid w:val="002214FE"/>
    <w:rsid w:val="00224FDB"/>
    <w:rsid w:val="00225F6E"/>
    <w:rsid w:val="00232179"/>
    <w:rsid w:val="00232A6B"/>
    <w:rsid w:val="00232D51"/>
    <w:rsid w:val="002334F1"/>
    <w:rsid w:val="00234D52"/>
    <w:rsid w:val="00235C64"/>
    <w:rsid w:val="00242111"/>
    <w:rsid w:val="00242810"/>
    <w:rsid w:val="002459EE"/>
    <w:rsid w:val="00246485"/>
    <w:rsid w:val="00252348"/>
    <w:rsid w:val="002548E7"/>
    <w:rsid w:val="00255843"/>
    <w:rsid w:val="00262013"/>
    <w:rsid w:val="00262D30"/>
    <w:rsid w:val="00263EFA"/>
    <w:rsid w:val="00264A08"/>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92100"/>
    <w:rsid w:val="002A1E0D"/>
    <w:rsid w:val="002A33A9"/>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1ED8"/>
    <w:rsid w:val="002D2412"/>
    <w:rsid w:val="002D39E9"/>
    <w:rsid w:val="002D3EAA"/>
    <w:rsid w:val="002D3FEE"/>
    <w:rsid w:val="002D49AA"/>
    <w:rsid w:val="002D53C6"/>
    <w:rsid w:val="002D542B"/>
    <w:rsid w:val="002D5B73"/>
    <w:rsid w:val="002E073B"/>
    <w:rsid w:val="002E106E"/>
    <w:rsid w:val="002E1F32"/>
    <w:rsid w:val="002E2641"/>
    <w:rsid w:val="002E27BE"/>
    <w:rsid w:val="002E5664"/>
    <w:rsid w:val="002E5EE8"/>
    <w:rsid w:val="002E6993"/>
    <w:rsid w:val="002E70F2"/>
    <w:rsid w:val="002F0E4A"/>
    <w:rsid w:val="002F1143"/>
    <w:rsid w:val="002F1FD9"/>
    <w:rsid w:val="002F2372"/>
    <w:rsid w:val="002F2BF0"/>
    <w:rsid w:val="002F659E"/>
    <w:rsid w:val="002F78E0"/>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2049B"/>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7ADB"/>
    <w:rsid w:val="00387B6D"/>
    <w:rsid w:val="00391F4D"/>
    <w:rsid w:val="00393B79"/>
    <w:rsid w:val="00393CF1"/>
    <w:rsid w:val="00396153"/>
    <w:rsid w:val="003963B6"/>
    <w:rsid w:val="003966B6"/>
    <w:rsid w:val="00397E97"/>
    <w:rsid w:val="003A0581"/>
    <w:rsid w:val="003A1C41"/>
    <w:rsid w:val="003A34C1"/>
    <w:rsid w:val="003A49FE"/>
    <w:rsid w:val="003A64CA"/>
    <w:rsid w:val="003A662E"/>
    <w:rsid w:val="003B1AD8"/>
    <w:rsid w:val="003B1EA6"/>
    <w:rsid w:val="003B2E3A"/>
    <w:rsid w:val="003B4677"/>
    <w:rsid w:val="003B4C52"/>
    <w:rsid w:val="003B52DF"/>
    <w:rsid w:val="003B604B"/>
    <w:rsid w:val="003B75B6"/>
    <w:rsid w:val="003C57A8"/>
    <w:rsid w:val="003C6067"/>
    <w:rsid w:val="003C6648"/>
    <w:rsid w:val="003C6E49"/>
    <w:rsid w:val="003D0064"/>
    <w:rsid w:val="003D0547"/>
    <w:rsid w:val="003D0793"/>
    <w:rsid w:val="003D14D8"/>
    <w:rsid w:val="003D316B"/>
    <w:rsid w:val="003D3789"/>
    <w:rsid w:val="003D5239"/>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3B12"/>
    <w:rsid w:val="003F5066"/>
    <w:rsid w:val="003F5540"/>
    <w:rsid w:val="003F70A9"/>
    <w:rsid w:val="003F7163"/>
    <w:rsid w:val="00400853"/>
    <w:rsid w:val="004020D7"/>
    <w:rsid w:val="00402AD3"/>
    <w:rsid w:val="00405C00"/>
    <w:rsid w:val="0041042C"/>
    <w:rsid w:val="004126D3"/>
    <w:rsid w:val="00412B3A"/>
    <w:rsid w:val="004134C4"/>
    <w:rsid w:val="0041728D"/>
    <w:rsid w:val="004172C7"/>
    <w:rsid w:val="00420FA5"/>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CF0"/>
    <w:rsid w:val="00444FD3"/>
    <w:rsid w:val="0044552A"/>
    <w:rsid w:val="004458A1"/>
    <w:rsid w:val="0044738F"/>
    <w:rsid w:val="00450166"/>
    <w:rsid w:val="004505FC"/>
    <w:rsid w:val="004513F2"/>
    <w:rsid w:val="00453D76"/>
    <w:rsid w:val="00453F43"/>
    <w:rsid w:val="00455586"/>
    <w:rsid w:val="00455704"/>
    <w:rsid w:val="0045619F"/>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353D"/>
    <w:rsid w:val="00483698"/>
    <w:rsid w:val="00484053"/>
    <w:rsid w:val="004856C5"/>
    <w:rsid w:val="004902BE"/>
    <w:rsid w:val="0049180D"/>
    <w:rsid w:val="00492B56"/>
    <w:rsid w:val="00492C79"/>
    <w:rsid w:val="00492E45"/>
    <w:rsid w:val="004943F7"/>
    <w:rsid w:val="00494E3C"/>
    <w:rsid w:val="004954C4"/>
    <w:rsid w:val="00495AC7"/>
    <w:rsid w:val="00495F55"/>
    <w:rsid w:val="00496A59"/>
    <w:rsid w:val="00497F00"/>
    <w:rsid w:val="00497F67"/>
    <w:rsid w:val="004A340E"/>
    <w:rsid w:val="004A3DF1"/>
    <w:rsid w:val="004A3F38"/>
    <w:rsid w:val="004A4A72"/>
    <w:rsid w:val="004A4B41"/>
    <w:rsid w:val="004A4C75"/>
    <w:rsid w:val="004A5B75"/>
    <w:rsid w:val="004A6BC0"/>
    <w:rsid w:val="004A7176"/>
    <w:rsid w:val="004B0B34"/>
    <w:rsid w:val="004B1C65"/>
    <w:rsid w:val="004B1EE1"/>
    <w:rsid w:val="004B48BA"/>
    <w:rsid w:val="004B5308"/>
    <w:rsid w:val="004B5BD3"/>
    <w:rsid w:val="004B6450"/>
    <w:rsid w:val="004C1658"/>
    <w:rsid w:val="004C1EEC"/>
    <w:rsid w:val="004C3537"/>
    <w:rsid w:val="004C3B45"/>
    <w:rsid w:val="004C49DB"/>
    <w:rsid w:val="004C55B3"/>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07E8"/>
    <w:rsid w:val="00511408"/>
    <w:rsid w:val="00512B83"/>
    <w:rsid w:val="00514861"/>
    <w:rsid w:val="0051785B"/>
    <w:rsid w:val="005218DC"/>
    <w:rsid w:val="00521A58"/>
    <w:rsid w:val="00523D10"/>
    <w:rsid w:val="005243FF"/>
    <w:rsid w:val="00524AE6"/>
    <w:rsid w:val="00526B3C"/>
    <w:rsid w:val="005319A9"/>
    <w:rsid w:val="00534899"/>
    <w:rsid w:val="0053526D"/>
    <w:rsid w:val="00535D83"/>
    <w:rsid w:val="0053794F"/>
    <w:rsid w:val="00540EA0"/>
    <w:rsid w:val="005449D1"/>
    <w:rsid w:val="0054717B"/>
    <w:rsid w:val="00547B1E"/>
    <w:rsid w:val="0055018C"/>
    <w:rsid w:val="005524DA"/>
    <w:rsid w:val="0055261C"/>
    <w:rsid w:val="00553553"/>
    <w:rsid w:val="00553D8E"/>
    <w:rsid w:val="00556E3B"/>
    <w:rsid w:val="00557E4F"/>
    <w:rsid w:val="0056137C"/>
    <w:rsid w:val="005616F5"/>
    <w:rsid w:val="0056321F"/>
    <w:rsid w:val="0056337F"/>
    <w:rsid w:val="00565289"/>
    <w:rsid w:val="00565405"/>
    <w:rsid w:val="00567414"/>
    <w:rsid w:val="0057642D"/>
    <w:rsid w:val="00580B7F"/>
    <w:rsid w:val="00581005"/>
    <w:rsid w:val="005822BF"/>
    <w:rsid w:val="00584F04"/>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6774"/>
    <w:rsid w:val="005B78BA"/>
    <w:rsid w:val="005C1BCF"/>
    <w:rsid w:val="005C1D98"/>
    <w:rsid w:val="005C526B"/>
    <w:rsid w:val="005C5F5E"/>
    <w:rsid w:val="005C6E9C"/>
    <w:rsid w:val="005D2A64"/>
    <w:rsid w:val="005E04EF"/>
    <w:rsid w:val="005E267D"/>
    <w:rsid w:val="005E2A44"/>
    <w:rsid w:val="005F2CCC"/>
    <w:rsid w:val="005F2ED3"/>
    <w:rsid w:val="005F3110"/>
    <w:rsid w:val="005F33A0"/>
    <w:rsid w:val="005F4E33"/>
    <w:rsid w:val="005F5737"/>
    <w:rsid w:val="005F6A40"/>
    <w:rsid w:val="005F7DC2"/>
    <w:rsid w:val="00601AB0"/>
    <w:rsid w:val="006025DC"/>
    <w:rsid w:val="0060694A"/>
    <w:rsid w:val="00607767"/>
    <w:rsid w:val="00610006"/>
    <w:rsid w:val="00611951"/>
    <w:rsid w:val="00612827"/>
    <w:rsid w:val="00613C8D"/>
    <w:rsid w:val="00613F57"/>
    <w:rsid w:val="00615031"/>
    <w:rsid w:val="00615B75"/>
    <w:rsid w:val="00622752"/>
    <w:rsid w:val="00627AA8"/>
    <w:rsid w:val="006315DB"/>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930"/>
    <w:rsid w:val="00646A84"/>
    <w:rsid w:val="006472DD"/>
    <w:rsid w:val="00651842"/>
    <w:rsid w:val="00654E3F"/>
    <w:rsid w:val="00655040"/>
    <w:rsid w:val="00655916"/>
    <w:rsid w:val="00655EDB"/>
    <w:rsid w:val="00655FC6"/>
    <w:rsid w:val="006563E6"/>
    <w:rsid w:val="006571F6"/>
    <w:rsid w:val="006574F7"/>
    <w:rsid w:val="0066299C"/>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C1DD9"/>
    <w:rsid w:val="006C31F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1B76"/>
    <w:rsid w:val="006F3572"/>
    <w:rsid w:val="006F4F20"/>
    <w:rsid w:val="00700669"/>
    <w:rsid w:val="00700796"/>
    <w:rsid w:val="00700CF6"/>
    <w:rsid w:val="0070215F"/>
    <w:rsid w:val="00702DB7"/>
    <w:rsid w:val="00703089"/>
    <w:rsid w:val="00703C03"/>
    <w:rsid w:val="007055B0"/>
    <w:rsid w:val="00707747"/>
    <w:rsid w:val="00707A3E"/>
    <w:rsid w:val="00710228"/>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78C3"/>
    <w:rsid w:val="007323C2"/>
    <w:rsid w:val="00732C82"/>
    <w:rsid w:val="00733223"/>
    <w:rsid w:val="00734C01"/>
    <w:rsid w:val="00735893"/>
    <w:rsid w:val="00737348"/>
    <w:rsid w:val="00740EB2"/>
    <w:rsid w:val="007410CA"/>
    <w:rsid w:val="00741A7B"/>
    <w:rsid w:val="00744320"/>
    <w:rsid w:val="007477F6"/>
    <w:rsid w:val="00750599"/>
    <w:rsid w:val="0075257D"/>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3083"/>
    <w:rsid w:val="00773A81"/>
    <w:rsid w:val="0077447A"/>
    <w:rsid w:val="00776A37"/>
    <w:rsid w:val="00777D1C"/>
    <w:rsid w:val="007803B5"/>
    <w:rsid w:val="00784C3D"/>
    <w:rsid w:val="0078508C"/>
    <w:rsid w:val="007867BC"/>
    <w:rsid w:val="0078719F"/>
    <w:rsid w:val="00790896"/>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463"/>
    <w:rsid w:val="007B4AD2"/>
    <w:rsid w:val="007B4FA9"/>
    <w:rsid w:val="007B72A7"/>
    <w:rsid w:val="007C0436"/>
    <w:rsid w:val="007C0FDC"/>
    <w:rsid w:val="007C1C12"/>
    <w:rsid w:val="007C664B"/>
    <w:rsid w:val="007C67FD"/>
    <w:rsid w:val="007C6AD1"/>
    <w:rsid w:val="007D0152"/>
    <w:rsid w:val="007D2B3D"/>
    <w:rsid w:val="007D503B"/>
    <w:rsid w:val="007D5B51"/>
    <w:rsid w:val="007D72B3"/>
    <w:rsid w:val="007E0435"/>
    <w:rsid w:val="007E0F0C"/>
    <w:rsid w:val="007E45D6"/>
    <w:rsid w:val="007E4E40"/>
    <w:rsid w:val="007E5DCE"/>
    <w:rsid w:val="007F0D9C"/>
    <w:rsid w:val="007F0DC7"/>
    <w:rsid w:val="007F19E0"/>
    <w:rsid w:val="007F1D0E"/>
    <w:rsid w:val="007F2D25"/>
    <w:rsid w:val="007F38A3"/>
    <w:rsid w:val="007F4051"/>
    <w:rsid w:val="007F4335"/>
    <w:rsid w:val="007F59DC"/>
    <w:rsid w:val="007F6329"/>
    <w:rsid w:val="00801197"/>
    <w:rsid w:val="0080156D"/>
    <w:rsid w:val="0080310C"/>
    <w:rsid w:val="00803E0D"/>
    <w:rsid w:val="00805B8C"/>
    <w:rsid w:val="00806A14"/>
    <w:rsid w:val="00810060"/>
    <w:rsid w:val="00810B41"/>
    <w:rsid w:val="00810D24"/>
    <w:rsid w:val="00810F21"/>
    <w:rsid w:val="00811729"/>
    <w:rsid w:val="00811D6B"/>
    <w:rsid w:val="00812153"/>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E3F"/>
    <w:rsid w:val="0083230E"/>
    <w:rsid w:val="00840DB4"/>
    <w:rsid w:val="008415EC"/>
    <w:rsid w:val="008418C5"/>
    <w:rsid w:val="00841EAC"/>
    <w:rsid w:val="00844B48"/>
    <w:rsid w:val="008466C2"/>
    <w:rsid w:val="00850FC7"/>
    <w:rsid w:val="0085273E"/>
    <w:rsid w:val="00853DDF"/>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70632"/>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AFC"/>
    <w:rsid w:val="008A5B54"/>
    <w:rsid w:val="008A6077"/>
    <w:rsid w:val="008A6E30"/>
    <w:rsid w:val="008A6FD8"/>
    <w:rsid w:val="008A7C0E"/>
    <w:rsid w:val="008B2211"/>
    <w:rsid w:val="008B2DC7"/>
    <w:rsid w:val="008B44BB"/>
    <w:rsid w:val="008B5BFA"/>
    <w:rsid w:val="008B683F"/>
    <w:rsid w:val="008B6E33"/>
    <w:rsid w:val="008B763E"/>
    <w:rsid w:val="008B78CE"/>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5410"/>
    <w:rsid w:val="008E019F"/>
    <w:rsid w:val="008E1342"/>
    <w:rsid w:val="008E1D86"/>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5617"/>
    <w:rsid w:val="0091188F"/>
    <w:rsid w:val="009122ED"/>
    <w:rsid w:val="009127ED"/>
    <w:rsid w:val="00912DF9"/>
    <w:rsid w:val="00915B48"/>
    <w:rsid w:val="00915D6B"/>
    <w:rsid w:val="00916658"/>
    <w:rsid w:val="0092047B"/>
    <w:rsid w:val="00921A24"/>
    <w:rsid w:val="009239AB"/>
    <w:rsid w:val="009240E9"/>
    <w:rsid w:val="0092480C"/>
    <w:rsid w:val="00924820"/>
    <w:rsid w:val="0092505B"/>
    <w:rsid w:val="00926587"/>
    <w:rsid w:val="0092794F"/>
    <w:rsid w:val="00927D89"/>
    <w:rsid w:val="00930237"/>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58B9"/>
    <w:rsid w:val="009479AA"/>
    <w:rsid w:val="00950388"/>
    <w:rsid w:val="009535B3"/>
    <w:rsid w:val="009535D1"/>
    <w:rsid w:val="009548A9"/>
    <w:rsid w:val="00954C88"/>
    <w:rsid w:val="00955C78"/>
    <w:rsid w:val="00956CB9"/>
    <w:rsid w:val="00957123"/>
    <w:rsid w:val="009618BE"/>
    <w:rsid w:val="00963673"/>
    <w:rsid w:val="009636A8"/>
    <w:rsid w:val="009643E9"/>
    <w:rsid w:val="0096445B"/>
    <w:rsid w:val="009645C4"/>
    <w:rsid w:val="009649AE"/>
    <w:rsid w:val="009657D5"/>
    <w:rsid w:val="00967683"/>
    <w:rsid w:val="00970FE4"/>
    <w:rsid w:val="0097161D"/>
    <w:rsid w:val="009729E5"/>
    <w:rsid w:val="00972A5E"/>
    <w:rsid w:val="00972B10"/>
    <w:rsid w:val="009741B8"/>
    <w:rsid w:val="00975869"/>
    <w:rsid w:val="0097634C"/>
    <w:rsid w:val="0097663B"/>
    <w:rsid w:val="00976A8B"/>
    <w:rsid w:val="009803A3"/>
    <w:rsid w:val="00981448"/>
    <w:rsid w:val="00982A25"/>
    <w:rsid w:val="00983FE0"/>
    <w:rsid w:val="00985F6F"/>
    <w:rsid w:val="00987E20"/>
    <w:rsid w:val="00987F18"/>
    <w:rsid w:val="009913AB"/>
    <w:rsid w:val="0099180F"/>
    <w:rsid w:val="009922A3"/>
    <w:rsid w:val="00992A20"/>
    <w:rsid w:val="009A10D2"/>
    <w:rsid w:val="009A13B2"/>
    <w:rsid w:val="009A30A2"/>
    <w:rsid w:val="009A35F3"/>
    <w:rsid w:val="009A745E"/>
    <w:rsid w:val="009B08C2"/>
    <w:rsid w:val="009B189F"/>
    <w:rsid w:val="009B24B6"/>
    <w:rsid w:val="009B4CBB"/>
    <w:rsid w:val="009B567B"/>
    <w:rsid w:val="009B5CD3"/>
    <w:rsid w:val="009B5DE1"/>
    <w:rsid w:val="009B7A10"/>
    <w:rsid w:val="009C17EF"/>
    <w:rsid w:val="009C1ABB"/>
    <w:rsid w:val="009C331E"/>
    <w:rsid w:val="009C33D0"/>
    <w:rsid w:val="009C39A8"/>
    <w:rsid w:val="009C3CCA"/>
    <w:rsid w:val="009C509D"/>
    <w:rsid w:val="009D042B"/>
    <w:rsid w:val="009D25EA"/>
    <w:rsid w:val="009D2EFE"/>
    <w:rsid w:val="009D472E"/>
    <w:rsid w:val="009D4D45"/>
    <w:rsid w:val="009D7B4F"/>
    <w:rsid w:val="009E1D9D"/>
    <w:rsid w:val="009E2722"/>
    <w:rsid w:val="009E29CB"/>
    <w:rsid w:val="009E386E"/>
    <w:rsid w:val="009E38A1"/>
    <w:rsid w:val="009E4BEB"/>
    <w:rsid w:val="009E68AE"/>
    <w:rsid w:val="009E7268"/>
    <w:rsid w:val="009F0A35"/>
    <w:rsid w:val="009F0BA7"/>
    <w:rsid w:val="009F1713"/>
    <w:rsid w:val="009F2D88"/>
    <w:rsid w:val="009F6070"/>
    <w:rsid w:val="009F62FC"/>
    <w:rsid w:val="009F6FBA"/>
    <w:rsid w:val="00A01F89"/>
    <w:rsid w:val="00A01FF3"/>
    <w:rsid w:val="00A037B5"/>
    <w:rsid w:val="00A04813"/>
    <w:rsid w:val="00A04C32"/>
    <w:rsid w:val="00A06CC3"/>
    <w:rsid w:val="00A10672"/>
    <w:rsid w:val="00A11477"/>
    <w:rsid w:val="00A16EC0"/>
    <w:rsid w:val="00A2072A"/>
    <w:rsid w:val="00A22CF6"/>
    <w:rsid w:val="00A232A3"/>
    <w:rsid w:val="00A2482F"/>
    <w:rsid w:val="00A26878"/>
    <w:rsid w:val="00A27394"/>
    <w:rsid w:val="00A303C4"/>
    <w:rsid w:val="00A30F1D"/>
    <w:rsid w:val="00A34C9A"/>
    <w:rsid w:val="00A352F8"/>
    <w:rsid w:val="00A36107"/>
    <w:rsid w:val="00A36475"/>
    <w:rsid w:val="00A37F19"/>
    <w:rsid w:val="00A37FA4"/>
    <w:rsid w:val="00A40A3C"/>
    <w:rsid w:val="00A40E0A"/>
    <w:rsid w:val="00A4251C"/>
    <w:rsid w:val="00A43A0B"/>
    <w:rsid w:val="00A464B7"/>
    <w:rsid w:val="00A46E29"/>
    <w:rsid w:val="00A46F16"/>
    <w:rsid w:val="00A47C07"/>
    <w:rsid w:val="00A50761"/>
    <w:rsid w:val="00A52496"/>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3DAB"/>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268"/>
    <w:rsid w:val="00AB3449"/>
    <w:rsid w:val="00AB77DD"/>
    <w:rsid w:val="00AC0563"/>
    <w:rsid w:val="00AC1FFE"/>
    <w:rsid w:val="00AC20AA"/>
    <w:rsid w:val="00AC20B9"/>
    <w:rsid w:val="00AC3A67"/>
    <w:rsid w:val="00AC40C4"/>
    <w:rsid w:val="00AC4776"/>
    <w:rsid w:val="00AC4E1F"/>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C30"/>
    <w:rsid w:val="00B10E0E"/>
    <w:rsid w:val="00B10FAA"/>
    <w:rsid w:val="00B11083"/>
    <w:rsid w:val="00B11CAC"/>
    <w:rsid w:val="00B142E5"/>
    <w:rsid w:val="00B14928"/>
    <w:rsid w:val="00B15824"/>
    <w:rsid w:val="00B166DA"/>
    <w:rsid w:val="00B17211"/>
    <w:rsid w:val="00B203F4"/>
    <w:rsid w:val="00B20B2C"/>
    <w:rsid w:val="00B21EE8"/>
    <w:rsid w:val="00B22977"/>
    <w:rsid w:val="00B23098"/>
    <w:rsid w:val="00B2657F"/>
    <w:rsid w:val="00B3042D"/>
    <w:rsid w:val="00B30DD0"/>
    <w:rsid w:val="00B3153D"/>
    <w:rsid w:val="00B348DB"/>
    <w:rsid w:val="00B37180"/>
    <w:rsid w:val="00B40242"/>
    <w:rsid w:val="00B42AEB"/>
    <w:rsid w:val="00B42B89"/>
    <w:rsid w:val="00B444C6"/>
    <w:rsid w:val="00B4670A"/>
    <w:rsid w:val="00B50440"/>
    <w:rsid w:val="00B50481"/>
    <w:rsid w:val="00B509CF"/>
    <w:rsid w:val="00B52417"/>
    <w:rsid w:val="00B55321"/>
    <w:rsid w:val="00B56C1F"/>
    <w:rsid w:val="00B60642"/>
    <w:rsid w:val="00B60955"/>
    <w:rsid w:val="00B61423"/>
    <w:rsid w:val="00B62DE7"/>
    <w:rsid w:val="00B62F3A"/>
    <w:rsid w:val="00B62F57"/>
    <w:rsid w:val="00B6449F"/>
    <w:rsid w:val="00B7025D"/>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961CF"/>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0DE5"/>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5A89"/>
    <w:rsid w:val="00C05E27"/>
    <w:rsid w:val="00C0687A"/>
    <w:rsid w:val="00C077DB"/>
    <w:rsid w:val="00C13347"/>
    <w:rsid w:val="00C16409"/>
    <w:rsid w:val="00C1697B"/>
    <w:rsid w:val="00C1758F"/>
    <w:rsid w:val="00C2031D"/>
    <w:rsid w:val="00C22FA2"/>
    <w:rsid w:val="00C238A9"/>
    <w:rsid w:val="00C244D3"/>
    <w:rsid w:val="00C24675"/>
    <w:rsid w:val="00C249E0"/>
    <w:rsid w:val="00C26907"/>
    <w:rsid w:val="00C3081E"/>
    <w:rsid w:val="00C30C22"/>
    <w:rsid w:val="00C31CC4"/>
    <w:rsid w:val="00C31F6D"/>
    <w:rsid w:val="00C35838"/>
    <w:rsid w:val="00C35DC1"/>
    <w:rsid w:val="00C3726E"/>
    <w:rsid w:val="00C374D5"/>
    <w:rsid w:val="00C4155A"/>
    <w:rsid w:val="00C41CCD"/>
    <w:rsid w:val="00C44679"/>
    <w:rsid w:val="00C45FA7"/>
    <w:rsid w:val="00C461F0"/>
    <w:rsid w:val="00C46923"/>
    <w:rsid w:val="00C5081A"/>
    <w:rsid w:val="00C5182E"/>
    <w:rsid w:val="00C52ECA"/>
    <w:rsid w:val="00C54103"/>
    <w:rsid w:val="00C54B76"/>
    <w:rsid w:val="00C55AEB"/>
    <w:rsid w:val="00C57126"/>
    <w:rsid w:val="00C57ECC"/>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E54"/>
    <w:rsid w:val="00CB3767"/>
    <w:rsid w:val="00CB3976"/>
    <w:rsid w:val="00CB4A2B"/>
    <w:rsid w:val="00CB569F"/>
    <w:rsid w:val="00CB7E6E"/>
    <w:rsid w:val="00CC0B04"/>
    <w:rsid w:val="00CC1D36"/>
    <w:rsid w:val="00CC1F42"/>
    <w:rsid w:val="00CC230E"/>
    <w:rsid w:val="00CC30D7"/>
    <w:rsid w:val="00CC46ED"/>
    <w:rsid w:val="00CC516D"/>
    <w:rsid w:val="00CC5316"/>
    <w:rsid w:val="00CC7450"/>
    <w:rsid w:val="00CD0488"/>
    <w:rsid w:val="00CD08CC"/>
    <w:rsid w:val="00CD5427"/>
    <w:rsid w:val="00CD5A42"/>
    <w:rsid w:val="00CD6304"/>
    <w:rsid w:val="00CD63B2"/>
    <w:rsid w:val="00CD7345"/>
    <w:rsid w:val="00CD7D32"/>
    <w:rsid w:val="00CE1010"/>
    <w:rsid w:val="00CE2339"/>
    <w:rsid w:val="00CE34FC"/>
    <w:rsid w:val="00CE370D"/>
    <w:rsid w:val="00CE4DA8"/>
    <w:rsid w:val="00CE5C24"/>
    <w:rsid w:val="00CF03C8"/>
    <w:rsid w:val="00CF2939"/>
    <w:rsid w:val="00CF312D"/>
    <w:rsid w:val="00CF5841"/>
    <w:rsid w:val="00CF6573"/>
    <w:rsid w:val="00CF6E80"/>
    <w:rsid w:val="00D009E3"/>
    <w:rsid w:val="00D01C9A"/>
    <w:rsid w:val="00D02A46"/>
    <w:rsid w:val="00D02BEF"/>
    <w:rsid w:val="00D04651"/>
    <w:rsid w:val="00D0484D"/>
    <w:rsid w:val="00D057B4"/>
    <w:rsid w:val="00D066A6"/>
    <w:rsid w:val="00D12004"/>
    <w:rsid w:val="00D1254F"/>
    <w:rsid w:val="00D14488"/>
    <w:rsid w:val="00D20BFA"/>
    <w:rsid w:val="00D2167A"/>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478B6"/>
    <w:rsid w:val="00D52973"/>
    <w:rsid w:val="00D52A9D"/>
    <w:rsid w:val="00D550E7"/>
    <w:rsid w:val="00D57299"/>
    <w:rsid w:val="00D574C7"/>
    <w:rsid w:val="00D57B21"/>
    <w:rsid w:val="00D60441"/>
    <w:rsid w:val="00D614C5"/>
    <w:rsid w:val="00D61A55"/>
    <w:rsid w:val="00D61FE4"/>
    <w:rsid w:val="00D6408D"/>
    <w:rsid w:val="00D643EF"/>
    <w:rsid w:val="00D661DF"/>
    <w:rsid w:val="00D670EC"/>
    <w:rsid w:val="00D72B04"/>
    <w:rsid w:val="00D730FC"/>
    <w:rsid w:val="00D75300"/>
    <w:rsid w:val="00D75EBF"/>
    <w:rsid w:val="00D80974"/>
    <w:rsid w:val="00D80A78"/>
    <w:rsid w:val="00D83337"/>
    <w:rsid w:val="00D854B0"/>
    <w:rsid w:val="00D915F8"/>
    <w:rsid w:val="00D93561"/>
    <w:rsid w:val="00D93CE7"/>
    <w:rsid w:val="00D9443A"/>
    <w:rsid w:val="00D946DD"/>
    <w:rsid w:val="00D94AAF"/>
    <w:rsid w:val="00D96547"/>
    <w:rsid w:val="00D974F1"/>
    <w:rsid w:val="00D97CBD"/>
    <w:rsid w:val="00DA025D"/>
    <w:rsid w:val="00DA4015"/>
    <w:rsid w:val="00DA48DE"/>
    <w:rsid w:val="00DA531B"/>
    <w:rsid w:val="00DA6216"/>
    <w:rsid w:val="00DA770A"/>
    <w:rsid w:val="00DB17F1"/>
    <w:rsid w:val="00DB2304"/>
    <w:rsid w:val="00DB2D65"/>
    <w:rsid w:val="00DB3343"/>
    <w:rsid w:val="00DB6B87"/>
    <w:rsid w:val="00DB7353"/>
    <w:rsid w:val="00DC09B6"/>
    <w:rsid w:val="00DC14D0"/>
    <w:rsid w:val="00DC1DDA"/>
    <w:rsid w:val="00DC1F3F"/>
    <w:rsid w:val="00DC2960"/>
    <w:rsid w:val="00DC40FE"/>
    <w:rsid w:val="00DC65F6"/>
    <w:rsid w:val="00DD0EC2"/>
    <w:rsid w:val="00DD2084"/>
    <w:rsid w:val="00DD3232"/>
    <w:rsid w:val="00DD3815"/>
    <w:rsid w:val="00DD5266"/>
    <w:rsid w:val="00DE13EC"/>
    <w:rsid w:val="00DE1DFE"/>
    <w:rsid w:val="00DE2B4C"/>
    <w:rsid w:val="00DE3012"/>
    <w:rsid w:val="00DE6EA3"/>
    <w:rsid w:val="00DF04E5"/>
    <w:rsid w:val="00DF150C"/>
    <w:rsid w:val="00DF1B21"/>
    <w:rsid w:val="00DF2606"/>
    <w:rsid w:val="00DF6144"/>
    <w:rsid w:val="00DF7443"/>
    <w:rsid w:val="00E00D48"/>
    <w:rsid w:val="00E012F5"/>
    <w:rsid w:val="00E0244B"/>
    <w:rsid w:val="00E03648"/>
    <w:rsid w:val="00E04A8E"/>
    <w:rsid w:val="00E07B69"/>
    <w:rsid w:val="00E12DF1"/>
    <w:rsid w:val="00E13A6E"/>
    <w:rsid w:val="00E1715C"/>
    <w:rsid w:val="00E17A4C"/>
    <w:rsid w:val="00E21612"/>
    <w:rsid w:val="00E2226A"/>
    <w:rsid w:val="00E229C8"/>
    <w:rsid w:val="00E24F05"/>
    <w:rsid w:val="00E25B7C"/>
    <w:rsid w:val="00E26C61"/>
    <w:rsid w:val="00E27282"/>
    <w:rsid w:val="00E27CEC"/>
    <w:rsid w:val="00E30FBA"/>
    <w:rsid w:val="00E3179C"/>
    <w:rsid w:val="00E35224"/>
    <w:rsid w:val="00E376C2"/>
    <w:rsid w:val="00E403C2"/>
    <w:rsid w:val="00E40717"/>
    <w:rsid w:val="00E40724"/>
    <w:rsid w:val="00E409F8"/>
    <w:rsid w:val="00E478A6"/>
    <w:rsid w:val="00E504E0"/>
    <w:rsid w:val="00E50884"/>
    <w:rsid w:val="00E51D7C"/>
    <w:rsid w:val="00E520F7"/>
    <w:rsid w:val="00E527D8"/>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878E4"/>
    <w:rsid w:val="00E90ABA"/>
    <w:rsid w:val="00E92230"/>
    <w:rsid w:val="00E92282"/>
    <w:rsid w:val="00E9472C"/>
    <w:rsid w:val="00E950DA"/>
    <w:rsid w:val="00E96D21"/>
    <w:rsid w:val="00EA1E9F"/>
    <w:rsid w:val="00EA2576"/>
    <w:rsid w:val="00EA27EB"/>
    <w:rsid w:val="00EA2C17"/>
    <w:rsid w:val="00EA6048"/>
    <w:rsid w:val="00EA6B23"/>
    <w:rsid w:val="00EA7539"/>
    <w:rsid w:val="00EB092A"/>
    <w:rsid w:val="00EB1B11"/>
    <w:rsid w:val="00EB424C"/>
    <w:rsid w:val="00EB53EE"/>
    <w:rsid w:val="00EC032B"/>
    <w:rsid w:val="00EC092E"/>
    <w:rsid w:val="00EC20DD"/>
    <w:rsid w:val="00EC2434"/>
    <w:rsid w:val="00EC2BBB"/>
    <w:rsid w:val="00EC2E0B"/>
    <w:rsid w:val="00EC2FDE"/>
    <w:rsid w:val="00EC33C5"/>
    <w:rsid w:val="00EC3DEC"/>
    <w:rsid w:val="00EC5777"/>
    <w:rsid w:val="00EC7E35"/>
    <w:rsid w:val="00ED0663"/>
    <w:rsid w:val="00ED2527"/>
    <w:rsid w:val="00ED2E6F"/>
    <w:rsid w:val="00ED4814"/>
    <w:rsid w:val="00ED5688"/>
    <w:rsid w:val="00ED68B4"/>
    <w:rsid w:val="00EE0422"/>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6BC"/>
    <w:rsid w:val="00F62419"/>
    <w:rsid w:val="00F62AA9"/>
    <w:rsid w:val="00F63DCD"/>
    <w:rsid w:val="00F642EC"/>
    <w:rsid w:val="00F7031E"/>
    <w:rsid w:val="00F70753"/>
    <w:rsid w:val="00F70AF4"/>
    <w:rsid w:val="00F72CF7"/>
    <w:rsid w:val="00F74BD1"/>
    <w:rsid w:val="00F74C3E"/>
    <w:rsid w:val="00F77935"/>
    <w:rsid w:val="00F80905"/>
    <w:rsid w:val="00F843B3"/>
    <w:rsid w:val="00F85107"/>
    <w:rsid w:val="00F86C55"/>
    <w:rsid w:val="00F87584"/>
    <w:rsid w:val="00F87A56"/>
    <w:rsid w:val="00F9025F"/>
    <w:rsid w:val="00F926E0"/>
    <w:rsid w:val="00F9433E"/>
    <w:rsid w:val="00F95229"/>
    <w:rsid w:val="00F97441"/>
    <w:rsid w:val="00FA138B"/>
    <w:rsid w:val="00FA18D0"/>
    <w:rsid w:val="00FA1E99"/>
    <w:rsid w:val="00FA6206"/>
    <w:rsid w:val="00FA68BD"/>
    <w:rsid w:val="00FB0250"/>
    <w:rsid w:val="00FB0BE9"/>
    <w:rsid w:val="00FB1790"/>
    <w:rsid w:val="00FB2A9F"/>
    <w:rsid w:val="00FB454A"/>
    <w:rsid w:val="00FB6DA5"/>
    <w:rsid w:val="00FC08F4"/>
    <w:rsid w:val="00FC0AC0"/>
    <w:rsid w:val="00FC2772"/>
    <w:rsid w:val="00FC3F3A"/>
    <w:rsid w:val="00FC4417"/>
    <w:rsid w:val="00FC60BB"/>
    <w:rsid w:val="00FC628C"/>
    <w:rsid w:val="00FC7D80"/>
    <w:rsid w:val="00FC7EEB"/>
    <w:rsid w:val="00FD08C3"/>
    <w:rsid w:val="00FD09F8"/>
    <w:rsid w:val="00FD1AFC"/>
    <w:rsid w:val="00FD377F"/>
    <w:rsid w:val="00FD67D3"/>
    <w:rsid w:val="00FD7700"/>
    <w:rsid w:val="00FE10A3"/>
    <w:rsid w:val="00FE1881"/>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5F29"/>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3983413">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183049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00BE-3E33-4E46-8AF6-7929EF15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1963</Words>
  <Characters>11427</Characters>
  <Application>Microsoft Office Word</Application>
  <DocSecurity>0</DocSecurity>
  <Lines>285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69</cp:revision>
  <dcterms:created xsi:type="dcterms:W3CDTF">2019-03-04T09:18:00Z</dcterms:created>
  <dcterms:modified xsi:type="dcterms:W3CDTF">2021-04-18T22:44:00Z</dcterms:modified>
</cp:coreProperties>
</file>