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5DFF" w14:textId="1BEC0D46" w:rsidR="00B06006" w:rsidRDefault="00B06006" w:rsidP="00B06006">
      <w:pPr>
        <w:rPr>
          <w:rFonts w:cstheme="minorHAnsi"/>
          <w:szCs w:val="22"/>
        </w:rPr>
      </w:pPr>
    </w:p>
    <w:p w14:paraId="49C5F3CC" w14:textId="3F5ABB00" w:rsidR="00980C68" w:rsidRPr="00980C68" w:rsidRDefault="00980C68" w:rsidP="00980C68">
      <w:pPr>
        <w:jc w:val="center"/>
        <w:rPr>
          <w:rFonts w:cstheme="minorHAnsi"/>
          <w:b/>
          <w:szCs w:val="22"/>
        </w:rPr>
      </w:pPr>
      <w:bookmarkStart w:id="0" w:name="_GoBack"/>
      <w:r w:rsidRPr="00980C68">
        <w:rPr>
          <w:rFonts w:cstheme="minorHAnsi"/>
          <w:b/>
          <w:szCs w:val="22"/>
        </w:rPr>
        <w:t>INTRODUCTION TO PROCESS EVALUATION</w:t>
      </w:r>
    </w:p>
    <w:bookmarkEnd w:id="0"/>
    <w:p w14:paraId="16C4CC83" w14:textId="16E68B71" w:rsidR="00980C68" w:rsidRDefault="00980C68" w:rsidP="00980C68">
      <w:pPr>
        <w:jc w:val="center"/>
        <w:rPr>
          <w:rFonts w:cstheme="minorHAnsi"/>
          <w:szCs w:val="22"/>
        </w:rPr>
      </w:pPr>
    </w:p>
    <w:p w14:paraId="43BD79BC" w14:textId="77777777" w:rsidR="00980C68" w:rsidRPr="00550537" w:rsidRDefault="00980C68" w:rsidP="00980C68">
      <w:pPr>
        <w:ind w:left="360"/>
        <w:jc w:val="center"/>
        <w:rPr>
          <w:rFonts w:cstheme="minorHAnsi"/>
          <w:b/>
          <w:szCs w:val="22"/>
        </w:rPr>
      </w:pPr>
      <w:r>
        <w:rPr>
          <w:rFonts w:cstheme="minorHAnsi"/>
          <w:b/>
          <w:szCs w:val="22"/>
        </w:rPr>
        <w:t>by Simon Moss</w:t>
      </w:r>
    </w:p>
    <w:p w14:paraId="25803D54" w14:textId="77777777" w:rsidR="00980C68" w:rsidRDefault="00980C68" w:rsidP="00980C68">
      <w:pPr>
        <w:jc w:val="center"/>
        <w:rPr>
          <w:rFonts w:cstheme="minorHAnsi"/>
          <w:szCs w:val="22"/>
        </w:rPr>
      </w:pPr>
    </w:p>
    <w:p w14:paraId="48501599" w14:textId="77777777" w:rsidR="00980C68" w:rsidRPr="00D920B5" w:rsidRDefault="00980C68" w:rsidP="00B0600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6006" w:rsidRPr="00D920B5" w14:paraId="2EEBD919" w14:textId="77777777" w:rsidTr="00C10F1E">
        <w:tc>
          <w:tcPr>
            <w:tcW w:w="9010" w:type="dxa"/>
            <w:shd w:val="clear" w:color="auto" w:fill="BDD6EE" w:themeFill="accent5" w:themeFillTint="66"/>
          </w:tcPr>
          <w:p w14:paraId="7723AE8A" w14:textId="77777777" w:rsidR="00B06006" w:rsidRPr="00D920B5" w:rsidRDefault="00B06006" w:rsidP="00C10F1E">
            <w:pPr>
              <w:jc w:val="center"/>
              <w:rPr>
                <w:rFonts w:cstheme="minorHAnsi"/>
                <w:b/>
              </w:rPr>
            </w:pPr>
            <w:r w:rsidRPr="00D920B5">
              <w:rPr>
                <w:rFonts w:cstheme="minorHAnsi"/>
                <w:b/>
              </w:rPr>
              <w:t>Introduction</w:t>
            </w:r>
          </w:p>
        </w:tc>
      </w:tr>
    </w:tbl>
    <w:p w14:paraId="63312FFF" w14:textId="77777777" w:rsidR="00B06006" w:rsidRPr="00D920B5" w:rsidRDefault="00B06006" w:rsidP="00B06006">
      <w:pPr>
        <w:rPr>
          <w:rFonts w:cstheme="minorHAnsi"/>
          <w:szCs w:val="22"/>
        </w:rPr>
      </w:pPr>
    </w:p>
    <w:p w14:paraId="5641A306" w14:textId="350C512F" w:rsidR="00CE27FD" w:rsidRPr="00D920B5" w:rsidRDefault="00B06006" w:rsidP="00CE27FD">
      <w:pPr>
        <w:ind w:firstLine="720"/>
        <w:rPr>
          <w:rFonts w:cstheme="minorHAnsi"/>
          <w:szCs w:val="22"/>
        </w:rPr>
      </w:pPr>
      <w:r w:rsidRPr="00D920B5">
        <w:rPr>
          <w:rFonts w:cstheme="minorHAnsi"/>
          <w:szCs w:val="22"/>
        </w:rPr>
        <w:t xml:space="preserve">Many studies explore the outcome of some intervention or program, such as </w:t>
      </w:r>
      <w:r w:rsidR="00CE27FD" w:rsidRPr="00D920B5">
        <w:rPr>
          <w:rFonts w:cstheme="minorHAnsi"/>
          <w:szCs w:val="22"/>
        </w:rPr>
        <w:t>an exercise program that is designed to prevent diabetes</w:t>
      </w:r>
      <w:r w:rsidRPr="00D920B5">
        <w:rPr>
          <w:rFonts w:cstheme="minorHAnsi"/>
          <w:szCs w:val="22"/>
        </w:rPr>
        <w:t xml:space="preserve">.  Yet, research should not only assess outcomes but should evaluate the process as well—that is, how the intervention or program was applied.  If studies report outcomes but do not </w:t>
      </w:r>
      <w:r w:rsidR="00CE27FD" w:rsidRPr="00D920B5">
        <w:rPr>
          <w:rFonts w:cstheme="minorHAnsi"/>
          <w:szCs w:val="22"/>
        </w:rPr>
        <w:t>evaluate</w:t>
      </w:r>
      <w:r w:rsidRPr="00D920B5">
        <w:rPr>
          <w:rFonts w:cstheme="minorHAnsi"/>
          <w:szCs w:val="22"/>
        </w:rPr>
        <w:t xml:space="preserve"> the process, other practitioners might implement the intervention or program differently, generating diverse outcomes</w:t>
      </w:r>
      <w:r w:rsidR="00CB3920" w:rsidRPr="00D920B5">
        <w:rPr>
          <w:rFonts w:cstheme="minorHAnsi"/>
          <w:szCs w:val="22"/>
        </w:rPr>
        <w:t>.</w:t>
      </w:r>
    </w:p>
    <w:p w14:paraId="30DCCD3F" w14:textId="16592458" w:rsidR="00CE27FD" w:rsidRPr="00D920B5" w:rsidRDefault="00CE27FD" w:rsidP="00B06006">
      <w:pPr>
        <w:rPr>
          <w:rFonts w:cstheme="minorHAnsi"/>
          <w:szCs w:val="22"/>
        </w:rPr>
      </w:pPr>
    </w:p>
    <w:p w14:paraId="10647CC0" w14:textId="5C1CA69A" w:rsidR="00CE27FD" w:rsidRPr="00D920B5" w:rsidRDefault="00CE27FD" w:rsidP="00B06006">
      <w:pPr>
        <w:rPr>
          <w:rFonts w:cstheme="minorHAnsi"/>
          <w:b/>
          <w:szCs w:val="22"/>
        </w:rPr>
      </w:pPr>
      <w:r w:rsidRPr="00D920B5">
        <w:rPr>
          <w:rFonts w:cstheme="minorHAnsi"/>
          <w:b/>
          <w:szCs w:val="22"/>
        </w:rPr>
        <w:t>Specific aims of program evaluations</w:t>
      </w:r>
    </w:p>
    <w:p w14:paraId="37032BE9" w14:textId="5230448D" w:rsidR="00CE27FD" w:rsidRPr="00D920B5" w:rsidRDefault="00CE27FD" w:rsidP="00B06006">
      <w:pPr>
        <w:rPr>
          <w:rFonts w:cstheme="minorHAnsi"/>
          <w:szCs w:val="22"/>
        </w:rPr>
      </w:pPr>
    </w:p>
    <w:p w14:paraId="20C2B090" w14:textId="4D9CCE2A" w:rsidR="00CE27FD" w:rsidRPr="00D920B5" w:rsidRDefault="00CE27FD" w:rsidP="00B06006">
      <w:pPr>
        <w:rPr>
          <w:rFonts w:cstheme="minorHAnsi"/>
          <w:szCs w:val="22"/>
        </w:rPr>
      </w:pPr>
      <w:r w:rsidRPr="00D920B5">
        <w:rPr>
          <w:rFonts w:cstheme="minorHAnsi"/>
          <w:szCs w:val="22"/>
        </w:rPr>
        <w:tab/>
      </w:r>
      <w:r w:rsidR="00106F72" w:rsidRPr="00D920B5">
        <w:rPr>
          <w:rFonts w:cstheme="minorHAnsi"/>
          <w:szCs w:val="22"/>
        </w:rPr>
        <w:t>Moore et al.</w:t>
      </w:r>
      <w:r w:rsidR="00BA191F" w:rsidRPr="00D920B5">
        <w:rPr>
          <w:rFonts w:cstheme="minorHAnsi"/>
          <w:szCs w:val="22"/>
        </w:rPr>
        <w:t xml:space="preserve"> (2014)</w:t>
      </w:r>
      <w:r w:rsidR="00106F72" w:rsidRPr="00D920B5">
        <w:rPr>
          <w:rFonts w:cstheme="minorHAnsi"/>
          <w:szCs w:val="22"/>
        </w:rPr>
        <w:t xml:space="preserve"> published a comprehensive paper that delineates how researchers should apply process evaluations when interventions are complex.  </w:t>
      </w:r>
      <w:r w:rsidR="00BA191F" w:rsidRPr="00D920B5">
        <w:rPr>
          <w:rFonts w:cstheme="minorHAnsi"/>
          <w:szCs w:val="22"/>
        </w:rPr>
        <w:t>This paper is endorsed by the UK Medical Research Council</w:t>
      </w:r>
      <w:r w:rsidR="009C7A80" w:rsidRPr="00D920B5">
        <w:rPr>
          <w:rFonts w:cstheme="minorHAnsi"/>
          <w:szCs w:val="22"/>
        </w:rPr>
        <w:t xml:space="preserve"> and also includes many examples of process evaluation</w:t>
      </w:r>
      <w:r w:rsidR="00BA191F" w:rsidRPr="00D920B5">
        <w:rPr>
          <w:rFonts w:cstheme="minorHAnsi"/>
          <w:szCs w:val="22"/>
        </w:rPr>
        <w:t>.  According to these guidelines, process evaluation is usually conduct</w:t>
      </w:r>
      <w:r w:rsidR="00E338A7" w:rsidRPr="00D920B5">
        <w:rPr>
          <w:rFonts w:cstheme="minorHAnsi"/>
          <w:szCs w:val="22"/>
        </w:rPr>
        <w:t>ed</w:t>
      </w:r>
      <w:r w:rsidR="00BA191F" w:rsidRPr="00D920B5">
        <w:rPr>
          <w:rFonts w:cstheme="minorHAnsi"/>
          <w:szCs w:val="22"/>
        </w:rPr>
        <w:t xml:space="preserve"> to explore and characterize three </w:t>
      </w:r>
      <w:r w:rsidR="00E338A7" w:rsidRPr="00D920B5">
        <w:rPr>
          <w:rFonts w:cstheme="minorHAnsi"/>
          <w:szCs w:val="22"/>
        </w:rPr>
        <w:t xml:space="preserve">facets of intervention studies: implementation, mechanism of impact, and context.  The following table outlines the key </w:t>
      </w:r>
      <w:r w:rsidR="001613D0" w:rsidRPr="00D920B5">
        <w:rPr>
          <w:rFonts w:cstheme="minorHAnsi"/>
          <w:szCs w:val="22"/>
        </w:rPr>
        <w:t xml:space="preserve">questions that correspond to these three facets. </w:t>
      </w:r>
    </w:p>
    <w:p w14:paraId="224617E2" w14:textId="760EF963" w:rsidR="00106F72" w:rsidRPr="00D920B5" w:rsidRDefault="00106F72" w:rsidP="00B06006">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372"/>
        <w:gridCol w:w="5387"/>
      </w:tblGrid>
      <w:tr w:rsidR="003E4070" w:rsidRPr="00D920B5" w14:paraId="120A7B0F" w14:textId="20CB418C" w:rsidTr="001734BA">
        <w:tc>
          <w:tcPr>
            <w:tcW w:w="3372" w:type="dxa"/>
            <w:shd w:val="clear" w:color="auto" w:fill="BDD6EE" w:themeFill="accent5" w:themeFillTint="66"/>
          </w:tcPr>
          <w:p w14:paraId="19ADBF0E" w14:textId="6A4F85C1" w:rsidR="003E4070" w:rsidRPr="00D920B5" w:rsidRDefault="003E4070" w:rsidP="003E4070">
            <w:pPr>
              <w:jc w:val="center"/>
            </w:pPr>
            <w:r w:rsidRPr="00D920B5">
              <w:t>Facet</w:t>
            </w:r>
          </w:p>
        </w:tc>
        <w:tc>
          <w:tcPr>
            <w:tcW w:w="5387" w:type="dxa"/>
            <w:shd w:val="clear" w:color="auto" w:fill="BDD6EE" w:themeFill="accent5" w:themeFillTint="66"/>
          </w:tcPr>
          <w:p w14:paraId="39872E5D" w14:textId="18F0F5A3" w:rsidR="003E4070" w:rsidRPr="00D920B5" w:rsidRDefault="003E4070" w:rsidP="003E4070">
            <w:pPr>
              <w:jc w:val="center"/>
            </w:pPr>
            <w:r w:rsidRPr="00D920B5">
              <w:t>Main questions</w:t>
            </w:r>
          </w:p>
        </w:tc>
      </w:tr>
      <w:tr w:rsidR="003E4070" w:rsidRPr="00D920B5" w14:paraId="4BC79D5B" w14:textId="4F344F44" w:rsidTr="001734BA">
        <w:tc>
          <w:tcPr>
            <w:tcW w:w="3372" w:type="dxa"/>
            <w:shd w:val="clear" w:color="auto" w:fill="D9D9D9" w:themeFill="background1" w:themeFillShade="D9"/>
          </w:tcPr>
          <w:p w14:paraId="371F96B0" w14:textId="428EB147" w:rsidR="003E4070" w:rsidRPr="00D920B5" w:rsidRDefault="003E4070" w:rsidP="003E4070">
            <w:pPr>
              <w:rPr>
                <w:rFonts w:cstheme="minorHAnsi"/>
              </w:rPr>
            </w:pPr>
            <w:r w:rsidRPr="00D920B5">
              <w:rPr>
                <w:b/>
              </w:rPr>
              <w:t>Implementation</w:t>
            </w:r>
            <w:r w:rsidRPr="00D920B5">
              <w:t xml:space="preserve">: </w:t>
            </w:r>
            <w:r w:rsidRPr="00D920B5">
              <w:rPr>
                <w:rFonts w:cstheme="minorHAnsi"/>
              </w:rPr>
              <w:t>How the intervention was delivered</w:t>
            </w:r>
          </w:p>
        </w:tc>
        <w:tc>
          <w:tcPr>
            <w:tcW w:w="5387" w:type="dxa"/>
            <w:shd w:val="clear" w:color="auto" w:fill="D9D9D9" w:themeFill="background1" w:themeFillShade="D9"/>
          </w:tcPr>
          <w:p w14:paraId="7733D7D1" w14:textId="77777777" w:rsidR="003E4070" w:rsidRPr="00D920B5" w:rsidRDefault="003E4070" w:rsidP="008A26C1">
            <w:pPr>
              <w:pStyle w:val="ListParagraph"/>
              <w:numPr>
                <w:ilvl w:val="0"/>
                <w:numId w:val="18"/>
              </w:numPr>
              <w:rPr>
                <w:rFonts w:cstheme="minorHAnsi"/>
                <w:lang w:val="en-AU"/>
              </w:rPr>
            </w:pPr>
            <w:r w:rsidRPr="00D920B5">
              <w:rPr>
                <w:rFonts w:cstheme="minorHAnsi"/>
                <w:lang w:val="en-AU"/>
              </w:rPr>
              <w:t>To what degree were implementers—the individuals who implemented the intervention—able to comply with the recommended practices or activities in this intervention, called fidelity?</w:t>
            </w:r>
          </w:p>
          <w:p w14:paraId="1AEB63C4" w14:textId="77777777" w:rsidR="003E4070" w:rsidRPr="00D920B5" w:rsidRDefault="003E4070" w:rsidP="008A26C1">
            <w:pPr>
              <w:pStyle w:val="ListParagraph"/>
              <w:numPr>
                <w:ilvl w:val="0"/>
                <w:numId w:val="18"/>
              </w:numPr>
              <w:rPr>
                <w:rFonts w:cstheme="minorHAnsi"/>
                <w:lang w:val="en-AU"/>
              </w:rPr>
            </w:pPr>
            <w:r w:rsidRPr="00D920B5">
              <w:rPr>
                <w:rFonts w:cstheme="minorHAnsi"/>
                <w:lang w:val="en-AU"/>
              </w:rPr>
              <w:t>What was the duration, frequency, or magnitude of this intervention, called dose?</w:t>
            </w:r>
          </w:p>
          <w:p w14:paraId="535F0CFA" w14:textId="77777777" w:rsidR="003E4070" w:rsidRPr="00D920B5" w:rsidRDefault="003E4070" w:rsidP="008A26C1">
            <w:pPr>
              <w:pStyle w:val="ListParagraph"/>
              <w:numPr>
                <w:ilvl w:val="0"/>
                <w:numId w:val="18"/>
              </w:numPr>
              <w:rPr>
                <w:rFonts w:cstheme="minorHAnsi"/>
                <w:lang w:val="en-AU"/>
              </w:rPr>
            </w:pPr>
            <w:r w:rsidRPr="00D920B5">
              <w:rPr>
                <w:rFonts w:cstheme="minorHAnsi"/>
                <w:lang w:val="en-AU"/>
              </w:rPr>
              <w:t>What other adjustments did the implementers need to introduce, called adaptations?</w:t>
            </w:r>
          </w:p>
          <w:p w14:paraId="51E4A62B" w14:textId="75DA9DE6" w:rsidR="003E4070" w:rsidRPr="00D920B5" w:rsidRDefault="003E4070" w:rsidP="009D6199">
            <w:pPr>
              <w:pStyle w:val="ListParagraph"/>
              <w:numPr>
                <w:ilvl w:val="0"/>
                <w:numId w:val="18"/>
              </w:numPr>
              <w:rPr>
                <w:rFonts w:cstheme="minorHAnsi"/>
                <w:lang w:val="en-AU"/>
              </w:rPr>
            </w:pPr>
            <w:r w:rsidRPr="00D920B5">
              <w:rPr>
                <w:rFonts w:cstheme="minorHAnsi"/>
                <w:lang w:val="en-AU"/>
              </w:rPr>
              <w:t>To what extent did the intended targets receive this intervention, called reach</w:t>
            </w:r>
          </w:p>
        </w:tc>
      </w:tr>
      <w:tr w:rsidR="001734BA" w:rsidRPr="00D920B5" w14:paraId="3181B35D" w14:textId="77777777" w:rsidTr="001734BA">
        <w:tc>
          <w:tcPr>
            <w:tcW w:w="3372" w:type="dxa"/>
            <w:shd w:val="clear" w:color="auto" w:fill="D9D9D9" w:themeFill="background1" w:themeFillShade="D9"/>
          </w:tcPr>
          <w:p w14:paraId="7F93BFB6" w14:textId="3BBD6BCB" w:rsidR="001734BA" w:rsidRPr="00D920B5" w:rsidRDefault="001734BA" w:rsidP="001734BA">
            <w:r w:rsidRPr="00D920B5">
              <w:rPr>
                <w:b/>
              </w:rPr>
              <w:t>Mechanism of impact</w:t>
            </w:r>
            <w:r w:rsidRPr="00D920B5">
              <w:t>: Why the intervention was effective</w:t>
            </w:r>
          </w:p>
        </w:tc>
        <w:tc>
          <w:tcPr>
            <w:tcW w:w="5387" w:type="dxa"/>
            <w:shd w:val="clear" w:color="auto" w:fill="D9D9D9" w:themeFill="background1" w:themeFillShade="D9"/>
          </w:tcPr>
          <w:p w14:paraId="39964AC4" w14:textId="5AD521A3" w:rsidR="00B8606A" w:rsidRPr="00D920B5" w:rsidRDefault="00B8606A" w:rsidP="008A26C1">
            <w:pPr>
              <w:pStyle w:val="ListParagraph"/>
              <w:numPr>
                <w:ilvl w:val="0"/>
                <w:numId w:val="19"/>
              </w:numPr>
              <w:rPr>
                <w:rFonts w:cstheme="minorHAnsi"/>
                <w:lang w:val="en-AU"/>
              </w:rPr>
            </w:pPr>
            <w:r w:rsidRPr="00D920B5">
              <w:rPr>
                <w:rFonts w:cstheme="minorHAnsi"/>
                <w:lang w:val="en-AU"/>
              </w:rPr>
              <w:t xml:space="preserve">How did participants respond to features of the intervention, including their perceptions and </w:t>
            </w:r>
            <w:proofErr w:type="spellStart"/>
            <w:r w:rsidRPr="00D920B5">
              <w:rPr>
                <w:rFonts w:cstheme="minorHAnsi"/>
                <w:lang w:val="en-AU"/>
              </w:rPr>
              <w:t>behavior</w:t>
            </w:r>
            <w:proofErr w:type="spellEnd"/>
            <w:r w:rsidRPr="00D920B5">
              <w:rPr>
                <w:rFonts w:cstheme="minorHAnsi"/>
                <w:lang w:val="en-AU"/>
              </w:rPr>
              <w:t>?</w:t>
            </w:r>
          </w:p>
          <w:p w14:paraId="778A94D6" w14:textId="4C117B54" w:rsidR="00B8606A" w:rsidRPr="00D920B5" w:rsidRDefault="00B8606A" w:rsidP="008A26C1">
            <w:pPr>
              <w:pStyle w:val="ListParagraph"/>
              <w:numPr>
                <w:ilvl w:val="0"/>
                <w:numId w:val="19"/>
              </w:numPr>
              <w:rPr>
                <w:rFonts w:cstheme="minorHAnsi"/>
                <w:lang w:val="en-AU"/>
              </w:rPr>
            </w:pPr>
            <w:r w:rsidRPr="00D920B5">
              <w:rPr>
                <w:rFonts w:cstheme="minorHAnsi"/>
                <w:lang w:val="en-AU"/>
              </w:rPr>
              <w:t>Which changes mediate the association between the intervention and the outcomes?</w:t>
            </w:r>
          </w:p>
          <w:p w14:paraId="4E2FC2BA" w14:textId="5B48DA13" w:rsidR="00B8606A" w:rsidRPr="00D920B5" w:rsidRDefault="00B8606A" w:rsidP="008A26C1">
            <w:pPr>
              <w:pStyle w:val="ListParagraph"/>
              <w:numPr>
                <w:ilvl w:val="0"/>
                <w:numId w:val="19"/>
              </w:numPr>
              <w:rPr>
                <w:rFonts w:cstheme="minorHAnsi"/>
                <w:lang w:val="en-AU"/>
              </w:rPr>
            </w:pPr>
            <w:r w:rsidRPr="00D920B5">
              <w:rPr>
                <w:rFonts w:cstheme="minorHAnsi"/>
                <w:lang w:val="en-AU"/>
              </w:rPr>
              <w:lastRenderedPageBreak/>
              <w:t>What were the unanticipated effects or correlates of this intervention?</w:t>
            </w:r>
          </w:p>
          <w:p w14:paraId="622E9E74" w14:textId="3E063DB2" w:rsidR="001734BA" w:rsidRPr="00D920B5" w:rsidRDefault="001734BA" w:rsidP="00B8606A">
            <w:pPr>
              <w:rPr>
                <w:rFonts w:cstheme="minorHAnsi"/>
              </w:rPr>
            </w:pPr>
          </w:p>
        </w:tc>
      </w:tr>
      <w:tr w:rsidR="001734BA" w:rsidRPr="00D920B5" w14:paraId="5599E0AB" w14:textId="77777777" w:rsidTr="001734BA">
        <w:tc>
          <w:tcPr>
            <w:tcW w:w="3372" w:type="dxa"/>
            <w:shd w:val="clear" w:color="auto" w:fill="D9D9D9" w:themeFill="background1" w:themeFillShade="D9"/>
          </w:tcPr>
          <w:p w14:paraId="574B2C8B" w14:textId="412F5497" w:rsidR="001734BA" w:rsidRPr="00D920B5" w:rsidRDefault="001734BA" w:rsidP="001734BA">
            <w:r w:rsidRPr="00D920B5">
              <w:rPr>
                <w:b/>
              </w:rPr>
              <w:lastRenderedPageBreak/>
              <w:t>Context</w:t>
            </w:r>
            <w:r w:rsidRPr="00D920B5">
              <w:t xml:space="preserve">: </w:t>
            </w:r>
            <w:r w:rsidR="00726F41" w:rsidRPr="00D920B5">
              <w:t>Which conditions or circumstances may have affected the results</w:t>
            </w:r>
          </w:p>
        </w:tc>
        <w:tc>
          <w:tcPr>
            <w:tcW w:w="5387" w:type="dxa"/>
            <w:shd w:val="clear" w:color="auto" w:fill="D9D9D9" w:themeFill="background1" w:themeFillShade="D9"/>
          </w:tcPr>
          <w:p w14:paraId="58A4230F" w14:textId="588EA3C4" w:rsidR="00B8606A" w:rsidRPr="00D920B5" w:rsidRDefault="00B8606A" w:rsidP="008A26C1">
            <w:pPr>
              <w:pStyle w:val="ListParagraph"/>
              <w:numPr>
                <w:ilvl w:val="0"/>
                <w:numId w:val="20"/>
              </w:numPr>
              <w:rPr>
                <w:rFonts w:cstheme="minorHAnsi"/>
                <w:lang w:val="en-AU"/>
              </w:rPr>
            </w:pPr>
            <w:r w:rsidRPr="00D920B5">
              <w:rPr>
                <w:rFonts w:cstheme="minorHAnsi"/>
                <w:lang w:val="en-AU"/>
              </w:rPr>
              <w:t xml:space="preserve">Which features of the setting or circumstances could affect the intervention—and specifically affect </w:t>
            </w:r>
            <w:r w:rsidR="00AF6FD3" w:rsidRPr="00D920B5">
              <w:rPr>
                <w:rFonts w:cstheme="minorHAnsi"/>
                <w:lang w:val="en-AU"/>
              </w:rPr>
              <w:t xml:space="preserve">that </w:t>
            </w:r>
            <w:r w:rsidRPr="00D920B5">
              <w:rPr>
                <w:rFonts w:cstheme="minorHAnsi"/>
                <w:lang w:val="en-AU"/>
              </w:rPr>
              <w:t>theoretical mechanisms t</w:t>
            </w:r>
            <w:r w:rsidR="00AF6FD3" w:rsidRPr="00D920B5">
              <w:rPr>
                <w:rFonts w:cstheme="minorHAnsi"/>
                <w:lang w:val="en-AU"/>
              </w:rPr>
              <w:t>hat purportedly</w:t>
            </w:r>
            <w:r w:rsidRPr="00D920B5">
              <w:rPr>
                <w:rFonts w:cstheme="minorHAnsi"/>
                <w:lang w:val="en-AU"/>
              </w:rPr>
              <w:t xml:space="preserve"> explain the benefits of this intervention</w:t>
            </w:r>
          </w:p>
          <w:p w14:paraId="79F8B738" w14:textId="3ED1448E" w:rsidR="001734BA" w:rsidRPr="00D920B5" w:rsidRDefault="00B8606A" w:rsidP="008A26C1">
            <w:pPr>
              <w:pStyle w:val="ListParagraph"/>
              <w:numPr>
                <w:ilvl w:val="0"/>
                <w:numId w:val="20"/>
              </w:numPr>
              <w:rPr>
                <w:rFonts w:cstheme="minorHAnsi"/>
                <w:lang w:val="en-AU"/>
              </w:rPr>
            </w:pPr>
            <w:r w:rsidRPr="00D920B5">
              <w:rPr>
                <w:rFonts w:cstheme="minorHAnsi"/>
                <w:lang w:val="en-AU"/>
              </w:rPr>
              <w:t>Which features of the setting or circumstances might affect how the intervention is implemented?</w:t>
            </w:r>
          </w:p>
        </w:tc>
      </w:tr>
    </w:tbl>
    <w:p w14:paraId="7F9474B0" w14:textId="7D4D80EA" w:rsidR="001734BA" w:rsidRPr="00D920B5" w:rsidRDefault="001734BA" w:rsidP="00B06006">
      <w:pPr>
        <w:rPr>
          <w:rFonts w:cstheme="minorHAnsi"/>
          <w:szCs w:val="22"/>
        </w:rPr>
      </w:pPr>
    </w:p>
    <w:p w14:paraId="21579050" w14:textId="4550CE60" w:rsidR="001734BA" w:rsidRPr="00D920B5" w:rsidRDefault="001734BA" w:rsidP="00B06006">
      <w:pPr>
        <w:rPr>
          <w:rFonts w:cstheme="minorHAnsi"/>
          <w:szCs w:val="22"/>
        </w:rPr>
      </w:pPr>
    </w:p>
    <w:p w14:paraId="480A0FF1" w14:textId="0868CABE" w:rsidR="00372AFB" w:rsidRPr="00D920B5" w:rsidRDefault="00BC1771" w:rsidP="00B06006">
      <w:pPr>
        <w:rPr>
          <w:rFonts w:cstheme="minorHAnsi"/>
          <w:b/>
          <w:szCs w:val="22"/>
        </w:rPr>
      </w:pPr>
      <w:r w:rsidRPr="00D920B5">
        <w:rPr>
          <w:rFonts w:cstheme="minorHAnsi"/>
          <w:b/>
          <w:szCs w:val="22"/>
        </w:rPr>
        <w:t>When are process interventions useful</w:t>
      </w:r>
    </w:p>
    <w:p w14:paraId="6ECF6113" w14:textId="24CBF8A9" w:rsidR="00372AFB" w:rsidRPr="00D920B5" w:rsidRDefault="00372AFB" w:rsidP="00B06006">
      <w:pPr>
        <w:rPr>
          <w:rFonts w:cstheme="minorHAnsi"/>
          <w:b/>
          <w:szCs w:val="22"/>
        </w:rPr>
      </w:pPr>
    </w:p>
    <w:p w14:paraId="400F2E75" w14:textId="0E143507" w:rsidR="00372AFB" w:rsidRPr="00D920B5" w:rsidRDefault="00641827" w:rsidP="00B06006">
      <w:pPr>
        <w:rPr>
          <w:rFonts w:cstheme="minorHAnsi"/>
          <w:szCs w:val="22"/>
        </w:rPr>
      </w:pPr>
      <w:r w:rsidRPr="00D920B5">
        <w:rPr>
          <w:rFonts w:cstheme="minorHAnsi"/>
          <w:b/>
          <w:szCs w:val="22"/>
        </w:rPr>
        <w:tab/>
      </w:r>
      <w:r w:rsidRPr="00D920B5">
        <w:rPr>
          <w:rFonts w:cstheme="minorHAnsi"/>
          <w:szCs w:val="22"/>
        </w:rPr>
        <w:t xml:space="preserve">Whenever researchers </w:t>
      </w:r>
      <w:r w:rsidR="00BF495C" w:rsidRPr="00D920B5">
        <w:rPr>
          <w:rFonts w:cstheme="minorHAnsi"/>
          <w:szCs w:val="22"/>
        </w:rPr>
        <w:t xml:space="preserve">investigate an intervention—that is, some practice or program that is designed to enhance the health </w:t>
      </w:r>
      <w:r w:rsidR="008C7FF2" w:rsidRPr="00D920B5">
        <w:rPr>
          <w:rFonts w:cstheme="minorHAnsi"/>
          <w:szCs w:val="22"/>
        </w:rPr>
        <w:t xml:space="preserve">of individuals or fulfil some other goal—process evaluation may be considered.  However, process evaluation is </w:t>
      </w:r>
      <w:r w:rsidR="00BC1771" w:rsidRPr="00D920B5">
        <w:rPr>
          <w:rFonts w:cstheme="minorHAnsi"/>
          <w:szCs w:val="22"/>
        </w:rPr>
        <w:t xml:space="preserve">primarily </w:t>
      </w:r>
      <w:r w:rsidR="008C7FF2" w:rsidRPr="00D920B5">
        <w:rPr>
          <w:rFonts w:cstheme="minorHAnsi"/>
          <w:szCs w:val="22"/>
        </w:rPr>
        <w:t>useful</w:t>
      </w:r>
      <w:r w:rsidR="00BC1771" w:rsidRPr="00D920B5">
        <w:rPr>
          <w:rFonts w:cstheme="minorHAnsi"/>
          <w:szCs w:val="22"/>
        </w:rPr>
        <w:t xml:space="preserve"> when the interventions are complex</w:t>
      </w:r>
      <w:r w:rsidR="008C7FF2" w:rsidRPr="00D920B5">
        <w:rPr>
          <w:rFonts w:cstheme="minorHAnsi"/>
          <w:szCs w:val="22"/>
        </w:rPr>
        <w:t xml:space="preserve">.  </w:t>
      </w:r>
      <w:r w:rsidR="00964895" w:rsidRPr="00D920B5">
        <w:rPr>
          <w:rFonts w:cstheme="minorHAnsi"/>
          <w:szCs w:val="22"/>
        </w:rPr>
        <w:t>Interventions are deemed as complex if</w:t>
      </w:r>
    </w:p>
    <w:p w14:paraId="6BF24252" w14:textId="47E73F7F" w:rsidR="00964895" w:rsidRPr="00D920B5" w:rsidRDefault="00964895" w:rsidP="00B06006">
      <w:pPr>
        <w:rPr>
          <w:rFonts w:cstheme="minorHAnsi"/>
          <w:szCs w:val="22"/>
        </w:rPr>
      </w:pPr>
    </w:p>
    <w:p w14:paraId="0D7BC0C8" w14:textId="557E1F99" w:rsidR="00964895" w:rsidRPr="00D920B5" w:rsidRDefault="00964895" w:rsidP="00964895">
      <w:pPr>
        <w:pStyle w:val="ListParagraph"/>
        <w:numPr>
          <w:ilvl w:val="0"/>
          <w:numId w:val="40"/>
        </w:numPr>
        <w:rPr>
          <w:rFonts w:cstheme="minorHAnsi"/>
          <w:szCs w:val="22"/>
          <w:lang w:val="en-AU"/>
        </w:rPr>
      </w:pPr>
      <w:r w:rsidRPr="00D920B5">
        <w:rPr>
          <w:rFonts w:cstheme="minorHAnsi"/>
          <w:szCs w:val="22"/>
          <w:lang w:val="en-AU"/>
        </w:rPr>
        <w:t xml:space="preserve">to implement the intervention, the implementer needs to </w:t>
      </w:r>
      <w:r w:rsidR="0081431D" w:rsidRPr="00D920B5">
        <w:rPr>
          <w:rFonts w:cstheme="minorHAnsi"/>
          <w:szCs w:val="22"/>
          <w:lang w:val="en-AU"/>
        </w:rPr>
        <w:t>initiate many behaviours or apply many skills</w:t>
      </w:r>
      <w:r w:rsidR="002D12B9" w:rsidRPr="00D920B5">
        <w:rPr>
          <w:rFonts w:cstheme="minorHAnsi"/>
          <w:szCs w:val="22"/>
          <w:lang w:val="en-AU"/>
        </w:rPr>
        <w:t>—unlike, for example, merely prescribing one drug, for example</w:t>
      </w:r>
    </w:p>
    <w:p w14:paraId="436A182A" w14:textId="2BE5EC43" w:rsidR="0081431D" w:rsidRPr="00D920B5" w:rsidRDefault="0081431D" w:rsidP="00964895">
      <w:pPr>
        <w:pStyle w:val="ListParagraph"/>
        <w:numPr>
          <w:ilvl w:val="0"/>
          <w:numId w:val="40"/>
        </w:numPr>
        <w:rPr>
          <w:rFonts w:cstheme="minorHAnsi"/>
          <w:szCs w:val="22"/>
          <w:lang w:val="en-AU"/>
        </w:rPr>
      </w:pPr>
      <w:r w:rsidRPr="00D920B5">
        <w:rPr>
          <w:rFonts w:cstheme="minorHAnsi"/>
          <w:szCs w:val="22"/>
          <w:lang w:val="en-AU"/>
        </w:rPr>
        <w:t>the intervention is applied to many distinct clusters of individuals</w:t>
      </w:r>
    </w:p>
    <w:p w14:paraId="2EA58E33" w14:textId="677CCC5A" w:rsidR="0081431D" w:rsidRPr="00D920B5" w:rsidRDefault="00EB567E" w:rsidP="00964895">
      <w:pPr>
        <w:pStyle w:val="ListParagraph"/>
        <w:numPr>
          <w:ilvl w:val="0"/>
          <w:numId w:val="40"/>
        </w:numPr>
        <w:rPr>
          <w:rFonts w:cstheme="minorHAnsi"/>
          <w:szCs w:val="22"/>
          <w:lang w:val="en-AU"/>
        </w:rPr>
      </w:pPr>
      <w:r w:rsidRPr="00D920B5">
        <w:rPr>
          <w:rFonts w:cstheme="minorHAnsi"/>
          <w:szCs w:val="22"/>
          <w:lang w:val="en-AU"/>
        </w:rPr>
        <w:t>the intervention is designed to influence a range of distinct outcome</w:t>
      </w:r>
      <w:r w:rsidR="002D12B9" w:rsidRPr="00D920B5">
        <w:rPr>
          <w:rFonts w:cstheme="minorHAnsi"/>
          <w:szCs w:val="22"/>
          <w:lang w:val="en-AU"/>
        </w:rPr>
        <w:t>, such as mood</w:t>
      </w:r>
      <w:r w:rsidR="003D450B" w:rsidRPr="00D920B5">
        <w:rPr>
          <w:rFonts w:cstheme="minorHAnsi"/>
          <w:szCs w:val="22"/>
          <w:lang w:val="en-AU"/>
        </w:rPr>
        <w:t>, weight,</w:t>
      </w:r>
      <w:r w:rsidR="002D12B9" w:rsidRPr="00D920B5">
        <w:rPr>
          <w:rFonts w:cstheme="minorHAnsi"/>
          <w:szCs w:val="22"/>
          <w:lang w:val="en-AU"/>
        </w:rPr>
        <w:t xml:space="preserve"> and </w:t>
      </w:r>
      <w:r w:rsidR="003D450B" w:rsidRPr="00D920B5">
        <w:rPr>
          <w:rFonts w:cstheme="minorHAnsi"/>
          <w:szCs w:val="22"/>
          <w:lang w:val="en-AU"/>
        </w:rPr>
        <w:t>sleep</w:t>
      </w:r>
    </w:p>
    <w:p w14:paraId="051C694C" w14:textId="26D93365" w:rsidR="00EB567E" w:rsidRPr="00D920B5" w:rsidRDefault="00EB567E" w:rsidP="00964895">
      <w:pPr>
        <w:pStyle w:val="ListParagraph"/>
        <w:numPr>
          <w:ilvl w:val="0"/>
          <w:numId w:val="40"/>
        </w:numPr>
        <w:rPr>
          <w:rFonts w:cstheme="minorHAnsi"/>
          <w:szCs w:val="22"/>
          <w:lang w:val="en-AU"/>
        </w:rPr>
      </w:pPr>
      <w:r w:rsidRPr="00D920B5">
        <w:rPr>
          <w:rFonts w:cstheme="minorHAnsi"/>
          <w:szCs w:val="22"/>
          <w:lang w:val="en-AU"/>
        </w:rPr>
        <w:t>the implementer is granted some discretion o</w:t>
      </w:r>
      <w:r w:rsidR="003D450B" w:rsidRPr="00D920B5">
        <w:rPr>
          <w:rFonts w:cstheme="minorHAnsi"/>
          <w:szCs w:val="22"/>
          <w:lang w:val="en-AU"/>
        </w:rPr>
        <w:t>ver</w:t>
      </w:r>
      <w:r w:rsidRPr="00D920B5">
        <w:rPr>
          <w:rFonts w:cstheme="minorHAnsi"/>
          <w:szCs w:val="22"/>
          <w:lang w:val="en-AU"/>
        </w:rPr>
        <w:t xml:space="preserve"> how to implement the intervention</w:t>
      </w:r>
    </w:p>
    <w:p w14:paraId="76CF7DF5" w14:textId="112023BB" w:rsidR="00EA7B51" w:rsidRPr="00D920B5" w:rsidRDefault="00EA7B51" w:rsidP="00DE15F0">
      <w:pPr>
        <w:rPr>
          <w:rFonts w:cstheme="minorHAnsi"/>
          <w:szCs w:val="22"/>
        </w:rPr>
      </w:pPr>
    </w:p>
    <w:p w14:paraId="13460A7F" w14:textId="3CF24C30" w:rsidR="00EA7B51" w:rsidRPr="00D920B5" w:rsidRDefault="00EA7B51" w:rsidP="00EA7B5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A7B51" w:rsidRPr="00D920B5" w14:paraId="7B065399" w14:textId="77777777" w:rsidTr="00C10F1E">
        <w:tc>
          <w:tcPr>
            <w:tcW w:w="9010" w:type="dxa"/>
            <w:shd w:val="clear" w:color="auto" w:fill="BDD6EE" w:themeFill="accent5" w:themeFillTint="66"/>
          </w:tcPr>
          <w:p w14:paraId="010D6C74" w14:textId="0DFAFD98" w:rsidR="00EA7B51" w:rsidRPr="00D920B5" w:rsidRDefault="00E4232C" w:rsidP="00C10F1E">
            <w:pPr>
              <w:jc w:val="center"/>
              <w:rPr>
                <w:rFonts w:cstheme="minorHAnsi"/>
                <w:b/>
              </w:rPr>
            </w:pPr>
            <w:r w:rsidRPr="00D920B5">
              <w:rPr>
                <w:rFonts w:cstheme="minorHAnsi"/>
                <w:b/>
              </w:rPr>
              <w:t>Planning the evaluation</w:t>
            </w:r>
          </w:p>
        </w:tc>
      </w:tr>
    </w:tbl>
    <w:p w14:paraId="3CC218A5" w14:textId="70DF6FFB" w:rsidR="00EA7B51" w:rsidRPr="00D920B5" w:rsidRDefault="00EA7B51" w:rsidP="00EA7B51">
      <w:pPr>
        <w:rPr>
          <w:rFonts w:cstheme="minorHAnsi"/>
          <w:szCs w:val="22"/>
        </w:rPr>
      </w:pPr>
    </w:p>
    <w:p w14:paraId="12749016" w14:textId="23773B77" w:rsidR="00AF6D74" w:rsidRPr="00D920B5" w:rsidRDefault="00E4232C" w:rsidP="00EA7B51">
      <w:pPr>
        <w:rPr>
          <w:rFonts w:cstheme="minorHAnsi"/>
          <w:szCs w:val="22"/>
        </w:rPr>
      </w:pPr>
      <w:r w:rsidRPr="00D920B5">
        <w:rPr>
          <w:rFonts w:cstheme="minorHAnsi"/>
          <w:szCs w:val="22"/>
        </w:rPr>
        <w:tab/>
      </w:r>
      <w:r w:rsidR="002E56D8" w:rsidRPr="00D920B5">
        <w:rPr>
          <w:rFonts w:cstheme="minorHAnsi"/>
          <w:szCs w:val="22"/>
        </w:rPr>
        <w:t xml:space="preserve">Before you conduct an evaluation, you need to plan this project carefully.  </w:t>
      </w:r>
      <w:r w:rsidR="00AF6D74" w:rsidRPr="00D920B5">
        <w:rPr>
          <w:rFonts w:cstheme="minorHAnsi"/>
          <w:szCs w:val="22"/>
        </w:rPr>
        <w:t xml:space="preserve">Specifically, you need to reach some nuanced decisions about which individuals should contribute and the relationships between these individuals.  The first column of the following table outlines the issues you need to consider.  The second column illustrates </w:t>
      </w:r>
      <w:r w:rsidR="007536DB" w:rsidRPr="00D920B5">
        <w:rPr>
          <w:rFonts w:cstheme="minorHAnsi"/>
          <w:szCs w:val="22"/>
        </w:rPr>
        <w:t xml:space="preserve">these issues—with reference to </w:t>
      </w:r>
      <w:r w:rsidR="00486CE2" w:rsidRPr="00D920B5">
        <w:rPr>
          <w:rFonts w:cstheme="minorHAnsi"/>
          <w:szCs w:val="22"/>
        </w:rPr>
        <w:t xml:space="preserve">an intervention that was designed to explore whether </w:t>
      </w:r>
      <w:r w:rsidR="00BD50B1" w:rsidRPr="00D920B5">
        <w:rPr>
          <w:rFonts w:cstheme="minorHAnsi"/>
          <w:szCs w:val="22"/>
        </w:rPr>
        <w:t xml:space="preserve">a mental health program, </w:t>
      </w:r>
      <w:r w:rsidR="003E4070" w:rsidRPr="00D920B5">
        <w:rPr>
          <w:rFonts w:cstheme="minorHAnsi"/>
          <w:szCs w:val="22"/>
        </w:rPr>
        <w:t>in which participants receive daily questions about their life</w:t>
      </w:r>
      <w:r w:rsidR="00120AA7" w:rsidRPr="00D920B5">
        <w:rPr>
          <w:rFonts w:cstheme="minorHAnsi"/>
          <w:szCs w:val="22"/>
        </w:rPr>
        <w:t xml:space="preserve"> and </w:t>
      </w:r>
      <w:r w:rsidR="00AB12F2" w:rsidRPr="00D920B5">
        <w:rPr>
          <w:rFonts w:cstheme="minorHAnsi"/>
          <w:szCs w:val="22"/>
        </w:rPr>
        <w:t>corresponding</w:t>
      </w:r>
      <w:r w:rsidR="00120AA7" w:rsidRPr="00D920B5">
        <w:rPr>
          <w:rFonts w:cstheme="minorHAnsi"/>
          <w:szCs w:val="22"/>
        </w:rPr>
        <w:t xml:space="preserve"> advice on how to improve their </w:t>
      </w:r>
      <w:r w:rsidR="002B533B" w:rsidRPr="00D920B5">
        <w:rPr>
          <w:rFonts w:cstheme="minorHAnsi"/>
          <w:szCs w:val="22"/>
        </w:rPr>
        <w:t>mood</w:t>
      </w:r>
      <w:r w:rsidR="003E4070" w:rsidRPr="00D920B5">
        <w:rPr>
          <w:rFonts w:cstheme="minorHAnsi"/>
          <w:szCs w:val="22"/>
        </w:rPr>
        <w:t xml:space="preserve">, enhances the wellbeing of research candidates.  </w:t>
      </w:r>
      <w:r w:rsidR="00486CE2" w:rsidRPr="00D920B5">
        <w:rPr>
          <w:rFonts w:cstheme="minorHAnsi"/>
          <w:szCs w:val="22"/>
        </w:rPr>
        <w:t xml:space="preserve"> </w:t>
      </w:r>
    </w:p>
    <w:p w14:paraId="00735E12" w14:textId="64EC7DED" w:rsidR="00AF6D74" w:rsidRPr="00D920B5" w:rsidRDefault="00AF6D74" w:rsidP="00EA7B51">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394"/>
      </w:tblGrid>
      <w:tr w:rsidR="003E4070" w:rsidRPr="00D920B5" w14:paraId="096119FE" w14:textId="77777777" w:rsidTr="009F6AC3">
        <w:tc>
          <w:tcPr>
            <w:tcW w:w="4365" w:type="dxa"/>
            <w:shd w:val="clear" w:color="auto" w:fill="BDD6EE" w:themeFill="accent5" w:themeFillTint="66"/>
          </w:tcPr>
          <w:p w14:paraId="3A3D5C87" w14:textId="0A9F8207" w:rsidR="003E4070" w:rsidRPr="00D920B5" w:rsidRDefault="009F6AC3" w:rsidP="00C10F1E">
            <w:pPr>
              <w:jc w:val="center"/>
            </w:pPr>
            <w:r w:rsidRPr="00D920B5">
              <w:t>Issues to consider</w:t>
            </w:r>
          </w:p>
        </w:tc>
        <w:tc>
          <w:tcPr>
            <w:tcW w:w="4394" w:type="dxa"/>
            <w:shd w:val="clear" w:color="auto" w:fill="BDD6EE" w:themeFill="accent5" w:themeFillTint="66"/>
          </w:tcPr>
          <w:p w14:paraId="5F137AF6" w14:textId="182A21BC" w:rsidR="003E4070" w:rsidRPr="00D920B5" w:rsidRDefault="009F6AC3" w:rsidP="00C10F1E">
            <w:pPr>
              <w:jc w:val="center"/>
            </w:pPr>
            <w:r w:rsidRPr="00D920B5">
              <w:t>Example</w:t>
            </w:r>
            <w:r w:rsidR="00002848" w:rsidRPr="00D920B5">
              <w:t xml:space="preserve"> </w:t>
            </w:r>
          </w:p>
        </w:tc>
      </w:tr>
      <w:tr w:rsidR="003E4070" w:rsidRPr="00D920B5" w14:paraId="5C956FE5" w14:textId="77777777" w:rsidTr="009F6AC3">
        <w:tc>
          <w:tcPr>
            <w:tcW w:w="4365" w:type="dxa"/>
            <w:shd w:val="clear" w:color="auto" w:fill="D9D9D9" w:themeFill="background1" w:themeFillShade="D9"/>
          </w:tcPr>
          <w:p w14:paraId="23D52B06" w14:textId="77777777" w:rsidR="009B51FF" w:rsidRPr="00D920B5" w:rsidRDefault="009B51FF" w:rsidP="00C10F1E">
            <w:r w:rsidRPr="00D920B5">
              <w:rPr>
                <w:b/>
              </w:rPr>
              <w:lastRenderedPageBreak/>
              <w:t>Closeness.</w:t>
            </w:r>
            <w:r w:rsidRPr="00D920B5">
              <w:t xml:space="preserve">  </w:t>
            </w:r>
            <w:r w:rsidR="00F72C7C" w:rsidRPr="00D920B5">
              <w:t xml:space="preserve">How close should you be to the </w:t>
            </w:r>
            <w:r w:rsidR="00832E2A" w:rsidRPr="00D920B5">
              <w:t>individuals who develop or implement the intervention</w:t>
            </w:r>
            <w:r w:rsidRPr="00D920B5">
              <w:t>.  In particular</w:t>
            </w:r>
          </w:p>
          <w:p w14:paraId="0EDE54B2" w14:textId="77777777" w:rsidR="009B51FF" w:rsidRPr="00D920B5" w:rsidRDefault="009B51FF" w:rsidP="00C10F1E"/>
          <w:p w14:paraId="12CFE9D7" w14:textId="3C10C0DC" w:rsidR="009B51FF" w:rsidRPr="00D920B5" w:rsidRDefault="0063648C" w:rsidP="008A26C1">
            <w:pPr>
              <w:pStyle w:val="ListParagraph"/>
              <w:numPr>
                <w:ilvl w:val="0"/>
                <w:numId w:val="21"/>
              </w:numPr>
              <w:rPr>
                <w:lang w:val="en-AU"/>
              </w:rPr>
            </w:pPr>
            <w:r w:rsidRPr="00D920B5">
              <w:rPr>
                <w:lang w:val="en-AU"/>
              </w:rPr>
              <w:t>i</w:t>
            </w:r>
            <w:r w:rsidR="009B51FF" w:rsidRPr="00D920B5">
              <w:rPr>
                <w:lang w:val="en-AU"/>
              </w:rPr>
              <w:t>f you develop a</w:t>
            </w:r>
            <w:r w:rsidR="00A20650" w:rsidRPr="00D920B5">
              <w:rPr>
                <w:lang w:val="en-AU"/>
              </w:rPr>
              <w:t xml:space="preserve"> very</w:t>
            </w:r>
            <w:r w:rsidR="009B51FF" w:rsidRPr="00D920B5">
              <w:rPr>
                <w:lang w:val="en-AU"/>
              </w:rPr>
              <w:t xml:space="preserve"> close </w:t>
            </w:r>
            <w:r w:rsidRPr="00D920B5">
              <w:rPr>
                <w:lang w:val="en-AU"/>
              </w:rPr>
              <w:t xml:space="preserve">friendship with these individuals, you may not be able to evaluate their </w:t>
            </w:r>
            <w:proofErr w:type="spellStart"/>
            <w:r w:rsidRPr="00D920B5">
              <w:rPr>
                <w:lang w:val="en-AU"/>
              </w:rPr>
              <w:t>behavior</w:t>
            </w:r>
            <w:proofErr w:type="spellEnd"/>
            <w:r w:rsidRPr="00D920B5">
              <w:rPr>
                <w:lang w:val="en-AU"/>
              </w:rPr>
              <w:t xml:space="preserve"> objectively</w:t>
            </w:r>
          </w:p>
          <w:p w14:paraId="6D2EEAF4" w14:textId="186F8EDB" w:rsidR="0063648C" w:rsidRPr="00D920B5" w:rsidRDefault="0063648C" w:rsidP="008A26C1">
            <w:pPr>
              <w:pStyle w:val="ListParagraph"/>
              <w:numPr>
                <w:ilvl w:val="0"/>
                <w:numId w:val="21"/>
              </w:numPr>
              <w:rPr>
                <w:lang w:val="en-AU"/>
              </w:rPr>
            </w:pPr>
            <w:r w:rsidRPr="00D920B5">
              <w:rPr>
                <w:lang w:val="en-AU"/>
              </w:rPr>
              <w:t>but, if you</w:t>
            </w:r>
            <w:r w:rsidR="00ED2913" w:rsidRPr="00D920B5">
              <w:rPr>
                <w:lang w:val="en-AU"/>
              </w:rPr>
              <w:t>r relationship is not close enough, your capacity to work effectively with these individuals might deteriorate</w:t>
            </w:r>
          </w:p>
        </w:tc>
        <w:tc>
          <w:tcPr>
            <w:tcW w:w="4394" w:type="dxa"/>
            <w:shd w:val="clear" w:color="auto" w:fill="D9D9D9" w:themeFill="background1" w:themeFillShade="D9"/>
          </w:tcPr>
          <w:p w14:paraId="5C58CF50" w14:textId="77777777" w:rsidR="003E4070" w:rsidRPr="00D920B5" w:rsidRDefault="00B85D50" w:rsidP="008A26C1">
            <w:pPr>
              <w:pStyle w:val="ListParagraph"/>
              <w:numPr>
                <w:ilvl w:val="0"/>
                <w:numId w:val="18"/>
              </w:numPr>
              <w:rPr>
                <w:rFonts w:cstheme="minorHAnsi"/>
                <w:lang w:val="en-AU"/>
              </w:rPr>
            </w:pPr>
            <w:r w:rsidRPr="00D920B5">
              <w:rPr>
                <w:rFonts w:cstheme="minorHAnsi"/>
                <w:lang w:val="en-AU"/>
              </w:rPr>
              <w:t>You</w:t>
            </w:r>
            <w:r w:rsidR="009D600A" w:rsidRPr="00D920B5">
              <w:rPr>
                <w:rFonts w:cstheme="minorHAnsi"/>
                <w:lang w:val="en-AU"/>
              </w:rPr>
              <w:t>r interactions with these individuals should be warm and genuine</w:t>
            </w:r>
          </w:p>
          <w:p w14:paraId="27C57139" w14:textId="12A92E0F" w:rsidR="009D600A" w:rsidRPr="00D920B5" w:rsidRDefault="009D600A" w:rsidP="008A26C1">
            <w:pPr>
              <w:pStyle w:val="ListParagraph"/>
              <w:numPr>
                <w:ilvl w:val="0"/>
                <w:numId w:val="18"/>
              </w:numPr>
              <w:rPr>
                <w:rFonts w:cstheme="minorHAnsi"/>
                <w:lang w:val="en-AU"/>
              </w:rPr>
            </w:pPr>
            <w:r w:rsidRPr="00D920B5">
              <w:rPr>
                <w:rFonts w:cstheme="minorHAnsi"/>
                <w:lang w:val="en-AU"/>
              </w:rPr>
              <w:t xml:space="preserve">However, you </w:t>
            </w:r>
            <w:r w:rsidR="001A10CD" w:rsidRPr="00D920B5">
              <w:rPr>
                <w:rFonts w:cstheme="minorHAnsi"/>
                <w:lang w:val="en-AU"/>
              </w:rPr>
              <w:t>could perhaps</w:t>
            </w:r>
            <w:r w:rsidRPr="00D920B5">
              <w:rPr>
                <w:rFonts w:cstheme="minorHAnsi"/>
                <w:lang w:val="en-AU"/>
              </w:rPr>
              <w:t xml:space="preserve"> </w:t>
            </w:r>
            <w:r w:rsidR="006448F1" w:rsidRPr="00D920B5">
              <w:rPr>
                <w:rFonts w:cstheme="minorHAnsi"/>
                <w:lang w:val="en-AU"/>
              </w:rPr>
              <w:t>refrain from attending social events with these individuals</w:t>
            </w:r>
          </w:p>
        </w:tc>
      </w:tr>
      <w:tr w:rsidR="00B21FE1" w:rsidRPr="00D920B5" w14:paraId="39F3824E" w14:textId="77777777" w:rsidTr="009F6AC3">
        <w:tc>
          <w:tcPr>
            <w:tcW w:w="4365" w:type="dxa"/>
            <w:shd w:val="clear" w:color="auto" w:fill="D9D9D9" w:themeFill="background1" w:themeFillShade="D9"/>
          </w:tcPr>
          <w:p w14:paraId="7ACFEA46" w14:textId="77777777" w:rsidR="00431CB5" w:rsidRPr="00D920B5" w:rsidRDefault="00B21FE1" w:rsidP="00C10F1E">
            <w:r w:rsidRPr="00D920B5">
              <w:rPr>
                <w:b/>
              </w:rPr>
              <w:t>Conflicts of interest</w:t>
            </w:r>
            <w:r w:rsidRPr="00D920B5">
              <w:t xml:space="preserve">.  Consider whether </w:t>
            </w:r>
            <w:r w:rsidR="00D21DCF" w:rsidRPr="00D920B5">
              <w:t xml:space="preserve">a conflict of interest could arise from the relationships between the researchers and </w:t>
            </w:r>
            <w:r w:rsidR="00DB0A41" w:rsidRPr="00D920B5">
              <w:t xml:space="preserve">stakeholders, such as policy makers. </w:t>
            </w:r>
            <w:r w:rsidR="00A00285" w:rsidRPr="00D920B5">
              <w:t xml:space="preserve"> If so</w:t>
            </w:r>
          </w:p>
          <w:p w14:paraId="6EF20190" w14:textId="77777777" w:rsidR="00431CB5" w:rsidRPr="00D920B5" w:rsidRDefault="00431CB5" w:rsidP="00C10F1E"/>
          <w:p w14:paraId="3480E107" w14:textId="5B8C2766" w:rsidR="00B21FE1" w:rsidRPr="00D920B5" w:rsidRDefault="00431CB5" w:rsidP="00431CB5">
            <w:pPr>
              <w:pStyle w:val="ListParagraph"/>
              <w:numPr>
                <w:ilvl w:val="0"/>
                <w:numId w:val="41"/>
              </w:numPr>
              <w:rPr>
                <w:lang w:val="en-AU"/>
              </w:rPr>
            </w:pPr>
            <w:r w:rsidRPr="00D920B5">
              <w:rPr>
                <w:lang w:val="en-AU"/>
              </w:rPr>
              <w:t>The authors need to clarify how they will manage these conflict</w:t>
            </w:r>
            <w:r w:rsidR="001B061D" w:rsidRPr="00D920B5">
              <w:rPr>
                <w:lang w:val="en-AU"/>
              </w:rPr>
              <w:t>s</w:t>
            </w:r>
            <w:r w:rsidRPr="00D920B5">
              <w:rPr>
                <w:lang w:val="en-AU"/>
              </w:rPr>
              <w:t xml:space="preserve"> of interest and </w:t>
            </w:r>
            <w:r w:rsidR="004D243E" w:rsidRPr="00D920B5">
              <w:rPr>
                <w:lang w:val="en-AU"/>
              </w:rPr>
              <w:t>ensure the evaluations are objective and independent</w:t>
            </w:r>
          </w:p>
        </w:tc>
        <w:tc>
          <w:tcPr>
            <w:tcW w:w="4394" w:type="dxa"/>
            <w:shd w:val="clear" w:color="auto" w:fill="D9D9D9" w:themeFill="background1" w:themeFillShade="D9"/>
          </w:tcPr>
          <w:p w14:paraId="4F458B08" w14:textId="0CD0D4A0" w:rsidR="00B21FE1" w:rsidRPr="00D920B5" w:rsidRDefault="00DB0A41" w:rsidP="008A26C1">
            <w:pPr>
              <w:pStyle w:val="ListParagraph"/>
              <w:numPr>
                <w:ilvl w:val="0"/>
                <w:numId w:val="18"/>
              </w:numPr>
              <w:rPr>
                <w:rFonts w:cstheme="minorHAnsi"/>
                <w:lang w:val="en-AU"/>
              </w:rPr>
            </w:pPr>
            <w:r w:rsidRPr="00D920B5">
              <w:rPr>
                <w:rFonts w:cstheme="minorHAnsi"/>
                <w:lang w:val="en-AU"/>
              </w:rPr>
              <w:t xml:space="preserve">For example, a policy maker, invested in the intervention, </w:t>
            </w:r>
            <w:r w:rsidR="00A00285" w:rsidRPr="00D920B5">
              <w:rPr>
                <w:rFonts w:cstheme="minorHAnsi"/>
                <w:lang w:val="en-AU"/>
              </w:rPr>
              <w:t>might be a family member or supervisor of a researcher.  The researcher might feel obliged to depict the process favourably</w:t>
            </w:r>
            <w:r w:rsidRPr="00D920B5">
              <w:rPr>
                <w:rFonts w:cstheme="minorHAnsi"/>
                <w:lang w:val="en-AU"/>
              </w:rPr>
              <w:t xml:space="preserve"> </w:t>
            </w:r>
          </w:p>
        </w:tc>
      </w:tr>
      <w:tr w:rsidR="001A10CD" w:rsidRPr="00D920B5" w14:paraId="2A8DD1B1" w14:textId="77777777" w:rsidTr="009F6AC3">
        <w:tc>
          <w:tcPr>
            <w:tcW w:w="4365" w:type="dxa"/>
            <w:shd w:val="clear" w:color="auto" w:fill="D9D9D9" w:themeFill="background1" w:themeFillShade="D9"/>
          </w:tcPr>
          <w:p w14:paraId="7A7C6140" w14:textId="46C7D92E" w:rsidR="001A10CD" w:rsidRPr="00D920B5" w:rsidRDefault="001A10CD" w:rsidP="00C10F1E">
            <w:r w:rsidRPr="00D920B5">
              <w:rPr>
                <w:b/>
              </w:rPr>
              <w:t>Corrections</w:t>
            </w:r>
            <w:r w:rsidRPr="00D920B5">
              <w:t xml:space="preserve">.  </w:t>
            </w:r>
            <w:r w:rsidR="00D920B5">
              <w:t>Consider whether you s</w:t>
            </w:r>
            <w:r w:rsidR="000E4123" w:rsidRPr="00D920B5">
              <w:t xml:space="preserve">hould intervene if you feel the implementers have diverged considerably </w:t>
            </w:r>
            <w:r w:rsidR="006A5895" w:rsidRPr="00D920B5">
              <w:t>from the recommended practices.  That is</w:t>
            </w:r>
          </w:p>
          <w:p w14:paraId="2CC86375" w14:textId="77777777" w:rsidR="006A5895" w:rsidRPr="00D920B5" w:rsidRDefault="006A5895" w:rsidP="00C10F1E"/>
          <w:p w14:paraId="3EA693E6" w14:textId="6213D740" w:rsidR="006A5895" w:rsidRPr="00D920B5" w:rsidRDefault="00D920B5" w:rsidP="008A26C1">
            <w:pPr>
              <w:pStyle w:val="ListParagraph"/>
              <w:numPr>
                <w:ilvl w:val="0"/>
                <w:numId w:val="22"/>
              </w:numPr>
              <w:rPr>
                <w:lang w:val="en-AU"/>
              </w:rPr>
            </w:pPr>
            <w:r>
              <w:rPr>
                <w:lang w:val="en-AU"/>
              </w:rPr>
              <w:t>i</w:t>
            </w:r>
            <w:r w:rsidR="006A5895" w:rsidRPr="00D920B5">
              <w:rPr>
                <w:lang w:val="en-AU"/>
              </w:rPr>
              <w:t xml:space="preserve">f an implementer does not apply the intervention correctly, you might decide to </w:t>
            </w:r>
            <w:r w:rsidR="00474073" w:rsidRPr="00D920B5">
              <w:rPr>
                <w:lang w:val="en-AU"/>
              </w:rPr>
              <w:t>offer advice at an opportune time</w:t>
            </w:r>
          </w:p>
          <w:p w14:paraId="3F1FB967" w14:textId="02BDFDBE" w:rsidR="00474073" w:rsidRPr="00D920B5" w:rsidRDefault="00474073" w:rsidP="008A26C1">
            <w:pPr>
              <w:pStyle w:val="ListParagraph"/>
              <w:numPr>
                <w:ilvl w:val="0"/>
                <w:numId w:val="22"/>
              </w:numPr>
              <w:rPr>
                <w:lang w:val="en-AU"/>
              </w:rPr>
            </w:pPr>
            <w:r w:rsidRPr="00D920B5">
              <w:rPr>
                <w:lang w:val="en-AU"/>
              </w:rPr>
              <w:t>alternatively, you might decide this intervention could skew the findings</w:t>
            </w:r>
          </w:p>
        </w:tc>
        <w:tc>
          <w:tcPr>
            <w:tcW w:w="4394" w:type="dxa"/>
            <w:shd w:val="clear" w:color="auto" w:fill="D9D9D9" w:themeFill="background1" w:themeFillShade="D9"/>
          </w:tcPr>
          <w:p w14:paraId="0EA4B016" w14:textId="77777777" w:rsidR="001A10CD" w:rsidRPr="00D920B5" w:rsidRDefault="00063C03" w:rsidP="008A26C1">
            <w:pPr>
              <w:pStyle w:val="ListParagraph"/>
              <w:numPr>
                <w:ilvl w:val="0"/>
                <w:numId w:val="22"/>
              </w:numPr>
              <w:rPr>
                <w:rFonts w:cstheme="minorHAnsi"/>
                <w:lang w:val="en-AU"/>
              </w:rPr>
            </w:pPr>
            <w:r w:rsidRPr="00D920B5">
              <w:rPr>
                <w:rFonts w:cstheme="minorHAnsi"/>
                <w:lang w:val="en-AU"/>
              </w:rPr>
              <w:t xml:space="preserve">Perhaps you should intervene only if </w:t>
            </w:r>
            <w:r w:rsidR="001334E7" w:rsidRPr="00D920B5">
              <w:rPr>
                <w:rFonts w:cstheme="minorHAnsi"/>
                <w:lang w:val="en-AU"/>
              </w:rPr>
              <w:t>the actions of these implementers could harm participants</w:t>
            </w:r>
          </w:p>
          <w:p w14:paraId="3F188407" w14:textId="4BEE439D" w:rsidR="001334E7" w:rsidRPr="00D920B5" w:rsidRDefault="001334E7" w:rsidP="001334E7">
            <w:pPr>
              <w:rPr>
                <w:rFonts w:cstheme="minorHAnsi"/>
              </w:rPr>
            </w:pPr>
          </w:p>
        </w:tc>
      </w:tr>
      <w:tr w:rsidR="001A10CD" w:rsidRPr="00D920B5" w14:paraId="7154C895" w14:textId="77777777" w:rsidTr="009F6AC3">
        <w:tc>
          <w:tcPr>
            <w:tcW w:w="4365" w:type="dxa"/>
            <w:shd w:val="clear" w:color="auto" w:fill="D9D9D9" w:themeFill="background1" w:themeFillShade="D9"/>
          </w:tcPr>
          <w:p w14:paraId="34B9E005" w14:textId="12E1F7AF" w:rsidR="00002848" w:rsidRPr="00D920B5" w:rsidRDefault="001334E7" w:rsidP="00002848">
            <w:r w:rsidRPr="00D920B5">
              <w:rPr>
                <w:b/>
              </w:rPr>
              <w:t>Expertise in research methods</w:t>
            </w:r>
            <w:r w:rsidRPr="00D920B5">
              <w:t xml:space="preserve">.  </w:t>
            </w:r>
            <w:r w:rsidR="00945E4A" w:rsidRPr="00D920B5">
              <w:t xml:space="preserve">If you need to organize a research team, </w:t>
            </w:r>
            <w:r w:rsidR="005D20A6" w:rsidRPr="00D920B5">
              <w:t xml:space="preserve">at least one person </w:t>
            </w:r>
            <w:r w:rsidR="005E3900">
              <w:t xml:space="preserve">should have </w:t>
            </w:r>
            <w:r w:rsidR="005D20A6" w:rsidRPr="00D920B5">
              <w:t xml:space="preserve">developed expertise in the </w:t>
            </w:r>
            <w:r w:rsidR="00794CBA" w:rsidRPr="00D920B5">
              <w:t xml:space="preserve">research </w:t>
            </w:r>
            <w:r w:rsidR="005D20A6" w:rsidRPr="00D920B5">
              <w:t xml:space="preserve">methods.  </w:t>
            </w:r>
          </w:p>
          <w:p w14:paraId="15C0B7FF" w14:textId="2CB8BBCE" w:rsidR="005D20A6" w:rsidRPr="00D920B5" w:rsidRDefault="005D20A6" w:rsidP="00002848"/>
        </w:tc>
        <w:tc>
          <w:tcPr>
            <w:tcW w:w="4394" w:type="dxa"/>
            <w:shd w:val="clear" w:color="auto" w:fill="D9D9D9" w:themeFill="background1" w:themeFillShade="D9"/>
          </w:tcPr>
          <w:p w14:paraId="00C766E0" w14:textId="77777777" w:rsidR="001A10CD" w:rsidRPr="00D920B5" w:rsidRDefault="00002848" w:rsidP="008A26C1">
            <w:pPr>
              <w:pStyle w:val="ListParagraph"/>
              <w:numPr>
                <w:ilvl w:val="0"/>
                <w:numId w:val="23"/>
              </w:numPr>
              <w:rPr>
                <w:rFonts w:cstheme="minorHAnsi"/>
                <w:lang w:val="en-AU"/>
              </w:rPr>
            </w:pPr>
            <w:r w:rsidRPr="00D920B5">
              <w:rPr>
                <w:rFonts w:cstheme="minorHAnsi"/>
                <w:lang w:val="en-AU"/>
              </w:rPr>
              <w:t>At least one person should be an expert in quantitative methods</w:t>
            </w:r>
          </w:p>
          <w:p w14:paraId="61934AB2" w14:textId="0E9FB597" w:rsidR="00002848" w:rsidRPr="00D920B5" w:rsidRDefault="00002848" w:rsidP="008A26C1">
            <w:pPr>
              <w:pStyle w:val="ListParagraph"/>
              <w:numPr>
                <w:ilvl w:val="0"/>
                <w:numId w:val="23"/>
              </w:numPr>
              <w:rPr>
                <w:rFonts w:cstheme="minorHAnsi"/>
                <w:lang w:val="en-AU"/>
              </w:rPr>
            </w:pPr>
            <w:r w:rsidRPr="00D920B5">
              <w:rPr>
                <w:rFonts w:cstheme="minorHAnsi"/>
                <w:lang w:val="en-AU"/>
              </w:rPr>
              <w:t>At least one person should be an expert in qualitative methods</w:t>
            </w:r>
          </w:p>
          <w:p w14:paraId="1D5F6FE8" w14:textId="43EEBC4C" w:rsidR="00002848" w:rsidRPr="00D920B5" w:rsidRDefault="005E3900" w:rsidP="008A26C1">
            <w:pPr>
              <w:pStyle w:val="ListParagraph"/>
              <w:numPr>
                <w:ilvl w:val="0"/>
                <w:numId w:val="23"/>
              </w:numPr>
              <w:rPr>
                <w:rFonts w:cstheme="minorHAnsi"/>
                <w:lang w:val="en-AU"/>
              </w:rPr>
            </w:pPr>
            <w:r>
              <w:rPr>
                <w:rFonts w:cstheme="minorHAnsi"/>
                <w:lang w:val="en-AU"/>
              </w:rPr>
              <w:t>That is, p</w:t>
            </w:r>
            <w:r w:rsidR="00002848" w:rsidRPr="00D920B5">
              <w:rPr>
                <w:rFonts w:cstheme="minorHAnsi"/>
                <w:lang w:val="en-AU"/>
              </w:rPr>
              <w:t>rocess evaluation tends to entail both quantitative and qualitative methods</w:t>
            </w:r>
          </w:p>
        </w:tc>
      </w:tr>
      <w:tr w:rsidR="001A10CD" w:rsidRPr="00D920B5" w14:paraId="6F54DE85" w14:textId="77777777" w:rsidTr="009F6AC3">
        <w:tc>
          <w:tcPr>
            <w:tcW w:w="4365" w:type="dxa"/>
            <w:shd w:val="clear" w:color="auto" w:fill="D9D9D9" w:themeFill="background1" w:themeFillShade="D9"/>
          </w:tcPr>
          <w:p w14:paraId="21808B62" w14:textId="2CB7A2BF" w:rsidR="001A10CD" w:rsidRPr="00D920B5" w:rsidRDefault="00794CBA" w:rsidP="00C10F1E">
            <w:r w:rsidRPr="00D920B5">
              <w:rPr>
                <w:b/>
              </w:rPr>
              <w:t xml:space="preserve">Expertise </w:t>
            </w:r>
            <w:r w:rsidR="0052439D" w:rsidRPr="00D920B5">
              <w:rPr>
                <w:b/>
              </w:rPr>
              <w:t>in theory</w:t>
            </w:r>
            <w:r w:rsidR="0052439D" w:rsidRPr="00D920B5">
              <w:t xml:space="preserve">.  At least one person should have developed </w:t>
            </w:r>
            <w:r w:rsidR="00614CB5" w:rsidRPr="00D920B5">
              <w:t>inter-disciplinary theoretical expertise</w:t>
            </w:r>
          </w:p>
        </w:tc>
        <w:tc>
          <w:tcPr>
            <w:tcW w:w="4394" w:type="dxa"/>
            <w:shd w:val="clear" w:color="auto" w:fill="D9D9D9" w:themeFill="background1" w:themeFillShade="D9"/>
          </w:tcPr>
          <w:p w14:paraId="5B6FE945" w14:textId="77777777" w:rsidR="001A10CD" w:rsidRPr="00D920B5" w:rsidRDefault="001A10CD" w:rsidP="001909BB">
            <w:pPr>
              <w:pStyle w:val="ListParagraph"/>
              <w:ind w:left="360"/>
              <w:rPr>
                <w:rFonts w:cstheme="minorHAnsi"/>
                <w:lang w:val="en-AU"/>
              </w:rPr>
            </w:pPr>
          </w:p>
        </w:tc>
      </w:tr>
      <w:tr w:rsidR="00794CBA" w:rsidRPr="00D920B5" w14:paraId="0FC81F57" w14:textId="77777777" w:rsidTr="009F6AC3">
        <w:tc>
          <w:tcPr>
            <w:tcW w:w="4365" w:type="dxa"/>
            <w:shd w:val="clear" w:color="auto" w:fill="D9D9D9" w:themeFill="background1" w:themeFillShade="D9"/>
          </w:tcPr>
          <w:p w14:paraId="2ECB4383" w14:textId="7B12715B" w:rsidR="00794CBA" w:rsidRPr="00D920B5" w:rsidRDefault="00614CB5" w:rsidP="00C10F1E">
            <w:r w:rsidRPr="00D920B5">
              <w:rPr>
                <w:b/>
              </w:rPr>
              <w:lastRenderedPageBreak/>
              <w:t xml:space="preserve">Oversight of outcome and process </w:t>
            </w:r>
            <w:r w:rsidR="00271749" w:rsidRPr="00D920B5">
              <w:rPr>
                <w:b/>
              </w:rPr>
              <w:t>evaluation</w:t>
            </w:r>
            <w:r w:rsidR="00271749" w:rsidRPr="00D920B5">
              <w:t xml:space="preserve">.  Usually, process evaluations are conducted in parallel to an outcome evaluation—in which researchers investigate whether the intervention was effective.  If so, </w:t>
            </w:r>
            <w:r w:rsidR="001909BB" w:rsidRPr="00D920B5">
              <w:t>at least one person should be granted oversight of both the process evaluation and outcome evaluation</w:t>
            </w:r>
            <w:r w:rsidR="00D27373" w:rsidRPr="00D920B5">
              <w:t xml:space="preserve">.  </w:t>
            </w:r>
          </w:p>
        </w:tc>
        <w:tc>
          <w:tcPr>
            <w:tcW w:w="4394" w:type="dxa"/>
            <w:shd w:val="clear" w:color="auto" w:fill="D9D9D9" w:themeFill="background1" w:themeFillShade="D9"/>
          </w:tcPr>
          <w:p w14:paraId="085F9FC9" w14:textId="77777777" w:rsidR="00794CBA" w:rsidRPr="00D920B5" w:rsidRDefault="007611D6" w:rsidP="008A26C1">
            <w:pPr>
              <w:pStyle w:val="ListParagraph"/>
              <w:numPr>
                <w:ilvl w:val="0"/>
                <w:numId w:val="18"/>
              </w:numPr>
              <w:rPr>
                <w:rFonts w:cstheme="minorHAnsi"/>
                <w:lang w:val="en-AU"/>
              </w:rPr>
            </w:pPr>
            <w:r w:rsidRPr="00D920B5">
              <w:rPr>
                <w:rFonts w:cstheme="minorHAnsi"/>
                <w:lang w:val="en-AU"/>
              </w:rPr>
              <w:t xml:space="preserve">One person should be granted the role to coordinate the </w:t>
            </w:r>
            <w:r w:rsidRPr="00D920B5">
              <w:rPr>
                <w:lang w:val="en-AU"/>
              </w:rPr>
              <w:t>process evaluation and outcome evaluation</w:t>
            </w:r>
          </w:p>
          <w:p w14:paraId="51000A45" w14:textId="705EEE65" w:rsidR="00102E15" w:rsidRPr="00D920B5" w:rsidRDefault="007611D6" w:rsidP="008A26C1">
            <w:pPr>
              <w:pStyle w:val="ListParagraph"/>
              <w:numPr>
                <w:ilvl w:val="0"/>
                <w:numId w:val="18"/>
              </w:numPr>
              <w:rPr>
                <w:rFonts w:cstheme="minorHAnsi"/>
                <w:lang w:val="en-AU"/>
              </w:rPr>
            </w:pPr>
            <w:r w:rsidRPr="00D920B5">
              <w:rPr>
                <w:rFonts w:cstheme="minorHAnsi"/>
                <w:lang w:val="en-AU"/>
              </w:rPr>
              <w:t xml:space="preserve">For example, this person might uncover </w:t>
            </w:r>
            <w:r w:rsidR="00102E15" w:rsidRPr="00D920B5">
              <w:rPr>
                <w:rFonts w:cstheme="minorHAnsi"/>
                <w:lang w:val="en-AU"/>
              </w:rPr>
              <w:t xml:space="preserve">opportunities to integrate some features of these evaluation studies to converse resources </w:t>
            </w:r>
            <w:r w:rsidR="00301246" w:rsidRPr="00D920B5">
              <w:rPr>
                <w:rFonts w:cstheme="minorHAnsi"/>
                <w:lang w:val="en-AU"/>
              </w:rPr>
              <w:t>and to share key insights</w:t>
            </w:r>
          </w:p>
          <w:p w14:paraId="192CCFF3" w14:textId="7588B2CB" w:rsidR="00281F51" w:rsidRPr="00D920B5" w:rsidRDefault="00102E15" w:rsidP="008A26C1">
            <w:pPr>
              <w:pStyle w:val="ListParagraph"/>
              <w:numPr>
                <w:ilvl w:val="0"/>
                <w:numId w:val="18"/>
              </w:numPr>
              <w:rPr>
                <w:rFonts w:cstheme="minorHAnsi"/>
                <w:lang w:val="en-AU"/>
              </w:rPr>
            </w:pPr>
            <w:r w:rsidRPr="00D920B5">
              <w:rPr>
                <w:rFonts w:cstheme="minorHAnsi"/>
                <w:lang w:val="en-AU"/>
              </w:rPr>
              <w:t xml:space="preserve">This person would also </w:t>
            </w:r>
            <w:r w:rsidR="00190D66" w:rsidRPr="00D920B5">
              <w:rPr>
                <w:rFonts w:cstheme="minorHAnsi"/>
                <w:lang w:val="en-AU"/>
              </w:rPr>
              <w:t xml:space="preserve">examine whether these two evaluation studies might impede </w:t>
            </w:r>
            <w:r w:rsidR="00874E79" w:rsidRPr="00D920B5">
              <w:rPr>
                <w:rFonts w:cstheme="minorHAnsi"/>
                <w:lang w:val="en-AU"/>
              </w:rPr>
              <w:t xml:space="preserve">or affect </w:t>
            </w:r>
            <w:r w:rsidR="00190D66" w:rsidRPr="00D920B5">
              <w:rPr>
                <w:rFonts w:cstheme="minorHAnsi"/>
                <w:lang w:val="en-AU"/>
              </w:rPr>
              <w:t>one another</w:t>
            </w:r>
          </w:p>
          <w:p w14:paraId="4291F2D7" w14:textId="77777777" w:rsidR="00911EB7" w:rsidRPr="00D920B5" w:rsidRDefault="00874E79" w:rsidP="008A26C1">
            <w:pPr>
              <w:pStyle w:val="ListParagraph"/>
              <w:numPr>
                <w:ilvl w:val="0"/>
                <w:numId w:val="18"/>
              </w:numPr>
              <w:rPr>
                <w:rFonts w:cstheme="minorHAnsi"/>
                <w:lang w:val="en-AU"/>
              </w:rPr>
            </w:pPr>
            <w:r w:rsidRPr="00D920B5">
              <w:rPr>
                <w:rFonts w:cstheme="minorHAnsi"/>
                <w:lang w:val="en-AU"/>
              </w:rPr>
              <w:t xml:space="preserve">To illustrate, this person would </w:t>
            </w:r>
            <w:r w:rsidR="006C5D99" w:rsidRPr="00D920B5">
              <w:rPr>
                <w:rFonts w:cstheme="minorHAnsi"/>
                <w:lang w:val="en-AU"/>
              </w:rPr>
              <w:t xml:space="preserve">coordinate the roles carefully to guarantee that anyone who is assessing the process data is unaware of the outcomes and vice versa.  </w:t>
            </w:r>
          </w:p>
          <w:p w14:paraId="18400491" w14:textId="6C7987F0" w:rsidR="00874E79" w:rsidRPr="00D920B5" w:rsidRDefault="006C5D99" w:rsidP="008A26C1">
            <w:pPr>
              <w:pStyle w:val="ListParagraph"/>
              <w:numPr>
                <w:ilvl w:val="0"/>
                <w:numId w:val="18"/>
              </w:numPr>
              <w:rPr>
                <w:rFonts w:cstheme="minorHAnsi"/>
                <w:lang w:val="en-AU"/>
              </w:rPr>
            </w:pPr>
            <w:r w:rsidRPr="00D920B5">
              <w:rPr>
                <w:rFonts w:cstheme="minorHAnsi"/>
                <w:lang w:val="en-AU"/>
              </w:rPr>
              <w:t xml:space="preserve">Otherwise, knowledge of the outcomes could bias evaluations of the processes. </w:t>
            </w:r>
            <w:r w:rsidR="00911EB7" w:rsidRPr="00D920B5">
              <w:rPr>
                <w:rFonts w:cstheme="minorHAnsi"/>
                <w:lang w:val="en-AU"/>
              </w:rPr>
              <w:t xml:space="preserve">  Similarly</w:t>
            </w:r>
            <w:r w:rsidR="00A45A3F" w:rsidRPr="00D920B5">
              <w:rPr>
                <w:rFonts w:cstheme="minorHAnsi"/>
                <w:lang w:val="en-AU"/>
              </w:rPr>
              <w:t>, after evaluating the processes, individuals are not blind to the conditions</w:t>
            </w:r>
            <w:r w:rsidR="00082D09" w:rsidRPr="00D920B5">
              <w:rPr>
                <w:rFonts w:cstheme="minorHAnsi"/>
                <w:lang w:val="en-AU"/>
              </w:rPr>
              <w:t>.</w:t>
            </w:r>
          </w:p>
          <w:p w14:paraId="46E9BB6D" w14:textId="0AC54C02" w:rsidR="007611D6" w:rsidRPr="00D920B5" w:rsidRDefault="00281F51" w:rsidP="008A26C1">
            <w:pPr>
              <w:pStyle w:val="ListParagraph"/>
              <w:numPr>
                <w:ilvl w:val="0"/>
                <w:numId w:val="18"/>
              </w:numPr>
              <w:rPr>
                <w:rFonts w:cstheme="minorHAnsi"/>
                <w:lang w:val="en-AU"/>
              </w:rPr>
            </w:pPr>
            <w:r w:rsidRPr="00D920B5">
              <w:rPr>
                <w:rFonts w:cstheme="minorHAnsi"/>
                <w:lang w:val="en-AU"/>
              </w:rPr>
              <w:t>Plans to separate or integrate these studies should, if possible, be formulated before the research begins</w:t>
            </w:r>
            <w:r w:rsidR="007611D6" w:rsidRPr="00D920B5">
              <w:rPr>
                <w:rFonts w:cstheme="minorHAnsi"/>
                <w:lang w:val="en-AU"/>
              </w:rPr>
              <w:t xml:space="preserve"> </w:t>
            </w:r>
          </w:p>
        </w:tc>
      </w:tr>
    </w:tbl>
    <w:p w14:paraId="5FA7DF70" w14:textId="77777777" w:rsidR="00AF6D74" w:rsidRPr="00D920B5" w:rsidRDefault="00AF6D74" w:rsidP="00EA7B51">
      <w:pPr>
        <w:rPr>
          <w:rFonts w:cstheme="minorHAnsi"/>
          <w:szCs w:val="22"/>
        </w:rPr>
      </w:pPr>
    </w:p>
    <w:p w14:paraId="1C7CF0D5" w14:textId="2B371D34" w:rsidR="00B07510" w:rsidRPr="00D920B5" w:rsidRDefault="00B07510" w:rsidP="00904128">
      <w:pPr>
        <w:rPr>
          <w:rFonts w:cstheme="minorHAnsi"/>
          <w:szCs w:val="22"/>
        </w:rPr>
      </w:pPr>
      <w:r w:rsidRPr="00D920B5">
        <w:rPr>
          <w:rFonts w:cstheme="minorHAnsi"/>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04128" w:rsidRPr="00D920B5" w14:paraId="45D3202C" w14:textId="77777777" w:rsidTr="00C10F1E">
        <w:tc>
          <w:tcPr>
            <w:tcW w:w="9010" w:type="dxa"/>
            <w:shd w:val="clear" w:color="auto" w:fill="BDD6EE" w:themeFill="accent5" w:themeFillTint="66"/>
          </w:tcPr>
          <w:p w14:paraId="4D2955F3" w14:textId="18995A0F" w:rsidR="00904128" w:rsidRPr="00D920B5" w:rsidRDefault="00904128" w:rsidP="00C10F1E">
            <w:pPr>
              <w:jc w:val="center"/>
              <w:rPr>
                <w:rFonts w:cstheme="minorHAnsi"/>
                <w:b/>
              </w:rPr>
            </w:pPr>
            <w:r w:rsidRPr="00D920B5">
              <w:rPr>
                <w:rFonts w:cstheme="minorHAnsi"/>
                <w:b/>
              </w:rPr>
              <w:t xml:space="preserve">Designing and conducting </w:t>
            </w:r>
            <w:r w:rsidR="00A1618C" w:rsidRPr="00D920B5">
              <w:rPr>
                <w:rFonts w:cstheme="minorHAnsi"/>
                <w:b/>
              </w:rPr>
              <w:t>the process evaluation</w:t>
            </w:r>
          </w:p>
        </w:tc>
      </w:tr>
    </w:tbl>
    <w:p w14:paraId="4F860A1B" w14:textId="4E20AF31" w:rsidR="00904128" w:rsidRPr="00D920B5" w:rsidRDefault="00904128" w:rsidP="00904128">
      <w:pPr>
        <w:rPr>
          <w:rFonts w:cstheme="minorHAnsi"/>
          <w:szCs w:val="22"/>
        </w:rPr>
      </w:pPr>
    </w:p>
    <w:p w14:paraId="56EDB80D" w14:textId="4E56B6FB" w:rsidR="00A1618C" w:rsidRPr="00D920B5" w:rsidRDefault="00A1618C" w:rsidP="00904128">
      <w:pPr>
        <w:rPr>
          <w:rFonts w:cstheme="minorHAnsi"/>
          <w:szCs w:val="22"/>
        </w:rPr>
      </w:pPr>
      <w:r w:rsidRPr="00D920B5">
        <w:rPr>
          <w:rFonts w:cstheme="minorHAnsi"/>
          <w:szCs w:val="22"/>
        </w:rPr>
        <w:tab/>
        <w:t>Once you have established</w:t>
      </w:r>
      <w:r w:rsidR="005C7F86" w:rsidRPr="00D920B5">
        <w:rPr>
          <w:rFonts w:cstheme="minorHAnsi"/>
          <w:szCs w:val="22"/>
        </w:rPr>
        <w:t xml:space="preserve"> </w:t>
      </w:r>
      <w:r w:rsidR="00120064" w:rsidRPr="00D920B5">
        <w:rPr>
          <w:rFonts w:cstheme="minorHAnsi"/>
          <w:szCs w:val="22"/>
        </w:rPr>
        <w:t xml:space="preserve">the </w:t>
      </w:r>
      <w:r w:rsidR="00AA682D" w:rsidRPr="00D920B5">
        <w:rPr>
          <w:rFonts w:cstheme="minorHAnsi"/>
          <w:szCs w:val="22"/>
        </w:rPr>
        <w:t xml:space="preserve">role of contributors, you need to design </w:t>
      </w:r>
      <w:r w:rsidR="004547F4" w:rsidRPr="00D920B5">
        <w:rPr>
          <w:rFonts w:cstheme="minorHAnsi"/>
          <w:szCs w:val="22"/>
        </w:rPr>
        <w:t>the methods you will utilise to collect data in more detail</w:t>
      </w:r>
      <w:r w:rsidR="00DB0A35" w:rsidRPr="00D920B5">
        <w:rPr>
          <w:rFonts w:cstheme="minorHAnsi"/>
          <w:szCs w:val="22"/>
        </w:rPr>
        <w:t xml:space="preserve"> as well as plan the possible analyses of data</w:t>
      </w:r>
      <w:r w:rsidR="004547F4" w:rsidRPr="00D920B5">
        <w:rPr>
          <w:rFonts w:cstheme="minorHAnsi"/>
          <w:szCs w:val="22"/>
        </w:rPr>
        <w:t xml:space="preserve">.  </w:t>
      </w:r>
      <w:r w:rsidR="00CC26B4" w:rsidRPr="00D920B5">
        <w:rPr>
          <w:rFonts w:cstheme="minorHAnsi"/>
          <w:szCs w:val="22"/>
        </w:rPr>
        <w:t xml:space="preserve">To achieve this goal, apply the guidelines that appear in the following table. </w:t>
      </w:r>
    </w:p>
    <w:p w14:paraId="02CEBA59" w14:textId="4FCF94C4" w:rsidR="00CC26B4" w:rsidRPr="00D920B5" w:rsidRDefault="00CC26B4" w:rsidP="00904128">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394"/>
      </w:tblGrid>
      <w:tr w:rsidR="00430BA4" w:rsidRPr="00D920B5" w14:paraId="0A05626B" w14:textId="77777777" w:rsidTr="00C10F1E">
        <w:tc>
          <w:tcPr>
            <w:tcW w:w="4365" w:type="dxa"/>
            <w:shd w:val="clear" w:color="auto" w:fill="BDD6EE" w:themeFill="accent5" w:themeFillTint="66"/>
          </w:tcPr>
          <w:p w14:paraId="5C9EE324" w14:textId="6FB69385" w:rsidR="00430BA4" w:rsidRPr="00D920B5" w:rsidRDefault="00430BA4" w:rsidP="00C10F1E">
            <w:pPr>
              <w:jc w:val="center"/>
            </w:pPr>
            <w:r w:rsidRPr="00D920B5">
              <w:t>Guidelines on how to collect data</w:t>
            </w:r>
            <w:r w:rsidR="00DB0A35" w:rsidRPr="00D920B5">
              <w:t xml:space="preserve"> </w:t>
            </w:r>
          </w:p>
        </w:tc>
        <w:tc>
          <w:tcPr>
            <w:tcW w:w="4394" w:type="dxa"/>
            <w:shd w:val="clear" w:color="auto" w:fill="BDD6EE" w:themeFill="accent5" w:themeFillTint="66"/>
          </w:tcPr>
          <w:p w14:paraId="567CBA56" w14:textId="31475239" w:rsidR="00430BA4" w:rsidRPr="00D920B5" w:rsidRDefault="00430BA4" w:rsidP="00C10F1E">
            <w:pPr>
              <w:jc w:val="center"/>
            </w:pPr>
            <w:r w:rsidRPr="00D920B5">
              <w:t xml:space="preserve">Example </w:t>
            </w:r>
          </w:p>
        </w:tc>
      </w:tr>
      <w:tr w:rsidR="00430BA4" w:rsidRPr="00D920B5" w14:paraId="5D136B4A" w14:textId="77777777" w:rsidTr="00C10F1E">
        <w:tc>
          <w:tcPr>
            <w:tcW w:w="4365" w:type="dxa"/>
            <w:shd w:val="clear" w:color="auto" w:fill="D9D9D9" w:themeFill="background1" w:themeFillShade="D9"/>
          </w:tcPr>
          <w:p w14:paraId="0B9D48F0" w14:textId="12B47C74" w:rsidR="00430BA4" w:rsidRPr="00D920B5" w:rsidRDefault="00246913" w:rsidP="00430BA4">
            <w:r w:rsidRPr="00D920B5">
              <w:rPr>
                <w:b/>
              </w:rPr>
              <w:t xml:space="preserve">Delineate the </w:t>
            </w:r>
            <w:r w:rsidR="00A70BAB" w:rsidRPr="00D920B5">
              <w:rPr>
                <w:b/>
              </w:rPr>
              <w:t>mechanisms in this context</w:t>
            </w:r>
            <w:r w:rsidR="00A70BAB" w:rsidRPr="00D920B5">
              <w:t xml:space="preserve">.  </w:t>
            </w:r>
            <w:r w:rsidR="00A71812" w:rsidRPr="00D920B5">
              <w:t xml:space="preserve">That is, clarify </w:t>
            </w:r>
            <w:r w:rsidR="00DD3553" w:rsidRPr="00D920B5">
              <w:t>the mechanisms or reasons why the intervention might be effective in the setting or circumstances you plan to implement this initiative</w:t>
            </w:r>
          </w:p>
          <w:p w14:paraId="04B45F0C" w14:textId="37734D69" w:rsidR="00430BA4" w:rsidRPr="00D920B5" w:rsidRDefault="00430BA4" w:rsidP="00430BA4"/>
        </w:tc>
        <w:tc>
          <w:tcPr>
            <w:tcW w:w="4394" w:type="dxa"/>
            <w:shd w:val="clear" w:color="auto" w:fill="D9D9D9" w:themeFill="background1" w:themeFillShade="D9"/>
          </w:tcPr>
          <w:p w14:paraId="00C7B99E" w14:textId="7578AEAA" w:rsidR="00430BA4" w:rsidRPr="00D920B5" w:rsidRDefault="00DD3553" w:rsidP="00DD3553">
            <w:pPr>
              <w:rPr>
                <w:rFonts w:cstheme="minorHAnsi"/>
              </w:rPr>
            </w:pPr>
            <w:r w:rsidRPr="00D920B5">
              <w:rPr>
                <w:rFonts w:cstheme="minorHAnsi"/>
              </w:rPr>
              <w:t xml:space="preserve">For example, a program in which participants </w:t>
            </w:r>
            <w:r w:rsidR="007C609B" w:rsidRPr="00D920B5">
              <w:rPr>
                <w:rFonts w:cstheme="minorHAnsi"/>
              </w:rPr>
              <w:t>receive daily questions about their life and mental health could be effective because</w:t>
            </w:r>
          </w:p>
          <w:p w14:paraId="7535A21B" w14:textId="31D1B0A3" w:rsidR="007C609B" w:rsidRPr="00D920B5" w:rsidRDefault="007C609B" w:rsidP="00DD3553">
            <w:pPr>
              <w:rPr>
                <w:rFonts w:cstheme="minorHAnsi"/>
              </w:rPr>
            </w:pPr>
          </w:p>
          <w:p w14:paraId="7657403B" w14:textId="258A188F" w:rsidR="005776D3" w:rsidRPr="00D920B5" w:rsidRDefault="005776D3" w:rsidP="008A26C1">
            <w:pPr>
              <w:pStyle w:val="ListParagraph"/>
              <w:numPr>
                <w:ilvl w:val="0"/>
                <w:numId w:val="24"/>
              </w:numPr>
              <w:rPr>
                <w:rFonts w:cstheme="minorHAnsi"/>
                <w:lang w:val="en-AU"/>
              </w:rPr>
            </w:pPr>
            <w:r w:rsidRPr="00D920B5">
              <w:rPr>
                <w:rFonts w:cstheme="minorHAnsi"/>
                <w:lang w:val="en-AU"/>
              </w:rPr>
              <w:t xml:space="preserve">the questions are designed to engage participants; they become more likely to </w:t>
            </w:r>
            <w:r w:rsidR="00120AA7" w:rsidRPr="00D920B5">
              <w:rPr>
                <w:rFonts w:cstheme="minorHAnsi"/>
                <w:lang w:val="en-AU"/>
              </w:rPr>
              <w:t>apply the advice they receive</w:t>
            </w:r>
          </w:p>
          <w:p w14:paraId="3DDCF766" w14:textId="124BBA37" w:rsidR="00120AA7" w:rsidRPr="00D920B5" w:rsidRDefault="00120AA7" w:rsidP="008A26C1">
            <w:pPr>
              <w:pStyle w:val="ListParagraph"/>
              <w:numPr>
                <w:ilvl w:val="0"/>
                <w:numId w:val="24"/>
              </w:numPr>
              <w:rPr>
                <w:rFonts w:cstheme="minorHAnsi"/>
                <w:lang w:val="en-AU"/>
              </w:rPr>
            </w:pPr>
            <w:r w:rsidRPr="00D920B5">
              <w:rPr>
                <w:rFonts w:cstheme="minorHAnsi"/>
                <w:lang w:val="en-AU"/>
              </w:rPr>
              <w:lastRenderedPageBreak/>
              <w:t>the answers to these questions gradually accrue over time and instil a sense of growth</w:t>
            </w:r>
          </w:p>
          <w:p w14:paraId="1AD6C470" w14:textId="15BC5D62" w:rsidR="008E6248" w:rsidRPr="00D920B5" w:rsidRDefault="007C609B" w:rsidP="008A26C1">
            <w:pPr>
              <w:pStyle w:val="ListParagraph"/>
              <w:numPr>
                <w:ilvl w:val="0"/>
                <w:numId w:val="24"/>
              </w:numPr>
              <w:rPr>
                <w:rFonts w:cstheme="minorHAnsi"/>
                <w:lang w:val="en-AU"/>
              </w:rPr>
            </w:pPr>
            <w:r w:rsidRPr="00D920B5">
              <w:rPr>
                <w:rFonts w:cstheme="minorHAnsi"/>
                <w:lang w:val="en-AU"/>
              </w:rPr>
              <w:t xml:space="preserve">some questions are designed to prompt individuals to contemplate future aspirations—and these reflections distract attention from </w:t>
            </w:r>
            <w:r w:rsidR="008E6248" w:rsidRPr="00D920B5">
              <w:rPr>
                <w:rFonts w:cstheme="minorHAnsi"/>
                <w:lang w:val="en-AU"/>
              </w:rPr>
              <w:t>immediate concerns and foster a sense of hope</w:t>
            </w:r>
          </w:p>
          <w:p w14:paraId="7EE452B9" w14:textId="77777777" w:rsidR="008E6248" w:rsidRPr="00D920B5" w:rsidRDefault="008E6248" w:rsidP="008A26C1">
            <w:pPr>
              <w:pStyle w:val="ListParagraph"/>
              <w:numPr>
                <w:ilvl w:val="0"/>
                <w:numId w:val="24"/>
              </w:numPr>
              <w:rPr>
                <w:rFonts w:cstheme="minorHAnsi"/>
                <w:lang w:val="en-AU"/>
              </w:rPr>
            </w:pPr>
            <w:r w:rsidRPr="00D920B5">
              <w:rPr>
                <w:rFonts w:cstheme="minorHAnsi"/>
                <w:lang w:val="en-AU"/>
              </w:rPr>
              <w:t>some questions are designed to elicit feelings of nostalgia—a feeling that can diminish a sense of loneliness</w:t>
            </w:r>
          </w:p>
          <w:p w14:paraId="51EEEB3E" w14:textId="77777777" w:rsidR="005776D3" w:rsidRDefault="006D7531" w:rsidP="008A26C1">
            <w:pPr>
              <w:pStyle w:val="ListParagraph"/>
              <w:numPr>
                <w:ilvl w:val="0"/>
                <w:numId w:val="24"/>
              </w:numPr>
              <w:rPr>
                <w:rFonts w:cstheme="minorHAnsi"/>
                <w:lang w:val="en-AU"/>
              </w:rPr>
            </w:pPr>
            <w:r w:rsidRPr="00D920B5">
              <w:rPr>
                <w:rFonts w:cstheme="minorHAnsi"/>
                <w:lang w:val="en-AU"/>
              </w:rPr>
              <w:t>the questions help individuals clarify their goals and enhance their motivation</w:t>
            </w:r>
            <w:r w:rsidR="007C609B" w:rsidRPr="00D920B5">
              <w:rPr>
                <w:rFonts w:cstheme="minorHAnsi"/>
                <w:lang w:val="en-AU"/>
              </w:rPr>
              <w:t xml:space="preserve"> </w:t>
            </w:r>
          </w:p>
          <w:p w14:paraId="792652C9" w14:textId="77777777" w:rsidR="00B41C1C" w:rsidRDefault="00B41C1C" w:rsidP="00B41C1C">
            <w:pPr>
              <w:rPr>
                <w:rFonts w:cstheme="minorHAnsi"/>
              </w:rPr>
            </w:pPr>
          </w:p>
          <w:p w14:paraId="536B7925" w14:textId="502B1BEF" w:rsidR="00B41C1C" w:rsidRPr="00B41C1C" w:rsidRDefault="00B41C1C" w:rsidP="00B41C1C">
            <w:pPr>
              <w:rPr>
                <w:rFonts w:cstheme="minorHAnsi"/>
              </w:rPr>
            </w:pPr>
            <w:r>
              <w:rPr>
                <w:rFonts w:cstheme="minorHAnsi"/>
              </w:rPr>
              <w:t xml:space="preserve">Ideally, you would integrate these mechanisms into a cohesive theoretical framework. </w:t>
            </w:r>
          </w:p>
        </w:tc>
      </w:tr>
      <w:tr w:rsidR="006D7531" w:rsidRPr="00D920B5" w14:paraId="74D6B2E9" w14:textId="77777777" w:rsidTr="00C10F1E">
        <w:tc>
          <w:tcPr>
            <w:tcW w:w="4365" w:type="dxa"/>
            <w:shd w:val="clear" w:color="auto" w:fill="D9D9D9" w:themeFill="background1" w:themeFillShade="D9"/>
          </w:tcPr>
          <w:p w14:paraId="4DA6DFB5" w14:textId="032FDEEC" w:rsidR="006D7531" w:rsidRPr="00D920B5" w:rsidRDefault="003A1192" w:rsidP="00430BA4">
            <w:r w:rsidRPr="00D920B5">
              <w:rPr>
                <w:b/>
              </w:rPr>
              <w:lastRenderedPageBreak/>
              <w:t>Identify and assess the assumptions of this intervention</w:t>
            </w:r>
            <w:r w:rsidRPr="00D920B5">
              <w:t xml:space="preserve">.  That is, </w:t>
            </w:r>
            <w:r w:rsidR="00D5173B" w:rsidRPr="00D920B5">
              <w:t>what are the major sources of uncertainty you want to explore?</w:t>
            </w:r>
          </w:p>
        </w:tc>
        <w:tc>
          <w:tcPr>
            <w:tcW w:w="4394" w:type="dxa"/>
            <w:shd w:val="clear" w:color="auto" w:fill="D9D9D9" w:themeFill="background1" w:themeFillShade="D9"/>
          </w:tcPr>
          <w:p w14:paraId="707BB4E1" w14:textId="77777777" w:rsidR="006D7531" w:rsidRPr="00D920B5" w:rsidRDefault="002B533B" w:rsidP="002B533B">
            <w:pPr>
              <w:rPr>
                <w:rFonts w:cstheme="minorHAnsi"/>
              </w:rPr>
            </w:pPr>
            <w:r w:rsidRPr="00D920B5">
              <w:rPr>
                <w:rFonts w:cstheme="minorHAnsi"/>
              </w:rPr>
              <w:t>This program assumes that</w:t>
            </w:r>
          </w:p>
          <w:p w14:paraId="57586C56" w14:textId="77777777" w:rsidR="002B533B" w:rsidRPr="00D920B5" w:rsidRDefault="002B533B" w:rsidP="002B533B">
            <w:pPr>
              <w:rPr>
                <w:rFonts w:cstheme="minorHAnsi"/>
              </w:rPr>
            </w:pPr>
          </w:p>
          <w:p w14:paraId="13D071A1" w14:textId="77777777" w:rsidR="002B533B" w:rsidRPr="00D920B5" w:rsidRDefault="002B533B" w:rsidP="008A26C1">
            <w:pPr>
              <w:pStyle w:val="ListParagraph"/>
              <w:numPr>
                <w:ilvl w:val="0"/>
                <w:numId w:val="25"/>
              </w:numPr>
              <w:rPr>
                <w:rFonts w:cstheme="minorHAnsi"/>
                <w:lang w:val="en-AU"/>
              </w:rPr>
            </w:pPr>
            <w:r w:rsidRPr="00D920B5">
              <w:rPr>
                <w:rFonts w:cstheme="minorHAnsi"/>
                <w:lang w:val="en-AU"/>
              </w:rPr>
              <w:t xml:space="preserve">participants </w:t>
            </w:r>
            <w:r w:rsidR="00B60AF4" w:rsidRPr="00D920B5">
              <w:rPr>
                <w:rFonts w:cstheme="minorHAnsi"/>
                <w:lang w:val="en-AU"/>
              </w:rPr>
              <w:t>believe the questions and advice might be helpful; otherwise, they will not persist</w:t>
            </w:r>
          </w:p>
          <w:p w14:paraId="66BA58C2" w14:textId="77777777" w:rsidR="00B60AF4" w:rsidRPr="00D920B5" w:rsidRDefault="00B60AF4" w:rsidP="008A26C1">
            <w:pPr>
              <w:pStyle w:val="ListParagraph"/>
              <w:numPr>
                <w:ilvl w:val="0"/>
                <w:numId w:val="25"/>
              </w:numPr>
              <w:rPr>
                <w:rFonts w:cstheme="minorHAnsi"/>
                <w:lang w:val="en-AU"/>
              </w:rPr>
            </w:pPr>
            <w:r w:rsidRPr="00D920B5">
              <w:rPr>
                <w:rFonts w:cstheme="minorHAnsi"/>
                <w:lang w:val="en-AU"/>
              </w:rPr>
              <w:t>participants who experience distress are still motivated enough to persist on this program and to apply the advice they receive</w:t>
            </w:r>
          </w:p>
          <w:p w14:paraId="02F3AD87" w14:textId="77777777" w:rsidR="00B60AF4" w:rsidRPr="00D920B5" w:rsidRDefault="00B60AF4" w:rsidP="00B60AF4">
            <w:pPr>
              <w:rPr>
                <w:rFonts w:cstheme="minorHAnsi"/>
              </w:rPr>
            </w:pPr>
          </w:p>
          <w:p w14:paraId="79456F57" w14:textId="63F3D431" w:rsidR="00B60AF4" w:rsidRPr="00D920B5" w:rsidRDefault="00B60AF4" w:rsidP="00B60AF4">
            <w:pPr>
              <w:rPr>
                <w:rFonts w:cstheme="minorHAnsi"/>
              </w:rPr>
            </w:pPr>
            <w:r w:rsidRPr="00D920B5">
              <w:rPr>
                <w:rFonts w:cstheme="minorHAnsi"/>
              </w:rPr>
              <w:t>To assess these assumptions, participants should be asked</w:t>
            </w:r>
          </w:p>
          <w:p w14:paraId="1A409C0A" w14:textId="77777777" w:rsidR="00B60AF4" w:rsidRPr="00D920B5" w:rsidRDefault="00B60AF4" w:rsidP="00B60AF4">
            <w:pPr>
              <w:rPr>
                <w:rFonts w:cstheme="minorHAnsi"/>
              </w:rPr>
            </w:pPr>
          </w:p>
          <w:p w14:paraId="118B5361" w14:textId="4FD25E0E" w:rsidR="00B60AF4" w:rsidRPr="00D920B5" w:rsidRDefault="00B60AF4" w:rsidP="008A26C1">
            <w:pPr>
              <w:pStyle w:val="ListParagraph"/>
              <w:numPr>
                <w:ilvl w:val="0"/>
                <w:numId w:val="26"/>
              </w:numPr>
              <w:rPr>
                <w:rFonts w:cstheme="minorHAnsi"/>
                <w:lang w:val="en-AU"/>
              </w:rPr>
            </w:pPr>
            <w:r w:rsidRPr="00D920B5">
              <w:rPr>
                <w:rFonts w:cstheme="minorHAnsi"/>
                <w:lang w:val="en-AU"/>
              </w:rPr>
              <w:t>“To what extent do you feel this program is likely to improve your mental health</w:t>
            </w:r>
            <w:r w:rsidR="00B748BD" w:rsidRPr="00D920B5">
              <w:rPr>
                <w:rFonts w:cstheme="minorHAnsi"/>
                <w:lang w:val="en-AU"/>
              </w:rPr>
              <w:t>?</w:t>
            </w:r>
            <w:r w:rsidRPr="00D920B5">
              <w:rPr>
                <w:rFonts w:cstheme="minorHAnsi"/>
                <w:lang w:val="en-AU"/>
              </w:rPr>
              <w:t>”</w:t>
            </w:r>
          </w:p>
          <w:p w14:paraId="15E10703" w14:textId="6E230060" w:rsidR="00B60AF4" w:rsidRPr="00D920B5" w:rsidRDefault="00B60AF4" w:rsidP="008A26C1">
            <w:pPr>
              <w:pStyle w:val="ListParagraph"/>
              <w:numPr>
                <w:ilvl w:val="0"/>
                <w:numId w:val="26"/>
              </w:numPr>
              <w:rPr>
                <w:rFonts w:cstheme="minorHAnsi"/>
                <w:lang w:val="en-AU"/>
              </w:rPr>
            </w:pPr>
            <w:r w:rsidRPr="00D920B5">
              <w:rPr>
                <w:rFonts w:cstheme="minorHAnsi"/>
                <w:lang w:val="en-AU"/>
              </w:rPr>
              <w:t>“</w:t>
            </w:r>
            <w:r w:rsidR="007376EE" w:rsidRPr="00D920B5">
              <w:rPr>
                <w:rFonts w:cstheme="minorHAnsi"/>
                <w:lang w:val="en-AU"/>
              </w:rPr>
              <w:t>When feeling anxious, are you as likely to follow the advice</w:t>
            </w:r>
            <w:r w:rsidR="00B748BD" w:rsidRPr="00D920B5">
              <w:rPr>
                <w:rFonts w:cstheme="minorHAnsi"/>
                <w:lang w:val="en-AU"/>
              </w:rPr>
              <w:t>?</w:t>
            </w:r>
            <w:r w:rsidR="007376EE" w:rsidRPr="00D920B5">
              <w:rPr>
                <w:rFonts w:cstheme="minorHAnsi"/>
                <w:lang w:val="en-AU"/>
              </w:rPr>
              <w:t xml:space="preserve">  If not, how do your interactions change when </w:t>
            </w:r>
            <w:r w:rsidR="00B748BD" w:rsidRPr="00D920B5">
              <w:rPr>
                <w:rFonts w:cstheme="minorHAnsi"/>
                <w:lang w:val="en-AU"/>
              </w:rPr>
              <w:t>you feel anxious?”</w:t>
            </w:r>
          </w:p>
        </w:tc>
      </w:tr>
      <w:tr w:rsidR="00130120" w:rsidRPr="00D920B5" w14:paraId="26A6AF60" w14:textId="77777777" w:rsidTr="00C10F1E">
        <w:tc>
          <w:tcPr>
            <w:tcW w:w="4365" w:type="dxa"/>
            <w:shd w:val="clear" w:color="auto" w:fill="D9D9D9" w:themeFill="background1" w:themeFillShade="D9"/>
          </w:tcPr>
          <w:p w14:paraId="2CBDA9B6" w14:textId="583F5901" w:rsidR="00130120" w:rsidRPr="00D920B5" w:rsidRDefault="00130120" w:rsidP="00430BA4">
            <w:r w:rsidRPr="00D920B5">
              <w:rPr>
                <w:b/>
              </w:rPr>
              <w:t xml:space="preserve">Consult with stakeholders to </w:t>
            </w:r>
            <w:r w:rsidR="0053560B" w:rsidRPr="00D920B5">
              <w:rPr>
                <w:b/>
              </w:rPr>
              <w:t>refine the questions</w:t>
            </w:r>
            <w:r w:rsidR="0053560B" w:rsidRPr="00D920B5">
              <w:t xml:space="preserve">.  </w:t>
            </w:r>
          </w:p>
        </w:tc>
        <w:tc>
          <w:tcPr>
            <w:tcW w:w="4394" w:type="dxa"/>
            <w:shd w:val="clear" w:color="auto" w:fill="D9D9D9" w:themeFill="background1" w:themeFillShade="D9"/>
          </w:tcPr>
          <w:p w14:paraId="4A8E7796" w14:textId="77777777" w:rsidR="00130120" w:rsidRPr="00D920B5" w:rsidRDefault="0053560B" w:rsidP="002B533B">
            <w:pPr>
              <w:rPr>
                <w:rFonts w:cstheme="minorHAnsi"/>
              </w:rPr>
            </w:pPr>
            <w:r w:rsidRPr="00D920B5">
              <w:rPr>
                <w:rFonts w:cstheme="minorHAnsi"/>
              </w:rPr>
              <w:t>You might, for example, seek feedback from</w:t>
            </w:r>
          </w:p>
          <w:p w14:paraId="36A49B79" w14:textId="77777777" w:rsidR="0053560B" w:rsidRPr="00D920B5" w:rsidRDefault="0053560B" w:rsidP="002B533B">
            <w:pPr>
              <w:rPr>
                <w:rFonts w:cstheme="minorHAnsi"/>
              </w:rPr>
            </w:pPr>
          </w:p>
          <w:p w14:paraId="7788874D" w14:textId="77777777" w:rsidR="0053560B" w:rsidRPr="00D920B5" w:rsidRDefault="0053504A" w:rsidP="008A26C1">
            <w:pPr>
              <w:pStyle w:val="ListParagraph"/>
              <w:numPr>
                <w:ilvl w:val="0"/>
                <w:numId w:val="27"/>
              </w:numPr>
              <w:rPr>
                <w:rFonts w:cstheme="minorHAnsi"/>
                <w:lang w:val="en-AU"/>
              </w:rPr>
            </w:pPr>
            <w:r w:rsidRPr="00D920B5">
              <w:rPr>
                <w:rFonts w:cstheme="minorHAnsi"/>
                <w:lang w:val="en-AU"/>
              </w:rPr>
              <w:lastRenderedPageBreak/>
              <w:t>the other researchers who are contributing to the evaluation</w:t>
            </w:r>
          </w:p>
          <w:p w14:paraId="63DED18F" w14:textId="77777777" w:rsidR="0053504A" w:rsidRPr="00D920B5" w:rsidRDefault="0053504A" w:rsidP="008A26C1">
            <w:pPr>
              <w:pStyle w:val="ListParagraph"/>
              <w:numPr>
                <w:ilvl w:val="0"/>
                <w:numId w:val="27"/>
              </w:numPr>
              <w:rPr>
                <w:rFonts w:cstheme="minorHAnsi"/>
                <w:lang w:val="en-AU"/>
              </w:rPr>
            </w:pPr>
            <w:r w:rsidRPr="00D920B5">
              <w:rPr>
                <w:rFonts w:cstheme="minorHAnsi"/>
                <w:lang w:val="en-AU"/>
              </w:rPr>
              <w:t>the individuals who are implementing the evaluation</w:t>
            </w:r>
          </w:p>
          <w:p w14:paraId="76A8D4E2" w14:textId="77777777" w:rsidR="0053504A" w:rsidRPr="00D920B5" w:rsidRDefault="00926465" w:rsidP="008A26C1">
            <w:pPr>
              <w:pStyle w:val="ListParagraph"/>
              <w:numPr>
                <w:ilvl w:val="0"/>
                <w:numId w:val="27"/>
              </w:numPr>
              <w:rPr>
                <w:rFonts w:cstheme="minorHAnsi"/>
                <w:lang w:val="en-AU"/>
              </w:rPr>
            </w:pPr>
            <w:r w:rsidRPr="00D920B5">
              <w:rPr>
                <w:rFonts w:cstheme="minorHAnsi"/>
                <w:lang w:val="en-AU"/>
              </w:rPr>
              <w:t>managers who might need to decide whether to extend this evaluation to other services</w:t>
            </w:r>
          </w:p>
          <w:p w14:paraId="03246797" w14:textId="2A6802F7" w:rsidR="00926465" w:rsidRPr="00D920B5" w:rsidRDefault="00926465" w:rsidP="008A26C1">
            <w:pPr>
              <w:pStyle w:val="ListParagraph"/>
              <w:numPr>
                <w:ilvl w:val="0"/>
                <w:numId w:val="27"/>
              </w:numPr>
              <w:rPr>
                <w:rFonts w:cstheme="minorHAnsi"/>
                <w:lang w:val="en-AU"/>
              </w:rPr>
            </w:pPr>
            <w:r w:rsidRPr="00D920B5">
              <w:rPr>
                <w:rFonts w:cstheme="minorHAnsi"/>
                <w:lang w:val="en-AU"/>
              </w:rPr>
              <w:t>policy makers who might need to adjust policies to facilitate this intervention</w:t>
            </w:r>
          </w:p>
        </w:tc>
      </w:tr>
      <w:tr w:rsidR="006D7531" w:rsidRPr="00D920B5" w14:paraId="3989F273" w14:textId="77777777" w:rsidTr="00C10F1E">
        <w:tc>
          <w:tcPr>
            <w:tcW w:w="4365" w:type="dxa"/>
            <w:shd w:val="clear" w:color="auto" w:fill="D9D9D9" w:themeFill="background1" w:themeFillShade="D9"/>
          </w:tcPr>
          <w:p w14:paraId="5315C099" w14:textId="77777777" w:rsidR="006D7531" w:rsidRPr="00D920B5" w:rsidRDefault="00926465" w:rsidP="00430BA4">
            <w:r w:rsidRPr="00D920B5">
              <w:rPr>
                <w:b/>
              </w:rPr>
              <w:lastRenderedPageBreak/>
              <w:t xml:space="preserve">Identity </w:t>
            </w:r>
            <w:r w:rsidR="000779C1" w:rsidRPr="00D920B5">
              <w:rPr>
                <w:b/>
              </w:rPr>
              <w:t>similar process evaluations in the past</w:t>
            </w:r>
            <w:r w:rsidR="000779C1" w:rsidRPr="00D920B5">
              <w:t>.  Decide whether you might</w:t>
            </w:r>
          </w:p>
          <w:p w14:paraId="548228FD" w14:textId="77777777" w:rsidR="000779C1" w:rsidRPr="00D920B5" w:rsidRDefault="000779C1" w:rsidP="00430BA4"/>
          <w:p w14:paraId="218591EB" w14:textId="77777777" w:rsidR="000779C1" w:rsidRPr="00D920B5" w:rsidRDefault="000779C1" w:rsidP="008A26C1">
            <w:pPr>
              <w:pStyle w:val="ListParagraph"/>
              <w:numPr>
                <w:ilvl w:val="0"/>
                <w:numId w:val="28"/>
              </w:numPr>
              <w:rPr>
                <w:lang w:val="en-AU"/>
              </w:rPr>
            </w:pPr>
            <w:r w:rsidRPr="00D920B5">
              <w:rPr>
                <w:lang w:val="en-AU"/>
              </w:rPr>
              <w:t>replicate parts of these evaluations</w:t>
            </w:r>
          </w:p>
          <w:p w14:paraId="3AF89F28" w14:textId="32789951" w:rsidR="000779C1" w:rsidRPr="00D920B5" w:rsidRDefault="00171EA0" w:rsidP="008A26C1">
            <w:pPr>
              <w:pStyle w:val="ListParagraph"/>
              <w:numPr>
                <w:ilvl w:val="0"/>
                <w:numId w:val="28"/>
              </w:numPr>
              <w:rPr>
                <w:lang w:val="en-AU"/>
              </w:rPr>
            </w:pPr>
            <w:r w:rsidRPr="00D920B5">
              <w:rPr>
                <w:lang w:val="en-AU"/>
              </w:rPr>
              <w:t>extend and validate the results of these evaluations</w:t>
            </w:r>
          </w:p>
        </w:tc>
        <w:tc>
          <w:tcPr>
            <w:tcW w:w="4394" w:type="dxa"/>
            <w:shd w:val="clear" w:color="auto" w:fill="D9D9D9" w:themeFill="background1" w:themeFillShade="D9"/>
          </w:tcPr>
          <w:p w14:paraId="2AFA51DE" w14:textId="77777777" w:rsidR="006D7531" w:rsidRPr="00D920B5" w:rsidRDefault="007C7EA9" w:rsidP="00DD3553">
            <w:pPr>
              <w:rPr>
                <w:rFonts w:cstheme="minorHAnsi"/>
              </w:rPr>
            </w:pPr>
            <w:r w:rsidRPr="00D920B5">
              <w:rPr>
                <w:rFonts w:cstheme="minorHAnsi"/>
              </w:rPr>
              <w:t>You could, for instance</w:t>
            </w:r>
          </w:p>
          <w:p w14:paraId="4DDC1565" w14:textId="77777777" w:rsidR="007C7EA9" w:rsidRPr="00D920B5" w:rsidRDefault="007C7EA9" w:rsidP="00DD3553">
            <w:pPr>
              <w:rPr>
                <w:rFonts w:cstheme="minorHAnsi"/>
              </w:rPr>
            </w:pPr>
          </w:p>
          <w:p w14:paraId="7781C414" w14:textId="77777777" w:rsidR="007C7EA9" w:rsidRDefault="007C7EA9" w:rsidP="008A26C1">
            <w:pPr>
              <w:pStyle w:val="ListParagraph"/>
              <w:numPr>
                <w:ilvl w:val="0"/>
                <w:numId w:val="29"/>
              </w:numPr>
              <w:rPr>
                <w:rFonts w:cstheme="minorHAnsi"/>
                <w:lang w:val="en-AU"/>
              </w:rPr>
            </w:pPr>
            <w:r w:rsidRPr="00D920B5">
              <w:rPr>
                <w:rFonts w:cstheme="minorHAnsi"/>
                <w:lang w:val="en-AU"/>
              </w:rPr>
              <w:t>utilize some of the protocols and measures of a previous evaluation that investigated a similar intervention</w:t>
            </w:r>
          </w:p>
          <w:p w14:paraId="6EFEA196" w14:textId="7C36FCDD" w:rsidR="006D145E" w:rsidRPr="00D920B5" w:rsidRDefault="006D145E" w:rsidP="008A26C1">
            <w:pPr>
              <w:pStyle w:val="ListParagraph"/>
              <w:numPr>
                <w:ilvl w:val="0"/>
                <w:numId w:val="29"/>
              </w:numPr>
              <w:rPr>
                <w:rFonts w:cstheme="minorHAnsi"/>
                <w:lang w:val="en-AU"/>
              </w:rPr>
            </w:pPr>
            <w:r>
              <w:rPr>
                <w:rFonts w:cstheme="minorHAnsi"/>
                <w:lang w:val="en-AU"/>
              </w:rPr>
              <w:t>include some of the data in your analysis—such as comparing fidelity in your research to the fidelity of this previous evaluation</w:t>
            </w:r>
          </w:p>
        </w:tc>
      </w:tr>
      <w:tr w:rsidR="006D7531" w:rsidRPr="00D920B5" w14:paraId="3BA66895" w14:textId="77777777" w:rsidTr="00C10F1E">
        <w:tc>
          <w:tcPr>
            <w:tcW w:w="4365" w:type="dxa"/>
            <w:shd w:val="clear" w:color="auto" w:fill="D9D9D9" w:themeFill="background1" w:themeFillShade="D9"/>
          </w:tcPr>
          <w:p w14:paraId="46809DC6" w14:textId="3C3A3C94" w:rsidR="006D7531" w:rsidRPr="00D920B5" w:rsidRDefault="00696A4E" w:rsidP="00430BA4">
            <w:r w:rsidRPr="00D920B5">
              <w:rPr>
                <w:b/>
              </w:rPr>
              <w:t xml:space="preserve">Select </w:t>
            </w:r>
            <w:r w:rsidR="000E3EF8" w:rsidRPr="00D920B5">
              <w:rPr>
                <w:b/>
              </w:rPr>
              <w:t xml:space="preserve">your </w:t>
            </w:r>
            <w:r w:rsidRPr="00D920B5">
              <w:rPr>
                <w:b/>
              </w:rPr>
              <w:t>quantitative methods</w:t>
            </w:r>
            <w:r w:rsidRPr="00D920B5">
              <w:t xml:space="preserve">.  </w:t>
            </w:r>
            <w:r w:rsidR="006E3CE6" w:rsidRPr="00D920B5">
              <w:t>Decide which statistical or numerical methods will be used to assess hypothesised mechanisms</w:t>
            </w:r>
            <w:r w:rsidR="00934957" w:rsidRPr="00D920B5">
              <w:t xml:space="preserve"> or moderators</w:t>
            </w:r>
            <w:r w:rsidR="00E06158" w:rsidRPr="00D920B5">
              <w:t xml:space="preserve">.  Attempt to measure all key processes or mechanisms.  </w:t>
            </w:r>
          </w:p>
        </w:tc>
        <w:tc>
          <w:tcPr>
            <w:tcW w:w="4394" w:type="dxa"/>
            <w:shd w:val="clear" w:color="auto" w:fill="D9D9D9" w:themeFill="background1" w:themeFillShade="D9"/>
          </w:tcPr>
          <w:p w14:paraId="5DBFD71A" w14:textId="77777777" w:rsidR="006D7531" w:rsidRPr="00D920B5" w:rsidRDefault="00934957" w:rsidP="00DD3553">
            <w:pPr>
              <w:rPr>
                <w:rFonts w:cstheme="minorHAnsi"/>
              </w:rPr>
            </w:pPr>
            <w:r w:rsidRPr="00D920B5">
              <w:rPr>
                <w:rFonts w:cstheme="minorHAnsi"/>
              </w:rPr>
              <w:t>To illustrate</w:t>
            </w:r>
          </w:p>
          <w:p w14:paraId="15155AD9" w14:textId="77777777" w:rsidR="00934957" w:rsidRPr="00D920B5" w:rsidRDefault="00934957" w:rsidP="00DD3553">
            <w:pPr>
              <w:rPr>
                <w:rFonts w:cstheme="minorHAnsi"/>
              </w:rPr>
            </w:pPr>
          </w:p>
          <w:p w14:paraId="7919C8D9" w14:textId="77777777" w:rsidR="00934957" w:rsidRPr="00D920B5" w:rsidRDefault="00934957" w:rsidP="008A26C1">
            <w:pPr>
              <w:pStyle w:val="ListParagraph"/>
              <w:numPr>
                <w:ilvl w:val="0"/>
                <w:numId w:val="29"/>
              </w:numPr>
              <w:rPr>
                <w:rFonts w:cstheme="minorHAnsi"/>
                <w:lang w:val="en-AU"/>
              </w:rPr>
            </w:pPr>
            <w:r w:rsidRPr="00D920B5">
              <w:rPr>
                <w:rFonts w:cstheme="minorHAnsi"/>
                <w:lang w:val="en-AU"/>
              </w:rPr>
              <w:t xml:space="preserve">ANCOVAs could be utilized to assess whether </w:t>
            </w:r>
            <w:r w:rsidR="00B56293" w:rsidRPr="00D920B5">
              <w:rPr>
                <w:rFonts w:cstheme="minorHAnsi"/>
                <w:lang w:val="en-AU"/>
              </w:rPr>
              <w:t>a sense of meaning and purpose mediates the association between the intervention and wellbeing</w:t>
            </w:r>
          </w:p>
          <w:p w14:paraId="0F342D12" w14:textId="77777777" w:rsidR="00B56293" w:rsidRDefault="00B56293" w:rsidP="008A26C1">
            <w:pPr>
              <w:pStyle w:val="ListParagraph"/>
              <w:numPr>
                <w:ilvl w:val="0"/>
                <w:numId w:val="29"/>
              </w:numPr>
              <w:rPr>
                <w:rFonts w:cstheme="minorHAnsi"/>
                <w:lang w:val="en-AU"/>
              </w:rPr>
            </w:pPr>
            <w:r w:rsidRPr="00D920B5">
              <w:rPr>
                <w:rFonts w:cstheme="minorHAnsi"/>
                <w:lang w:val="en-AU"/>
              </w:rPr>
              <w:t xml:space="preserve">Moderated regression could be used to gauge whether </w:t>
            </w:r>
            <w:r w:rsidR="003C6EF6" w:rsidRPr="00D920B5">
              <w:rPr>
                <w:rFonts w:cstheme="minorHAnsi"/>
                <w:lang w:val="en-AU"/>
              </w:rPr>
              <w:t xml:space="preserve">the diagnosis of participants affects their motivation to </w:t>
            </w:r>
            <w:r w:rsidR="000E3EF8" w:rsidRPr="00D920B5">
              <w:rPr>
                <w:rFonts w:cstheme="minorHAnsi"/>
                <w:lang w:val="en-AU"/>
              </w:rPr>
              <w:t>persist on this program as well as their beliefs about the efficacy of this program</w:t>
            </w:r>
          </w:p>
          <w:p w14:paraId="56E597B2" w14:textId="77777777" w:rsidR="005721D9" w:rsidRDefault="005721D9" w:rsidP="005721D9">
            <w:pPr>
              <w:rPr>
                <w:rFonts w:cstheme="minorHAnsi"/>
              </w:rPr>
            </w:pPr>
          </w:p>
          <w:p w14:paraId="4F319177" w14:textId="2D8C3A50" w:rsidR="005721D9" w:rsidRPr="005721D9" w:rsidRDefault="005721D9" w:rsidP="005721D9">
            <w:pPr>
              <w:rPr>
                <w:rFonts w:cstheme="minorHAnsi"/>
              </w:rPr>
            </w:pPr>
            <w:r>
              <w:rPr>
                <w:rFonts w:cstheme="minorHAnsi"/>
              </w:rPr>
              <w:t>You might need to seek advice on which techniques to utilise</w:t>
            </w:r>
          </w:p>
        </w:tc>
      </w:tr>
      <w:tr w:rsidR="006D7531" w:rsidRPr="00D920B5" w14:paraId="22F0EEEB" w14:textId="77777777" w:rsidTr="00C10F1E">
        <w:tc>
          <w:tcPr>
            <w:tcW w:w="4365" w:type="dxa"/>
            <w:shd w:val="clear" w:color="auto" w:fill="D9D9D9" w:themeFill="background1" w:themeFillShade="D9"/>
          </w:tcPr>
          <w:p w14:paraId="2033BE0B" w14:textId="158A4286" w:rsidR="0016184E" w:rsidRPr="00D920B5" w:rsidRDefault="000E3EF8" w:rsidP="00430BA4">
            <w:r w:rsidRPr="00D920B5">
              <w:rPr>
                <w:b/>
              </w:rPr>
              <w:t>Select your qualitative methods</w:t>
            </w:r>
            <w:r w:rsidRPr="00D920B5">
              <w:t xml:space="preserve">.  </w:t>
            </w:r>
            <w:r w:rsidR="0016184E" w:rsidRPr="00D920B5">
              <w:t>Decide which qualitative methods, such as thematic analysis, will be applied to</w:t>
            </w:r>
          </w:p>
          <w:p w14:paraId="5199324A" w14:textId="77777777" w:rsidR="0016184E" w:rsidRPr="00D920B5" w:rsidRDefault="0016184E" w:rsidP="00430BA4"/>
          <w:p w14:paraId="7EC00222" w14:textId="63E52A50" w:rsidR="006D7531" w:rsidRPr="00D920B5" w:rsidRDefault="00133563" w:rsidP="008A26C1">
            <w:pPr>
              <w:pStyle w:val="ListParagraph"/>
              <w:numPr>
                <w:ilvl w:val="0"/>
                <w:numId w:val="30"/>
              </w:numPr>
              <w:rPr>
                <w:lang w:val="en-AU"/>
              </w:rPr>
            </w:pPr>
            <w:r w:rsidRPr="00D920B5">
              <w:rPr>
                <w:lang w:val="en-AU"/>
              </w:rPr>
              <w:t>characterize adjustments to the intervention</w:t>
            </w:r>
          </w:p>
          <w:p w14:paraId="0E01A98F" w14:textId="77777777" w:rsidR="00133563" w:rsidRPr="00D920B5" w:rsidRDefault="00133563" w:rsidP="008A26C1">
            <w:pPr>
              <w:pStyle w:val="ListParagraph"/>
              <w:numPr>
                <w:ilvl w:val="0"/>
                <w:numId w:val="30"/>
              </w:numPr>
              <w:rPr>
                <w:lang w:val="en-AU"/>
              </w:rPr>
            </w:pPr>
            <w:r w:rsidRPr="00D920B5">
              <w:rPr>
                <w:lang w:val="en-AU"/>
              </w:rPr>
              <w:lastRenderedPageBreak/>
              <w:t>characterize the perspective and experience of participants</w:t>
            </w:r>
            <w:r w:rsidR="00B0137C" w:rsidRPr="00D920B5">
              <w:rPr>
                <w:lang w:val="en-AU"/>
              </w:rPr>
              <w:t>—partly to explore other causal pathways and theories</w:t>
            </w:r>
          </w:p>
          <w:p w14:paraId="084B8B77" w14:textId="77777777" w:rsidR="00E06158" w:rsidRPr="00D920B5" w:rsidRDefault="00E06158" w:rsidP="00E06158"/>
          <w:p w14:paraId="59F969D0" w14:textId="1D89BCE0" w:rsidR="00E06158" w:rsidRPr="00D920B5" w:rsidRDefault="00E06158" w:rsidP="00E06158">
            <w:r w:rsidRPr="00D920B5">
              <w:t xml:space="preserve">You should also include some detailed case studies to </w:t>
            </w:r>
            <w:r w:rsidR="00FB7E76" w:rsidRPr="00D920B5">
              <w:t>depict the experience of specific participants as vividly as possible</w:t>
            </w:r>
          </w:p>
        </w:tc>
        <w:tc>
          <w:tcPr>
            <w:tcW w:w="4394" w:type="dxa"/>
            <w:shd w:val="clear" w:color="auto" w:fill="D9D9D9" w:themeFill="background1" w:themeFillShade="D9"/>
          </w:tcPr>
          <w:p w14:paraId="62CD2C33" w14:textId="0A956934" w:rsidR="006D7531" w:rsidRPr="00D920B5" w:rsidRDefault="006F5724" w:rsidP="00DD3553">
            <w:pPr>
              <w:rPr>
                <w:rFonts w:cstheme="minorHAnsi"/>
              </w:rPr>
            </w:pPr>
            <w:r w:rsidRPr="00D920B5">
              <w:rPr>
                <w:rFonts w:cstheme="minorHAnsi"/>
              </w:rPr>
              <w:lastRenderedPageBreak/>
              <w:t>I</w:t>
            </w:r>
            <w:r w:rsidR="00B0137C" w:rsidRPr="00D920B5">
              <w:rPr>
                <w:rFonts w:cstheme="minorHAnsi"/>
              </w:rPr>
              <w:t>nterviews</w:t>
            </w:r>
            <w:r w:rsidR="00A3117E">
              <w:rPr>
                <w:rFonts w:cstheme="minorHAnsi"/>
              </w:rPr>
              <w:t xml:space="preserve"> and focus groups</w:t>
            </w:r>
            <w:r w:rsidR="00B0137C" w:rsidRPr="00D920B5">
              <w:rPr>
                <w:rFonts w:cstheme="minorHAnsi"/>
              </w:rPr>
              <w:t xml:space="preserve"> with </w:t>
            </w:r>
            <w:r w:rsidRPr="00D920B5">
              <w:rPr>
                <w:rFonts w:cstheme="minorHAnsi"/>
              </w:rPr>
              <w:t xml:space="preserve">implementers and </w:t>
            </w:r>
            <w:r w:rsidR="00B0137C" w:rsidRPr="00D920B5">
              <w:rPr>
                <w:rFonts w:cstheme="minorHAnsi"/>
              </w:rPr>
              <w:t xml:space="preserve">participants might </w:t>
            </w:r>
            <w:r w:rsidRPr="00D920B5">
              <w:rPr>
                <w:rFonts w:cstheme="minorHAnsi"/>
              </w:rPr>
              <w:t>uncover some vital insights.  These individuals might reveal th</w:t>
            </w:r>
            <w:r w:rsidR="00E31075" w:rsidRPr="00D920B5">
              <w:rPr>
                <w:rFonts w:cstheme="minorHAnsi"/>
              </w:rPr>
              <w:t>at</w:t>
            </w:r>
          </w:p>
          <w:p w14:paraId="5E9D4542" w14:textId="77777777" w:rsidR="006F5724" w:rsidRPr="00D920B5" w:rsidRDefault="006F5724" w:rsidP="00DD3553">
            <w:pPr>
              <w:rPr>
                <w:rFonts w:cstheme="minorHAnsi"/>
              </w:rPr>
            </w:pPr>
          </w:p>
          <w:p w14:paraId="1C1FF983" w14:textId="77777777" w:rsidR="006F5724" w:rsidRPr="00D920B5" w:rsidRDefault="00E31075" w:rsidP="008A26C1">
            <w:pPr>
              <w:pStyle w:val="ListParagraph"/>
              <w:numPr>
                <w:ilvl w:val="0"/>
                <w:numId w:val="31"/>
              </w:numPr>
              <w:rPr>
                <w:rFonts w:cstheme="minorHAnsi"/>
                <w:lang w:val="en-AU"/>
              </w:rPr>
            </w:pPr>
            <w:r w:rsidRPr="00D920B5">
              <w:rPr>
                <w:rFonts w:cstheme="minorHAnsi"/>
                <w:lang w:val="en-AU"/>
              </w:rPr>
              <w:lastRenderedPageBreak/>
              <w:t>implementers decided to offer more advice and fewer questions in response to feedback they received from participants</w:t>
            </w:r>
          </w:p>
          <w:p w14:paraId="505D3617" w14:textId="11D0F237" w:rsidR="00E31075" w:rsidRPr="00D920B5" w:rsidRDefault="00E31075" w:rsidP="008A26C1">
            <w:pPr>
              <w:pStyle w:val="ListParagraph"/>
              <w:numPr>
                <w:ilvl w:val="0"/>
                <w:numId w:val="31"/>
              </w:numPr>
              <w:rPr>
                <w:rFonts w:cstheme="minorHAnsi"/>
                <w:lang w:val="en-AU"/>
              </w:rPr>
            </w:pPr>
            <w:r w:rsidRPr="00D920B5">
              <w:rPr>
                <w:rFonts w:cstheme="minorHAnsi"/>
                <w:lang w:val="en-AU"/>
              </w:rPr>
              <w:t xml:space="preserve">participants </w:t>
            </w:r>
            <w:r w:rsidR="00F44299" w:rsidRPr="00D920B5">
              <w:rPr>
                <w:rFonts w:cstheme="minorHAnsi"/>
                <w:lang w:val="en-AU"/>
              </w:rPr>
              <w:t>sometimes abandoned the intervention because they did not want to contemplate their life</w:t>
            </w:r>
          </w:p>
        </w:tc>
      </w:tr>
      <w:tr w:rsidR="00696A4E" w:rsidRPr="00D920B5" w14:paraId="44ECF26C" w14:textId="77777777" w:rsidTr="00C10F1E">
        <w:tc>
          <w:tcPr>
            <w:tcW w:w="4365" w:type="dxa"/>
            <w:shd w:val="clear" w:color="auto" w:fill="D9D9D9" w:themeFill="background1" w:themeFillShade="D9"/>
          </w:tcPr>
          <w:p w14:paraId="6A4DC0BF" w14:textId="358B2B80" w:rsidR="00696A4E" w:rsidRPr="00D920B5" w:rsidRDefault="00FB7E76" w:rsidP="00430BA4">
            <w:r w:rsidRPr="00D920B5">
              <w:rPr>
                <w:b/>
              </w:rPr>
              <w:t>Consider the timing of data collection</w:t>
            </w:r>
            <w:r w:rsidRPr="00D920B5">
              <w:t>.  Data should be collected at several times</w:t>
            </w:r>
            <w:r w:rsidR="008A26C1" w:rsidRPr="00D920B5">
              <w:t xml:space="preserve"> before, during, and after the interventions</w:t>
            </w:r>
          </w:p>
        </w:tc>
        <w:tc>
          <w:tcPr>
            <w:tcW w:w="4394" w:type="dxa"/>
            <w:shd w:val="clear" w:color="auto" w:fill="D9D9D9" w:themeFill="background1" w:themeFillShade="D9"/>
          </w:tcPr>
          <w:p w14:paraId="43E86163" w14:textId="77777777" w:rsidR="00696A4E" w:rsidRPr="00D920B5" w:rsidRDefault="00696A4E" w:rsidP="00DD3553">
            <w:pPr>
              <w:rPr>
                <w:rFonts w:cstheme="minorHAnsi"/>
              </w:rPr>
            </w:pPr>
          </w:p>
        </w:tc>
      </w:tr>
    </w:tbl>
    <w:p w14:paraId="698AF207" w14:textId="77777777" w:rsidR="00CC26B4" w:rsidRPr="00D920B5" w:rsidRDefault="00CC26B4" w:rsidP="00904128">
      <w:pPr>
        <w:rPr>
          <w:rFonts w:cstheme="minorHAnsi"/>
          <w:szCs w:val="22"/>
        </w:rPr>
      </w:pPr>
    </w:p>
    <w:p w14:paraId="575A2C62" w14:textId="77777777" w:rsidR="0009220C" w:rsidRPr="00D920B5" w:rsidRDefault="0009220C" w:rsidP="0009220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9220C" w:rsidRPr="00D920B5" w14:paraId="0A5D87F4" w14:textId="77777777" w:rsidTr="00C10F1E">
        <w:tc>
          <w:tcPr>
            <w:tcW w:w="9010" w:type="dxa"/>
            <w:shd w:val="clear" w:color="auto" w:fill="BDD6EE" w:themeFill="accent5" w:themeFillTint="66"/>
          </w:tcPr>
          <w:p w14:paraId="39659DA5" w14:textId="404B68A0" w:rsidR="0009220C" w:rsidRPr="00D920B5" w:rsidRDefault="0009220C" w:rsidP="00C10F1E">
            <w:pPr>
              <w:jc w:val="center"/>
              <w:rPr>
                <w:rFonts w:cstheme="minorHAnsi"/>
                <w:b/>
              </w:rPr>
            </w:pPr>
            <w:r w:rsidRPr="00D920B5">
              <w:rPr>
                <w:rFonts w:cstheme="minorHAnsi"/>
                <w:b/>
              </w:rPr>
              <w:t>Analysing the data</w:t>
            </w:r>
          </w:p>
        </w:tc>
      </w:tr>
    </w:tbl>
    <w:p w14:paraId="41355A48" w14:textId="77777777" w:rsidR="0009220C" w:rsidRPr="00D920B5" w:rsidRDefault="0009220C" w:rsidP="0009220C">
      <w:pPr>
        <w:rPr>
          <w:rFonts w:cstheme="minorHAnsi"/>
          <w:szCs w:val="22"/>
        </w:rPr>
      </w:pPr>
    </w:p>
    <w:p w14:paraId="4C4718A3" w14:textId="2BC01929" w:rsidR="00AF6D74" w:rsidRPr="00D920B5" w:rsidRDefault="0009220C" w:rsidP="0009220C">
      <w:pPr>
        <w:rPr>
          <w:rFonts w:cstheme="minorHAnsi"/>
          <w:szCs w:val="22"/>
        </w:rPr>
      </w:pPr>
      <w:r w:rsidRPr="00D920B5">
        <w:rPr>
          <w:rFonts w:cstheme="minorHAnsi"/>
          <w:szCs w:val="22"/>
        </w:rPr>
        <w:tab/>
      </w:r>
      <w:r w:rsidR="00585FC5" w:rsidRPr="00D920B5">
        <w:rPr>
          <w:rFonts w:cstheme="minorHAnsi"/>
          <w:szCs w:val="22"/>
        </w:rPr>
        <w:t xml:space="preserve">After you have designed the process evaluation and collected the data, you need to analyse the data and report the results.  The following table offers some insights on how to </w:t>
      </w:r>
      <w:r w:rsidR="00F64ACE" w:rsidRPr="00D920B5">
        <w:rPr>
          <w:rFonts w:cstheme="minorHAnsi"/>
          <w:szCs w:val="22"/>
        </w:rPr>
        <w:t>achieve this goal.</w:t>
      </w:r>
    </w:p>
    <w:p w14:paraId="0391FB76" w14:textId="12688EE0" w:rsidR="00F64ACE" w:rsidRPr="00D920B5" w:rsidRDefault="00F64ACE" w:rsidP="0009220C">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394"/>
      </w:tblGrid>
      <w:tr w:rsidR="00F64ACE" w:rsidRPr="00D920B5" w14:paraId="2715BFCA" w14:textId="77777777" w:rsidTr="00C10F1E">
        <w:tc>
          <w:tcPr>
            <w:tcW w:w="4365" w:type="dxa"/>
            <w:shd w:val="clear" w:color="auto" w:fill="BDD6EE" w:themeFill="accent5" w:themeFillTint="66"/>
          </w:tcPr>
          <w:p w14:paraId="337662DA" w14:textId="77777777" w:rsidR="00F64ACE" w:rsidRPr="00D920B5" w:rsidRDefault="00F64ACE" w:rsidP="00C10F1E">
            <w:pPr>
              <w:jc w:val="center"/>
            </w:pPr>
            <w:r w:rsidRPr="00D920B5">
              <w:t>Guidelines on how to collect and analyse data</w:t>
            </w:r>
          </w:p>
        </w:tc>
        <w:tc>
          <w:tcPr>
            <w:tcW w:w="4394" w:type="dxa"/>
            <w:shd w:val="clear" w:color="auto" w:fill="BDD6EE" w:themeFill="accent5" w:themeFillTint="66"/>
          </w:tcPr>
          <w:p w14:paraId="5FBB14B1" w14:textId="77777777" w:rsidR="00F64ACE" w:rsidRPr="00D920B5" w:rsidRDefault="00F64ACE" w:rsidP="00C10F1E">
            <w:pPr>
              <w:jc w:val="center"/>
            </w:pPr>
            <w:r w:rsidRPr="00D920B5">
              <w:t xml:space="preserve">Example </w:t>
            </w:r>
          </w:p>
        </w:tc>
      </w:tr>
      <w:tr w:rsidR="00F64ACE" w:rsidRPr="00D920B5" w14:paraId="665731EB" w14:textId="77777777" w:rsidTr="00C10F1E">
        <w:tc>
          <w:tcPr>
            <w:tcW w:w="4365" w:type="dxa"/>
            <w:shd w:val="clear" w:color="auto" w:fill="D9D9D9" w:themeFill="background1" w:themeFillShade="D9"/>
          </w:tcPr>
          <w:p w14:paraId="14CA00CB" w14:textId="77777777" w:rsidR="00F64ACE" w:rsidRPr="00D920B5" w:rsidRDefault="00AF22B8" w:rsidP="00DB0A35">
            <w:r w:rsidRPr="00D920B5">
              <w:rPr>
                <w:b/>
              </w:rPr>
              <w:t>Present descriptive</w:t>
            </w:r>
            <w:r w:rsidR="00DB0A35" w:rsidRPr="00D920B5">
              <w:rPr>
                <w:b/>
              </w:rPr>
              <w:t xml:space="preserve"> stats on fidelity, dose, and reach</w:t>
            </w:r>
            <w:r w:rsidR="00DB0A35" w:rsidRPr="00D920B5">
              <w:t xml:space="preserve">.  </w:t>
            </w:r>
            <w:r w:rsidRPr="00D920B5">
              <w:t>To illustrate, you could indicate</w:t>
            </w:r>
          </w:p>
          <w:p w14:paraId="5749847A" w14:textId="77777777" w:rsidR="00AF22B8" w:rsidRPr="00D920B5" w:rsidRDefault="00AF22B8" w:rsidP="00DB0A35">
            <w:pPr>
              <w:rPr>
                <w:b/>
              </w:rPr>
            </w:pPr>
          </w:p>
          <w:p w14:paraId="19DB7C5E" w14:textId="77777777" w:rsidR="00AF22B8" w:rsidRPr="00D920B5" w:rsidRDefault="00AF22B8" w:rsidP="00AF22B8">
            <w:pPr>
              <w:pStyle w:val="ListParagraph"/>
              <w:numPr>
                <w:ilvl w:val="0"/>
                <w:numId w:val="32"/>
              </w:numPr>
              <w:rPr>
                <w:b/>
                <w:lang w:val="en-AU"/>
              </w:rPr>
            </w:pPr>
            <w:r w:rsidRPr="00D920B5">
              <w:rPr>
                <w:lang w:val="en-AU"/>
              </w:rPr>
              <w:t xml:space="preserve">the proportion of time that specific </w:t>
            </w:r>
            <w:r w:rsidR="006E244D" w:rsidRPr="00D920B5">
              <w:rPr>
                <w:lang w:val="en-AU"/>
              </w:rPr>
              <w:t>protocols were followed</w:t>
            </w:r>
          </w:p>
          <w:p w14:paraId="1A523B54" w14:textId="77777777" w:rsidR="006E244D" w:rsidRPr="00D920B5" w:rsidRDefault="006E244D" w:rsidP="00AF22B8">
            <w:pPr>
              <w:pStyle w:val="ListParagraph"/>
              <w:numPr>
                <w:ilvl w:val="0"/>
                <w:numId w:val="32"/>
              </w:numPr>
              <w:rPr>
                <w:b/>
                <w:lang w:val="en-AU"/>
              </w:rPr>
            </w:pPr>
            <w:r w:rsidRPr="00D920B5">
              <w:rPr>
                <w:lang w:val="en-AU"/>
              </w:rPr>
              <w:t>the duration, frequency, or magnitude of specific practices or behaviours</w:t>
            </w:r>
          </w:p>
          <w:p w14:paraId="1E5BA2CC" w14:textId="34901F91" w:rsidR="006E244D" w:rsidRPr="00D920B5" w:rsidRDefault="006E244D" w:rsidP="00AF22B8">
            <w:pPr>
              <w:pStyle w:val="ListParagraph"/>
              <w:numPr>
                <w:ilvl w:val="0"/>
                <w:numId w:val="32"/>
              </w:numPr>
              <w:rPr>
                <w:b/>
                <w:lang w:val="en-AU"/>
              </w:rPr>
            </w:pPr>
            <w:r w:rsidRPr="00D920B5">
              <w:rPr>
                <w:lang w:val="en-AU"/>
              </w:rPr>
              <w:t>the number of participants from various sub-categories who began or completed the intervention</w:t>
            </w:r>
          </w:p>
        </w:tc>
        <w:tc>
          <w:tcPr>
            <w:tcW w:w="4394" w:type="dxa"/>
            <w:shd w:val="clear" w:color="auto" w:fill="D9D9D9" w:themeFill="background1" w:themeFillShade="D9"/>
          </w:tcPr>
          <w:p w14:paraId="3C812B20" w14:textId="2B5A9A14" w:rsidR="00AF22B8" w:rsidRPr="00D920B5" w:rsidRDefault="00F64ACE" w:rsidP="00AF22B8">
            <w:pPr>
              <w:rPr>
                <w:rFonts w:cstheme="minorHAnsi"/>
              </w:rPr>
            </w:pPr>
            <w:r w:rsidRPr="00D920B5">
              <w:rPr>
                <w:rFonts w:cstheme="minorHAnsi"/>
              </w:rPr>
              <w:t xml:space="preserve">For example, </w:t>
            </w:r>
            <w:r w:rsidR="006E244D" w:rsidRPr="00D920B5">
              <w:rPr>
                <w:rFonts w:cstheme="minorHAnsi"/>
              </w:rPr>
              <w:t>the report might indicate that</w:t>
            </w:r>
          </w:p>
          <w:p w14:paraId="4DD5AB1C" w14:textId="77777777" w:rsidR="006E244D" w:rsidRPr="00D920B5" w:rsidRDefault="006E244D" w:rsidP="00AF22B8">
            <w:pPr>
              <w:rPr>
                <w:rFonts w:cstheme="minorHAnsi"/>
              </w:rPr>
            </w:pPr>
          </w:p>
          <w:p w14:paraId="063F89DF" w14:textId="77777777" w:rsidR="005137FC" w:rsidRPr="00D920B5" w:rsidRDefault="00280233" w:rsidP="005137FC">
            <w:pPr>
              <w:pStyle w:val="ListParagraph"/>
              <w:numPr>
                <w:ilvl w:val="0"/>
                <w:numId w:val="24"/>
              </w:numPr>
              <w:rPr>
                <w:rFonts w:cstheme="minorHAnsi"/>
                <w:lang w:val="en-AU"/>
              </w:rPr>
            </w:pPr>
            <w:r w:rsidRPr="00D920B5">
              <w:rPr>
                <w:rFonts w:cstheme="minorHAnsi"/>
                <w:lang w:val="en-AU"/>
              </w:rPr>
              <w:t xml:space="preserve">when encouraging participants to utilize this program, </w:t>
            </w:r>
            <w:r w:rsidR="005137FC" w:rsidRPr="00D920B5">
              <w:rPr>
                <w:rFonts w:cstheme="minorHAnsi"/>
                <w:lang w:val="en-AU"/>
              </w:rPr>
              <w:t>on average, implementers conveyed 74% of the messages, with a standard deviation of 5</w:t>
            </w:r>
          </w:p>
          <w:p w14:paraId="3BC802CB" w14:textId="77777777" w:rsidR="005137FC" w:rsidRPr="00D920B5" w:rsidRDefault="001B5495" w:rsidP="005137FC">
            <w:pPr>
              <w:pStyle w:val="ListParagraph"/>
              <w:numPr>
                <w:ilvl w:val="0"/>
                <w:numId w:val="24"/>
              </w:numPr>
              <w:rPr>
                <w:rFonts w:cstheme="minorHAnsi"/>
                <w:lang w:val="en-AU"/>
              </w:rPr>
            </w:pPr>
            <w:r w:rsidRPr="00D920B5">
              <w:rPr>
                <w:rFonts w:cstheme="minorHAnsi"/>
                <w:lang w:val="en-AU"/>
              </w:rPr>
              <w:t>on average, participants answered 40% of the questions; the mean length of these answers was 25 words, with a standard deviation of 10</w:t>
            </w:r>
          </w:p>
          <w:p w14:paraId="7B4021A2" w14:textId="48F36C5E" w:rsidR="001B5495" w:rsidRPr="00D920B5" w:rsidRDefault="00D26512" w:rsidP="005137FC">
            <w:pPr>
              <w:pStyle w:val="ListParagraph"/>
              <w:numPr>
                <w:ilvl w:val="0"/>
                <w:numId w:val="24"/>
              </w:numPr>
              <w:rPr>
                <w:rFonts w:cstheme="minorHAnsi"/>
                <w:lang w:val="en-AU"/>
              </w:rPr>
            </w:pPr>
            <w:r w:rsidRPr="00D920B5">
              <w:rPr>
                <w:rFonts w:cstheme="minorHAnsi"/>
                <w:lang w:val="en-AU"/>
              </w:rPr>
              <w:t>25% of the depressed participants completed more than 50% of the questions; in contrast, 47% of the anxious participants completed more than 50% of the questions</w:t>
            </w:r>
          </w:p>
        </w:tc>
      </w:tr>
      <w:tr w:rsidR="0043392D" w:rsidRPr="00D920B5" w14:paraId="64C9338B" w14:textId="77777777" w:rsidTr="00C10F1E">
        <w:tc>
          <w:tcPr>
            <w:tcW w:w="4365" w:type="dxa"/>
            <w:shd w:val="clear" w:color="auto" w:fill="D9D9D9" w:themeFill="background1" w:themeFillShade="D9"/>
          </w:tcPr>
          <w:p w14:paraId="0C7354FE" w14:textId="77777777" w:rsidR="0043392D" w:rsidRPr="00D920B5" w:rsidRDefault="0043392D" w:rsidP="00DB0A35">
            <w:r w:rsidRPr="00D920B5">
              <w:rPr>
                <w:b/>
              </w:rPr>
              <w:t xml:space="preserve">Identify characteristics or circumstances that </w:t>
            </w:r>
            <w:r w:rsidR="00572D49" w:rsidRPr="00D920B5">
              <w:rPr>
                <w:b/>
              </w:rPr>
              <w:t>were related to these statistics</w:t>
            </w:r>
            <w:r w:rsidR="00572D49" w:rsidRPr="00D920B5">
              <w:t>.  To illustrate</w:t>
            </w:r>
          </w:p>
          <w:p w14:paraId="1F95C5F9" w14:textId="77777777" w:rsidR="00572D49" w:rsidRPr="00D920B5" w:rsidRDefault="00572D49" w:rsidP="00DB0A35"/>
          <w:p w14:paraId="002C3C8D" w14:textId="77777777" w:rsidR="00572D49" w:rsidRPr="00D920B5" w:rsidRDefault="00572D49" w:rsidP="00572D49">
            <w:pPr>
              <w:pStyle w:val="ListParagraph"/>
              <w:numPr>
                <w:ilvl w:val="0"/>
                <w:numId w:val="33"/>
              </w:numPr>
              <w:rPr>
                <w:lang w:val="en-AU"/>
              </w:rPr>
            </w:pPr>
            <w:r w:rsidRPr="00D920B5">
              <w:rPr>
                <w:lang w:val="en-AU"/>
              </w:rPr>
              <w:lastRenderedPageBreak/>
              <w:t>which characteristics of participants affected these measures of fidelity, dose, and reach</w:t>
            </w:r>
          </w:p>
          <w:p w14:paraId="73A478EA" w14:textId="77777777" w:rsidR="00572D49" w:rsidRPr="00D920B5" w:rsidRDefault="00601EEB" w:rsidP="00572D49">
            <w:pPr>
              <w:pStyle w:val="ListParagraph"/>
              <w:numPr>
                <w:ilvl w:val="0"/>
                <w:numId w:val="33"/>
              </w:numPr>
              <w:rPr>
                <w:lang w:val="en-AU"/>
              </w:rPr>
            </w:pPr>
            <w:r w:rsidRPr="00D920B5">
              <w:rPr>
                <w:lang w:val="en-AU"/>
              </w:rPr>
              <w:t>which characteristics of the setting, such as location, affected these measures</w:t>
            </w:r>
          </w:p>
          <w:p w14:paraId="34B3DA38" w14:textId="78F47C6A" w:rsidR="00601EEB" w:rsidRPr="00D920B5" w:rsidRDefault="00601EEB" w:rsidP="00572D49">
            <w:pPr>
              <w:pStyle w:val="ListParagraph"/>
              <w:numPr>
                <w:ilvl w:val="0"/>
                <w:numId w:val="33"/>
              </w:numPr>
              <w:rPr>
                <w:lang w:val="en-AU"/>
              </w:rPr>
            </w:pPr>
            <w:r w:rsidRPr="00D920B5">
              <w:rPr>
                <w:lang w:val="en-AU"/>
              </w:rPr>
              <w:t>which characteristics of the implementers, such as their experience, affected these measures</w:t>
            </w:r>
          </w:p>
        </w:tc>
        <w:tc>
          <w:tcPr>
            <w:tcW w:w="4394" w:type="dxa"/>
            <w:shd w:val="clear" w:color="auto" w:fill="D9D9D9" w:themeFill="background1" w:themeFillShade="D9"/>
          </w:tcPr>
          <w:p w14:paraId="4527744C" w14:textId="77777777" w:rsidR="0043392D" w:rsidRPr="00D920B5" w:rsidRDefault="00283F41" w:rsidP="00AF22B8">
            <w:pPr>
              <w:rPr>
                <w:rFonts w:cstheme="minorHAnsi"/>
              </w:rPr>
            </w:pPr>
            <w:r w:rsidRPr="00D920B5">
              <w:rPr>
                <w:rFonts w:cstheme="minorHAnsi"/>
              </w:rPr>
              <w:lastRenderedPageBreak/>
              <w:t>As an example</w:t>
            </w:r>
          </w:p>
          <w:p w14:paraId="0589BF97" w14:textId="77777777" w:rsidR="00283F41" w:rsidRPr="00D920B5" w:rsidRDefault="00283F41" w:rsidP="00AF22B8">
            <w:pPr>
              <w:rPr>
                <w:rFonts w:cstheme="minorHAnsi"/>
              </w:rPr>
            </w:pPr>
          </w:p>
          <w:p w14:paraId="72C759B4" w14:textId="2D36E705" w:rsidR="00652BE8" w:rsidRPr="00D920B5" w:rsidRDefault="00371097" w:rsidP="00A77364">
            <w:pPr>
              <w:pStyle w:val="ListParagraph"/>
              <w:numPr>
                <w:ilvl w:val="0"/>
                <w:numId w:val="34"/>
              </w:numPr>
              <w:rPr>
                <w:rFonts w:cstheme="minorHAnsi"/>
                <w:lang w:val="en-AU"/>
              </w:rPr>
            </w:pPr>
            <w:r w:rsidRPr="00D920B5">
              <w:rPr>
                <w:rFonts w:cstheme="minorHAnsi"/>
                <w:lang w:val="en-AU"/>
              </w:rPr>
              <w:t xml:space="preserve">a t-test revealed that </w:t>
            </w:r>
            <w:r w:rsidR="00FB5B6E" w:rsidRPr="00D920B5">
              <w:rPr>
                <w:rFonts w:cstheme="minorHAnsi"/>
                <w:lang w:val="en-AU"/>
              </w:rPr>
              <w:t xml:space="preserve">implementers who were registered health practitioners were more likely to </w:t>
            </w:r>
            <w:r w:rsidRPr="00D920B5">
              <w:rPr>
                <w:rFonts w:cstheme="minorHAnsi"/>
                <w:lang w:val="en-AU"/>
              </w:rPr>
              <w:t xml:space="preserve">convey the key messages </w:t>
            </w:r>
            <w:r w:rsidRPr="00D920B5">
              <w:rPr>
                <w:rFonts w:cstheme="minorHAnsi"/>
                <w:lang w:val="en-AU"/>
              </w:rPr>
              <w:lastRenderedPageBreak/>
              <w:t>than other implementers</w:t>
            </w:r>
            <w:r w:rsidR="00652BE8" w:rsidRPr="00D920B5">
              <w:rPr>
                <w:rFonts w:cstheme="minorHAnsi"/>
                <w:lang w:val="en-AU"/>
              </w:rPr>
              <w:t>.  Specifically, health practitioners conveyed 82% of the messages, whereas other implementers conveyed only 68%</w:t>
            </w:r>
          </w:p>
        </w:tc>
      </w:tr>
      <w:tr w:rsidR="00A77364" w:rsidRPr="00D920B5" w14:paraId="1C16BDB5" w14:textId="77777777" w:rsidTr="00C10F1E">
        <w:tc>
          <w:tcPr>
            <w:tcW w:w="4365" w:type="dxa"/>
            <w:shd w:val="clear" w:color="auto" w:fill="D9D9D9" w:themeFill="background1" w:themeFillShade="D9"/>
          </w:tcPr>
          <w:p w14:paraId="28ABFE79" w14:textId="77777777" w:rsidR="00A77364" w:rsidRPr="00D920B5" w:rsidRDefault="002C5002" w:rsidP="00DB0A35">
            <w:r w:rsidRPr="00D920B5">
              <w:rPr>
                <w:b/>
              </w:rPr>
              <w:t xml:space="preserve">Integrate outcome data and process data.  </w:t>
            </w:r>
            <w:r w:rsidRPr="00D920B5">
              <w:t>You might</w:t>
            </w:r>
          </w:p>
          <w:p w14:paraId="78EBD00A" w14:textId="77777777" w:rsidR="002C5002" w:rsidRPr="00D920B5" w:rsidRDefault="002C5002" w:rsidP="00DB0A35"/>
          <w:p w14:paraId="306017EF" w14:textId="77777777" w:rsidR="002C5002" w:rsidRPr="00D920B5" w:rsidRDefault="0039154F" w:rsidP="0039154F">
            <w:pPr>
              <w:pStyle w:val="ListParagraph"/>
              <w:numPr>
                <w:ilvl w:val="0"/>
                <w:numId w:val="34"/>
              </w:numPr>
              <w:rPr>
                <w:lang w:val="en-AU"/>
              </w:rPr>
            </w:pPr>
            <w:r w:rsidRPr="00D920B5">
              <w:rPr>
                <w:lang w:val="en-AU"/>
              </w:rPr>
              <w:t>assess how variations in the processes moderate the association between interventions and outcomes</w:t>
            </w:r>
          </w:p>
          <w:p w14:paraId="2E1B0F6B" w14:textId="1503476B" w:rsidR="0039154F" w:rsidRPr="00D920B5" w:rsidRDefault="002B254F" w:rsidP="0039154F">
            <w:pPr>
              <w:pStyle w:val="ListParagraph"/>
              <w:numPr>
                <w:ilvl w:val="0"/>
                <w:numId w:val="34"/>
              </w:numPr>
              <w:rPr>
                <w:lang w:val="en-AU"/>
              </w:rPr>
            </w:pPr>
            <w:r w:rsidRPr="00D920B5">
              <w:rPr>
                <w:lang w:val="en-AU"/>
              </w:rPr>
              <w:t>assess whether specific processes mediate the association between interventions and outcomes</w:t>
            </w:r>
          </w:p>
        </w:tc>
        <w:tc>
          <w:tcPr>
            <w:tcW w:w="4394" w:type="dxa"/>
            <w:shd w:val="clear" w:color="auto" w:fill="D9D9D9" w:themeFill="background1" w:themeFillShade="D9"/>
          </w:tcPr>
          <w:p w14:paraId="04F97D64" w14:textId="6887C760" w:rsidR="00A77364" w:rsidRPr="00D920B5" w:rsidRDefault="002B254F" w:rsidP="00AF22B8">
            <w:pPr>
              <w:rPr>
                <w:rFonts w:cstheme="minorHAnsi"/>
              </w:rPr>
            </w:pPr>
            <w:r w:rsidRPr="00D920B5">
              <w:rPr>
                <w:rFonts w:cstheme="minorHAnsi"/>
              </w:rPr>
              <w:t xml:space="preserve">To illustrate, various analyses, such as moderated regression, </w:t>
            </w:r>
            <w:r w:rsidR="008C73FB" w:rsidRPr="00D920B5">
              <w:rPr>
                <w:rFonts w:cstheme="minorHAnsi"/>
              </w:rPr>
              <w:t>hierarchical regression, and ANOVAs</w:t>
            </w:r>
            <w:r w:rsidR="002345ED">
              <w:rPr>
                <w:rFonts w:cstheme="minorHAnsi"/>
              </w:rPr>
              <w:t>,</w:t>
            </w:r>
            <w:r w:rsidR="008C73FB" w:rsidRPr="00D920B5">
              <w:rPr>
                <w:rFonts w:cstheme="minorHAnsi"/>
              </w:rPr>
              <w:t xml:space="preserve"> might reveal that</w:t>
            </w:r>
          </w:p>
          <w:p w14:paraId="6C66283F" w14:textId="77777777" w:rsidR="008C73FB" w:rsidRPr="00D920B5" w:rsidRDefault="008C73FB" w:rsidP="00AF22B8">
            <w:pPr>
              <w:rPr>
                <w:rFonts w:cstheme="minorHAnsi"/>
              </w:rPr>
            </w:pPr>
          </w:p>
          <w:p w14:paraId="2907A8CD" w14:textId="77777777" w:rsidR="008C73FB" w:rsidRPr="00D920B5" w:rsidRDefault="008C73FB" w:rsidP="008C73FB">
            <w:pPr>
              <w:pStyle w:val="ListParagraph"/>
              <w:numPr>
                <w:ilvl w:val="0"/>
                <w:numId w:val="35"/>
              </w:numPr>
              <w:rPr>
                <w:rFonts w:cstheme="minorHAnsi"/>
                <w:lang w:val="en-AU"/>
              </w:rPr>
            </w:pPr>
            <w:r w:rsidRPr="00D920B5">
              <w:rPr>
                <w:rFonts w:cstheme="minorHAnsi"/>
                <w:lang w:val="en-AU"/>
              </w:rPr>
              <w:t xml:space="preserve">when implementers conveyed all the messages to participants, the intervention was more likely to enhance </w:t>
            </w:r>
            <w:r w:rsidR="00DC77E8" w:rsidRPr="00D920B5">
              <w:rPr>
                <w:rFonts w:cstheme="minorHAnsi"/>
                <w:lang w:val="en-AU"/>
              </w:rPr>
              <w:t>wellbeing.  Thus, the degree to which implementers follow the script moderates the effect of this intervention</w:t>
            </w:r>
          </w:p>
          <w:p w14:paraId="5F2B52DC" w14:textId="62E9E968" w:rsidR="00DC77E8" w:rsidRPr="00D920B5" w:rsidRDefault="002B73E9" w:rsidP="008C73FB">
            <w:pPr>
              <w:pStyle w:val="ListParagraph"/>
              <w:numPr>
                <w:ilvl w:val="0"/>
                <w:numId w:val="35"/>
              </w:numPr>
              <w:rPr>
                <w:rFonts w:cstheme="minorHAnsi"/>
                <w:lang w:val="en-AU"/>
              </w:rPr>
            </w:pPr>
            <w:r w:rsidRPr="00D920B5">
              <w:rPr>
                <w:rFonts w:cstheme="minorHAnsi"/>
                <w:lang w:val="en-AU"/>
              </w:rPr>
              <w:t xml:space="preserve">the number of words that participants wrote—a measure of engagement—mediated the association between the intervention and wellbeing.  Therefore, </w:t>
            </w:r>
            <w:r w:rsidR="008C26ED" w:rsidRPr="00D920B5">
              <w:rPr>
                <w:rFonts w:cstheme="minorHAnsi"/>
                <w:lang w:val="en-AU"/>
              </w:rPr>
              <w:t>the intervention is effective because the program engages participants</w:t>
            </w:r>
          </w:p>
        </w:tc>
      </w:tr>
      <w:tr w:rsidR="00A77364" w:rsidRPr="00D920B5" w14:paraId="772BC126" w14:textId="77777777" w:rsidTr="00C10F1E">
        <w:tc>
          <w:tcPr>
            <w:tcW w:w="4365" w:type="dxa"/>
            <w:shd w:val="clear" w:color="auto" w:fill="D9D9D9" w:themeFill="background1" w:themeFillShade="D9"/>
          </w:tcPr>
          <w:p w14:paraId="79E48520" w14:textId="77777777" w:rsidR="00A77364" w:rsidRPr="00D920B5" w:rsidRDefault="006673E5" w:rsidP="00DB0A35">
            <w:r w:rsidRPr="00D920B5">
              <w:rPr>
                <w:b/>
              </w:rPr>
              <w:t>Collect and analyse qualitative data iteratively</w:t>
            </w:r>
            <w:r w:rsidRPr="00D920B5">
              <w:t xml:space="preserve">.  That is, </w:t>
            </w:r>
          </w:p>
          <w:p w14:paraId="3B7F5609" w14:textId="77777777" w:rsidR="006673E5" w:rsidRPr="00D920B5" w:rsidRDefault="006673E5" w:rsidP="00DB0A35"/>
          <w:p w14:paraId="065D286F" w14:textId="77777777" w:rsidR="006673E5" w:rsidRPr="00D920B5" w:rsidRDefault="006673E5" w:rsidP="006673E5">
            <w:pPr>
              <w:pStyle w:val="ListParagraph"/>
              <w:numPr>
                <w:ilvl w:val="0"/>
                <w:numId w:val="36"/>
              </w:numPr>
              <w:rPr>
                <w:lang w:val="en-AU"/>
              </w:rPr>
            </w:pPr>
            <w:r w:rsidRPr="00D920B5">
              <w:rPr>
                <w:lang w:val="en-AU"/>
              </w:rPr>
              <w:t>perhaps interview participants during the early phases of the intervention</w:t>
            </w:r>
          </w:p>
          <w:p w14:paraId="54E3B757" w14:textId="77777777" w:rsidR="006673E5" w:rsidRPr="00D920B5" w:rsidRDefault="006673E5" w:rsidP="006673E5">
            <w:pPr>
              <w:pStyle w:val="ListParagraph"/>
              <w:numPr>
                <w:ilvl w:val="0"/>
                <w:numId w:val="36"/>
              </w:numPr>
              <w:rPr>
                <w:lang w:val="en-AU"/>
              </w:rPr>
            </w:pPr>
            <w:r w:rsidRPr="00D920B5">
              <w:rPr>
                <w:lang w:val="en-AU"/>
              </w:rPr>
              <w:t>code the data and extract themes or insights</w:t>
            </w:r>
          </w:p>
          <w:p w14:paraId="68118A43" w14:textId="0CAB7DD6" w:rsidR="006673E5" w:rsidRPr="00D920B5" w:rsidRDefault="006673E5" w:rsidP="006673E5">
            <w:pPr>
              <w:pStyle w:val="ListParagraph"/>
              <w:numPr>
                <w:ilvl w:val="0"/>
                <w:numId w:val="36"/>
              </w:numPr>
              <w:rPr>
                <w:lang w:val="en-AU"/>
              </w:rPr>
            </w:pPr>
            <w:r w:rsidRPr="00D920B5">
              <w:rPr>
                <w:lang w:val="en-AU"/>
              </w:rPr>
              <w:t>interview some of these participants again to explore and assess these themes or insights</w:t>
            </w:r>
          </w:p>
        </w:tc>
        <w:tc>
          <w:tcPr>
            <w:tcW w:w="4394" w:type="dxa"/>
            <w:shd w:val="clear" w:color="auto" w:fill="D9D9D9" w:themeFill="background1" w:themeFillShade="D9"/>
          </w:tcPr>
          <w:p w14:paraId="03F2080E" w14:textId="77777777" w:rsidR="00A77364" w:rsidRPr="00D920B5" w:rsidRDefault="00A77364" w:rsidP="00AF22B8">
            <w:pPr>
              <w:rPr>
                <w:rFonts w:cstheme="minorHAnsi"/>
              </w:rPr>
            </w:pPr>
          </w:p>
        </w:tc>
      </w:tr>
      <w:tr w:rsidR="008E590B" w:rsidRPr="00D920B5" w14:paraId="0A18E34F" w14:textId="77777777" w:rsidTr="00C10F1E">
        <w:tc>
          <w:tcPr>
            <w:tcW w:w="4365" w:type="dxa"/>
            <w:shd w:val="clear" w:color="auto" w:fill="D9D9D9" w:themeFill="background1" w:themeFillShade="D9"/>
          </w:tcPr>
          <w:p w14:paraId="082EA9FA" w14:textId="77777777" w:rsidR="008E590B" w:rsidRPr="00D920B5" w:rsidRDefault="00F83A2F" w:rsidP="00DB0A35">
            <w:r w:rsidRPr="00D920B5">
              <w:rPr>
                <w:b/>
              </w:rPr>
              <w:t>Coordinate the use of quantitative and qualitative data</w:t>
            </w:r>
            <w:r w:rsidR="007D7B30" w:rsidRPr="00D920B5">
              <w:t>.  In particular</w:t>
            </w:r>
          </w:p>
          <w:p w14:paraId="639C37CC" w14:textId="77777777" w:rsidR="007D7B30" w:rsidRPr="00D920B5" w:rsidRDefault="007D7B30" w:rsidP="00DB0A35"/>
          <w:p w14:paraId="12FE7C55" w14:textId="2647F07A" w:rsidR="007D7B30" w:rsidRPr="00D920B5" w:rsidRDefault="007D7B30" w:rsidP="007D7B30">
            <w:pPr>
              <w:pStyle w:val="ListParagraph"/>
              <w:numPr>
                <w:ilvl w:val="0"/>
                <w:numId w:val="37"/>
              </w:numPr>
              <w:rPr>
                <w:lang w:val="en-AU"/>
              </w:rPr>
            </w:pPr>
            <w:r w:rsidRPr="00D920B5">
              <w:rPr>
                <w:lang w:val="en-AU"/>
              </w:rPr>
              <w:t xml:space="preserve">quantitative data could be used to test some of the insights that emanate from </w:t>
            </w:r>
            <w:r w:rsidRPr="00D920B5">
              <w:rPr>
                <w:lang w:val="en-AU"/>
              </w:rPr>
              <w:lastRenderedPageBreak/>
              <w:t>qualitative data, such as interviews</w:t>
            </w:r>
            <w:r w:rsidR="00FF09E8" w:rsidRPr="00D920B5">
              <w:rPr>
                <w:lang w:val="en-AU"/>
              </w:rPr>
              <w:t>,</w:t>
            </w:r>
            <w:r w:rsidRPr="00D920B5">
              <w:rPr>
                <w:lang w:val="en-AU"/>
              </w:rPr>
              <w:t xml:space="preserve"> focus groups</w:t>
            </w:r>
            <w:r w:rsidR="00FF09E8" w:rsidRPr="00D920B5">
              <w:rPr>
                <w:lang w:val="en-AU"/>
              </w:rPr>
              <w:t>, or transcripts</w:t>
            </w:r>
          </w:p>
          <w:p w14:paraId="5B254BA2" w14:textId="1ABDC364" w:rsidR="007D7B30" w:rsidRPr="00D920B5" w:rsidRDefault="007D7B30" w:rsidP="007D7B30">
            <w:pPr>
              <w:pStyle w:val="ListParagraph"/>
              <w:numPr>
                <w:ilvl w:val="0"/>
                <w:numId w:val="37"/>
              </w:numPr>
              <w:rPr>
                <w:lang w:val="en-AU"/>
              </w:rPr>
            </w:pPr>
            <w:r w:rsidRPr="00D920B5">
              <w:rPr>
                <w:lang w:val="en-AU"/>
              </w:rPr>
              <w:t xml:space="preserve">qualitative data could be used to explain some of the </w:t>
            </w:r>
            <w:r w:rsidR="009B529B" w:rsidRPr="00D920B5">
              <w:rPr>
                <w:lang w:val="en-AU"/>
              </w:rPr>
              <w:t>finding that emanate from the quantitative analyses</w:t>
            </w:r>
          </w:p>
        </w:tc>
        <w:tc>
          <w:tcPr>
            <w:tcW w:w="4394" w:type="dxa"/>
            <w:shd w:val="clear" w:color="auto" w:fill="D9D9D9" w:themeFill="background1" w:themeFillShade="D9"/>
          </w:tcPr>
          <w:p w14:paraId="05ACE8C1" w14:textId="77777777" w:rsidR="008E590B" w:rsidRPr="00D920B5" w:rsidRDefault="009B529B" w:rsidP="00AF22B8">
            <w:pPr>
              <w:rPr>
                <w:rFonts w:cstheme="minorHAnsi"/>
              </w:rPr>
            </w:pPr>
            <w:r w:rsidRPr="00D920B5">
              <w:rPr>
                <w:rFonts w:cstheme="minorHAnsi"/>
              </w:rPr>
              <w:lastRenderedPageBreak/>
              <w:t>For example</w:t>
            </w:r>
          </w:p>
          <w:p w14:paraId="58D85531" w14:textId="77777777" w:rsidR="009B529B" w:rsidRPr="00D920B5" w:rsidRDefault="009B529B" w:rsidP="00AF22B8">
            <w:pPr>
              <w:rPr>
                <w:rFonts w:cstheme="minorHAnsi"/>
              </w:rPr>
            </w:pPr>
          </w:p>
          <w:p w14:paraId="15C59EC8" w14:textId="77777777" w:rsidR="009B529B" w:rsidRPr="00D920B5" w:rsidRDefault="009B529B" w:rsidP="009B529B">
            <w:pPr>
              <w:pStyle w:val="ListParagraph"/>
              <w:numPr>
                <w:ilvl w:val="0"/>
                <w:numId w:val="38"/>
              </w:numPr>
              <w:rPr>
                <w:rFonts w:cstheme="minorHAnsi"/>
                <w:lang w:val="en-AU"/>
              </w:rPr>
            </w:pPr>
            <w:r w:rsidRPr="00D920B5">
              <w:rPr>
                <w:rFonts w:cstheme="minorHAnsi"/>
                <w:lang w:val="en-AU"/>
              </w:rPr>
              <w:t xml:space="preserve">interviews revealed that participants tended to feel better a day after writing </w:t>
            </w:r>
            <w:r w:rsidR="00CB5ECC" w:rsidRPr="00D920B5">
              <w:rPr>
                <w:rFonts w:cstheme="minorHAnsi"/>
                <w:lang w:val="en-AU"/>
              </w:rPr>
              <w:t xml:space="preserve">about positive facets of their life.  </w:t>
            </w:r>
            <w:r w:rsidR="00CB5ECC" w:rsidRPr="00D920B5">
              <w:rPr>
                <w:rFonts w:cstheme="minorHAnsi"/>
                <w:lang w:val="en-AU"/>
              </w:rPr>
              <w:lastRenderedPageBreak/>
              <w:t xml:space="preserve">Consistent with this perspective, </w:t>
            </w:r>
            <w:r w:rsidR="003321FF" w:rsidRPr="00D920B5">
              <w:rPr>
                <w:rFonts w:cstheme="minorHAnsi"/>
                <w:lang w:val="en-AU"/>
              </w:rPr>
              <w:t xml:space="preserve">regression analyses showed that mood one day was positively associated with the number of positive words written the previous day after controlling mood </w:t>
            </w:r>
            <w:r w:rsidR="00341939" w:rsidRPr="00D920B5">
              <w:rPr>
                <w:rFonts w:cstheme="minorHAnsi"/>
                <w:lang w:val="en-AU"/>
              </w:rPr>
              <w:t>during this previous day</w:t>
            </w:r>
          </w:p>
          <w:p w14:paraId="40D36D67" w14:textId="17594FA2" w:rsidR="00341939" w:rsidRPr="00D920B5" w:rsidRDefault="00341939" w:rsidP="009B529B">
            <w:pPr>
              <w:pStyle w:val="ListParagraph"/>
              <w:numPr>
                <w:ilvl w:val="0"/>
                <w:numId w:val="38"/>
              </w:numPr>
              <w:rPr>
                <w:rFonts w:cstheme="minorHAnsi"/>
                <w:lang w:val="en-AU"/>
              </w:rPr>
            </w:pPr>
            <w:r w:rsidRPr="00D920B5">
              <w:rPr>
                <w:rFonts w:cstheme="minorHAnsi"/>
                <w:lang w:val="en-AU"/>
              </w:rPr>
              <w:t xml:space="preserve">moderated regression showed that </w:t>
            </w:r>
            <w:r w:rsidR="00257FCC" w:rsidRPr="00D920B5">
              <w:rPr>
                <w:rFonts w:cstheme="minorHAnsi"/>
                <w:lang w:val="en-AU"/>
              </w:rPr>
              <w:t xml:space="preserve">parents were more likely to benefit from the intervention than other participants.  </w:t>
            </w:r>
            <w:r w:rsidR="000235BA" w:rsidRPr="00D920B5">
              <w:rPr>
                <w:rFonts w:cstheme="minorHAnsi"/>
                <w:lang w:val="en-AU"/>
              </w:rPr>
              <w:t xml:space="preserve">As </w:t>
            </w:r>
            <w:r w:rsidR="00257FCC" w:rsidRPr="00D920B5">
              <w:rPr>
                <w:rFonts w:cstheme="minorHAnsi"/>
                <w:lang w:val="en-AU"/>
              </w:rPr>
              <w:t xml:space="preserve">Interviews with a subset of parents </w:t>
            </w:r>
            <w:r w:rsidR="000235BA" w:rsidRPr="00D920B5">
              <w:rPr>
                <w:rFonts w:cstheme="minorHAnsi"/>
                <w:lang w:val="en-AU"/>
              </w:rPr>
              <w:t xml:space="preserve">showed, the intervention was useful because participants could discuss the questions with their children, facilitating their relationship. </w:t>
            </w:r>
          </w:p>
        </w:tc>
      </w:tr>
      <w:tr w:rsidR="00F83A2F" w:rsidRPr="00D920B5" w14:paraId="07F714B3" w14:textId="77777777" w:rsidTr="00C10F1E">
        <w:tc>
          <w:tcPr>
            <w:tcW w:w="4365" w:type="dxa"/>
            <w:shd w:val="clear" w:color="auto" w:fill="D9D9D9" w:themeFill="background1" w:themeFillShade="D9"/>
          </w:tcPr>
          <w:p w14:paraId="183EDC8B" w14:textId="510BB8B9" w:rsidR="00F83A2F" w:rsidRPr="00D920B5" w:rsidRDefault="008E269D" w:rsidP="00DB0A35">
            <w:r w:rsidRPr="00D920B5">
              <w:rPr>
                <w:b/>
              </w:rPr>
              <w:lastRenderedPageBreak/>
              <w:t xml:space="preserve">Usually, </w:t>
            </w:r>
            <w:r w:rsidR="00540954" w:rsidRPr="00D920B5">
              <w:rPr>
                <w:b/>
              </w:rPr>
              <w:t>report some of the qualitative data before the outcomes are revealed.</w:t>
            </w:r>
            <w:r w:rsidR="00540954" w:rsidRPr="00D920B5">
              <w:t xml:space="preserve">  Otherwise, the outcomes might bias the interpretations. </w:t>
            </w:r>
            <w:r w:rsidR="00540082" w:rsidRPr="00D920B5">
              <w:t xml:space="preserve">  </w:t>
            </w:r>
          </w:p>
        </w:tc>
        <w:tc>
          <w:tcPr>
            <w:tcW w:w="4394" w:type="dxa"/>
            <w:shd w:val="clear" w:color="auto" w:fill="D9D9D9" w:themeFill="background1" w:themeFillShade="D9"/>
          </w:tcPr>
          <w:p w14:paraId="68AEB2B3" w14:textId="77777777" w:rsidR="00F83A2F" w:rsidRPr="00D920B5" w:rsidRDefault="00540082" w:rsidP="00540082">
            <w:pPr>
              <w:pStyle w:val="ListParagraph"/>
              <w:numPr>
                <w:ilvl w:val="0"/>
                <w:numId w:val="39"/>
              </w:numPr>
              <w:rPr>
                <w:rFonts w:cstheme="minorHAnsi"/>
                <w:lang w:val="en-AU"/>
              </w:rPr>
            </w:pPr>
            <w:r w:rsidRPr="00D920B5">
              <w:rPr>
                <w:rFonts w:cstheme="minorHAnsi"/>
                <w:lang w:val="en-AU"/>
              </w:rPr>
              <w:t>Furthermore, whenever you report process data</w:t>
            </w:r>
            <w:r w:rsidR="00226B9D" w:rsidRPr="00D920B5">
              <w:rPr>
                <w:rFonts w:cstheme="minorHAnsi"/>
                <w:lang w:val="en-AU"/>
              </w:rPr>
              <w:t>, indicate whether the outcomes had been communicated before or after the data were analysed</w:t>
            </w:r>
          </w:p>
          <w:p w14:paraId="3E9F7FD0" w14:textId="0701FB36" w:rsidR="00226B9D" w:rsidRPr="00D920B5" w:rsidRDefault="00226B9D" w:rsidP="00540082">
            <w:pPr>
              <w:pStyle w:val="ListParagraph"/>
              <w:numPr>
                <w:ilvl w:val="0"/>
                <w:numId w:val="39"/>
              </w:numPr>
              <w:rPr>
                <w:rFonts w:cstheme="minorHAnsi"/>
                <w:lang w:val="en-AU"/>
              </w:rPr>
            </w:pPr>
            <w:r w:rsidRPr="00D920B5">
              <w:rPr>
                <w:rFonts w:cstheme="minorHAnsi"/>
                <w:lang w:val="en-AU"/>
              </w:rPr>
              <w:t xml:space="preserve">That is, you need to acknowledge whether your interpretations could be biased. </w:t>
            </w:r>
          </w:p>
        </w:tc>
      </w:tr>
    </w:tbl>
    <w:p w14:paraId="503DD2E8" w14:textId="21E24C12" w:rsidR="00F64ACE" w:rsidRPr="00D920B5" w:rsidRDefault="00F64ACE" w:rsidP="0009220C">
      <w:pPr>
        <w:rPr>
          <w:rFonts w:cstheme="minorHAnsi"/>
          <w:szCs w:val="22"/>
        </w:rPr>
      </w:pPr>
    </w:p>
    <w:p w14:paraId="0589E2A9" w14:textId="77777777" w:rsidR="00A00248" w:rsidRPr="00D920B5" w:rsidRDefault="00A00248" w:rsidP="00A0024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00248" w:rsidRPr="00D920B5" w14:paraId="5DC89629" w14:textId="77777777" w:rsidTr="00C10F1E">
        <w:tc>
          <w:tcPr>
            <w:tcW w:w="9010" w:type="dxa"/>
            <w:shd w:val="clear" w:color="auto" w:fill="BDD6EE" w:themeFill="accent5" w:themeFillTint="66"/>
          </w:tcPr>
          <w:p w14:paraId="15C9121D" w14:textId="76FC3073" w:rsidR="00A00248" w:rsidRPr="00D920B5" w:rsidRDefault="00A00248" w:rsidP="00C10F1E">
            <w:pPr>
              <w:jc w:val="center"/>
              <w:rPr>
                <w:rFonts w:cstheme="minorHAnsi"/>
                <w:b/>
              </w:rPr>
            </w:pPr>
            <w:r w:rsidRPr="00D920B5">
              <w:rPr>
                <w:rFonts w:cstheme="minorHAnsi"/>
                <w:b/>
              </w:rPr>
              <w:t>Reporting the data</w:t>
            </w:r>
          </w:p>
        </w:tc>
      </w:tr>
    </w:tbl>
    <w:p w14:paraId="73358280" w14:textId="77777777" w:rsidR="00A00248" w:rsidRPr="00D920B5" w:rsidRDefault="00A00248" w:rsidP="00A00248">
      <w:pPr>
        <w:rPr>
          <w:rFonts w:cstheme="minorHAnsi"/>
          <w:szCs w:val="22"/>
        </w:rPr>
      </w:pPr>
    </w:p>
    <w:p w14:paraId="018D144D" w14:textId="417551D0" w:rsidR="00A00248" w:rsidRPr="00D920B5" w:rsidRDefault="00C96BD5" w:rsidP="0009220C">
      <w:pPr>
        <w:rPr>
          <w:rFonts w:cstheme="minorHAnsi"/>
          <w:szCs w:val="22"/>
        </w:rPr>
      </w:pPr>
      <w:r w:rsidRPr="00D920B5">
        <w:rPr>
          <w:rFonts w:cstheme="minorHAnsi"/>
          <w:szCs w:val="22"/>
        </w:rPr>
        <w:tab/>
        <w:t xml:space="preserve">After analysing the data, you need to report the results. </w:t>
      </w:r>
      <w:r w:rsidR="00CE6828" w:rsidRPr="00D920B5">
        <w:rPr>
          <w:rFonts w:cstheme="minorHAnsi"/>
          <w:szCs w:val="22"/>
        </w:rPr>
        <w:t xml:space="preserve"> To </w:t>
      </w:r>
      <w:r w:rsidR="00340578" w:rsidRPr="00D920B5">
        <w:rPr>
          <w:rFonts w:cstheme="minorHAnsi"/>
          <w:szCs w:val="22"/>
        </w:rPr>
        <w:t xml:space="preserve">some extent, you should follow the guidelines of other reports that have </w:t>
      </w:r>
      <w:r w:rsidR="00A85874" w:rsidRPr="00D920B5">
        <w:rPr>
          <w:rFonts w:cstheme="minorHAnsi"/>
          <w:szCs w:val="22"/>
        </w:rPr>
        <w:t xml:space="preserve">applied similar methods, such as regression analysis or thematic analysis.  Nevertheless, </w:t>
      </w:r>
      <w:r w:rsidRPr="00D920B5">
        <w:rPr>
          <w:rFonts w:cstheme="minorHAnsi"/>
          <w:szCs w:val="22"/>
        </w:rPr>
        <w:t xml:space="preserve">you should </w:t>
      </w:r>
      <w:r w:rsidR="00A85874" w:rsidRPr="00D920B5">
        <w:rPr>
          <w:rFonts w:cstheme="minorHAnsi"/>
          <w:szCs w:val="22"/>
        </w:rPr>
        <w:t xml:space="preserve">also </w:t>
      </w:r>
      <w:r w:rsidRPr="00D920B5">
        <w:rPr>
          <w:rFonts w:cstheme="minorHAnsi"/>
          <w:szCs w:val="22"/>
        </w:rPr>
        <w:t xml:space="preserve">be mindful of a few principles that are quite specific to process evaluations, as outlined in the following tables.  </w:t>
      </w:r>
    </w:p>
    <w:p w14:paraId="5A348A7B" w14:textId="2CB16701" w:rsidR="00C96BD5" w:rsidRPr="00D920B5" w:rsidRDefault="00C96BD5" w:rsidP="0009220C">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394"/>
      </w:tblGrid>
      <w:tr w:rsidR="005B3251" w:rsidRPr="00D920B5" w14:paraId="54C47585" w14:textId="77777777" w:rsidTr="00C10F1E">
        <w:tc>
          <w:tcPr>
            <w:tcW w:w="4365" w:type="dxa"/>
            <w:shd w:val="clear" w:color="auto" w:fill="BDD6EE" w:themeFill="accent5" w:themeFillTint="66"/>
          </w:tcPr>
          <w:p w14:paraId="4C021695" w14:textId="77777777" w:rsidR="005B3251" w:rsidRPr="00D920B5" w:rsidRDefault="005B3251" w:rsidP="00C10F1E">
            <w:pPr>
              <w:jc w:val="center"/>
            </w:pPr>
            <w:r w:rsidRPr="00D920B5">
              <w:t>Guidelines on how to collect and analyse data</w:t>
            </w:r>
          </w:p>
        </w:tc>
        <w:tc>
          <w:tcPr>
            <w:tcW w:w="4394" w:type="dxa"/>
            <w:shd w:val="clear" w:color="auto" w:fill="BDD6EE" w:themeFill="accent5" w:themeFillTint="66"/>
          </w:tcPr>
          <w:p w14:paraId="0729418D" w14:textId="77777777" w:rsidR="005B3251" w:rsidRPr="00D920B5" w:rsidRDefault="005B3251" w:rsidP="00C10F1E">
            <w:pPr>
              <w:jc w:val="center"/>
            </w:pPr>
            <w:r w:rsidRPr="00D920B5">
              <w:t xml:space="preserve">Example </w:t>
            </w:r>
          </w:p>
        </w:tc>
      </w:tr>
      <w:tr w:rsidR="005B3251" w:rsidRPr="00D920B5" w14:paraId="6DCE4E66" w14:textId="77777777" w:rsidTr="00C10F1E">
        <w:tc>
          <w:tcPr>
            <w:tcW w:w="4365" w:type="dxa"/>
            <w:shd w:val="clear" w:color="auto" w:fill="D9D9D9" w:themeFill="background1" w:themeFillShade="D9"/>
          </w:tcPr>
          <w:p w14:paraId="41C1FFF3" w14:textId="7F68C702" w:rsidR="005B3251" w:rsidRPr="00D920B5" w:rsidRDefault="00214C6F" w:rsidP="005B3251">
            <w:r w:rsidRPr="00D920B5">
              <w:rPr>
                <w:b/>
              </w:rPr>
              <w:t>Clarify how the theory guided the research methods</w:t>
            </w:r>
            <w:r w:rsidR="003B452C" w:rsidRPr="00D920B5">
              <w:t xml:space="preserve">.  That is, you need to show how the questions you explored and asked correspond to the </w:t>
            </w:r>
            <w:r w:rsidR="002428E2" w:rsidRPr="00D920B5">
              <w:t>mechanisms that you purport underlie the outcomes</w:t>
            </w:r>
          </w:p>
        </w:tc>
        <w:tc>
          <w:tcPr>
            <w:tcW w:w="4394" w:type="dxa"/>
            <w:shd w:val="clear" w:color="auto" w:fill="D9D9D9" w:themeFill="background1" w:themeFillShade="D9"/>
          </w:tcPr>
          <w:p w14:paraId="5FA59191" w14:textId="2ABDD18B" w:rsidR="005B3251" w:rsidRPr="00D920B5" w:rsidRDefault="005B3251" w:rsidP="00C10F1E">
            <w:pPr>
              <w:pStyle w:val="ListParagraph"/>
              <w:numPr>
                <w:ilvl w:val="0"/>
                <w:numId w:val="24"/>
              </w:numPr>
              <w:rPr>
                <w:rFonts w:cstheme="minorHAnsi"/>
                <w:lang w:val="en-AU"/>
              </w:rPr>
            </w:pPr>
          </w:p>
        </w:tc>
      </w:tr>
      <w:tr w:rsidR="006720A5" w:rsidRPr="00D920B5" w14:paraId="21DFBBD9" w14:textId="77777777" w:rsidTr="00C10F1E">
        <w:tc>
          <w:tcPr>
            <w:tcW w:w="4365" w:type="dxa"/>
            <w:shd w:val="clear" w:color="auto" w:fill="D9D9D9" w:themeFill="background1" w:themeFillShade="D9"/>
          </w:tcPr>
          <w:p w14:paraId="46C769A0" w14:textId="77777777" w:rsidR="006720A5" w:rsidRPr="00D920B5" w:rsidRDefault="00BB3B38" w:rsidP="005B3251">
            <w:r w:rsidRPr="00D920B5">
              <w:rPr>
                <w:b/>
              </w:rPr>
              <w:t>Consider multiple articles</w:t>
            </w:r>
            <w:r w:rsidRPr="00D920B5">
              <w:t xml:space="preserve">.  Often, researchers will publish more than one publication, such as several journal articles, to report the </w:t>
            </w:r>
            <w:r w:rsidR="00E61AE1" w:rsidRPr="00D920B5">
              <w:t xml:space="preserve">process evaluation.  If so, </w:t>
            </w:r>
          </w:p>
          <w:p w14:paraId="100F3803" w14:textId="77777777" w:rsidR="00E61AE1" w:rsidRPr="00D920B5" w:rsidRDefault="00E61AE1" w:rsidP="005B3251"/>
          <w:p w14:paraId="6DD7406A" w14:textId="4F6113C6" w:rsidR="00E61AE1" w:rsidRPr="00D920B5" w:rsidRDefault="00745469" w:rsidP="00E61AE1">
            <w:pPr>
              <w:pStyle w:val="ListParagraph"/>
              <w:numPr>
                <w:ilvl w:val="0"/>
                <w:numId w:val="24"/>
              </w:numPr>
              <w:rPr>
                <w:lang w:val="en-AU"/>
              </w:rPr>
            </w:pPr>
            <w:r>
              <w:rPr>
                <w:lang w:val="en-AU"/>
              </w:rPr>
              <w:t>e</w:t>
            </w:r>
            <w:r w:rsidR="00E61AE1" w:rsidRPr="00D920B5">
              <w:rPr>
                <w:lang w:val="en-AU"/>
              </w:rPr>
              <w:t>ach</w:t>
            </w:r>
            <w:r w:rsidR="00245793" w:rsidRPr="00D920B5">
              <w:rPr>
                <w:lang w:val="en-AU"/>
              </w:rPr>
              <w:t xml:space="preserve"> publication should clarify how this subset of the research </w:t>
            </w:r>
            <w:r w:rsidR="00F079C8" w:rsidRPr="00D920B5">
              <w:rPr>
                <w:lang w:val="en-AU"/>
              </w:rPr>
              <w:t>is related to the overall process evaluation</w:t>
            </w:r>
          </w:p>
          <w:p w14:paraId="37A1C7F4" w14:textId="64409CC2" w:rsidR="00F079C8" w:rsidRPr="00D920B5" w:rsidRDefault="00051EE3" w:rsidP="00E61AE1">
            <w:pPr>
              <w:pStyle w:val="ListParagraph"/>
              <w:numPr>
                <w:ilvl w:val="0"/>
                <w:numId w:val="24"/>
              </w:numPr>
              <w:rPr>
                <w:lang w:val="en-AU"/>
              </w:rPr>
            </w:pPr>
            <w:r>
              <w:rPr>
                <w:lang w:val="en-AU"/>
              </w:rPr>
              <w:t>t</w:t>
            </w:r>
            <w:r w:rsidR="00F079C8" w:rsidRPr="00D920B5">
              <w:rPr>
                <w:lang w:val="en-AU"/>
              </w:rPr>
              <w:t xml:space="preserve">ypically, publish a protocol paper that delineates the entire </w:t>
            </w:r>
            <w:r w:rsidR="00802C12" w:rsidRPr="00D920B5">
              <w:rPr>
                <w:lang w:val="en-AU"/>
              </w:rPr>
              <w:t>evaluation or a summary paper.  The other publications should refer to this paper</w:t>
            </w:r>
          </w:p>
          <w:p w14:paraId="791B215B" w14:textId="0255F52D" w:rsidR="00802C12" w:rsidRPr="00D920B5" w:rsidRDefault="00051EE3" w:rsidP="00E61AE1">
            <w:pPr>
              <w:pStyle w:val="ListParagraph"/>
              <w:numPr>
                <w:ilvl w:val="0"/>
                <w:numId w:val="24"/>
              </w:numPr>
              <w:rPr>
                <w:lang w:val="en-AU"/>
              </w:rPr>
            </w:pPr>
            <w:r>
              <w:rPr>
                <w:lang w:val="en-AU"/>
              </w:rPr>
              <w:t>d</w:t>
            </w:r>
            <w:r w:rsidR="003318BD" w:rsidRPr="00D920B5">
              <w:rPr>
                <w:lang w:val="en-AU"/>
              </w:rPr>
              <w:t>isseminate findings to relevant stakeholders, including decision makers</w:t>
            </w:r>
          </w:p>
        </w:tc>
        <w:tc>
          <w:tcPr>
            <w:tcW w:w="4394" w:type="dxa"/>
            <w:shd w:val="clear" w:color="auto" w:fill="D9D9D9" w:themeFill="background1" w:themeFillShade="D9"/>
          </w:tcPr>
          <w:p w14:paraId="20DB8DE8" w14:textId="5D7751FE" w:rsidR="006720A5" w:rsidRPr="00D920B5" w:rsidRDefault="003318BD" w:rsidP="00C10F1E">
            <w:pPr>
              <w:pStyle w:val="ListParagraph"/>
              <w:numPr>
                <w:ilvl w:val="0"/>
                <w:numId w:val="24"/>
              </w:numPr>
              <w:rPr>
                <w:rFonts w:cstheme="minorHAnsi"/>
                <w:lang w:val="en-AU"/>
              </w:rPr>
            </w:pPr>
            <w:r w:rsidRPr="00D920B5">
              <w:rPr>
                <w:rFonts w:cstheme="minorHAnsi"/>
                <w:lang w:val="en-AU"/>
              </w:rPr>
              <w:lastRenderedPageBreak/>
              <w:t xml:space="preserve">This </w:t>
            </w:r>
            <w:r w:rsidR="00DA36BD" w:rsidRPr="00D920B5">
              <w:rPr>
                <w:rFonts w:cstheme="minorHAnsi"/>
                <w:lang w:val="en-AU"/>
              </w:rPr>
              <w:t xml:space="preserve">research is embedded within a broader process evaluation. In particular, as Figure 1 shows, this paper explores the </w:t>
            </w:r>
            <w:r w:rsidR="00DA36BD" w:rsidRPr="00D920B5">
              <w:rPr>
                <w:rFonts w:cstheme="minorHAnsi"/>
                <w:lang w:val="en-AU"/>
              </w:rPr>
              <w:lastRenderedPageBreak/>
              <w:t>perspectives of participants during the first phase of this evaluation.</w:t>
            </w:r>
          </w:p>
        </w:tc>
      </w:tr>
    </w:tbl>
    <w:p w14:paraId="2CC94E6E" w14:textId="77777777" w:rsidR="00C96BD5" w:rsidRPr="00D920B5" w:rsidRDefault="00C96BD5" w:rsidP="0009220C">
      <w:pPr>
        <w:rPr>
          <w:rFonts w:cstheme="minorHAnsi"/>
          <w:szCs w:val="22"/>
        </w:rPr>
      </w:pPr>
    </w:p>
    <w:p w14:paraId="03C05123" w14:textId="5C1E1FB2" w:rsidR="00B06006" w:rsidRPr="00D920B5" w:rsidRDefault="00B06006" w:rsidP="00DE15F0">
      <w:pPr>
        <w:rPr>
          <w:rFonts w:cstheme="minorHAnsi"/>
          <w:szCs w:val="22"/>
        </w:rPr>
      </w:pPr>
    </w:p>
    <w:p w14:paraId="3E9671C3" w14:textId="77777777" w:rsidR="00B06006" w:rsidRPr="00D920B5" w:rsidRDefault="00B06006" w:rsidP="00B0600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6006" w:rsidRPr="00D920B5" w14:paraId="3D4DE062" w14:textId="77777777" w:rsidTr="00C10F1E">
        <w:tc>
          <w:tcPr>
            <w:tcW w:w="9010" w:type="dxa"/>
            <w:shd w:val="clear" w:color="auto" w:fill="BDD6EE" w:themeFill="accent5" w:themeFillTint="66"/>
          </w:tcPr>
          <w:p w14:paraId="2C972407" w14:textId="0217DE26" w:rsidR="00B06006" w:rsidRPr="00D920B5" w:rsidRDefault="00B06006" w:rsidP="00C10F1E">
            <w:pPr>
              <w:jc w:val="center"/>
              <w:rPr>
                <w:rFonts w:cstheme="minorHAnsi"/>
                <w:b/>
              </w:rPr>
            </w:pPr>
            <w:r w:rsidRPr="00D920B5">
              <w:rPr>
                <w:rFonts w:cstheme="minorHAnsi"/>
                <w:b/>
              </w:rPr>
              <w:t>References</w:t>
            </w:r>
          </w:p>
        </w:tc>
      </w:tr>
    </w:tbl>
    <w:p w14:paraId="6FA5E026" w14:textId="77777777" w:rsidR="00B06006" w:rsidRPr="00D920B5" w:rsidRDefault="00B06006" w:rsidP="00B06006">
      <w:pPr>
        <w:rPr>
          <w:rFonts w:cstheme="minorHAnsi"/>
          <w:szCs w:val="22"/>
        </w:rPr>
      </w:pPr>
    </w:p>
    <w:p w14:paraId="6E1A787E" w14:textId="59FD3229" w:rsidR="00C121A0" w:rsidRPr="00D920B5" w:rsidRDefault="00C121A0" w:rsidP="00B06006">
      <w:pPr>
        <w:rPr>
          <w:rFonts w:cstheme="minorHAnsi"/>
          <w:szCs w:val="22"/>
        </w:rPr>
      </w:pPr>
      <w:r w:rsidRPr="00D920B5">
        <w:rPr>
          <w:rFonts w:cstheme="minorHAnsi"/>
          <w:szCs w:val="22"/>
        </w:rPr>
        <w:t>Baranowski, T. and Stables, G. (2000) Process evaluations of the 5-a-day projects. Health Educ</w:t>
      </w:r>
      <w:r w:rsidR="00FE5CE7" w:rsidRPr="00D920B5">
        <w:rPr>
          <w:rFonts w:cstheme="minorHAnsi"/>
          <w:szCs w:val="22"/>
        </w:rPr>
        <w:t>ation and</w:t>
      </w:r>
      <w:r w:rsidRPr="00D920B5">
        <w:rPr>
          <w:rFonts w:cstheme="minorHAnsi"/>
          <w:szCs w:val="22"/>
        </w:rPr>
        <w:t xml:space="preserve"> </w:t>
      </w:r>
      <w:proofErr w:type="spellStart"/>
      <w:r w:rsidRPr="00D920B5">
        <w:rPr>
          <w:rFonts w:cstheme="minorHAnsi"/>
          <w:szCs w:val="22"/>
        </w:rPr>
        <w:t>Behav</w:t>
      </w:r>
      <w:r w:rsidR="00FE5CE7" w:rsidRPr="00D920B5">
        <w:rPr>
          <w:rFonts w:cstheme="minorHAnsi"/>
          <w:szCs w:val="22"/>
        </w:rPr>
        <w:t>ior</w:t>
      </w:r>
      <w:proofErr w:type="spellEnd"/>
      <w:r w:rsidRPr="00D920B5">
        <w:rPr>
          <w:rFonts w:cstheme="minorHAnsi"/>
          <w:szCs w:val="22"/>
        </w:rPr>
        <w:t>, 27, 2, 157-166.</w:t>
      </w:r>
    </w:p>
    <w:p w14:paraId="7D11133C" w14:textId="77777777" w:rsidR="00C121A0" w:rsidRPr="00D920B5" w:rsidRDefault="00C121A0" w:rsidP="00B06006">
      <w:pPr>
        <w:rPr>
          <w:rFonts w:cstheme="minorHAnsi"/>
          <w:szCs w:val="22"/>
        </w:rPr>
      </w:pPr>
    </w:p>
    <w:p w14:paraId="4760EFFD" w14:textId="423B0ACF" w:rsidR="00B06006" w:rsidRPr="00D920B5" w:rsidRDefault="00B06006" w:rsidP="00B06006">
      <w:pPr>
        <w:rPr>
          <w:rFonts w:cstheme="minorHAnsi"/>
          <w:szCs w:val="22"/>
        </w:rPr>
      </w:pPr>
      <w:proofErr w:type="spellStart"/>
      <w:r w:rsidRPr="00D920B5">
        <w:rPr>
          <w:rFonts w:cstheme="minorHAnsi"/>
          <w:szCs w:val="22"/>
        </w:rPr>
        <w:t>Bonde</w:t>
      </w:r>
      <w:proofErr w:type="spellEnd"/>
      <w:r w:rsidRPr="00D920B5">
        <w:rPr>
          <w:rFonts w:cstheme="minorHAnsi"/>
          <w:szCs w:val="22"/>
        </w:rPr>
        <w:t xml:space="preserve">, A. H., </w:t>
      </w:r>
      <w:proofErr w:type="spellStart"/>
      <w:r w:rsidRPr="00D920B5">
        <w:rPr>
          <w:rFonts w:cstheme="minorHAnsi"/>
          <w:szCs w:val="22"/>
        </w:rPr>
        <w:t>Stjernqvist</w:t>
      </w:r>
      <w:proofErr w:type="spellEnd"/>
      <w:r w:rsidRPr="00D920B5">
        <w:rPr>
          <w:rFonts w:cstheme="minorHAnsi"/>
          <w:szCs w:val="22"/>
        </w:rPr>
        <w:t xml:space="preserve">, N. W., </w:t>
      </w:r>
      <w:proofErr w:type="spellStart"/>
      <w:r w:rsidRPr="00D920B5">
        <w:rPr>
          <w:rFonts w:cstheme="minorHAnsi"/>
          <w:szCs w:val="22"/>
        </w:rPr>
        <w:t>Sabinsky</w:t>
      </w:r>
      <w:proofErr w:type="spellEnd"/>
      <w:r w:rsidRPr="00D920B5">
        <w:rPr>
          <w:rFonts w:cstheme="minorHAnsi"/>
          <w:szCs w:val="22"/>
        </w:rPr>
        <w:t xml:space="preserve">, M. S., &amp; </w:t>
      </w:r>
      <w:proofErr w:type="spellStart"/>
      <w:r w:rsidRPr="00D920B5">
        <w:rPr>
          <w:rFonts w:cstheme="minorHAnsi"/>
          <w:szCs w:val="22"/>
        </w:rPr>
        <w:t>Maindal</w:t>
      </w:r>
      <w:proofErr w:type="spellEnd"/>
      <w:r w:rsidRPr="00D920B5">
        <w:rPr>
          <w:rFonts w:cstheme="minorHAnsi"/>
          <w:szCs w:val="22"/>
        </w:rPr>
        <w:t>, H. T. (2018). Process evaluation of implementation fidelity in a Danish health-promoting school intervention. BMC public health, 18(1), 1407.</w:t>
      </w:r>
    </w:p>
    <w:p w14:paraId="703BD386" w14:textId="77777777" w:rsidR="00B06006" w:rsidRPr="00D920B5" w:rsidRDefault="00B06006" w:rsidP="00B06006">
      <w:pPr>
        <w:rPr>
          <w:rFonts w:cstheme="minorHAnsi"/>
          <w:szCs w:val="22"/>
        </w:rPr>
      </w:pPr>
    </w:p>
    <w:p w14:paraId="6CE39B51" w14:textId="15A82FBB" w:rsidR="00B06006" w:rsidRPr="00D920B5" w:rsidRDefault="00B06006" w:rsidP="00B06006">
      <w:pPr>
        <w:rPr>
          <w:rFonts w:cstheme="minorHAnsi"/>
          <w:szCs w:val="22"/>
        </w:rPr>
      </w:pPr>
      <w:proofErr w:type="spellStart"/>
      <w:r w:rsidRPr="00D920B5">
        <w:rPr>
          <w:rFonts w:cstheme="minorHAnsi"/>
          <w:szCs w:val="22"/>
        </w:rPr>
        <w:t>Driediger</w:t>
      </w:r>
      <w:proofErr w:type="spellEnd"/>
      <w:r w:rsidRPr="00D920B5">
        <w:rPr>
          <w:rFonts w:cstheme="minorHAnsi"/>
          <w:szCs w:val="22"/>
        </w:rPr>
        <w:t xml:space="preserve">, M., </w:t>
      </w:r>
      <w:proofErr w:type="spellStart"/>
      <w:r w:rsidRPr="00D920B5">
        <w:rPr>
          <w:rFonts w:cstheme="minorHAnsi"/>
          <w:szCs w:val="22"/>
        </w:rPr>
        <w:t>Vanderloo</w:t>
      </w:r>
      <w:proofErr w:type="spellEnd"/>
      <w:r w:rsidRPr="00D920B5">
        <w:rPr>
          <w:rFonts w:cstheme="minorHAnsi"/>
          <w:szCs w:val="22"/>
        </w:rPr>
        <w:t xml:space="preserve">, L. M., Burke, S. M., Irwin, J. D., Gaston, A., Timmons, B. W., ... &amp; Tucker, P. (2018). The implementation and feasibility of the Supporting Physical Activity in the Childcare Environment (SPACE) Intervention: A process evaluation. Health Education &amp; </w:t>
      </w:r>
      <w:proofErr w:type="spellStart"/>
      <w:r w:rsidRPr="00D920B5">
        <w:rPr>
          <w:rFonts w:cstheme="minorHAnsi"/>
          <w:szCs w:val="22"/>
        </w:rPr>
        <w:t>Behavior</w:t>
      </w:r>
      <w:proofErr w:type="spellEnd"/>
      <w:r w:rsidRPr="00D920B5">
        <w:rPr>
          <w:rFonts w:cstheme="minorHAnsi"/>
          <w:szCs w:val="22"/>
        </w:rPr>
        <w:t>, 45(6), 935-944.</w:t>
      </w:r>
    </w:p>
    <w:p w14:paraId="1629DC02" w14:textId="77777777" w:rsidR="00B06006" w:rsidRPr="00D920B5" w:rsidRDefault="00B06006" w:rsidP="00B06006">
      <w:pPr>
        <w:rPr>
          <w:rFonts w:cstheme="minorHAnsi"/>
          <w:szCs w:val="22"/>
        </w:rPr>
      </w:pPr>
    </w:p>
    <w:p w14:paraId="72CA6D88" w14:textId="422EBD88" w:rsidR="00B06006" w:rsidRPr="00D920B5" w:rsidRDefault="00B06006" w:rsidP="00B06006">
      <w:pPr>
        <w:rPr>
          <w:rFonts w:cstheme="minorHAnsi"/>
          <w:szCs w:val="22"/>
        </w:rPr>
      </w:pPr>
      <w:r w:rsidRPr="00D920B5">
        <w:rPr>
          <w:rFonts w:cstheme="minorHAnsi"/>
          <w:szCs w:val="22"/>
        </w:rPr>
        <w:t xml:space="preserve">Hatcher, A. M., McBride, R. S., </w:t>
      </w:r>
      <w:proofErr w:type="spellStart"/>
      <w:r w:rsidRPr="00D920B5">
        <w:rPr>
          <w:rFonts w:cstheme="minorHAnsi"/>
          <w:szCs w:val="22"/>
        </w:rPr>
        <w:t>Rebombo</w:t>
      </w:r>
      <w:proofErr w:type="spellEnd"/>
      <w:r w:rsidRPr="00D920B5">
        <w:rPr>
          <w:rFonts w:cstheme="minorHAnsi"/>
          <w:szCs w:val="22"/>
        </w:rPr>
        <w:t xml:space="preserve">, D., Munshi, S., Khumalo, M., &amp; </w:t>
      </w:r>
      <w:proofErr w:type="spellStart"/>
      <w:r w:rsidRPr="00D920B5">
        <w:rPr>
          <w:rFonts w:cstheme="minorHAnsi"/>
          <w:szCs w:val="22"/>
        </w:rPr>
        <w:t>Christofides</w:t>
      </w:r>
      <w:proofErr w:type="spellEnd"/>
      <w:r w:rsidRPr="00D920B5">
        <w:rPr>
          <w:rFonts w:cstheme="minorHAnsi"/>
          <w:szCs w:val="22"/>
        </w:rPr>
        <w:t>, N. (2020). Process evaluation of a community mobilization intervention for preventing men’s partner violence use in peri-urban South Africa. Evaluation and program planning, 78, 101727.</w:t>
      </w:r>
    </w:p>
    <w:p w14:paraId="4DFAC55D" w14:textId="77777777" w:rsidR="00B06006" w:rsidRPr="00D920B5" w:rsidRDefault="00B06006" w:rsidP="00B06006">
      <w:pPr>
        <w:rPr>
          <w:rFonts w:cstheme="minorHAnsi"/>
          <w:szCs w:val="22"/>
        </w:rPr>
      </w:pPr>
    </w:p>
    <w:p w14:paraId="5AD8E507" w14:textId="5EE9E4C8" w:rsidR="00B06006" w:rsidRPr="00D920B5" w:rsidRDefault="00B06006" w:rsidP="00B06006">
      <w:pPr>
        <w:rPr>
          <w:rFonts w:cstheme="minorHAnsi"/>
          <w:szCs w:val="22"/>
        </w:rPr>
      </w:pPr>
      <w:r w:rsidRPr="00D920B5">
        <w:rPr>
          <w:rFonts w:cstheme="minorHAnsi"/>
          <w:szCs w:val="22"/>
        </w:rPr>
        <w:t xml:space="preserve">Khan, K., Hollis, C., Hall, C. L., Davies, E. B., </w:t>
      </w:r>
      <w:proofErr w:type="spellStart"/>
      <w:r w:rsidRPr="00D920B5">
        <w:rPr>
          <w:rFonts w:cstheme="minorHAnsi"/>
          <w:szCs w:val="22"/>
        </w:rPr>
        <w:t>Mataix</w:t>
      </w:r>
      <w:proofErr w:type="spellEnd"/>
      <w:r w:rsidRPr="00D920B5">
        <w:rPr>
          <w:rFonts w:cstheme="minorHAnsi"/>
          <w:szCs w:val="22"/>
        </w:rPr>
        <w:t xml:space="preserve">-Cols, D., </w:t>
      </w:r>
      <w:proofErr w:type="spellStart"/>
      <w:r w:rsidRPr="00D920B5">
        <w:rPr>
          <w:rFonts w:cstheme="minorHAnsi"/>
          <w:szCs w:val="22"/>
        </w:rPr>
        <w:t>Andrén</w:t>
      </w:r>
      <w:proofErr w:type="spellEnd"/>
      <w:r w:rsidRPr="00D920B5">
        <w:rPr>
          <w:rFonts w:cstheme="minorHAnsi"/>
          <w:szCs w:val="22"/>
        </w:rPr>
        <w:t xml:space="preserve">, P., ... &amp; </w:t>
      </w:r>
      <w:proofErr w:type="spellStart"/>
      <w:r w:rsidRPr="00D920B5">
        <w:rPr>
          <w:rFonts w:cstheme="minorHAnsi"/>
          <w:szCs w:val="22"/>
        </w:rPr>
        <w:t>Glazebrook</w:t>
      </w:r>
      <w:proofErr w:type="spellEnd"/>
      <w:r w:rsidRPr="00D920B5">
        <w:rPr>
          <w:rFonts w:cstheme="minorHAnsi"/>
          <w:szCs w:val="22"/>
        </w:rPr>
        <w:t>, C. (2020). Protocol for the Process Evaluation of the Online Remote Behavioural Intervention for Tics (ORBIT) randomized controlled trial for children and young people. Trials, 21(1), 1-10.</w:t>
      </w:r>
    </w:p>
    <w:p w14:paraId="49A0748B" w14:textId="77777777" w:rsidR="00B06006" w:rsidRPr="00D920B5" w:rsidRDefault="00B06006" w:rsidP="00B06006">
      <w:pPr>
        <w:rPr>
          <w:rFonts w:cstheme="minorHAnsi"/>
          <w:szCs w:val="22"/>
        </w:rPr>
      </w:pPr>
    </w:p>
    <w:p w14:paraId="4DD729AA" w14:textId="28727287" w:rsidR="00B06006" w:rsidRPr="00D920B5" w:rsidRDefault="00B06006" w:rsidP="00B06006">
      <w:pPr>
        <w:rPr>
          <w:rFonts w:cstheme="minorHAnsi"/>
          <w:szCs w:val="22"/>
        </w:rPr>
      </w:pPr>
      <w:r w:rsidRPr="00D920B5">
        <w:rPr>
          <w:rFonts w:cstheme="minorHAnsi"/>
          <w:szCs w:val="22"/>
        </w:rPr>
        <w:t xml:space="preserve">Lachman, J. M., Kelly, J., </w:t>
      </w:r>
      <w:proofErr w:type="spellStart"/>
      <w:r w:rsidRPr="00D920B5">
        <w:rPr>
          <w:rFonts w:cstheme="minorHAnsi"/>
          <w:szCs w:val="22"/>
        </w:rPr>
        <w:t>Cluver</w:t>
      </w:r>
      <w:proofErr w:type="spellEnd"/>
      <w:r w:rsidRPr="00D920B5">
        <w:rPr>
          <w:rFonts w:cstheme="minorHAnsi"/>
          <w:szCs w:val="22"/>
        </w:rPr>
        <w:t>, L., Ward, C. L., Hutchings, J., &amp; Gardner, F. (2018). Process evaluation of a parenting program for low-income families in South Africa. Research on Social Work Practice, 28(2), 188-202.</w:t>
      </w:r>
    </w:p>
    <w:p w14:paraId="452DF168" w14:textId="77777777" w:rsidR="00B06006" w:rsidRPr="00D920B5" w:rsidRDefault="00B06006" w:rsidP="00B06006">
      <w:pPr>
        <w:rPr>
          <w:rFonts w:cstheme="minorHAnsi"/>
          <w:szCs w:val="22"/>
        </w:rPr>
      </w:pPr>
    </w:p>
    <w:p w14:paraId="52663CB8" w14:textId="2BA3C79F" w:rsidR="00B06006" w:rsidRPr="00D920B5" w:rsidRDefault="00B06006" w:rsidP="00B06006">
      <w:pPr>
        <w:rPr>
          <w:rFonts w:cstheme="minorHAnsi"/>
          <w:szCs w:val="22"/>
        </w:rPr>
      </w:pPr>
      <w:r w:rsidRPr="00D920B5">
        <w:rPr>
          <w:rFonts w:cstheme="minorHAnsi"/>
          <w:szCs w:val="22"/>
        </w:rPr>
        <w:lastRenderedPageBreak/>
        <w:t>Lau, A. S. (2006). Making the case for selective and directed cultural adaptations of evidence-based treatments: Examples from parent training. Clinical Psychology: Science and Practice, 13, 295–310.</w:t>
      </w:r>
    </w:p>
    <w:p w14:paraId="39F4BA49" w14:textId="77777777" w:rsidR="00B06006" w:rsidRPr="00D920B5" w:rsidRDefault="00B06006" w:rsidP="00B06006">
      <w:pPr>
        <w:rPr>
          <w:rFonts w:cstheme="minorHAnsi"/>
          <w:szCs w:val="22"/>
        </w:rPr>
      </w:pPr>
    </w:p>
    <w:p w14:paraId="37343024" w14:textId="622535F2" w:rsidR="00B06006" w:rsidRPr="00D920B5" w:rsidRDefault="00B06006" w:rsidP="00B06006">
      <w:pPr>
        <w:rPr>
          <w:rFonts w:cstheme="minorHAnsi"/>
          <w:szCs w:val="22"/>
        </w:rPr>
      </w:pPr>
      <w:r w:rsidRPr="00D920B5">
        <w:rPr>
          <w:rFonts w:cstheme="minorHAnsi"/>
          <w:szCs w:val="22"/>
        </w:rPr>
        <w:t xml:space="preserve">Moore, G., Audrey, S., Barker, M., Bond, L., </w:t>
      </w:r>
      <w:proofErr w:type="spellStart"/>
      <w:r w:rsidRPr="00D920B5">
        <w:rPr>
          <w:rFonts w:cstheme="minorHAnsi"/>
          <w:szCs w:val="22"/>
        </w:rPr>
        <w:t>Bonell</w:t>
      </w:r>
      <w:proofErr w:type="spellEnd"/>
      <w:r w:rsidRPr="00D920B5">
        <w:rPr>
          <w:rFonts w:cstheme="minorHAnsi"/>
          <w:szCs w:val="22"/>
        </w:rPr>
        <w:t xml:space="preserve">, C., </w:t>
      </w:r>
      <w:proofErr w:type="spellStart"/>
      <w:r w:rsidRPr="00D920B5">
        <w:rPr>
          <w:rFonts w:cstheme="minorHAnsi"/>
          <w:szCs w:val="22"/>
        </w:rPr>
        <w:t>Hardeman</w:t>
      </w:r>
      <w:proofErr w:type="spellEnd"/>
      <w:r w:rsidRPr="00D920B5">
        <w:rPr>
          <w:rFonts w:cstheme="minorHAnsi"/>
          <w:szCs w:val="22"/>
        </w:rPr>
        <w:t xml:space="preserve">, W. (2014) Process evaluation of complex interventions: UK Medical Research Council (MRC) guidance. London: MRC.  See </w:t>
      </w:r>
      <w:hyperlink r:id="rId11" w:history="1">
        <w:r w:rsidRPr="00D920B5">
          <w:rPr>
            <w:rStyle w:val="Hyperlink"/>
            <w:rFonts w:cstheme="minorHAnsi"/>
            <w:szCs w:val="22"/>
          </w:rPr>
          <w:t>https://mrc.ukri.org/documents/pdf/mrc-phsrn-process-evaluation-guidance-final/</w:t>
        </w:r>
      </w:hyperlink>
    </w:p>
    <w:p w14:paraId="6827B1FD" w14:textId="77777777" w:rsidR="00B06006" w:rsidRPr="00D920B5" w:rsidRDefault="00B06006" w:rsidP="00B06006">
      <w:pPr>
        <w:rPr>
          <w:rFonts w:cstheme="minorHAnsi"/>
          <w:szCs w:val="22"/>
        </w:rPr>
      </w:pPr>
    </w:p>
    <w:p w14:paraId="55E419BD" w14:textId="77777777" w:rsidR="00B06006" w:rsidRPr="00D920B5" w:rsidRDefault="00B06006" w:rsidP="00B06006">
      <w:pPr>
        <w:rPr>
          <w:rFonts w:cstheme="minorHAnsi"/>
          <w:szCs w:val="22"/>
        </w:rPr>
      </w:pPr>
      <w:r w:rsidRPr="00D920B5">
        <w:rPr>
          <w:rFonts w:cstheme="minorHAnsi"/>
          <w:szCs w:val="22"/>
        </w:rPr>
        <w:t xml:space="preserve">Oakley, A., Strange, V., </w:t>
      </w:r>
      <w:proofErr w:type="spellStart"/>
      <w:r w:rsidRPr="00D920B5">
        <w:rPr>
          <w:rFonts w:cstheme="minorHAnsi"/>
          <w:szCs w:val="22"/>
        </w:rPr>
        <w:t>Bonell</w:t>
      </w:r>
      <w:proofErr w:type="spellEnd"/>
      <w:r w:rsidRPr="00D920B5">
        <w:rPr>
          <w:rFonts w:cstheme="minorHAnsi"/>
          <w:szCs w:val="22"/>
        </w:rPr>
        <w:t>, C., Allen, E., Stephenson, J., &amp; RIPPLE Study Team . (2006). Process evaluation in randomised controlled trials of complex interventions. British Medical Journal, 332, 413–416.</w:t>
      </w:r>
    </w:p>
    <w:p w14:paraId="593C5D0F" w14:textId="77777777" w:rsidR="00B06006" w:rsidRPr="00D920B5" w:rsidRDefault="00B06006" w:rsidP="00B06006">
      <w:pPr>
        <w:rPr>
          <w:rFonts w:cstheme="minorHAnsi"/>
          <w:szCs w:val="22"/>
        </w:rPr>
      </w:pPr>
    </w:p>
    <w:p w14:paraId="2ABC57E8" w14:textId="489362A6" w:rsidR="00B06006" w:rsidRPr="00D920B5" w:rsidRDefault="00B06006" w:rsidP="00B06006">
      <w:pPr>
        <w:rPr>
          <w:rFonts w:cstheme="minorHAnsi"/>
          <w:szCs w:val="22"/>
        </w:rPr>
      </w:pPr>
      <w:proofErr w:type="spellStart"/>
      <w:r w:rsidRPr="00D920B5">
        <w:rPr>
          <w:rFonts w:cstheme="minorHAnsi"/>
          <w:szCs w:val="22"/>
        </w:rPr>
        <w:t>Strandell</w:t>
      </w:r>
      <w:proofErr w:type="spellEnd"/>
      <w:r w:rsidRPr="00D920B5">
        <w:rPr>
          <w:rFonts w:cstheme="minorHAnsi"/>
          <w:szCs w:val="22"/>
        </w:rPr>
        <w:t xml:space="preserve">-Laine, C., </w:t>
      </w:r>
      <w:proofErr w:type="spellStart"/>
      <w:r w:rsidRPr="00D920B5">
        <w:rPr>
          <w:rFonts w:cstheme="minorHAnsi"/>
          <w:szCs w:val="22"/>
        </w:rPr>
        <w:t>Leino-Kilpi</w:t>
      </w:r>
      <w:proofErr w:type="spellEnd"/>
      <w:r w:rsidRPr="00D920B5">
        <w:rPr>
          <w:rFonts w:cstheme="minorHAnsi"/>
          <w:szCs w:val="22"/>
        </w:rPr>
        <w:t xml:space="preserve">, H., </w:t>
      </w:r>
      <w:proofErr w:type="spellStart"/>
      <w:r w:rsidRPr="00D920B5">
        <w:rPr>
          <w:rFonts w:cstheme="minorHAnsi"/>
          <w:szCs w:val="22"/>
        </w:rPr>
        <w:t>Löyttyniemi</w:t>
      </w:r>
      <w:proofErr w:type="spellEnd"/>
      <w:r w:rsidRPr="00D920B5">
        <w:rPr>
          <w:rFonts w:cstheme="minorHAnsi"/>
          <w:szCs w:val="22"/>
        </w:rPr>
        <w:t xml:space="preserve">, E., </w:t>
      </w:r>
      <w:proofErr w:type="spellStart"/>
      <w:r w:rsidRPr="00D920B5">
        <w:rPr>
          <w:rFonts w:cstheme="minorHAnsi"/>
          <w:szCs w:val="22"/>
        </w:rPr>
        <w:t>Salminen</w:t>
      </w:r>
      <w:proofErr w:type="spellEnd"/>
      <w:r w:rsidRPr="00D920B5">
        <w:rPr>
          <w:rFonts w:cstheme="minorHAnsi"/>
          <w:szCs w:val="22"/>
        </w:rPr>
        <w:t xml:space="preserve">, L., </w:t>
      </w:r>
      <w:proofErr w:type="spellStart"/>
      <w:r w:rsidRPr="00D920B5">
        <w:rPr>
          <w:rFonts w:cstheme="minorHAnsi"/>
          <w:szCs w:val="22"/>
        </w:rPr>
        <w:t>Stolt</w:t>
      </w:r>
      <w:proofErr w:type="spellEnd"/>
      <w:r w:rsidRPr="00D920B5">
        <w:rPr>
          <w:rFonts w:cstheme="minorHAnsi"/>
          <w:szCs w:val="22"/>
        </w:rPr>
        <w:t xml:space="preserve">, M., Suomi, R., &amp; </w:t>
      </w:r>
      <w:proofErr w:type="spellStart"/>
      <w:r w:rsidRPr="00D920B5">
        <w:rPr>
          <w:rFonts w:cstheme="minorHAnsi"/>
          <w:szCs w:val="22"/>
        </w:rPr>
        <w:t>Saarikoski</w:t>
      </w:r>
      <w:proofErr w:type="spellEnd"/>
      <w:r w:rsidRPr="00D920B5">
        <w:rPr>
          <w:rFonts w:cstheme="minorHAnsi"/>
          <w:szCs w:val="22"/>
        </w:rPr>
        <w:t>, M. (2019). A process evaluation of a mobile cooperation intervention: A mixed methods study. Nurse education today, 80, 1-8.</w:t>
      </w:r>
    </w:p>
    <w:p w14:paraId="33A827EA" w14:textId="77777777" w:rsidR="00B06006" w:rsidRPr="00D920B5" w:rsidRDefault="00B06006" w:rsidP="00B06006">
      <w:pPr>
        <w:rPr>
          <w:rFonts w:cstheme="minorHAnsi"/>
          <w:szCs w:val="22"/>
        </w:rPr>
      </w:pPr>
    </w:p>
    <w:p w14:paraId="16851682" w14:textId="7BCAF1B8" w:rsidR="00B06006" w:rsidRPr="00D920B5" w:rsidRDefault="00B06006" w:rsidP="00B06006">
      <w:pPr>
        <w:rPr>
          <w:rFonts w:cstheme="minorHAnsi"/>
          <w:szCs w:val="22"/>
        </w:rPr>
      </w:pPr>
      <w:r w:rsidRPr="00D920B5">
        <w:rPr>
          <w:rFonts w:cstheme="minorHAnsi"/>
          <w:szCs w:val="22"/>
        </w:rPr>
        <w:t xml:space="preserve">Taylor, S. L., Noonan, R. J., Knowles, Z. R., Owen, M. B., &amp; Fairclough, S. J. (2018). Process evaluation of a pilot multi-component physical activity intervention–active schools: </w:t>
      </w:r>
      <w:proofErr w:type="spellStart"/>
      <w:r w:rsidRPr="00D920B5">
        <w:rPr>
          <w:rFonts w:cstheme="minorHAnsi"/>
          <w:szCs w:val="22"/>
        </w:rPr>
        <w:t>Skelmersdale</w:t>
      </w:r>
      <w:proofErr w:type="spellEnd"/>
      <w:r w:rsidRPr="00D920B5">
        <w:rPr>
          <w:rFonts w:cstheme="minorHAnsi"/>
          <w:szCs w:val="22"/>
        </w:rPr>
        <w:t>. BMC public health, 18(1), 1383.</w:t>
      </w:r>
    </w:p>
    <w:p w14:paraId="645400D0" w14:textId="77777777" w:rsidR="00B06006" w:rsidRPr="00D920B5" w:rsidRDefault="00B06006" w:rsidP="00B06006">
      <w:pPr>
        <w:rPr>
          <w:rFonts w:cstheme="minorHAnsi"/>
          <w:szCs w:val="22"/>
        </w:rPr>
      </w:pPr>
    </w:p>
    <w:p w14:paraId="0ABD27B0" w14:textId="55101073" w:rsidR="00B06006" w:rsidRPr="00D920B5" w:rsidRDefault="00B06006" w:rsidP="00B06006">
      <w:pPr>
        <w:rPr>
          <w:rFonts w:cstheme="minorHAnsi"/>
          <w:szCs w:val="22"/>
        </w:rPr>
      </w:pPr>
      <w:proofErr w:type="spellStart"/>
      <w:r w:rsidRPr="00D920B5">
        <w:rPr>
          <w:rFonts w:cstheme="minorHAnsi"/>
          <w:szCs w:val="22"/>
        </w:rPr>
        <w:t>Visser</w:t>
      </w:r>
      <w:proofErr w:type="spellEnd"/>
      <w:r w:rsidRPr="00D920B5">
        <w:rPr>
          <w:rFonts w:cstheme="minorHAnsi"/>
          <w:szCs w:val="22"/>
        </w:rPr>
        <w:t xml:space="preserve">, S., Van Der </w:t>
      </w:r>
      <w:proofErr w:type="spellStart"/>
      <w:r w:rsidRPr="00D920B5">
        <w:rPr>
          <w:rFonts w:cstheme="minorHAnsi"/>
          <w:szCs w:val="22"/>
        </w:rPr>
        <w:t>Molen</w:t>
      </w:r>
      <w:proofErr w:type="spellEnd"/>
      <w:r w:rsidRPr="00D920B5">
        <w:rPr>
          <w:rFonts w:cstheme="minorHAnsi"/>
          <w:szCs w:val="22"/>
        </w:rPr>
        <w:t xml:space="preserve">, H. F., </w:t>
      </w:r>
      <w:proofErr w:type="spellStart"/>
      <w:r w:rsidRPr="00D920B5">
        <w:rPr>
          <w:rFonts w:cstheme="minorHAnsi"/>
          <w:szCs w:val="22"/>
        </w:rPr>
        <w:t>Sluiter</w:t>
      </w:r>
      <w:proofErr w:type="spellEnd"/>
      <w:r w:rsidRPr="00D920B5">
        <w:rPr>
          <w:rFonts w:cstheme="minorHAnsi"/>
          <w:szCs w:val="22"/>
        </w:rPr>
        <w:t>, J. K., &amp; Frings-</w:t>
      </w:r>
      <w:proofErr w:type="spellStart"/>
      <w:r w:rsidRPr="00D920B5">
        <w:rPr>
          <w:rFonts w:cstheme="minorHAnsi"/>
          <w:szCs w:val="22"/>
        </w:rPr>
        <w:t>Dresen</w:t>
      </w:r>
      <w:proofErr w:type="spellEnd"/>
      <w:r w:rsidRPr="00D920B5">
        <w:rPr>
          <w:rFonts w:cstheme="minorHAnsi"/>
          <w:szCs w:val="22"/>
        </w:rPr>
        <w:t>, M. H. (2018). The process evaluation of two alternative participatory ergonomics intervention strategies for construction companies. Ergonomics, 61(9), 1156-1172.</w:t>
      </w:r>
    </w:p>
    <w:sectPr w:rsidR="00B06006" w:rsidRPr="00D920B5" w:rsidSect="00BE298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DA53" w14:textId="77777777" w:rsidR="00E603AD" w:rsidRDefault="00E603AD" w:rsidP="00703C03">
      <w:r>
        <w:separator/>
      </w:r>
    </w:p>
  </w:endnote>
  <w:endnote w:type="continuationSeparator" w:id="0">
    <w:p w14:paraId="5B46B872" w14:textId="77777777" w:rsidR="00E603AD" w:rsidRDefault="00E603A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CA69" w14:textId="77777777" w:rsidR="00E603AD" w:rsidRDefault="00E603AD" w:rsidP="00703C03">
      <w:r>
        <w:separator/>
      </w:r>
    </w:p>
  </w:footnote>
  <w:footnote w:type="continuationSeparator" w:id="0">
    <w:p w14:paraId="02EA9EE9" w14:textId="77777777" w:rsidR="00E603AD" w:rsidRDefault="00E603A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E4038" w:rsidRDefault="004E403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BAF"/>
    <w:multiLevelType w:val="hybridMultilevel"/>
    <w:tmpl w:val="72D4D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76598"/>
    <w:multiLevelType w:val="hybridMultilevel"/>
    <w:tmpl w:val="79645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003C3"/>
    <w:multiLevelType w:val="hybridMultilevel"/>
    <w:tmpl w:val="061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219C6"/>
    <w:multiLevelType w:val="hybridMultilevel"/>
    <w:tmpl w:val="116CD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3775E9"/>
    <w:multiLevelType w:val="hybridMultilevel"/>
    <w:tmpl w:val="B70CE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2D6268"/>
    <w:multiLevelType w:val="hybridMultilevel"/>
    <w:tmpl w:val="DE944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7924ED"/>
    <w:multiLevelType w:val="hybridMultilevel"/>
    <w:tmpl w:val="7FC06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87415C"/>
    <w:multiLevelType w:val="hybridMultilevel"/>
    <w:tmpl w:val="5CDAA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B4EA1"/>
    <w:multiLevelType w:val="hybridMultilevel"/>
    <w:tmpl w:val="90F4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C7201"/>
    <w:multiLevelType w:val="hybridMultilevel"/>
    <w:tmpl w:val="B2A4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81B72"/>
    <w:multiLevelType w:val="hybridMultilevel"/>
    <w:tmpl w:val="0F9AD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A3176"/>
    <w:multiLevelType w:val="hybridMultilevel"/>
    <w:tmpl w:val="872C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B6A7E"/>
    <w:multiLevelType w:val="hybridMultilevel"/>
    <w:tmpl w:val="8144A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146CA2"/>
    <w:multiLevelType w:val="hybridMultilevel"/>
    <w:tmpl w:val="9CC82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6866FB"/>
    <w:multiLevelType w:val="hybridMultilevel"/>
    <w:tmpl w:val="DBE2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6B4F2E"/>
    <w:multiLevelType w:val="hybridMultilevel"/>
    <w:tmpl w:val="A6164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5C6A56"/>
    <w:multiLevelType w:val="hybridMultilevel"/>
    <w:tmpl w:val="42C0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2256C"/>
    <w:multiLevelType w:val="hybridMultilevel"/>
    <w:tmpl w:val="D8E67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E539C0"/>
    <w:multiLevelType w:val="hybridMultilevel"/>
    <w:tmpl w:val="32B242DA"/>
    <w:lvl w:ilvl="0" w:tplc="80C6B0EA">
      <w:start w:val="3"/>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32FE"/>
    <w:multiLevelType w:val="hybridMultilevel"/>
    <w:tmpl w:val="5CE8B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3A2031"/>
    <w:multiLevelType w:val="hybridMultilevel"/>
    <w:tmpl w:val="739A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34E2E"/>
    <w:multiLevelType w:val="hybridMultilevel"/>
    <w:tmpl w:val="65C8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AE3EC2"/>
    <w:multiLevelType w:val="hybridMultilevel"/>
    <w:tmpl w:val="C8C6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7F1A74"/>
    <w:multiLevelType w:val="hybridMultilevel"/>
    <w:tmpl w:val="793E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E16262"/>
    <w:multiLevelType w:val="hybridMultilevel"/>
    <w:tmpl w:val="247E6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885CB0"/>
    <w:multiLevelType w:val="hybridMultilevel"/>
    <w:tmpl w:val="2BAA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B90F58"/>
    <w:multiLevelType w:val="hybridMultilevel"/>
    <w:tmpl w:val="C8F4B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663F18"/>
    <w:multiLevelType w:val="hybridMultilevel"/>
    <w:tmpl w:val="889EB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D844E1"/>
    <w:multiLevelType w:val="hybridMultilevel"/>
    <w:tmpl w:val="386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763264"/>
    <w:multiLevelType w:val="hybridMultilevel"/>
    <w:tmpl w:val="BC28D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3A0C64"/>
    <w:multiLevelType w:val="hybridMultilevel"/>
    <w:tmpl w:val="0A08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321D68"/>
    <w:multiLevelType w:val="hybridMultilevel"/>
    <w:tmpl w:val="8C528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5555CE"/>
    <w:multiLevelType w:val="hybridMultilevel"/>
    <w:tmpl w:val="003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9E058D"/>
    <w:multiLevelType w:val="hybridMultilevel"/>
    <w:tmpl w:val="49AE0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C20"/>
    <w:multiLevelType w:val="hybridMultilevel"/>
    <w:tmpl w:val="6252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8030ED"/>
    <w:multiLevelType w:val="hybridMultilevel"/>
    <w:tmpl w:val="7388B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4037FE"/>
    <w:multiLevelType w:val="hybridMultilevel"/>
    <w:tmpl w:val="94E0D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5C60DE"/>
    <w:multiLevelType w:val="hybridMultilevel"/>
    <w:tmpl w:val="FB0A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140428"/>
    <w:multiLevelType w:val="hybridMultilevel"/>
    <w:tmpl w:val="5CDCD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2A788C"/>
    <w:multiLevelType w:val="hybridMultilevel"/>
    <w:tmpl w:val="D1D6B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485813"/>
    <w:multiLevelType w:val="hybridMultilevel"/>
    <w:tmpl w:val="42BA6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32"/>
  </w:num>
  <w:num w:numId="4">
    <w:abstractNumId w:val="16"/>
  </w:num>
  <w:num w:numId="5">
    <w:abstractNumId w:val="2"/>
  </w:num>
  <w:num w:numId="6">
    <w:abstractNumId w:val="19"/>
  </w:num>
  <w:num w:numId="7">
    <w:abstractNumId w:val="11"/>
  </w:num>
  <w:num w:numId="8">
    <w:abstractNumId w:val="25"/>
  </w:num>
  <w:num w:numId="9">
    <w:abstractNumId w:val="23"/>
  </w:num>
  <w:num w:numId="10">
    <w:abstractNumId w:val="10"/>
  </w:num>
  <w:num w:numId="11">
    <w:abstractNumId w:val="30"/>
  </w:num>
  <w:num w:numId="12">
    <w:abstractNumId w:val="20"/>
  </w:num>
  <w:num w:numId="13">
    <w:abstractNumId w:val="8"/>
  </w:num>
  <w:num w:numId="14">
    <w:abstractNumId w:val="27"/>
  </w:num>
  <w:num w:numId="15">
    <w:abstractNumId w:val="34"/>
  </w:num>
  <w:num w:numId="16">
    <w:abstractNumId w:val="35"/>
  </w:num>
  <w:num w:numId="17">
    <w:abstractNumId w:val="37"/>
  </w:num>
  <w:num w:numId="18">
    <w:abstractNumId w:val="3"/>
  </w:num>
  <w:num w:numId="19">
    <w:abstractNumId w:val="1"/>
  </w:num>
  <w:num w:numId="20">
    <w:abstractNumId w:val="6"/>
  </w:num>
  <w:num w:numId="21">
    <w:abstractNumId w:val="0"/>
  </w:num>
  <w:num w:numId="22">
    <w:abstractNumId w:val="12"/>
  </w:num>
  <w:num w:numId="23">
    <w:abstractNumId w:val="4"/>
  </w:num>
  <w:num w:numId="24">
    <w:abstractNumId w:val="21"/>
  </w:num>
  <w:num w:numId="25">
    <w:abstractNumId w:val="36"/>
  </w:num>
  <w:num w:numId="26">
    <w:abstractNumId w:val="22"/>
  </w:num>
  <w:num w:numId="27">
    <w:abstractNumId w:val="24"/>
  </w:num>
  <w:num w:numId="28">
    <w:abstractNumId w:val="15"/>
  </w:num>
  <w:num w:numId="29">
    <w:abstractNumId w:val="5"/>
  </w:num>
  <w:num w:numId="30">
    <w:abstractNumId w:val="39"/>
  </w:num>
  <w:num w:numId="31">
    <w:abstractNumId w:val="29"/>
  </w:num>
  <w:num w:numId="32">
    <w:abstractNumId w:val="14"/>
  </w:num>
  <w:num w:numId="33">
    <w:abstractNumId w:val="28"/>
  </w:num>
  <w:num w:numId="34">
    <w:abstractNumId w:val="7"/>
  </w:num>
  <w:num w:numId="35">
    <w:abstractNumId w:val="17"/>
  </w:num>
  <w:num w:numId="36">
    <w:abstractNumId w:val="13"/>
  </w:num>
  <w:num w:numId="37">
    <w:abstractNumId w:val="38"/>
  </w:num>
  <w:num w:numId="38">
    <w:abstractNumId w:val="40"/>
  </w:num>
  <w:num w:numId="39">
    <w:abstractNumId w:val="26"/>
  </w:num>
  <w:num w:numId="40">
    <w:abstractNumId w:val="33"/>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2B2"/>
    <w:rsid w:val="0000053F"/>
    <w:rsid w:val="00001E53"/>
    <w:rsid w:val="00002848"/>
    <w:rsid w:val="00003A55"/>
    <w:rsid w:val="000045EA"/>
    <w:rsid w:val="00005C49"/>
    <w:rsid w:val="000060EE"/>
    <w:rsid w:val="0000689B"/>
    <w:rsid w:val="00006E36"/>
    <w:rsid w:val="00011CBB"/>
    <w:rsid w:val="00012672"/>
    <w:rsid w:val="00012BB7"/>
    <w:rsid w:val="00014975"/>
    <w:rsid w:val="00015266"/>
    <w:rsid w:val="00016EB3"/>
    <w:rsid w:val="00017E54"/>
    <w:rsid w:val="0002000E"/>
    <w:rsid w:val="00020020"/>
    <w:rsid w:val="00020211"/>
    <w:rsid w:val="0002148E"/>
    <w:rsid w:val="0002210D"/>
    <w:rsid w:val="00023498"/>
    <w:rsid w:val="000235BA"/>
    <w:rsid w:val="000245B2"/>
    <w:rsid w:val="00026260"/>
    <w:rsid w:val="000262B6"/>
    <w:rsid w:val="00026EA4"/>
    <w:rsid w:val="00030888"/>
    <w:rsid w:val="0003096C"/>
    <w:rsid w:val="0003098E"/>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1EE3"/>
    <w:rsid w:val="00052A19"/>
    <w:rsid w:val="00052F47"/>
    <w:rsid w:val="00054F5D"/>
    <w:rsid w:val="00055513"/>
    <w:rsid w:val="00055553"/>
    <w:rsid w:val="00057006"/>
    <w:rsid w:val="00057A9F"/>
    <w:rsid w:val="000604BB"/>
    <w:rsid w:val="0006115F"/>
    <w:rsid w:val="00061A03"/>
    <w:rsid w:val="0006342E"/>
    <w:rsid w:val="00063583"/>
    <w:rsid w:val="000637F2"/>
    <w:rsid w:val="00063C03"/>
    <w:rsid w:val="00063E79"/>
    <w:rsid w:val="000653C8"/>
    <w:rsid w:val="000672C2"/>
    <w:rsid w:val="00067EC6"/>
    <w:rsid w:val="00067F11"/>
    <w:rsid w:val="000700EB"/>
    <w:rsid w:val="000711A5"/>
    <w:rsid w:val="0007164F"/>
    <w:rsid w:val="0007467E"/>
    <w:rsid w:val="00074F31"/>
    <w:rsid w:val="00075539"/>
    <w:rsid w:val="000759BA"/>
    <w:rsid w:val="000768D7"/>
    <w:rsid w:val="000769D2"/>
    <w:rsid w:val="000779C1"/>
    <w:rsid w:val="000807C7"/>
    <w:rsid w:val="000815C1"/>
    <w:rsid w:val="00081B17"/>
    <w:rsid w:val="00081D0D"/>
    <w:rsid w:val="000824FE"/>
    <w:rsid w:val="00082D09"/>
    <w:rsid w:val="00083DD6"/>
    <w:rsid w:val="00085ADF"/>
    <w:rsid w:val="00085EBC"/>
    <w:rsid w:val="0008616A"/>
    <w:rsid w:val="0008664A"/>
    <w:rsid w:val="0009086D"/>
    <w:rsid w:val="00091113"/>
    <w:rsid w:val="00091737"/>
    <w:rsid w:val="0009215C"/>
    <w:rsid w:val="0009220C"/>
    <w:rsid w:val="00092537"/>
    <w:rsid w:val="0009301D"/>
    <w:rsid w:val="000932A4"/>
    <w:rsid w:val="00093B0C"/>
    <w:rsid w:val="00093ED7"/>
    <w:rsid w:val="000940F3"/>
    <w:rsid w:val="00094125"/>
    <w:rsid w:val="00094692"/>
    <w:rsid w:val="00096C2E"/>
    <w:rsid w:val="00096C85"/>
    <w:rsid w:val="00097362"/>
    <w:rsid w:val="000A03FA"/>
    <w:rsid w:val="000A1A57"/>
    <w:rsid w:val="000A2C9E"/>
    <w:rsid w:val="000A3605"/>
    <w:rsid w:val="000A5B84"/>
    <w:rsid w:val="000A5CF9"/>
    <w:rsid w:val="000A674E"/>
    <w:rsid w:val="000A6AB8"/>
    <w:rsid w:val="000A704B"/>
    <w:rsid w:val="000A706C"/>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2C08"/>
    <w:rsid w:val="000E3EF8"/>
    <w:rsid w:val="000E4123"/>
    <w:rsid w:val="000E4211"/>
    <w:rsid w:val="000E53B5"/>
    <w:rsid w:val="000E5DBE"/>
    <w:rsid w:val="000E6B91"/>
    <w:rsid w:val="000E6CA1"/>
    <w:rsid w:val="000E770D"/>
    <w:rsid w:val="000F0823"/>
    <w:rsid w:val="000F1631"/>
    <w:rsid w:val="000F3041"/>
    <w:rsid w:val="000F317C"/>
    <w:rsid w:val="000F33AA"/>
    <w:rsid w:val="000F3C2A"/>
    <w:rsid w:val="000F3F19"/>
    <w:rsid w:val="000F40FA"/>
    <w:rsid w:val="000F4B4E"/>
    <w:rsid w:val="000F5BBB"/>
    <w:rsid w:val="000F6752"/>
    <w:rsid w:val="000F7C9D"/>
    <w:rsid w:val="001004B4"/>
    <w:rsid w:val="00102E15"/>
    <w:rsid w:val="001040DE"/>
    <w:rsid w:val="00104761"/>
    <w:rsid w:val="00106E3A"/>
    <w:rsid w:val="00106F72"/>
    <w:rsid w:val="00107629"/>
    <w:rsid w:val="00107D77"/>
    <w:rsid w:val="001108E2"/>
    <w:rsid w:val="00110BCC"/>
    <w:rsid w:val="00111E16"/>
    <w:rsid w:val="0011254C"/>
    <w:rsid w:val="00115B2B"/>
    <w:rsid w:val="001169B5"/>
    <w:rsid w:val="001171F5"/>
    <w:rsid w:val="00120064"/>
    <w:rsid w:val="001208BE"/>
    <w:rsid w:val="00120AA7"/>
    <w:rsid w:val="00121705"/>
    <w:rsid w:val="00121EE9"/>
    <w:rsid w:val="00122DBA"/>
    <w:rsid w:val="00123881"/>
    <w:rsid w:val="00123A59"/>
    <w:rsid w:val="0012463A"/>
    <w:rsid w:val="00126518"/>
    <w:rsid w:val="0012691E"/>
    <w:rsid w:val="00126B77"/>
    <w:rsid w:val="0012761C"/>
    <w:rsid w:val="00127DCA"/>
    <w:rsid w:val="00130120"/>
    <w:rsid w:val="001307F5"/>
    <w:rsid w:val="001319C6"/>
    <w:rsid w:val="00131DCA"/>
    <w:rsid w:val="00132DC3"/>
    <w:rsid w:val="00132E99"/>
    <w:rsid w:val="001334E7"/>
    <w:rsid w:val="00133563"/>
    <w:rsid w:val="00133EB7"/>
    <w:rsid w:val="0013417F"/>
    <w:rsid w:val="00134C7A"/>
    <w:rsid w:val="001356AF"/>
    <w:rsid w:val="00137D61"/>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062C"/>
    <w:rsid w:val="001613D0"/>
    <w:rsid w:val="0016184E"/>
    <w:rsid w:val="00161877"/>
    <w:rsid w:val="00161F60"/>
    <w:rsid w:val="00162488"/>
    <w:rsid w:val="00163C0D"/>
    <w:rsid w:val="00163F2D"/>
    <w:rsid w:val="00164BC6"/>
    <w:rsid w:val="00166997"/>
    <w:rsid w:val="00166B9D"/>
    <w:rsid w:val="00171037"/>
    <w:rsid w:val="0017140A"/>
    <w:rsid w:val="00171EA0"/>
    <w:rsid w:val="001734BA"/>
    <w:rsid w:val="0017418F"/>
    <w:rsid w:val="00174A2E"/>
    <w:rsid w:val="00174DA3"/>
    <w:rsid w:val="00175CC4"/>
    <w:rsid w:val="00175FFE"/>
    <w:rsid w:val="001765D1"/>
    <w:rsid w:val="00177510"/>
    <w:rsid w:val="00177BD5"/>
    <w:rsid w:val="001804B2"/>
    <w:rsid w:val="0018067B"/>
    <w:rsid w:val="00180B8F"/>
    <w:rsid w:val="00180D65"/>
    <w:rsid w:val="00184C24"/>
    <w:rsid w:val="001857CA"/>
    <w:rsid w:val="00185CA7"/>
    <w:rsid w:val="00186416"/>
    <w:rsid w:val="00187026"/>
    <w:rsid w:val="001909BB"/>
    <w:rsid w:val="00190B55"/>
    <w:rsid w:val="00190D66"/>
    <w:rsid w:val="00192200"/>
    <w:rsid w:val="001927DA"/>
    <w:rsid w:val="00193F87"/>
    <w:rsid w:val="0019566C"/>
    <w:rsid w:val="00196231"/>
    <w:rsid w:val="001A00EC"/>
    <w:rsid w:val="001A0675"/>
    <w:rsid w:val="001A0B51"/>
    <w:rsid w:val="001A0DDC"/>
    <w:rsid w:val="001A10CD"/>
    <w:rsid w:val="001A1A03"/>
    <w:rsid w:val="001A1A1C"/>
    <w:rsid w:val="001A1B6F"/>
    <w:rsid w:val="001A1B9D"/>
    <w:rsid w:val="001A2282"/>
    <w:rsid w:val="001A259D"/>
    <w:rsid w:val="001A278E"/>
    <w:rsid w:val="001A2AA4"/>
    <w:rsid w:val="001A3704"/>
    <w:rsid w:val="001A4036"/>
    <w:rsid w:val="001A489F"/>
    <w:rsid w:val="001A48C3"/>
    <w:rsid w:val="001A48DE"/>
    <w:rsid w:val="001A4C97"/>
    <w:rsid w:val="001A50B0"/>
    <w:rsid w:val="001A7219"/>
    <w:rsid w:val="001A79A7"/>
    <w:rsid w:val="001A7E8C"/>
    <w:rsid w:val="001B061D"/>
    <w:rsid w:val="001B1A28"/>
    <w:rsid w:val="001B304F"/>
    <w:rsid w:val="001B3430"/>
    <w:rsid w:val="001B4295"/>
    <w:rsid w:val="001B5495"/>
    <w:rsid w:val="001B54D3"/>
    <w:rsid w:val="001B5B15"/>
    <w:rsid w:val="001B6090"/>
    <w:rsid w:val="001B7100"/>
    <w:rsid w:val="001C257D"/>
    <w:rsid w:val="001C2DBF"/>
    <w:rsid w:val="001C601B"/>
    <w:rsid w:val="001C63AE"/>
    <w:rsid w:val="001C67A4"/>
    <w:rsid w:val="001C6DC4"/>
    <w:rsid w:val="001C7146"/>
    <w:rsid w:val="001C7C6B"/>
    <w:rsid w:val="001D0BC7"/>
    <w:rsid w:val="001D1209"/>
    <w:rsid w:val="001D1C69"/>
    <w:rsid w:val="001D2765"/>
    <w:rsid w:val="001D2D35"/>
    <w:rsid w:val="001D3550"/>
    <w:rsid w:val="001D40C2"/>
    <w:rsid w:val="001D4DD9"/>
    <w:rsid w:val="001D57F7"/>
    <w:rsid w:val="001D61D7"/>
    <w:rsid w:val="001D64F3"/>
    <w:rsid w:val="001D6711"/>
    <w:rsid w:val="001D6C67"/>
    <w:rsid w:val="001D7355"/>
    <w:rsid w:val="001E0D44"/>
    <w:rsid w:val="001E4218"/>
    <w:rsid w:val="001E529F"/>
    <w:rsid w:val="001E672C"/>
    <w:rsid w:val="001E71B8"/>
    <w:rsid w:val="001E76B3"/>
    <w:rsid w:val="001E78EA"/>
    <w:rsid w:val="001E7912"/>
    <w:rsid w:val="001F0895"/>
    <w:rsid w:val="001F133A"/>
    <w:rsid w:val="001F2475"/>
    <w:rsid w:val="001F25F7"/>
    <w:rsid w:val="001F4288"/>
    <w:rsid w:val="001F445F"/>
    <w:rsid w:val="001F5390"/>
    <w:rsid w:val="001F5E7F"/>
    <w:rsid w:val="001F6BCC"/>
    <w:rsid w:val="001F7602"/>
    <w:rsid w:val="001F7E90"/>
    <w:rsid w:val="00201097"/>
    <w:rsid w:val="00201D1F"/>
    <w:rsid w:val="00202173"/>
    <w:rsid w:val="00202362"/>
    <w:rsid w:val="00202871"/>
    <w:rsid w:val="00202E14"/>
    <w:rsid w:val="00203F54"/>
    <w:rsid w:val="0020526D"/>
    <w:rsid w:val="002075DA"/>
    <w:rsid w:val="00207789"/>
    <w:rsid w:val="00207D34"/>
    <w:rsid w:val="00212301"/>
    <w:rsid w:val="00212510"/>
    <w:rsid w:val="0021360E"/>
    <w:rsid w:val="00214238"/>
    <w:rsid w:val="00214C6F"/>
    <w:rsid w:val="00214D4A"/>
    <w:rsid w:val="00214F46"/>
    <w:rsid w:val="002168B3"/>
    <w:rsid w:val="00217B6C"/>
    <w:rsid w:val="00217B90"/>
    <w:rsid w:val="00217F9E"/>
    <w:rsid w:val="00220815"/>
    <w:rsid w:val="002209C5"/>
    <w:rsid w:val="00220B93"/>
    <w:rsid w:val="00220C90"/>
    <w:rsid w:val="002214FE"/>
    <w:rsid w:val="00222193"/>
    <w:rsid w:val="00222B92"/>
    <w:rsid w:val="00224C59"/>
    <w:rsid w:val="00224FDB"/>
    <w:rsid w:val="0022579E"/>
    <w:rsid w:val="00225F6E"/>
    <w:rsid w:val="00226B9D"/>
    <w:rsid w:val="00230A7F"/>
    <w:rsid w:val="0023213F"/>
    <w:rsid w:val="00232179"/>
    <w:rsid w:val="00232A6B"/>
    <w:rsid w:val="00232D51"/>
    <w:rsid w:val="002334F1"/>
    <w:rsid w:val="002345ED"/>
    <w:rsid w:val="00234D52"/>
    <w:rsid w:val="00235864"/>
    <w:rsid w:val="00235C64"/>
    <w:rsid w:val="002361A8"/>
    <w:rsid w:val="002361E1"/>
    <w:rsid w:val="0023645A"/>
    <w:rsid w:val="002373F7"/>
    <w:rsid w:val="00241702"/>
    <w:rsid w:val="00241CD0"/>
    <w:rsid w:val="00241D48"/>
    <w:rsid w:val="00242111"/>
    <w:rsid w:val="00242810"/>
    <w:rsid w:val="002428E2"/>
    <w:rsid w:val="00242953"/>
    <w:rsid w:val="00243C34"/>
    <w:rsid w:val="002442D7"/>
    <w:rsid w:val="00245176"/>
    <w:rsid w:val="00245793"/>
    <w:rsid w:val="002459EE"/>
    <w:rsid w:val="00246485"/>
    <w:rsid w:val="00246913"/>
    <w:rsid w:val="00247002"/>
    <w:rsid w:val="00252348"/>
    <w:rsid w:val="00252D7D"/>
    <w:rsid w:val="00253ECF"/>
    <w:rsid w:val="002548E7"/>
    <w:rsid w:val="00254B9A"/>
    <w:rsid w:val="00255843"/>
    <w:rsid w:val="00257FCC"/>
    <w:rsid w:val="002601ED"/>
    <w:rsid w:val="00262013"/>
    <w:rsid w:val="00262CDB"/>
    <w:rsid w:val="00262D30"/>
    <w:rsid w:val="00262E29"/>
    <w:rsid w:val="00263EFA"/>
    <w:rsid w:val="002655E2"/>
    <w:rsid w:val="0026576E"/>
    <w:rsid w:val="0026694C"/>
    <w:rsid w:val="00266A13"/>
    <w:rsid w:val="002715FE"/>
    <w:rsid w:val="00271749"/>
    <w:rsid w:val="002728B0"/>
    <w:rsid w:val="00272C48"/>
    <w:rsid w:val="00272D37"/>
    <w:rsid w:val="00273A75"/>
    <w:rsid w:val="00273D9A"/>
    <w:rsid w:val="002742FF"/>
    <w:rsid w:val="00275C5D"/>
    <w:rsid w:val="00280233"/>
    <w:rsid w:val="00280940"/>
    <w:rsid w:val="00281078"/>
    <w:rsid w:val="00281381"/>
    <w:rsid w:val="00281E56"/>
    <w:rsid w:val="00281F51"/>
    <w:rsid w:val="0028210E"/>
    <w:rsid w:val="00283F41"/>
    <w:rsid w:val="0028684D"/>
    <w:rsid w:val="002904D2"/>
    <w:rsid w:val="00291C99"/>
    <w:rsid w:val="00292100"/>
    <w:rsid w:val="0029601C"/>
    <w:rsid w:val="002A180B"/>
    <w:rsid w:val="002A1E0D"/>
    <w:rsid w:val="002A21D7"/>
    <w:rsid w:val="002A2D50"/>
    <w:rsid w:val="002A33A9"/>
    <w:rsid w:val="002A3CDC"/>
    <w:rsid w:val="002A3EA0"/>
    <w:rsid w:val="002A6004"/>
    <w:rsid w:val="002A63DA"/>
    <w:rsid w:val="002A6F5D"/>
    <w:rsid w:val="002A7721"/>
    <w:rsid w:val="002B01A2"/>
    <w:rsid w:val="002B0544"/>
    <w:rsid w:val="002B1964"/>
    <w:rsid w:val="002B254F"/>
    <w:rsid w:val="002B3369"/>
    <w:rsid w:val="002B482F"/>
    <w:rsid w:val="002B533B"/>
    <w:rsid w:val="002B5A89"/>
    <w:rsid w:val="002B5B64"/>
    <w:rsid w:val="002B6241"/>
    <w:rsid w:val="002B6867"/>
    <w:rsid w:val="002B71BD"/>
    <w:rsid w:val="002B73E9"/>
    <w:rsid w:val="002B75C4"/>
    <w:rsid w:val="002C04CA"/>
    <w:rsid w:val="002C04EF"/>
    <w:rsid w:val="002C18A7"/>
    <w:rsid w:val="002C2563"/>
    <w:rsid w:val="002C2584"/>
    <w:rsid w:val="002C25B6"/>
    <w:rsid w:val="002C3EFF"/>
    <w:rsid w:val="002C4473"/>
    <w:rsid w:val="002C465F"/>
    <w:rsid w:val="002C5002"/>
    <w:rsid w:val="002C5F70"/>
    <w:rsid w:val="002C7D84"/>
    <w:rsid w:val="002D12B9"/>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6D8"/>
    <w:rsid w:val="002E5EE8"/>
    <w:rsid w:val="002E6993"/>
    <w:rsid w:val="002E70F2"/>
    <w:rsid w:val="002F0316"/>
    <w:rsid w:val="002F0E4A"/>
    <w:rsid w:val="002F1143"/>
    <w:rsid w:val="002F1FD9"/>
    <w:rsid w:val="002F2372"/>
    <w:rsid w:val="002F2BF0"/>
    <w:rsid w:val="002F3B7B"/>
    <w:rsid w:val="002F59B7"/>
    <w:rsid w:val="002F659E"/>
    <w:rsid w:val="002F6791"/>
    <w:rsid w:val="003000C1"/>
    <w:rsid w:val="00300D4C"/>
    <w:rsid w:val="00301246"/>
    <w:rsid w:val="00302391"/>
    <w:rsid w:val="00302711"/>
    <w:rsid w:val="003037CC"/>
    <w:rsid w:val="00303E93"/>
    <w:rsid w:val="003052B7"/>
    <w:rsid w:val="003059C6"/>
    <w:rsid w:val="00305C7E"/>
    <w:rsid w:val="00306666"/>
    <w:rsid w:val="00307DFE"/>
    <w:rsid w:val="003100C5"/>
    <w:rsid w:val="0031086E"/>
    <w:rsid w:val="00311791"/>
    <w:rsid w:val="00311B51"/>
    <w:rsid w:val="00312132"/>
    <w:rsid w:val="003124F1"/>
    <w:rsid w:val="00313551"/>
    <w:rsid w:val="003152A4"/>
    <w:rsid w:val="00315A4C"/>
    <w:rsid w:val="0031636F"/>
    <w:rsid w:val="0032049B"/>
    <w:rsid w:val="003216E9"/>
    <w:rsid w:val="0032205D"/>
    <w:rsid w:val="0032333B"/>
    <w:rsid w:val="003236F2"/>
    <w:rsid w:val="00323F7E"/>
    <w:rsid w:val="003249FE"/>
    <w:rsid w:val="00324B78"/>
    <w:rsid w:val="00325B1A"/>
    <w:rsid w:val="00325EF6"/>
    <w:rsid w:val="003263BE"/>
    <w:rsid w:val="00326AC4"/>
    <w:rsid w:val="003307D9"/>
    <w:rsid w:val="003307F3"/>
    <w:rsid w:val="003318BD"/>
    <w:rsid w:val="003321FF"/>
    <w:rsid w:val="003323D5"/>
    <w:rsid w:val="0033384E"/>
    <w:rsid w:val="00334BBA"/>
    <w:rsid w:val="003354F7"/>
    <w:rsid w:val="00337553"/>
    <w:rsid w:val="00337D8F"/>
    <w:rsid w:val="00340578"/>
    <w:rsid w:val="00341939"/>
    <w:rsid w:val="003421E8"/>
    <w:rsid w:val="00344DFE"/>
    <w:rsid w:val="00346036"/>
    <w:rsid w:val="00347666"/>
    <w:rsid w:val="003501A3"/>
    <w:rsid w:val="0035032D"/>
    <w:rsid w:val="0035141D"/>
    <w:rsid w:val="0035178E"/>
    <w:rsid w:val="00353CAB"/>
    <w:rsid w:val="00353F7C"/>
    <w:rsid w:val="00354279"/>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1097"/>
    <w:rsid w:val="00372AFB"/>
    <w:rsid w:val="00374D28"/>
    <w:rsid w:val="0037650E"/>
    <w:rsid w:val="00376986"/>
    <w:rsid w:val="003773DC"/>
    <w:rsid w:val="00377E12"/>
    <w:rsid w:val="00380237"/>
    <w:rsid w:val="003805E1"/>
    <w:rsid w:val="00380CEA"/>
    <w:rsid w:val="003846BE"/>
    <w:rsid w:val="00384C96"/>
    <w:rsid w:val="00386E81"/>
    <w:rsid w:val="003872FB"/>
    <w:rsid w:val="00387ADB"/>
    <w:rsid w:val="00387B6D"/>
    <w:rsid w:val="00390C3E"/>
    <w:rsid w:val="00391158"/>
    <w:rsid w:val="0039154F"/>
    <w:rsid w:val="00391F4D"/>
    <w:rsid w:val="00393CF1"/>
    <w:rsid w:val="00395798"/>
    <w:rsid w:val="00395992"/>
    <w:rsid w:val="00396153"/>
    <w:rsid w:val="003963B6"/>
    <w:rsid w:val="003966B6"/>
    <w:rsid w:val="003971E3"/>
    <w:rsid w:val="00397E97"/>
    <w:rsid w:val="003A0581"/>
    <w:rsid w:val="003A0C94"/>
    <w:rsid w:val="003A1192"/>
    <w:rsid w:val="003A1C41"/>
    <w:rsid w:val="003A34C1"/>
    <w:rsid w:val="003A3520"/>
    <w:rsid w:val="003A3631"/>
    <w:rsid w:val="003A3A14"/>
    <w:rsid w:val="003A49FE"/>
    <w:rsid w:val="003A4F15"/>
    <w:rsid w:val="003A5554"/>
    <w:rsid w:val="003A5ABB"/>
    <w:rsid w:val="003A64CA"/>
    <w:rsid w:val="003A662E"/>
    <w:rsid w:val="003B1AD8"/>
    <w:rsid w:val="003B1EA6"/>
    <w:rsid w:val="003B2E3A"/>
    <w:rsid w:val="003B452C"/>
    <w:rsid w:val="003B4677"/>
    <w:rsid w:val="003B4C52"/>
    <w:rsid w:val="003B52DF"/>
    <w:rsid w:val="003B604B"/>
    <w:rsid w:val="003B75B6"/>
    <w:rsid w:val="003C2C5D"/>
    <w:rsid w:val="003C3F47"/>
    <w:rsid w:val="003C4C73"/>
    <w:rsid w:val="003C57A8"/>
    <w:rsid w:val="003C6067"/>
    <w:rsid w:val="003C6648"/>
    <w:rsid w:val="003C6895"/>
    <w:rsid w:val="003C6E49"/>
    <w:rsid w:val="003C6EF6"/>
    <w:rsid w:val="003C70C6"/>
    <w:rsid w:val="003D0064"/>
    <w:rsid w:val="003D0547"/>
    <w:rsid w:val="003D0793"/>
    <w:rsid w:val="003D14D8"/>
    <w:rsid w:val="003D2755"/>
    <w:rsid w:val="003D316B"/>
    <w:rsid w:val="003D31E8"/>
    <w:rsid w:val="003D450B"/>
    <w:rsid w:val="003D5239"/>
    <w:rsid w:val="003D581B"/>
    <w:rsid w:val="003D5C9D"/>
    <w:rsid w:val="003D6C3D"/>
    <w:rsid w:val="003D790D"/>
    <w:rsid w:val="003E0D2C"/>
    <w:rsid w:val="003E0ECB"/>
    <w:rsid w:val="003E2961"/>
    <w:rsid w:val="003E4070"/>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10D"/>
    <w:rsid w:val="00405727"/>
    <w:rsid w:val="00405C00"/>
    <w:rsid w:val="00405EE8"/>
    <w:rsid w:val="004113AD"/>
    <w:rsid w:val="004126D3"/>
    <w:rsid w:val="00412B3A"/>
    <w:rsid w:val="004134C4"/>
    <w:rsid w:val="0041505D"/>
    <w:rsid w:val="00416D89"/>
    <w:rsid w:val="0041728D"/>
    <w:rsid w:val="004172C7"/>
    <w:rsid w:val="004172D1"/>
    <w:rsid w:val="0041736F"/>
    <w:rsid w:val="004179F3"/>
    <w:rsid w:val="00420FA5"/>
    <w:rsid w:val="0042105A"/>
    <w:rsid w:val="00423D04"/>
    <w:rsid w:val="004249C1"/>
    <w:rsid w:val="0042532A"/>
    <w:rsid w:val="004257F3"/>
    <w:rsid w:val="00425B58"/>
    <w:rsid w:val="00426355"/>
    <w:rsid w:val="00426778"/>
    <w:rsid w:val="0042685E"/>
    <w:rsid w:val="00426F56"/>
    <w:rsid w:val="00430BA4"/>
    <w:rsid w:val="00431CB5"/>
    <w:rsid w:val="004334E8"/>
    <w:rsid w:val="00433928"/>
    <w:rsid w:val="0043392D"/>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47F4"/>
    <w:rsid w:val="00455586"/>
    <w:rsid w:val="00455704"/>
    <w:rsid w:val="00455E86"/>
    <w:rsid w:val="0045619F"/>
    <w:rsid w:val="00456C67"/>
    <w:rsid w:val="00456DDE"/>
    <w:rsid w:val="00457531"/>
    <w:rsid w:val="00457A3D"/>
    <w:rsid w:val="004615BC"/>
    <w:rsid w:val="00461D0A"/>
    <w:rsid w:val="0046225B"/>
    <w:rsid w:val="00462405"/>
    <w:rsid w:val="00462451"/>
    <w:rsid w:val="0046397F"/>
    <w:rsid w:val="004639F6"/>
    <w:rsid w:val="00465BF4"/>
    <w:rsid w:val="00465FF5"/>
    <w:rsid w:val="00466515"/>
    <w:rsid w:val="004739F8"/>
    <w:rsid w:val="00473B9A"/>
    <w:rsid w:val="00473D69"/>
    <w:rsid w:val="00474073"/>
    <w:rsid w:val="00474645"/>
    <w:rsid w:val="00475056"/>
    <w:rsid w:val="004768D3"/>
    <w:rsid w:val="00476E29"/>
    <w:rsid w:val="00477C87"/>
    <w:rsid w:val="004809F2"/>
    <w:rsid w:val="00480BA6"/>
    <w:rsid w:val="00481100"/>
    <w:rsid w:val="00482060"/>
    <w:rsid w:val="004833ED"/>
    <w:rsid w:val="0048353D"/>
    <w:rsid w:val="00483698"/>
    <w:rsid w:val="00484053"/>
    <w:rsid w:val="00484163"/>
    <w:rsid w:val="004856C5"/>
    <w:rsid w:val="00486CE2"/>
    <w:rsid w:val="0049136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C65"/>
    <w:rsid w:val="004B1EE1"/>
    <w:rsid w:val="004B2B4A"/>
    <w:rsid w:val="004B48BA"/>
    <w:rsid w:val="004B5115"/>
    <w:rsid w:val="004B5308"/>
    <w:rsid w:val="004B5BD3"/>
    <w:rsid w:val="004B6450"/>
    <w:rsid w:val="004C0322"/>
    <w:rsid w:val="004C1EEC"/>
    <w:rsid w:val="004C2A07"/>
    <w:rsid w:val="004C3537"/>
    <w:rsid w:val="004C3B45"/>
    <w:rsid w:val="004C55B3"/>
    <w:rsid w:val="004C7CF3"/>
    <w:rsid w:val="004C7DE3"/>
    <w:rsid w:val="004D0D22"/>
    <w:rsid w:val="004D0D4D"/>
    <w:rsid w:val="004D243E"/>
    <w:rsid w:val="004D3F2B"/>
    <w:rsid w:val="004D3F8B"/>
    <w:rsid w:val="004D6E80"/>
    <w:rsid w:val="004D7ADE"/>
    <w:rsid w:val="004E0092"/>
    <w:rsid w:val="004E050D"/>
    <w:rsid w:val="004E0770"/>
    <w:rsid w:val="004E1158"/>
    <w:rsid w:val="004E2945"/>
    <w:rsid w:val="004E2DCB"/>
    <w:rsid w:val="004E2E2B"/>
    <w:rsid w:val="004E30CB"/>
    <w:rsid w:val="004E4038"/>
    <w:rsid w:val="004E4239"/>
    <w:rsid w:val="004E4958"/>
    <w:rsid w:val="004E4983"/>
    <w:rsid w:val="004E5349"/>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CED"/>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1B67"/>
    <w:rsid w:val="005123A5"/>
    <w:rsid w:val="00512B83"/>
    <w:rsid w:val="00512C00"/>
    <w:rsid w:val="005137FC"/>
    <w:rsid w:val="00514861"/>
    <w:rsid w:val="00516997"/>
    <w:rsid w:val="0051785B"/>
    <w:rsid w:val="00521856"/>
    <w:rsid w:val="00521A58"/>
    <w:rsid w:val="00523D10"/>
    <w:rsid w:val="0052439D"/>
    <w:rsid w:val="005243FF"/>
    <w:rsid w:val="00524AE6"/>
    <w:rsid w:val="00526B3C"/>
    <w:rsid w:val="005317DD"/>
    <w:rsid w:val="005319A9"/>
    <w:rsid w:val="00532AE7"/>
    <w:rsid w:val="00532EB3"/>
    <w:rsid w:val="00534899"/>
    <w:rsid w:val="0053504A"/>
    <w:rsid w:val="0053526D"/>
    <w:rsid w:val="0053560B"/>
    <w:rsid w:val="00535D83"/>
    <w:rsid w:val="005365D4"/>
    <w:rsid w:val="0053794F"/>
    <w:rsid w:val="00540082"/>
    <w:rsid w:val="00540954"/>
    <w:rsid w:val="00540EA0"/>
    <w:rsid w:val="005410F1"/>
    <w:rsid w:val="00541126"/>
    <w:rsid w:val="00544563"/>
    <w:rsid w:val="005449D1"/>
    <w:rsid w:val="0054717B"/>
    <w:rsid w:val="00547B1E"/>
    <w:rsid w:val="0055018C"/>
    <w:rsid w:val="005524DA"/>
    <w:rsid w:val="0055337B"/>
    <w:rsid w:val="00553553"/>
    <w:rsid w:val="0055371A"/>
    <w:rsid w:val="00553D04"/>
    <w:rsid w:val="00553D8E"/>
    <w:rsid w:val="00554248"/>
    <w:rsid w:val="00554936"/>
    <w:rsid w:val="005568FE"/>
    <w:rsid w:val="00556E3B"/>
    <w:rsid w:val="00557E4F"/>
    <w:rsid w:val="0056137C"/>
    <w:rsid w:val="005616F5"/>
    <w:rsid w:val="0056321F"/>
    <w:rsid w:val="0056337F"/>
    <w:rsid w:val="005639F5"/>
    <w:rsid w:val="00564928"/>
    <w:rsid w:val="00565289"/>
    <w:rsid w:val="00565405"/>
    <w:rsid w:val="00567110"/>
    <w:rsid w:val="00567414"/>
    <w:rsid w:val="00567C57"/>
    <w:rsid w:val="005703FF"/>
    <w:rsid w:val="005718F2"/>
    <w:rsid w:val="005721D9"/>
    <w:rsid w:val="00572D49"/>
    <w:rsid w:val="005730F7"/>
    <w:rsid w:val="00575D4E"/>
    <w:rsid w:val="0057642D"/>
    <w:rsid w:val="005774AB"/>
    <w:rsid w:val="00577536"/>
    <w:rsid w:val="005776D3"/>
    <w:rsid w:val="00577C74"/>
    <w:rsid w:val="00580B7F"/>
    <w:rsid w:val="0058226E"/>
    <w:rsid w:val="0058364F"/>
    <w:rsid w:val="00584F04"/>
    <w:rsid w:val="00585FC5"/>
    <w:rsid w:val="00590802"/>
    <w:rsid w:val="0059114F"/>
    <w:rsid w:val="00591360"/>
    <w:rsid w:val="005919B1"/>
    <w:rsid w:val="0059206A"/>
    <w:rsid w:val="00592DDE"/>
    <w:rsid w:val="00592FAD"/>
    <w:rsid w:val="00592FFC"/>
    <w:rsid w:val="00593E3B"/>
    <w:rsid w:val="0059489F"/>
    <w:rsid w:val="00595350"/>
    <w:rsid w:val="005953D2"/>
    <w:rsid w:val="00596D09"/>
    <w:rsid w:val="005A3073"/>
    <w:rsid w:val="005A455A"/>
    <w:rsid w:val="005A53EF"/>
    <w:rsid w:val="005A5D8F"/>
    <w:rsid w:val="005A6249"/>
    <w:rsid w:val="005A6FC9"/>
    <w:rsid w:val="005B0250"/>
    <w:rsid w:val="005B05B5"/>
    <w:rsid w:val="005B0AFF"/>
    <w:rsid w:val="005B2737"/>
    <w:rsid w:val="005B3251"/>
    <w:rsid w:val="005B3C1B"/>
    <w:rsid w:val="005B48C4"/>
    <w:rsid w:val="005B4B5C"/>
    <w:rsid w:val="005B6D1B"/>
    <w:rsid w:val="005B78BA"/>
    <w:rsid w:val="005C0134"/>
    <w:rsid w:val="005C1BCF"/>
    <w:rsid w:val="005C1D98"/>
    <w:rsid w:val="005C526B"/>
    <w:rsid w:val="005C5F5E"/>
    <w:rsid w:val="005C6BFC"/>
    <w:rsid w:val="005C6E9C"/>
    <w:rsid w:val="005C6F14"/>
    <w:rsid w:val="005C7F86"/>
    <w:rsid w:val="005D0F10"/>
    <w:rsid w:val="005D20A6"/>
    <w:rsid w:val="005D2A64"/>
    <w:rsid w:val="005D355C"/>
    <w:rsid w:val="005D4571"/>
    <w:rsid w:val="005E04EF"/>
    <w:rsid w:val="005E267D"/>
    <w:rsid w:val="005E2A44"/>
    <w:rsid w:val="005E3900"/>
    <w:rsid w:val="005E6069"/>
    <w:rsid w:val="005E78D1"/>
    <w:rsid w:val="005F023B"/>
    <w:rsid w:val="005F1014"/>
    <w:rsid w:val="005F1A1B"/>
    <w:rsid w:val="005F2CCC"/>
    <w:rsid w:val="005F2ED3"/>
    <w:rsid w:val="005F3110"/>
    <w:rsid w:val="005F33A0"/>
    <w:rsid w:val="005F4E33"/>
    <w:rsid w:val="005F5737"/>
    <w:rsid w:val="005F6500"/>
    <w:rsid w:val="005F6A40"/>
    <w:rsid w:val="005F7B0B"/>
    <w:rsid w:val="005F7DC2"/>
    <w:rsid w:val="006006C4"/>
    <w:rsid w:val="00601AB0"/>
    <w:rsid w:val="00601EEB"/>
    <w:rsid w:val="006025DC"/>
    <w:rsid w:val="00605468"/>
    <w:rsid w:val="0060694A"/>
    <w:rsid w:val="00607767"/>
    <w:rsid w:val="00610006"/>
    <w:rsid w:val="00611951"/>
    <w:rsid w:val="00611A18"/>
    <w:rsid w:val="00611F9D"/>
    <w:rsid w:val="00612073"/>
    <w:rsid w:val="00612827"/>
    <w:rsid w:val="00613C8D"/>
    <w:rsid w:val="00613F57"/>
    <w:rsid w:val="00614CB5"/>
    <w:rsid w:val="00615031"/>
    <w:rsid w:val="00615B65"/>
    <w:rsid w:val="00615B75"/>
    <w:rsid w:val="00620A46"/>
    <w:rsid w:val="00622752"/>
    <w:rsid w:val="00622CC5"/>
    <w:rsid w:val="00626643"/>
    <w:rsid w:val="006315DB"/>
    <w:rsid w:val="00631CA1"/>
    <w:rsid w:val="00632013"/>
    <w:rsid w:val="00632210"/>
    <w:rsid w:val="00633DD8"/>
    <w:rsid w:val="006344D4"/>
    <w:rsid w:val="00634580"/>
    <w:rsid w:val="006347C0"/>
    <w:rsid w:val="00634993"/>
    <w:rsid w:val="00634CAD"/>
    <w:rsid w:val="00634D26"/>
    <w:rsid w:val="00635ABD"/>
    <w:rsid w:val="006361E0"/>
    <w:rsid w:val="0063648C"/>
    <w:rsid w:val="006369F2"/>
    <w:rsid w:val="0063732E"/>
    <w:rsid w:val="00637747"/>
    <w:rsid w:val="00640FA7"/>
    <w:rsid w:val="00641827"/>
    <w:rsid w:val="006425DF"/>
    <w:rsid w:val="00642DE0"/>
    <w:rsid w:val="00642F02"/>
    <w:rsid w:val="0064373F"/>
    <w:rsid w:val="0064425D"/>
    <w:rsid w:val="0064439E"/>
    <w:rsid w:val="006448F1"/>
    <w:rsid w:val="00644930"/>
    <w:rsid w:val="00646A84"/>
    <w:rsid w:val="006472DD"/>
    <w:rsid w:val="00651842"/>
    <w:rsid w:val="0065244A"/>
    <w:rsid w:val="0065271C"/>
    <w:rsid w:val="00652BE8"/>
    <w:rsid w:val="006543FD"/>
    <w:rsid w:val="00654E3F"/>
    <w:rsid w:val="00655040"/>
    <w:rsid w:val="00655916"/>
    <w:rsid w:val="00655EDB"/>
    <w:rsid w:val="00655F4E"/>
    <w:rsid w:val="00655FC6"/>
    <w:rsid w:val="006563E6"/>
    <w:rsid w:val="006571F6"/>
    <w:rsid w:val="006574F7"/>
    <w:rsid w:val="006609D3"/>
    <w:rsid w:val="00660C47"/>
    <w:rsid w:val="00661D21"/>
    <w:rsid w:val="0066299C"/>
    <w:rsid w:val="006632D5"/>
    <w:rsid w:val="0066450C"/>
    <w:rsid w:val="00664642"/>
    <w:rsid w:val="00664AF5"/>
    <w:rsid w:val="00664E7D"/>
    <w:rsid w:val="00665440"/>
    <w:rsid w:val="0066678F"/>
    <w:rsid w:val="006667EA"/>
    <w:rsid w:val="006673E5"/>
    <w:rsid w:val="00667957"/>
    <w:rsid w:val="00670314"/>
    <w:rsid w:val="00671ACD"/>
    <w:rsid w:val="006720A5"/>
    <w:rsid w:val="00673818"/>
    <w:rsid w:val="00675407"/>
    <w:rsid w:val="006759F3"/>
    <w:rsid w:val="00676032"/>
    <w:rsid w:val="00676E0C"/>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96A4E"/>
    <w:rsid w:val="006A0A47"/>
    <w:rsid w:val="006A0D2C"/>
    <w:rsid w:val="006A0F84"/>
    <w:rsid w:val="006A18AB"/>
    <w:rsid w:val="006A18FD"/>
    <w:rsid w:val="006A1AC9"/>
    <w:rsid w:val="006A2A12"/>
    <w:rsid w:val="006A32A6"/>
    <w:rsid w:val="006A39FE"/>
    <w:rsid w:val="006A3E3D"/>
    <w:rsid w:val="006A5575"/>
    <w:rsid w:val="006A5895"/>
    <w:rsid w:val="006A653C"/>
    <w:rsid w:val="006A6A4D"/>
    <w:rsid w:val="006A7221"/>
    <w:rsid w:val="006A7D77"/>
    <w:rsid w:val="006B0237"/>
    <w:rsid w:val="006B05BD"/>
    <w:rsid w:val="006B1DC2"/>
    <w:rsid w:val="006B6308"/>
    <w:rsid w:val="006B7743"/>
    <w:rsid w:val="006C1802"/>
    <w:rsid w:val="006C1DD9"/>
    <w:rsid w:val="006C33D7"/>
    <w:rsid w:val="006C3DF9"/>
    <w:rsid w:val="006C4349"/>
    <w:rsid w:val="006C4648"/>
    <w:rsid w:val="006C4EC1"/>
    <w:rsid w:val="006C4FA5"/>
    <w:rsid w:val="006C5349"/>
    <w:rsid w:val="006C5B35"/>
    <w:rsid w:val="006C5D99"/>
    <w:rsid w:val="006C728E"/>
    <w:rsid w:val="006D0646"/>
    <w:rsid w:val="006D10E5"/>
    <w:rsid w:val="006D145E"/>
    <w:rsid w:val="006D1E99"/>
    <w:rsid w:val="006D3CF4"/>
    <w:rsid w:val="006D43EB"/>
    <w:rsid w:val="006D4C43"/>
    <w:rsid w:val="006D4CE4"/>
    <w:rsid w:val="006D4DFD"/>
    <w:rsid w:val="006D5138"/>
    <w:rsid w:val="006D597F"/>
    <w:rsid w:val="006D5E99"/>
    <w:rsid w:val="006D6084"/>
    <w:rsid w:val="006D6897"/>
    <w:rsid w:val="006D6AB7"/>
    <w:rsid w:val="006D7531"/>
    <w:rsid w:val="006D75B7"/>
    <w:rsid w:val="006D7FC9"/>
    <w:rsid w:val="006E00F5"/>
    <w:rsid w:val="006E0882"/>
    <w:rsid w:val="006E0E66"/>
    <w:rsid w:val="006E1077"/>
    <w:rsid w:val="006E1D85"/>
    <w:rsid w:val="006E23E8"/>
    <w:rsid w:val="006E244D"/>
    <w:rsid w:val="006E3CE6"/>
    <w:rsid w:val="006E45E6"/>
    <w:rsid w:val="006E56F3"/>
    <w:rsid w:val="006E74AB"/>
    <w:rsid w:val="006E7C35"/>
    <w:rsid w:val="006E7D08"/>
    <w:rsid w:val="006F1B76"/>
    <w:rsid w:val="006F3572"/>
    <w:rsid w:val="006F4F20"/>
    <w:rsid w:val="006F5724"/>
    <w:rsid w:val="006F64F8"/>
    <w:rsid w:val="00700669"/>
    <w:rsid w:val="00700796"/>
    <w:rsid w:val="00700CF6"/>
    <w:rsid w:val="0070215F"/>
    <w:rsid w:val="0070256D"/>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6136"/>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6F41"/>
    <w:rsid w:val="007278C3"/>
    <w:rsid w:val="00727F04"/>
    <w:rsid w:val="007313C3"/>
    <w:rsid w:val="007323C2"/>
    <w:rsid w:val="00732C82"/>
    <w:rsid w:val="00733223"/>
    <w:rsid w:val="00734ADB"/>
    <w:rsid w:val="00735893"/>
    <w:rsid w:val="00737348"/>
    <w:rsid w:val="007376EE"/>
    <w:rsid w:val="00740EB2"/>
    <w:rsid w:val="00741A7B"/>
    <w:rsid w:val="00743533"/>
    <w:rsid w:val="00743CDC"/>
    <w:rsid w:val="00744320"/>
    <w:rsid w:val="007449AB"/>
    <w:rsid w:val="00745469"/>
    <w:rsid w:val="00750599"/>
    <w:rsid w:val="00752485"/>
    <w:rsid w:val="00752A8B"/>
    <w:rsid w:val="00752B37"/>
    <w:rsid w:val="007536DB"/>
    <w:rsid w:val="00754137"/>
    <w:rsid w:val="007548B7"/>
    <w:rsid w:val="00755380"/>
    <w:rsid w:val="00755488"/>
    <w:rsid w:val="00755883"/>
    <w:rsid w:val="00755ABF"/>
    <w:rsid w:val="00755E3F"/>
    <w:rsid w:val="00756A9A"/>
    <w:rsid w:val="00756CE7"/>
    <w:rsid w:val="00757CEB"/>
    <w:rsid w:val="007611D6"/>
    <w:rsid w:val="00761AB0"/>
    <w:rsid w:val="007628EE"/>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075"/>
    <w:rsid w:val="007717B2"/>
    <w:rsid w:val="0077203D"/>
    <w:rsid w:val="00773083"/>
    <w:rsid w:val="007732BF"/>
    <w:rsid w:val="00773A81"/>
    <w:rsid w:val="0077447A"/>
    <w:rsid w:val="00774B8D"/>
    <w:rsid w:val="0077561D"/>
    <w:rsid w:val="00776A37"/>
    <w:rsid w:val="00777D1C"/>
    <w:rsid w:val="007803B5"/>
    <w:rsid w:val="00780B42"/>
    <w:rsid w:val="00781511"/>
    <w:rsid w:val="007818CF"/>
    <w:rsid w:val="0078472D"/>
    <w:rsid w:val="00784C3D"/>
    <w:rsid w:val="0078508C"/>
    <w:rsid w:val="007867BC"/>
    <w:rsid w:val="0078719F"/>
    <w:rsid w:val="00787C57"/>
    <w:rsid w:val="00790896"/>
    <w:rsid w:val="00790957"/>
    <w:rsid w:val="007915D2"/>
    <w:rsid w:val="00791CF7"/>
    <w:rsid w:val="007937A3"/>
    <w:rsid w:val="00794CBA"/>
    <w:rsid w:val="0079589F"/>
    <w:rsid w:val="0079687B"/>
    <w:rsid w:val="007A06ED"/>
    <w:rsid w:val="007A1931"/>
    <w:rsid w:val="007A3102"/>
    <w:rsid w:val="007A3D6B"/>
    <w:rsid w:val="007A412D"/>
    <w:rsid w:val="007A4C9B"/>
    <w:rsid w:val="007A570C"/>
    <w:rsid w:val="007A699F"/>
    <w:rsid w:val="007A75BD"/>
    <w:rsid w:val="007A7961"/>
    <w:rsid w:val="007A7993"/>
    <w:rsid w:val="007A7BB4"/>
    <w:rsid w:val="007B048C"/>
    <w:rsid w:val="007B05DF"/>
    <w:rsid w:val="007B1105"/>
    <w:rsid w:val="007B21CB"/>
    <w:rsid w:val="007B4151"/>
    <w:rsid w:val="007B427E"/>
    <w:rsid w:val="007B4AD2"/>
    <w:rsid w:val="007B4FA9"/>
    <w:rsid w:val="007B5318"/>
    <w:rsid w:val="007B72A7"/>
    <w:rsid w:val="007B7A16"/>
    <w:rsid w:val="007C0436"/>
    <w:rsid w:val="007C0FDC"/>
    <w:rsid w:val="007C1C12"/>
    <w:rsid w:val="007C609B"/>
    <w:rsid w:val="007C664B"/>
    <w:rsid w:val="007C67FD"/>
    <w:rsid w:val="007C6AD1"/>
    <w:rsid w:val="007C6DE2"/>
    <w:rsid w:val="007C716D"/>
    <w:rsid w:val="007C7EA9"/>
    <w:rsid w:val="007D0152"/>
    <w:rsid w:val="007D2B3D"/>
    <w:rsid w:val="007D503B"/>
    <w:rsid w:val="007D5B51"/>
    <w:rsid w:val="007D72B3"/>
    <w:rsid w:val="007D7B30"/>
    <w:rsid w:val="007E0F0C"/>
    <w:rsid w:val="007E2EF7"/>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202"/>
    <w:rsid w:val="007F4335"/>
    <w:rsid w:val="007F4BA4"/>
    <w:rsid w:val="007F4E5F"/>
    <w:rsid w:val="007F52AB"/>
    <w:rsid w:val="007F59DC"/>
    <w:rsid w:val="007F6329"/>
    <w:rsid w:val="00800E89"/>
    <w:rsid w:val="00801197"/>
    <w:rsid w:val="00802C12"/>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31D"/>
    <w:rsid w:val="008148E2"/>
    <w:rsid w:val="00814DDC"/>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2E2A"/>
    <w:rsid w:val="00836BC8"/>
    <w:rsid w:val="0083798E"/>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4018"/>
    <w:rsid w:val="00865394"/>
    <w:rsid w:val="00865D8A"/>
    <w:rsid w:val="0086707E"/>
    <w:rsid w:val="00867615"/>
    <w:rsid w:val="0086785F"/>
    <w:rsid w:val="00867982"/>
    <w:rsid w:val="00870632"/>
    <w:rsid w:val="00870B54"/>
    <w:rsid w:val="00871165"/>
    <w:rsid w:val="00872BD1"/>
    <w:rsid w:val="008737B1"/>
    <w:rsid w:val="00873F6F"/>
    <w:rsid w:val="00874E79"/>
    <w:rsid w:val="00875CC8"/>
    <w:rsid w:val="00877BB8"/>
    <w:rsid w:val="00880E25"/>
    <w:rsid w:val="008829DE"/>
    <w:rsid w:val="008832F9"/>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260F"/>
    <w:rsid w:val="008A26C1"/>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6ED"/>
    <w:rsid w:val="008C28F3"/>
    <w:rsid w:val="008C2B5C"/>
    <w:rsid w:val="008C31C4"/>
    <w:rsid w:val="008C32B5"/>
    <w:rsid w:val="008C32C1"/>
    <w:rsid w:val="008C3ED0"/>
    <w:rsid w:val="008C4822"/>
    <w:rsid w:val="008C6450"/>
    <w:rsid w:val="008C69E2"/>
    <w:rsid w:val="008C73FB"/>
    <w:rsid w:val="008C76EE"/>
    <w:rsid w:val="008C7FF2"/>
    <w:rsid w:val="008D0B11"/>
    <w:rsid w:val="008D16FE"/>
    <w:rsid w:val="008D1BD0"/>
    <w:rsid w:val="008D1E9C"/>
    <w:rsid w:val="008D2995"/>
    <w:rsid w:val="008D2F82"/>
    <w:rsid w:val="008D5410"/>
    <w:rsid w:val="008E019F"/>
    <w:rsid w:val="008E1342"/>
    <w:rsid w:val="008E1D86"/>
    <w:rsid w:val="008E2343"/>
    <w:rsid w:val="008E2358"/>
    <w:rsid w:val="008E261E"/>
    <w:rsid w:val="008E269D"/>
    <w:rsid w:val="008E46D3"/>
    <w:rsid w:val="008E590B"/>
    <w:rsid w:val="008E610A"/>
    <w:rsid w:val="008E6248"/>
    <w:rsid w:val="008E6F06"/>
    <w:rsid w:val="008F0E09"/>
    <w:rsid w:val="008F171B"/>
    <w:rsid w:val="008F1CC8"/>
    <w:rsid w:val="008F1E2D"/>
    <w:rsid w:val="008F228C"/>
    <w:rsid w:val="008F2307"/>
    <w:rsid w:val="008F2444"/>
    <w:rsid w:val="008F324A"/>
    <w:rsid w:val="008F413F"/>
    <w:rsid w:val="008F5424"/>
    <w:rsid w:val="008F6AB2"/>
    <w:rsid w:val="008F6CEB"/>
    <w:rsid w:val="008F723C"/>
    <w:rsid w:val="00900233"/>
    <w:rsid w:val="009019A2"/>
    <w:rsid w:val="00902493"/>
    <w:rsid w:val="009027F4"/>
    <w:rsid w:val="009038AD"/>
    <w:rsid w:val="00904128"/>
    <w:rsid w:val="00905617"/>
    <w:rsid w:val="009066CE"/>
    <w:rsid w:val="00910A20"/>
    <w:rsid w:val="0091188F"/>
    <w:rsid w:val="00911EB7"/>
    <w:rsid w:val="009122ED"/>
    <w:rsid w:val="009127ED"/>
    <w:rsid w:val="00912DF9"/>
    <w:rsid w:val="00912FD8"/>
    <w:rsid w:val="00913E98"/>
    <w:rsid w:val="00915B48"/>
    <w:rsid w:val="00915D6B"/>
    <w:rsid w:val="00916658"/>
    <w:rsid w:val="0092047B"/>
    <w:rsid w:val="009205BB"/>
    <w:rsid w:val="00920F9E"/>
    <w:rsid w:val="0092186F"/>
    <w:rsid w:val="00921A24"/>
    <w:rsid w:val="00922219"/>
    <w:rsid w:val="0092357E"/>
    <w:rsid w:val="009239AB"/>
    <w:rsid w:val="0092480C"/>
    <w:rsid w:val="00924820"/>
    <w:rsid w:val="0092505B"/>
    <w:rsid w:val="00926465"/>
    <w:rsid w:val="00926587"/>
    <w:rsid w:val="0092768E"/>
    <w:rsid w:val="0092794F"/>
    <w:rsid w:val="00927D89"/>
    <w:rsid w:val="00930237"/>
    <w:rsid w:val="00932F3E"/>
    <w:rsid w:val="00933352"/>
    <w:rsid w:val="00933BC0"/>
    <w:rsid w:val="00933F72"/>
    <w:rsid w:val="00934957"/>
    <w:rsid w:val="00935298"/>
    <w:rsid w:val="009356FD"/>
    <w:rsid w:val="00936C84"/>
    <w:rsid w:val="00936DDB"/>
    <w:rsid w:val="009371C3"/>
    <w:rsid w:val="0094028F"/>
    <w:rsid w:val="009409B1"/>
    <w:rsid w:val="009420A1"/>
    <w:rsid w:val="00943D03"/>
    <w:rsid w:val="00943D71"/>
    <w:rsid w:val="00944418"/>
    <w:rsid w:val="00944684"/>
    <w:rsid w:val="00945017"/>
    <w:rsid w:val="00945297"/>
    <w:rsid w:val="0094547F"/>
    <w:rsid w:val="00945E4A"/>
    <w:rsid w:val="009479AA"/>
    <w:rsid w:val="00950388"/>
    <w:rsid w:val="00950657"/>
    <w:rsid w:val="009535B3"/>
    <w:rsid w:val="009535D1"/>
    <w:rsid w:val="009548A9"/>
    <w:rsid w:val="00954C88"/>
    <w:rsid w:val="009550E7"/>
    <w:rsid w:val="00955C78"/>
    <w:rsid w:val="00956CB9"/>
    <w:rsid w:val="00956E54"/>
    <w:rsid w:val="0095706D"/>
    <w:rsid w:val="00957123"/>
    <w:rsid w:val="009573B7"/>
    <w:rsid w:val="009618BE"/>
    <w:rsid w:val="009623BC"/>
    <w:rsid w:val="00962C8C"/>
    <w:rsid w:val="00963673"/>
    <w:rsid w:val="009636A8"/>
    <w:rsid w:val="00963826"/>
    <w:rsid w:val="009643DC"/>
    <w:rsid w:val="009643E9"/>
    <w:rsid w:val="0096445B"/>
    <w:rsid w:val="009645C4"/>
    <w:rsid w:val="00964895"/>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0C68"/>
    <w:rsid w:val="009813AE"/>
    <w:rsid w:val="00982A25"/>
    <w:rsid w:val="009831FA"/>
    <w:rsid w:val="00983FE0"/>
    <w:rsid w:val="00984395"/>
    <w:rsid w:val="00984B1B"/>
    <w:rsid w:val="00985F6F"/>
    <w:rsid w:val="00987E20"/>
    <w:rsid w:val="00987F18"/>
    <w:rsid w:val="00990C82"/>
    <w:rsid w:val="009913AB"/>
    <w:rsid w:val="0099173E"/>
    <w:rsid w:val="0099180F"/>
    <w:rsid w:val="009922A3"/>
    <w:rsid w:val="0099244B"/>
    <w:rsid w:val="00992A20"/>
    <w:rsid w:val="009933ED"/>
    <w:rsid w:val="00994707"/>
    <w:rsid w:val="0099566D"/>
    <w:rsid w:val="00996D2F"/>
    <w:rsid w:val="00996D8C"/>
    <w:rsid w:val="009A10D2"/>
    <w:rsid w:val="009A13B2"/>
    <w:rsid w:val="009A13D4"/>
    <w:rsid w:val="009A30A2"/>
    <w:rsid w:val="009A35F3"/>
    <w:rsid w:val="009A745E"/>
    <w:rsid w:val="009B08C2"/>
    <w:rsid w:val="009B189F"/>
    <w:rsid w:val="009B24B6"/>
    <w:rsid w:val="009B27A4"/>
    <w:rsid w:val="009B2AB7"/>
    <w:rsid w:val="009B3878"/>
    <w:rsid w:val="009B4CBB"/>
    <w:rsid w:val="009B51FF"/>
    <w:rsid w:val="009B529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C7A80"/>
    <w:rsid w:val="009D042B"/>
    <w:rsid w:val="009D0469"/>
    <w:rsid w:val="009D0BE8"/>
    <w:rsid w:val="009D124E"/>
    <w:rsid w:val="009D25EA"/>
    <w:rsid w:val="009D2EFE"/>
    <w:rsid w:val="009D472E"/>
    <w:rsid w:val="009D4D45"/>
    <w:rsid w:val="009D600A"/>
    <w:rsid w:val="009D6199"/>
    <w:rsid w:val="009D7B4F"/>
    <w:rsid w:val="009E0FEB"/>
    <w:rsid w:val="009E1D9D"/>
    <w:rsid w:val="009E2722"/>
    <w:rsid w:val="009E29CB"/>
    <w:rsid w:val="009E386E"/>
    <w:rsid w:val="009E38A1"/>
    <w:rsid w:val="009E58E1"/>
    <w:rsid w:val="009E5F76"/>
    <w:rsid w:val="009E68AE"/>
    <w:rsid w:val="009E7268"/>
    <w:rsid w:val="009E7FC6"/>
    <w:rsid w:val="009F08C0"/>
    <w:rsid w:val="009F0A35"/>
    <w:rsid w:val="009F0BA7"/>
    <w:rsid w:val="009F1713"/>
    <w:rsid w:val="009F2D88"/>
    <w:rsid w:val="009F5476"/>
    <w:rsid w:val="009F59EB"/>
    <w:rsid w:val="009F6070"/>
    <w:rsid w:val="009F62FC"/>
    <w:rsid w:val="009F6AC3"/>
    <w:rsid w:val="009F6FBA"/>
    <w:rsid w:val="00A00248"/>
    <w:rsid w:val="00A00285"/>
    <w:rsid w:val="00A003DC"/>
    <w:rsid w:val="00A01F89"/>
    <w:rsid w:val="00A01FF3"/>
    <w:rsid w:val="00A034F1"/>
    <w:rsid w:val="00A037B5"/>
    <w:rsid w:val="00A04813"/>
    <w:rsid w:val="00A0485A"/>
    <w:rsid w:val="00A05754"/>
    <w:rsid w:val="00A06CC3"/>
    <w:rsid w:val="00A07A1C"/>
    <w:rsid w:val="00A10672"/>
    <w:rsid w:val="00A11477"/>
    <w:rsid w:val="00A12173"/>
    <w:rsid w:val="00A12BF0"/>
    <w:rsid w:val="00A1618C"/>
    <w:rsid w:val="00A16D23"/>
    <w:rsid w:val="00A16EC0"/>
    <w:rsid w:val="00A20650"/>
    <w:rsid w:val="00A2072A"/>
    <w:rsid w:val="00A2074E"/>
    <w:rsid w:val="00A20BE9"/>
    <w:rsid w:val="00A20C02"/>
    <w:rsid w:val="00A22233"/>
    <w:rsid w:val="00A22796"/>
    <w:rsid w:val="00A22CF6"/>
    <w:rsid w:val="00A232A3"/>
    <w:rsid w:val="00A23F68"/>
    <w:rsid w:val="00A2482F"/>
    <w:rsid w:val="00A26878"/>
    <w:rsid w:val="00A303C4"/>
    <w:rsid w:val="00A30F1D"/>
    <w:rsid w:val="00A3117E"/>
    <w:rsid w:val="00A3313D"/>
    <w:rsid w:val="00A34C9A"/>
    <w:rsid w:val="00A352F8"/>
    <w:rsid w:val="00A36107"/>
    <w:rsid w:val="00A36A19"/>
    <w:rsid w:val="00A37A20"/>
    <w:rsid w:val="00A37F19"/>
    <w:rsid w:val="00A37FA4"/>
    <w:rsid w:val="00A40286"/>
    <w:rsid w:val="00A40A3C"/>
    <w:rsid w:val="00A40E0A"/>
    <w:rsid w:val="00A4251C"/>
    <w:rsid w:val="00A43A0B"/>
    <w:rsid w:val="00A45A3F"/>
    <w:rsid w:val="00A464B7"/>
    <w:rsid w:val="00A465C8"/>
    <w:rsid w:val="00A46E29"/>
    <w:rsid w:val="00A46F16"/>
    <w:rsid w:val="00A47C07"/>
    <w:rsid w:val="00A50761"/>
    <w:rsid w:val="00A52496"/>
    <w:rsid w:val="00A53A1D"/>
    <w:rsid w:val="00A53F26"/>
    <w:rsid w:val="00A53F50"/>
    <w:rsid w:val="00A54B9F"/>
    <w:rsid w:val="00A55F19"/>
    <w:rsid w:val="00A609A9"/>
    <w:rsid w:val="00A615EB"/>
    <w:rsid w:val="00A61D0D"/>
    <w:rsid w:val="00A625E1"/>
    <w:rsid w:val="00A62F69"/>
    <w:rsid w:val="00A64534"/>
    <w:rsid w:val="00A65354"/>
    <w:rsid w:val="00A6549C"/>
    <w:rsid w:val="00A70BAB"/>
    <w:rsid w:val="00A70FFE"/>
    <w:rsid w:val="00A71011"/>
    <w:rsid w:val="00A71446"/>
    <w:rsid w:val="00A71812"/>
    <w:rsid w:val="00A72C38"/>
    <w:rsid w:val="00A739A3"/>
    <w:rsid w:val="00A73A20"/>
    <w:rsid w:val="00A7460E"/>
    <w:rsid w:val="00A756F2"/>
    <w:rsid w:val="00A76DBE"/>
    <w:rsid w:val="00A77364"/>
    <w:rsid w:val="00A77441"/>
    <w:rsid w:val="00A77EEA"/>
    <w:rsid w:val="00A823C3"/>
    <w:rsid w:val="00A82BD4"/>
    <w:rsid w:val="00A837E9"/>
    <w:rsid w:val="00A84C1F"/>
    <w:rsid w:val="00A85874"/>
    <w:rsid w:val="00A85C67"/>
    <w:rsid w:val="00A86E75"/>
    <w:rsid w:val="00A87460"/>
    <w:rsid w:val="00A91FA9"/>
    <w:rsid w:val="00A93380"/>
    <w:rsid w:val="00A94F50"/>
    <w:rsid w:val="00A960DB"/>
    <w:rsid w:val="00A9647D"/>
    <w:rsid w:val="00A97AA6"/>
    <w:rsid w:val="00AA02FE"/>
    <w:rsid w:val="00AA1F12"/>
    <w:rsid w:val="00AA2790"/>
    <w:rsid w:val="00AA27B6"/>
    <w:rsid w:val="00AA2BE3"/>
    <w:rsid w:val="00AA2F66"/>
    <w:rsid w:val="00AA3D6E"/>
    <w:rsid w:val="00AA4CEF"/>
    <w:rsid w:val="00AA4D71"/>
    <w:rsid w:val="00AA615A"/>
    <w:rsid w:val="00AA682D"/>
    <w:rsid w:val="00AA7418"/>
    <w:rsid w:val="00AA75DE"/>
    <w:rsid w:val="00AA7EDD"/>
    <w:rsid w:val="00AB03A9"/>
    <w:rsid w:val="00AB0798"/>
    <w:rsid w:val="00AB12F2"/>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49B"/>
    <w:rsid w:val="00AD0B19"/>
    <w:rsid w:val="00AD0BE0"/>
    <w:rsid w:val="00AD2AE2"/>
    <w:rsid w:val="00AD3DDB"/>
    <w:rsid w:val="00AD41C1"/>
    <w:rsid w:val="00AD5DB6"/>
    <w:rsid w:val="00AD5DF7"/>
    <w:rsid w:val="00AD65B4"/>
    <w:rsid w:val="00AD68BA"/>
    <w:rsid w:val="00AD6902"/>
    <w:rsid w:val="00AD6B76"/>
    <w:rsid w:val="00AD79EE"/>
    <w:rsid w:val="00AD7C5C"/>
    <w:rsid w:val="00AE00D7"/>
    <w:rsid w:val="00AE795C"/>
    <w:rsid w:val="00AE7E68"/>
    <w:rsid w:val="00AF06B6"/>
    <w:rsid w:val="00AF0C72"/>
    <w:rsid w:val="00AF180C"/>
    <w:rsid w:val="00AF1857"/>
    <w:rsid w:val="00AF2152"/>
    <w:rsid w:val="00AF22B8"/>
    <w:rsid w:val="00AF2421"/>
    <w:rsid w:val="00AF3DEC"/>
    <w:rsid w:val="00AF6124"/>
    <w:rsid w:val="00AF6A15"/>
    <w:rsid w:val="00AF6B8C"/>
    <w:rsid w:val="00AF6D2B"/>
    <w:rsid w:val="00AF6D74"/>
    <w:rsid w:val="00AF6FD3"/>
    <w:rsid w:val="00AF7A46"/>
    <w:rsid w:val="00B0042C"/>
    <w:rsid w:val="00B008B8"/>
    <w:rsid w:val="00B0090C"/>
    <w:rsid w:val="00B0119F"/>
    <w:rsid w:val="00B0137C"/>
    <w:rsid w:val="00B025CB"/>
    <w:rsid w:val="00B026C2"/>
    <w:rsid w:val="00B03407"/>
    <w:rsid w:val="00B056D1"/>
    <w:rsid w:val="00B0582D"/>
    <w:rsid w:val="00B05CF4"/>
    <w:rsid w:val="00B06006"/>
    <w:rsid w:val="00B06492"/>
    <w:rsid w:val="00B06792"/>
    <w:rsid w:val="00B06C30"/>
    <w:rsid w:val="00B0751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9D6"/>
    <w:rsid w:val="00B21EE8"/>
    <w:rsid w:val="00B21FE1"/>
    <w:rsid w:val="00B22977"/>
    <w:rsid w:val="00B23098"/>
    <w:rsid w:val="00B23C54"/>
    <w:rsid w:val="00B2657F"/>
    <w:rsid w:val="00B27164"/>
    <w:rsid w:val="00B3042D"/>
    <w:rsid w:val="00B30DD0"/>
    <w:rsid w:val="00B3153D"/>
    <w:rsid w:val="00B319E6"/>
    <w:rsid w:val="00B32B37"/>
    <w:rsid w:val="00B348DB"/>
    <w:rsid w:val="00B35951"/>
    <w:rsid w:val="00B37118"/>
    <w:rsid w:val="00B37180"/>
    <w:rsid w:val="00B40242"/>
    <w:rsid w:val="00B406F0"/>
    <w:rsid w:val="00B41C1C"/>
    <w:rsid w:val="00B428CD"/>
    <w:rsid w:val="00B42AEB"/>
    <w:rsid w:val="00B42B89"/>
    <w:rsid w:val="00B430AA"/>
    <w:rsid w:val="00B43B97"/>
    <w:rsid w:val="00B444C6"/>
    <w:rsid w:val="00B46604"/>
    <w:rsid w:val="00B4670A"/>
    <w:rsid w:val="00B46CCF"/>
    <w:rsid w:val="00B50440"/>
    <w:rsid w:val="00B50481"/>
    <w:rsid w:val="00B509CF"/>
    <w:rsid w:val="00B52161"/>
    <w:rsid w:val="00B53091"/>
    <w:rsid w:val="00B55321"/>
    <w:rsid w:val="00B55C3E"/>
    <w:rsid w:val="00B560FF"/>
    <w:rsid w:val="00B56293"/>
    <w:rsid w:val="00B56C1F"/>
    <w:rsid w:val="00B60642"/>
    <w:rsid w:val="00B60955"/>
    <w:rsid w:val="00B60AF4"/>
    <w:rsid w:val="00B60B04"/>
    <w:rsid w:val="00B60C31"/>
    <w:rsid w:val="00B61423"/>
    <w:rsid w:val="00B62DE7"/>
    <w:rsid w:val="00B62F3A"/>
    <w:rsid w:val="00B62F57"/>
    <w:rsid w:val="00B6449F"/>
    <w:rsid w:val="00B67069"/>
    <w:rsid w:val="00B67DC4"/>
    <w:rsid w:val="00B7025D"/>
    <w:rsid w:val="00B70C3E"/>
    <w:rsid w:val="00B70C4F"/>
    <w:rsid w:val="00B710B4"/>
    <w:rsid w:val="00B71196"/>
    <w:rsid w:val="00B716FE"/>
    <w:rsid w:val="00B71ACF"/>
    <w:rsid w:val="00B71E14"/>
    <w:rsid w:val="00B71F15"/>
    <w:rsid w:val="00B72013"/>
    <w:rsid w:val="00B72965"/>
    <w:rsid w:val="00B748BD"/>
    <w:rsid w:val="00B748C6"/>
    <w:rsid w:val="00B756B7"/>
    <w:rsid w:val="00B75EBE"/>
    <w:rsid w:val="00B768EB"/>
    <w:rsid w:val="00B76D20"/>
    <w:rsid w:val="00B7786E"/>
    <w:rsid w:val="00B816DB"/>
    <w:rsid w:val="00B816FC"/>
    <w:rsid w:val="00B84AFF"/>
    <w:rsid w:val="00B84D3D"/>
    <w:rsid w:val="00B853F7"/>
    <w:rsid w:val="00B85D50"/>
    <w:rsid w:val="00B8606A"/>
    <w:rsid w:val="00B86F41"/>
    <w:rsid w:val="00B8725B"/>
    <w:rsid w:val="00B87F39"/>
    <w:rsid w:val="00B905BD"/>
    <w:rsid w:val="00B925DE"/>
    <w:rsid w:val="00B93AB6"/>
    <w:rsid w:val="00B93DBC"/>
    <w:rsid w:val="00B93EF1"/>
    <w:rsid w:val="00B942C1"/>
    <w:rsid w:val="00BA0051"/>
    <w:rsid w:val="00BA00D6"/>
    <w:rsid w:val="00BA0D6A"/>
    <w:rsid w:val="00BA191F"/>
    <w:rsid w:val="00BA1A6A"/>
    <w:rsid w:val="00BA25BA"/>
    <w:rsid w:val="00BA3F13"/>
    <w:rsid w:val="00BA44BC"/>
    <w:rsid w:val="00BA4E20"/>
    <w:rsid w:val="00BA59DB"/>
    <w:rsid w:val="00BA766D"/>
    <w:rsid w:val="00BA7958"/>
    <w:rsid w:val="00BA7E52"/>
    <w:rsid w:val="00BB01EE"/>
    <w:rsid w:val="00BB0BA6"/>
    <w:rsid w:val="00BB3B38"/>
    <w:rsid w:val="00BB3EBE"/>
    <w:rsid w:val="00BB4312"/>
    <w:rsid w:val="00BB44DC"/>
    <w:rsid w:val="00BB4633"/>
    <w:rsid w:val="00BB6A02"/>
    <w:rsid w:val="00BB6A28"/>
    <w:rsid w:val="00BB703C"/>
    <w:rsid w:val="00BB7205"/>
    <w:rsid w:val="00BC0A84"/>
    <w:rsid w:val="00BC1771"/>
    <w:rsid w:val="00BC2CF3"/>
    <w:rsid w:val="00BC4378"/>
    <w:rsid w:val="00BC66EA"/>
    <w:rsid w:val="00BD0AC4"/>
    <w:rsid w:val="00BD0C17"/>
    <w:rsid w:val="00BD1045"/>
    <w:rsid w:val="00BD2539"/>
    <w:rsid w:val="00BD4843"/>
    <w:rsid w:val="00BD485F"/>
    <w:rsid w:val="00BD50B1"/>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E775B"/>
    <w:rsid w:val="00BF16C8"/>
    <w:rsid w:val="00BF1C31"/>
    <w:rsid w:val="00BF28DE"/>
    <w:rsid w:val="00BF2C95"/>
    <w:rsid w:val="00BF313F"/>
    <w:rsid w:val="00BF4009"/>
    <w:rsid w:val="00BF495C"/>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05B4"/>
    <w:rsid w:val="00C116FF"/>
    <w:rsid w:val="00C12060"/>
    <w:rsid w:val="00C121A0"/>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273F8"/>
    <w:rsid w:val="00C302EF"/>
    <w:rsid w:val="00C3081E"/>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0F17"/>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C4"/>
    <w:rsid w:val="00C725ED"/>
    <w:rsid w:val="00C727B1"/>
    <w:rsid w:val="00C72C10"/>
    <w:rsid w:val="00C7450B"/>
    <w:rsid w:val="00C74968"/>
    <w:rsid w:val="00C7628F"/>
    <w:rsid w:val="00C76601"/>
    <w:rsid w:val="00C76BB1"/>
    <w:rsid w:val="00C76D67"/>
    <w:rsid w:val="00C77C2F"/>
    <w:rsid w:val="00C8060A"/>
    <w:rsid w:val="00C80743"/>
    <w:rsid w:val="00C80D96"/>
    <w:rsid w:val="00C8235D"/>
    <w:rsid w:val="00C82F94"/>
    <w:rsid w:val="00C8362B"/>
    <w:rsid w:val="00C83A3C"/>
    <w:rsid w:val="00C83C68"/>
    <w:rsid w:val="00C83DBE"/>
    <w:rsid w:val="00C854B5"/>
    <w:rsid w:val="00C8577E"/>
    <w:rsid w:val="00C8633A"/>
    <w:rsid w:val="00C863A6"/>
    <w:rsid w:val="00C87ACD"/>
    <w:rsid w:val="00C90189"/>
    <w:rsid w:val="00C90D05"/>
    <w:rsid w:val="00C92CA2"/>
    <w:rsid w:val="00C95779"/>
    <w:rsid w:val="00C95D83"/>
    <w:rsid w:val="00C960D9"/>
    <w:rsid w:val="00C96BD5"/>
    <w:rsid w:val="00C96D84"/>
    <w:rsid w:val="00C96FF1"/>
    <w:rsid w:val="00C9714F"/>
    <w:rsid w:val="00C97DBA"/>
    <w:rsid w:val="00CA1498"/>
    <w:rsid w:val="00CA19A9"/>
    <w:rsid w:val="00CA2242"/>
    <w:rsid w:val="00CA38F9"/>
    <w:rsid w:val="00CA3B77"/>
    <w:rsid w:val="00CA3C6E"/>
    <w:rsid w:val="00CA3DA5"/>
    <w:rsid w:val="00CA46C3"/>
    <w:rsid w:val="00CA5503"/>
    <w:rsid w:val="00CA5751"/>
    <w:rsid w:val="00CA587C"/>
    <w:rsid w:val="00CA5A8E"/>
    <w:rsid w:val="00CA623E"/>
    <w:rsid w:val="00CB08AF"/>
    <w:rsid w:val="00CB0981"/>
    <w:rsid w:val="00CB0A8C"/>
    <w:rsid w:val="00CB1416"/>
    <w:rsid w:val="00CB17F4"/>
    <w:rsid w:val="00CB1B81"/>
    <w:rsid w:val="00CB244A"/>
    <w:rsid w:val="00CB2D66"/>
    <w:rsid w:val="00CB2E54"/>
    <w:rsid w:val="00CB3523"/>
    <w:rsid w:val="00CB3767"/>
    <w:rsid w:val="00CB3920"/>
    <w:rsid w:val="00CB3976"/>
    <w:rsid w:val="00CB39E1"/>
    <w:rsid w:val="00CB408C"/>
    <w:rsid w:val="00CB409C"/>
    <w:rsid w:val="00CB4A2B"/>
    <w:rsid w:val="00CB4C5E"/>
    <w:rsid w:val="00CB569F"/>
    <w:rsid w:val="00CB5ECC"/>
    <w:rsid w:val="00CB7E6E"/>
    <w:rsid w:val="00CC0B04"/>
    <w:rsid w:val="00CC12A9"/>
    <w:rsid w:val="00CC1D36"/>
    <w:rsid w:val="00CC1F42"/>
    <w:rsid w:val="00CC230E"/>
    <w:rsid w:val="00CC26B4"/>
    <w:rsid w:val="00CC30D7"/>
    <w:rsid w:val="00CC3CF2"/>
    <w:rsid w:val="00CC46ED"/>
    <w:rsid w:val="00CC516D"/>
    <w:rsid w:val="00CC5316"/>
    <w:rsid w:val="00CC699D"/>
    <w:rsid w:val="00CC7450"/>
    <w:rsid w:val="00CD0488"/>
    <w:rsid w:val="00CD08CC"/>
    <w:rsid w:val="00CD0BFB"/>
    <w:rsid w:val="00CD45F7"/>
    <w:rsid w:val="00CD4D8E"/>
    <w:rsid w:val="00CD5427"/>
    <w:rsid w:val="00CD5947"/>
    <w:rsid w:val="00CD5A42"/>
    <w:rsid w:val="00CD6304"/>
    <w:rsid w:val="00CD7345"/>
    <w:rsid w:val="00CD7D32"/>
    <w:rsid w:val="00CE0366"/>
    <w:rsid w:val="00CE1010"/>
    <w:rsid w:val="00CE1153"/>
    <w:rsid w:val="00CE2339"/>
    <w:rsid w:val="00CE27FD"/>
    <w:rsid w:val="00CE31E6"/>
    <w:rsid w:val="00CE34FC"/>
    <w:rsid w:val="00CE370D"/>
    <w:rsid w:val="00CE4C11"/>
    <w:rsid w:val="00CE4DA8"/>
    <w:rsid w:val="00CE5C24"/>
    <w:rsid w:val="00CE6828"/>
    <w:rsid w:val="00CF2939"/>
    <w:rsid w:val="00CF312D"/>
    <w:rsid w:val="00CF32CA"/>
    <w:rsid w:val="00CF5841"/>
    <w:rsid w:val="00CF6573"/>
    <w:rsid w:val="00CF6E80"/>
    <w:rsid w:val="00CF75E5"/>
    <w:rsid w:val="00D0087D"/>
    <w:rsid w:val="00D009E3"/>
    <w:rsid w:val="00D01C9A"/>
    <w:rsid w:val="00D0272C"/>
    <w:rsid w:val="00D02A46"/>
    <w:rsid w:val="00D02BEF"/>
    <w:rsid w:val="00D035D6"/>
    <w:rsid w:val="00D04651"/>
    <w:rsid w:val="00D0484D"/>
    <w:rsid w:val="00D057B4"/>
    <w:rsid w:val="00D066A6"/>
    <w:rsid w:val="00D10D54"/>
    <w:rsid w:val="00D10FF0"/>
    <w:rsid w:val="00D12004"/>
    <w:rsid w:val="00D1254F"/>
    <w:rsid w:val="00D12B7E"/>
    <w:rsid w:val="00D12EA0"/>
    <w:rsid w:val="00D14488"/>
    <w:rsid w:val="00D165EA"/>
    <w:rsid w:val="00D16D8E"/>
    <w:rsid w:val="00D20BFA"/>
    <w:rsid w:val="00D2167A"/>
    <w:rsid w:val="00D21DCF"/>
    <w:rsid w:val="00D22BD5"/>
    <w:rsid w:val="00D23451"/>
    <w:rsid w:val="00D235BD"/>
    <w:rsid w:val="00D23EE5"/>
    <w:rsid w:val="00D2479F"/>
    <w:rsid w:val="00D25360"/>
    <w:rsid w:val="00D25528"/>
    <w:rsid w:val="00D26512"/>
    <w:rsid w:val="00D27373"/>
    <w:rsid w:val="00D3108B"/>
    <w:rsid w:val="00D3151E"/>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173B"/>
    <w:rsid w:val="00D52973"/>
    <w:rsid w:val="00D52A9D"/>
    <w:rsid w:val="00D550E7"/>
    <w:rsid w:val="00D55596"/>
    <w:rsid w:val="00D55D17"/>
    <w:rsid w:val="00D56470"/>
    <w:rsid w:val="00D56ACD"/>
    <w:rsid w:val="00D56C75"/>
    <w:rsid w:val="00D57299"/>
    <w:rsid w:val="00D574C7"/>
    <w:rsid w:val="00D57B21"/>
    <w:rsid w:val="00D57D9E"/>
    <w:rsid w:val="00D60441"/>
    <w:rsid w:val="00D60AB8"/>
    <w:rsid w:val="00D614C5"/>
    <w:rsid w:val="00D61A55"/>
    <w:rsid w:val="00D61FE4"/>
    <w:rsid w:val="00D62190"/>
    <w:rsid w:val="00D63272"/>
    <w:rsid w:val="00D6408D"/>
    <w:rsid w:val="00D643EF"/>
    <w:rsid w:val="00D661DF"/>
    <w:rsid w:val="00D670EC"/>
    <w:rsid w:val="00D676EF"/>
    <w:rsid w:val="00D72B04"/>
    <w:rsid w:val="00D730FC"/>
    <w:rsid w:val="00D73EB2"/>
    <w:rsid w:val="00D752F8"/>
    <w:rsid w:val="00D75300"/>
    <w:rsid w:val="00D75EBF"/>
    <w:rsid w:val="00D769B8"/>
    <w:rsid w:val="00D80974"/>
    <w:rsid w:val="00D81933"/>
    <w:rsid w:val="00D83337"/>
    <w:rsid w:val="00D843B7"/>
    <w:rsid w:val="00D854B0"/>
    <w:rsid w:val="00D8573F"/>
    <w:rsid w:val="00D915F8"/>
    <w:rsid w:val="00D920B5"/>
    <w:rsid w:val="00D93561"/>
    <w:rsid w:val="00D93CE7"/>
    <w:rsid w:val="00D9443A"/>
    <w:rsid w:val="00D946DD"/>
    <w:rsid w:val="00D94AAF"/>
    <w:rsid w:val="00D94FE7"/>
    <w:rsid w:val="00D9524F"/>
    <w:rsid w:val="00D96547"/>
    <w:rsid w:val="00D974F1"/>
    <w:rsid w:val="00D97CBD"/>
    <w:rsid w:val="00D97F5C"/>
    <w:rsid w:val="00DA025D"/>
    <w:rsid w:val="00DA1318"/>
    <w:rsid w:val="00DA168A"/>
    <w:rsid w:val="00DA34B2"/>
    <w:rsid w:val="00DA36BD"/>
    <w:rsid w:val="00DA4015"/>
    <w:rsid w:val="00DA4A7E"/>
    <w:rsid w:val="00DA4CD2"/>
    <w:rsid w:val="00DA531B"/>
    <w:rsid w:val="00DA5530"/>
    <w:rsid w:val="00DA570A"/>
    <w:rsid w:val="00DA6216"/>
    <w:rsid w:val="00DA7897"/>
    <w:rsid w:val="00DA7B5F"/>
    <w:rsid w:val="00DB0A35"/>
    <w:rsid w:val="00DB0A41"/>
    <w:rsid w:val="00DB0DD5"/>
    <w:rsid w:val="00DB17F1"/>
    <w:rsid w:val="00DB2304"/>
    <w:rsid w:val="00DB2D65"/>
    <w:rsid w:val="00DB3343"/>
    <w:rsid w:val="00DB5531"/>
    <w:rsid w:val="00DB6B87"/>
    <w:rsid w:val="00DB6CAC"/>
    <w:rsid w:val="00DB6D1F"/>
    <w:rsid w:val="00DB7353"/>
    <w:rsid w:val="00DB7A35"/>
    <w:rsid w:val="00DC09B6"/>
    <w:rsid w:val="00DC14D0"/>
    <w:rsid w:val="00DC1DDA"/>
    <w:rsid w:val="00DC1F3F"/>
    <w:rsid w:val="00DC2960"/>
    <w:rsid w:val="00DC30F8"/>
    <w:rsid w:val="00DC3A46"/>
    <w:rsid w:val="00DC40FE"/>
    <w:rsid w:val="00DC5D60"/>
    <w:rsid w:val="00DC68F3"/>
    <w:rsid w:val="00DC77E8"/>
    <w:rsid w:val="00DD0C0C"/>
    <w:rsid w:val="00DD0EC2"/>
    <w:rsid w:val="00DD2084"/>
    <w:rsid w:val="00DD23B7"/>
    <w:rsid w:val="00DD3232"/>
    <w:rsid w:val="00DD3553"/>
    <w:rsid w:val="00DD3815"/>
    <w:rsid w:val="00DD5B72"/>
    <w:rsid w:val="00DE13EC"/>
    <w:rsid w:val="00DE15F0"/>
    <w:rsid w:val="00DE19E4"/>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162"/>
    <w:rsid w:val="00E04A8E"/>
    <w:rsid w:val="00E05117"/>
    <w:rsid w:val="00E06047"/>
    <w:rsid w:val="00E06158"/>
    <w:rsid w:val="00E07B69"/>
    <w:rsid w:val="00E109B0"/>
    <w:rsid w:val="00E12DF1"/>
    <w:rsid w:val="00E13A6E"/>
    <w:rsid w:val="00E14D0A"/>
    <w:rsid w:val="00E1503D"/>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075"/>
    <w:rsid w:val="00E31721"/>
    <w:rsid w:val="00E3179C"/>
    <w:rsid w:val="00E338A7"/>
    <w:rsid w:val="00E34C25"/>
    <w:rsid w:val="00E35224"/>
    <w:rsid w:val="00E37343"/>
    <w:rsid w:val="00E376C2"/>
    <w:rsid w:val="00E403C2"/>
    <w:rsid w:val="00E40717"/>
    <w:rsid w:val="00E40724"/>
    <w:rsid w:val="00E409F8"/>
    <w:rsid w:val="00E4232C"/>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03AD"/>
    <w:rsid w:val="00E60DC6"/>
    <w:rsid w:val="00E611E5"/>
    <w:rsid w:val="00E612BB"/>
    <w:rsid w:val="00E61555"/>
    <w:rsid w:val="00E61A0F"/>
    <w:rsid w:val="00E61A76"/>
    <w:rsid w:val="00E61AE1"/>
    <w:rsid w:val="00E61BA8"/>
    <w:rsid w:val="00E6213F"/>
    <w:rsid w:val="00E62329"/>
    <w:rsid w:val="00E62924"/>
    <w:rsid w:val="00E62CF7"/>
    <w:rsid w:val="00E630E7"/>
    <w:rsid w:val="00E6323A"/>
    <w:rsid w:val="00E63AD7"/>
    <w:rsid w:val="00E70DB7"/>
    <w:rsid w:val="00E71586"/>
    <w:rsid w:val="00E71A40"/>
    <w:rsid w:val="00E71BF5"/>
    <w:rsid w:val="00E72AA2"/>
    <w:rsid w:val="00E72D4B"/>
    <w:rsid w:val="00E737BB"/>
    <w:rsid w:val="00E73E59"/>
    <w:rsid w:val="00E74871"/>
    <w:rsid w:val="00E75B88"/>
    <w:rsid w:val="00E75C0D"/>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A7B51"/>
    <w:rsid w:val="00EB05D5"/>
    <w:rsid w:val="00EB092A"/>
    <w:rsid w:val="00EB16AC"/>
    <w:rsid w:val="00EB1B11"/>
    <w:rsid w:val="00EB3939"/>
    <w:rsid w:val="00EB424C"/>
    <w:rsid w:val="00EB4CA9"/>
    <w:rsid w:val="00EB52D1"/>
    <w:rsid w:val="00EB53EE"/>
    <w:rsid w:val="00EB567E"/>
    <w:rsid w:val="00EB5BF4"/>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127"/>
    <w:rsid w:val="00ED2913"/>
    <w:rsid w:val="00ED2E6F"/>
    <w:rsid w:val="00ED41CE"/>
    <w:rsid w:val="00ED4814"/>
    <w:rsid w:val="00ED4B85"/>
    <w:rsid w:val="00ED5688"/>
    <w:rsid w:val="00ED60C7"/>
    <w:rsid w:val="00ED68B4"/>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3FA1"/>
    <w:rsid w:val="00EF4CE1"/>
    <w:rsid w:val="00EF5622"/>
    <w:rsid w:val="00EF5B18"/>
    <w:rsid w:val="00EF6306"/>
    <w:rsid w:val="00EF64BC"/>
    <w:rsid w:val="00F00C12"/>
    <w:rsid w:val="00F01770"/>
    <w:rsid w:val="00F02025"/>
    <w:rsid w:val="00F0235A"/>
    <w:rsid w:val="00F02F04"/>
    <w:rsid w:val="00F03DEF"/>
    <w:rsid w:val="00F03E3A"/>
    <w:rsid w:val="00F043B2"/>
    <w:rsid w:val="00F04949"/>
    <w:rsid w:val="00F068C5"/>
    <w:rsid w:val="00F079C8"/>
    <w:rsid w:val="00F1005C"/>
    <w:rsid w:val="00F129A5"/>
    <w:rsid w:val="00F12B19"/>
    <w:rsid w:val="00F12C4E"/>
    <w:rsid w:val="00F13CFD"/>
    <w:rsid w:val="00F14393"/>
    <w:rsid w:val="00F145CE"/>
    <w:rsid w:val="00F15D75"/>
    <w:rsid w:val="00F15DAF"/>
    <w:rsid w:val="00F1604F"/>
    <w:rsid w:val="00F16420"/>
    <w:rsid w:val="00F166C3"/>
    <w:rsid w:val="00F16F58"/>
    <w:rsid w:val="00F17323"/>
    <w:rsid w:val="00F20762"/>
    <w:rsid w:val="00F24059"/>
    <w:rsid w:val="00F2460B"/>
    <w:rsid w:val="00F24F21"/>
    <w:rsid w:val="00F25DCE"/>
    <w:rsid w:val="00F26590"/>
    <w:rsid w:val="00F27FDA"/>
    <w:rsid w:val="00F31CF1"/>
    <w:rsid w:val="00F32BAD"/>
    <w:rsid w:val="00F332F8"/>
    <w:rsid w:val="00F344B0"/>
    <w:rsid w:val="00F34546"/>
    <w:rsid w:val="00F346F4"/>
    <w:rsid w:val="00F3490B"/>
    <w:rsid w:val="00F36AE6"/>
    <w:rsid w:val="00F36EDB"/>
    <w:rsid w:val="00F37013"/>
    <w:rsid w:val="00F37076"/>
    <w:rsid w:val="00F4232A"/>
    <w:rsid w:val="00F425EE"/>
    <w:rsid w:val="00F44299"/>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745"/>
    <w:rsid w:val="00F63DCD"/>
    <w:rsid w:val="00F64254"/>
    <w:rsid w:val="00F642EC"/>
    <w:rsid w:val="00F64ACE"/>
    <w:rsid w:val="00F66FD3"/>
    <w:rsid w:val="00F7031E"/>
    <w:rsid w:val="00F70753"/>
    <w:rsid w:val="00F70AF4"/>
    <w:rsid w:val="00F725A4"/>
    <w:rsid w:val="00F72C7C"/>
    <w:rsid w:val="00F72CF7"/>
    <w:rsid w:val="00F74BD1"/>
    <w:rsid w:val="00F74C3E"/>
    <w:rsid w:val="00F75404"/>
    <w:rsid w:val="00F77935"/>
    <w:rsid w:val="00F80C9A"/>
    <w:rsid w:val="00F82A7E"/>
    <w:rsid w:val="00F83A2F"/>
    <w:rsid w:val="00F8407E"/>
    <w:rsid w:val="00F84368"/>
    <w:rsid w:val="00F843B3"/>
    <w:rsid w:val="00F85107"/>
    <w:rsid w:val="00F85C89"/>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BE9"/>
    <w:rsid w:val="00FB1510"/>
    <w:rsid w:val="00FB1790"/>
    <w:rsid w:val="00FB2A9F"/>
    <w:rsid w:val="00FB454A"/>
    <w:rsid w:val="00FB5B6E"/>
    <w:rsid w:val="00FB6DA5"/>
    <w:rsid w:val="00FB7E76"/>
    <w:rsid w:val="00FC08F4"/>
    <w:rsid w:val="00FC097B"/>
    <w:rsid w:val="00FC0AC0"/>
    <w:rsid w:val="00FC2772"/>
    <w:rsid w:val="00FC2C47"/>
    <w:rsid w:val="00FC3F3A"/>
    <w:rsid w:val="00FC3F82"/>
    <w:rsid w:val="00FC4417"/>
    <w:rsid w:val="00FC60BB"/>
    <w:rsid w:val="00FC628C"/>
    <w:rsid w:val="00FC6C88"/>
    <w:rsid w:val="00FC7D80"/>
    <w:rsid w:val="00FC7EEB"/>
    <w:rsid w:val="00FD072D"/>
    <w:rsid w:val="00FD08C3"/>
    <w:rsid w:val="00FD09F8"/>
    <w:rsid w:val="00FD1AFC"/>
    <w:rsid w:val="00FD377F"/>
    <w:rsid w:val="00FD3F6C"/>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CE7"/>
    <w:rsid w:val="00FE5E01"/>
    <w:rsid w:val="00FE6190"/>
    <w:rsid w:val="00FE75FB"/>
    <w:rsid w:val="00FE7CDB"/>
    <w:rsid w:val="00FE7EDA"/>
    <w:rsid w:val="00FE7F00"/>
    <w:rsid w:val="00FF0200"/>
    <w:rsid w:val="00FF020E"/>
    <w:rsid w:val="00FF0300"/>
    <w:rsid w:val="00FF05C1"/>
    <w:rsid w:val="00FF09E8"/>
    <w:rsid w:val="00FF0E11"/>
    <w:rsid w:val="00FF1582"/>
    <w:rsid w:val="00FF2760"/>
    <w:rsid w:val="00FF2865"/>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i-italic">
    <w:name w:val="hi-italic"/>
    <w:basedOn w:val="DefaultParagraphFont"/>
    <w:rsid w:val="00FC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17027219">
      <w:bodyDiv w:val="1"/>
      <w:marLeft w:val="0"/>
      <w:marRight w:val="0"/>
      <w:marTop w:val="0"/>
      <w:marBottom w:val="0"/>
      <w:divBdr>
        <w:top w:val="none" w:sz="0" w:space="0" w:color="auto"/>
        <w:left w:val="none" w:sz="0" w:space="0" w:color="auto"/>
        <w:bottom w:val="none" w:sz="0" w:space="0" w:color="auto"/>
        <w:right w:val="none" w:sz="0" w:space="0" w:color="auto"/>
      </w:divBdr>
    </w:div>
    <w:div w:id="640231870">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23175922">
      <w:bodyDiv w:val="1"/>
      <w:marLeft w:val="0"/>
      <w:marRight w:val="0"/>
      <w:marTop w:val="0"/>
      <w:marBottom w:val="0"/>
      <w:divBdr>
        <w:top w:val="none" w:sz="0" w:space="0" w:color="auto"/>
        <w:left w:val="none" w:sz="0" w:space="0" w:color="auto"/>
        <w:bottom w:val="none" w:sz="0" w:space="0" w:color="auto"/>
        <w:right w:val="none" w:sz="0" w:space="0" w:color="auto"/>
      </w:divBdr>
      <w:divsChild>
        <w:div w:id="173809457">
          <w:marLeft w:val="480"/>
          <w:marRight w:val="480"/>
          <w:marTop w:val="0"/>
          <w:marBottom w:val="240"/>
          <w:divBdr>
            <w:top w:val="none" w:sz="0" w:space="0" w:color="auto"/>
            <w:left w:val="none" w:sz="0" w:space="0" w:color="auto"/>
            <w:bottom w:val="none" w:sz="0" w:space="0" w:color="auto"/>
            <w:right w:val="none" w:sz="0" w:space="0" w:color="auto"/>
          </w:divBdr>
        </w:div>
        <w:div w:id="540940351">
          <w:marLeft w:val="480"/>
          <w:marRight w:val="480"/>
          <w:marTop w:val="0"/>
          <w:marBottom w:val="240"/>
          <w:divBdr>
            <w:top w:val="none" w:sz="0" w:space="0" w:color="auto"/>
            <w:left w:val="none" w:sz="0" w:space="0" w:color="auto"/>
            <w:bottom w:val="none" w:sz="0" w:space="0" w:color="auto"/>
            <w:right w:val="none" w:sz="0" w:space="0" w:color="auto"/>
          </w:divBdr>
        </w:div>
        <w:div w:id="884872790">
          <w:marLeft w:val="480"/>
          <w:marRight w:val="480"/>
          <w:marTop w:val="0"/>
          <w:marBottom w:val="240"/>
          <w:divBdr>
            <w:top w:val="none" w:sz="0" w:space="0" w:color="auto"/>
            <w:left w:val="none" w:sz="0" w:space="0" w:color="auto"/>
            <w:bottom w:val="none" w:sz="0" w:space="0" w:color="auto"/>
            <w:right w:val="none" w:sz="0" w:space="0" w:color="auto"/>
          </w:divBdr>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rc.ukri.org/documents/pdf/mrc-phsrn-process-evaluation-guidance-fin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0540772fdc56fecd885007f1951b31eb">
  <xsd:schema xmlns:xsd="http://www.w3.org/2001/XMLSchema" xmlns:xs="http://www.w3.org/2001/XMLSchema" xmlns:p="http://schemas.microsoft.com/office/2006/metadata/properties" xmlns:ns3="78a74446-de31-4b27-b648-38c6cd94a5b0" targetNamespace="http://schemas.microsoft.com/office/2006/metadata/properties" ma:root="true" ma:fieldsID="90afefdc3c0a170d49eb242a8b0436d5"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791-21B3-49AA-914E-F89067E9F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086F0-E2F9-4355-8C80-6084910D19BC}">
  <ds:schemaRefs>
    <ds:schemaRef ds:uri="http://schemas.microsoft.com/sharepoint/v3/contenttype/forms"/>
  </ds:schemaRefs>
</ds:datastoreItem>
</file>

<file path=customXml/itemProps3.xml><?xml version="1.0" encoding="utf-8"?>
<ds:datastoreItem xmlns:ds="http://schemas.openxmlformats.org/officeDocument/2006/customXml" ds:itemID="{630593EB-FDC3-4008-A432-88C869220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53302-E7A2-BC4B-B080-634E9CE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208</cp:revision>
  <dcterms:created xsi:type="dcterms:W3CDTF">2020-03-04T06:55:00Z</dcterms:created>
  <dcterms:modified xsi:type="dcterms:W3CDTF">2020-07-02T01:19:00Z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