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453F43" w:rsidRDefault="001A489F" w:rsidP="0085476C">
      <w:pPr>
        <w:spacing w:line="276" w:lineRule="auto"/>
        <w:outlineLvl w:val="0"/>
        <w:rPr>
          <w:rFonts w:asciiTheme="minorHAnsi" w:hAnsiTheme="minorHAnsi"/>
          <w:sz w:val="22"/>
          <w:szCs w:val="22"/>
        </w:rPr>
      </w:pPr>
    </w:p>
    <w:p w14:paraId="7BB38125" w14:textId="6F93C4EF" w:rsidR="00AD6B76" w:rsidRDefault="002E27BE" w:rsidP="007C67FD">
      <w:pPr>
        <w:spacing w:line="276" w:lineRule="auto"/>
        <w:jc w:val="center"/>
        <w:outlineLvl w:val="0"/>
        <w:rPr>
          <w:rFonts w:asciiTheme="minorHAnsi" w:hAnsiTheme="minorHAnsi"/>
          <w:b/>
          <w:sz w:val="22"/>
          <w:szCs w:val="22"/>
        </w:rPr>
      </w:pPr>
      <w:r w:rsidRPr="00453F43">
        <w:rPr>
          <w:rFonts w:asciiTheme="minorHAnsi" w:hAnsiTheme="minorHAnsi"/>
          <w:b/>
          <w:sz w:val="22"/>
          <w:szCs w:val="22"/>
        </w:rPr>
        <w:t>THE DELPHI METHOD</w:t>
      </w:r>
    </w:p>
    <w:p w14:paraId="12F6E962" w14:textId="2563FF16" w:rsidR="00DA535D" w:rsidRDefault="00DA535D" w:rsidP="007C67FD">
      <w:pPr>
        <w:spacing w:line="276" w:lineRule="auto"/>
        <w:jc w:val="center"/>
        <w:outlineLvl w:val="0"/>
        <w:rPr>
          <w:rFonts w:asciiTheme="minorHAnsi" w:hAnsiTheme="minorHAnsi"/>
          <w:sz w:val="22"/>
          <w:szCs w:val="22"/>
        </w:rPr>
      </w:pPr>
    </w:p>
    <w:p w14:paraId="083DC876" w14:textId="79E2307A" w:rsidR="00DA535D" w:rsidRPr="00453F43" w:rsidRDefault="00DA535D" w:rsidP="007C67FD">
      <w:pPr>
        <w:spacing w:line="276" w:lineRule="auto"/>
        <w:jc w:val="center"/>
        <w:outlineLvl w:val="0"/>
        <w:rPr>
          <w:rFonts w:asciiTheme="minorHAnsi" w:hAnsiTheme="minorHAnsi"/>
          <w:sz w:val="22"/>
          <w:szCs w:val="22"/>
        </w:rPr>
      </w:pPr>
      <w:r>
        <w:rPr>
          <w:rFonts w:asciiTheme="minorHAnsi" w:hAnsiTheme="minorHAnsi"/>
          <w:sz w:val="22"/>
          <w:szCs w:val="22"/>
        </w:rPr>
        <w:t>by Simon Moss</w:t>
      </w:r>
    </w:p>
    <w:p w14:paraId="7F5343E3" w14:textId="77777777" w:rsidR="00521A58" w:rsidRPr="00453F43" w:rsidRDefault="00521A58" w:rsidP="00521A58">
      <w:pPr>
        <w:spacing w:line="276" w:lineRule="auto"/>
        <w:outlineLv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453F43" w14:paraId="60D52175" w14:textId="77777777" w:rsidTr="003D5C9D">
        <w:tc>
          <w:tcPr>
            <w:tcW w:w="9010" w:type="dxa"/>
            <w:shd w:val="clear" w:color="auto" w:fill="BDD6EE" w:themeFill="accent5" w:themeFillTint="66"/>
          </w:tcPr>
          <w:p w14:paraId="386048C9" w14:textId="77777777" w:rsidR="00521A58" w:rsidRPr="00453F43" w:rsidRDefault="00521A58" w:rsidP="003D5C9D">
            <w:pPr>
              <w:spacing w:line="276" w:lineRule="auto"/>
              <w:jc w:val="center"/>
              <w:outlineLvl w:val="0"/>
              <w:rPr>
                <w:rFonts w:asciiTheme="minorHAnsi" w:hAnsiTheme="minorHAnsi"/>
                <w:b/>
              </w:rPr>
            </w:pPr>
            <w:r w:rsidRPr="00453F43">
              <w:rPr>
                <w:rFonts w:asciiTheme="minorHAnsi" w:hAnsiTheme="minorHAnsi"/>
                <w:b/>
              </w:rPr>
              <w:t>Introduction</w:t>
            </w:r>
          </w:p>
        </w:tc>
      </w:tr>
    </w:tbl>
    <w:p w14:paraId="5611681C" w14:textId="03E7D3F0" w:rsidR="00020020" w:rsidRPr="00453F43" w:rsidRDefault="00020020" w:rsidP="00712423">
      <w:pPr>
        <w:spacing w:line="276" w:lineRule="auto"/>
        <w:rPr>
          <w:rFonts w:asciiTheme="minorHAnsi" w:hAnsiTheme="minorHAnsi"/>
          <w:sz w:val="22"/>
          <w:szCs w:val="22"/>
          <w:lang w:eastAsia="zh-TW"/>
        </w:rPr>
      </w:pPr>
    </w:p>
    <w:p w14:paraId="6FBA3FAE" w14:textId="761E5C8A" w:rsidR="00801197" w:rsidRPr="00453F43" w:rsidRDefault="00801197" w:rsidP="00712423">
      <w:pPr>
        <w:spacing w:line="276" w:lineRule="auto"/>
        <w:rPr>
          <w:rFonts w:asciiTheme="minorHAnsi" w:hAnsiTheme="minorHAnsi"/>
          <w:b/>
          <w:sz w:val="22"/>
          <w:szCs w:val="22"/>
          <w:lang w:eastAsia="zh-TW"/>
        </w:rPr>
      </w:pPr>
      <w:r w:rsidRPr="00453F43">
        <w:rPr>
          <w:rFonts w:asciiTheme="minorHAnsi" w:hAnsiTheme="minorHAnsi"/>
          <w:b/>
          <w:sz w:val="22"/>
          <w:szCs w:val="22"/>
          <w:lang w:eastAsia="zh-TW"/>
        </w:rPr>
        <w:t>Overview</w:t>
      </w:r>
    </w:p>
    <w:p w14:paraId="05D100F0" w14:textId="77777777" w:rsidR="00801197" w:rsidRPr="00453F43" w:rsidRDefault="00801197" w:rsidP="00712423">
      <w:pPr>
        <w:spacing w:line="276" w:lineRule="auto"/>
        <w:rPr>
          <w:rFonts w:asciiTheme="minorHAnsi" w:hAnsiTheme="minorHAnsi"/>
          <w:b/>
          <w:sz w:val="22"/>
          <w:szCs w:val="22"/>
          <w:lang w:eastAsia="zh-TW"/>
        </w:rPr>
      </w:pPr>
    </w:p>
    <w:p w14:paraId="7981D99D" w14:textId="4A6DF60E" w:rsidR="002E27BE" w:rsidRPr="00453F43" w:rsidRDefault="002E27BE" w:rsidP="00712423">
      <w:pPr>
        <w:spacing w:line="276" w:lineRule="auto"/>
        <w:rPr>
          <w:rFonts w:asciiTheme="minorHAnsi" w:hAnsiTheme="minorHAnsi"/>
          <w:sz w:val="22"/>
          <w:szCs w:val="22"/>
          <w:lang w:eastAsia="zh-TW"/>
        </w:rPr>
      </w:pPr>
      <w:r w:rsidRPr="00453F43">
        <w:rPr>
          <w:rFonts w:asciiTheme="minorHAnsi" w:hAnsiTheme="minorHAnsi"/>
          <w:sz w:val="22"/>
          <w:szCs w:val="22"/>
          <w:lang w:eastAsia="zh-TW"/>
        </w:rPr>
        <w:tab/>
      </w:r>
      <w:r w:rsidR="00801197" w:rsidRPr="00453F43">
        <w:rPr>
          <w:rFonts w:asciiTheme="minorHAnsi" w:hAnsiTheme="minorHAnsi"/>
          <w:sz w:val="22"/>
          <w:szCs w:val="22"/>
          <w:lang w:eastAsia="zh-TW"/>
        </w:rPr>
        <w:t xml:space="preserve">The Delphi method is a systematic way to extract opinions from experts on a topic and, ultimately, to reach consensus. </w:t>
      </w:r>
      <w:r w:rsidR="00580B7F">
        <w:rPr>
          <w:rFonts w:asciiTheme="minorHAnsi" w:hAnsiTheme="minorHAnsi"/>
          <w:sz w:val="22"/>
          <w:szCs w:val="22"/>
          <w:lang w:eastAsia="zh-TW"/>
        </w:rPr>
        <w:t xml:space="preserve"> This method is especially suitable if the topic is controversial or knowledge on this topic is limited and debatable. </w:t>
      </w:r>
      <w:r w:rsidR="00801197" w:rsidRPr="00453F43">
        <w:rPr>
          <w:rFonts w:asciiTheme="minorHAnsi" w:hAnsiTheme="minorHAnsi"/>
          <w:sz w:val="22"/>
          <w:szCs w:val="22"/>
          <w:lang w:eastAsia="zh-TW"/>
        </w:rPr>
        <w:t xml:space="preserve"> In essence, researchers</w:t>
      </w:r>
    </w:p>
    <w:p w14:paraId="0FE363C3" w14:textId="2176F500" w:rsidR="00801197" w:rsidRPr="00453F43" w:rsidRDefault="00801197" w:rsidP="00712423">
      <w:pPr>
        <w:spacing w:line="276" w:lineRule="auto"/>
        <w:rPr>
          <w:rFonts w:asciiTheme="minorHAnsi" w:hAnsiTheme="minorHAnsi"/>
          <w:sz w:val="22"/>
          <w:szCs w:val="22"/>
          <w:lang w:eastAsia="zh-TW"/>
        </w:rPr>
      </w:pPr>
    </w:p>
    <w:p w14:paraId="6BA1CD93" w14:textId="66189233" w:rsidR="00801197" w:rsidRPr="00453F43" w:rsidRDefault="00801197" w:rsidP="00801197">
      <w:pPr>
        <w:pStyle w:val="ListParagraph"/>
        <w:numPr>
          <w:ilvl w:val="0"/>
          <w:numId w:val="9"/>
        </w:numPr>
        <w:spacing w:line="276" w:lineRule="auto"/>
        <w:rPr>
          <w:sz w:val="22"/>
          <w:szCs w:val="22"/>
          <w:lang w:val="en-AU" w:eastAsia="zh-TW"/>
        </w:rPr>
      </w:pPr>
      <w:r w:rsidRPr="00453F43">
        <w:rPr>
          <w:sz w:val="22"/>
          <w:szCs w:val="22"/>
          <w:lang w:val="en-AU" w:eastAsia="zh-TW"/>
        </w:rPr>
        <w:t xml:space="preserve">select a panel of about 20 experts on a topic, such as which policies </w:t>
      </w:r>
      <w:r w:rsidR="00A01FF3">
        <w:rPr>
          <w:sz w:val="22"/>
          <w:szCs w:val="22"/>
          <w:lang w:val="en-AU" w:eastAsia="zh-TW"/>
        </w:rPr>
        <w:t>should</w:t>
      </w:r>
      <w:r w:rsidRPr="00453F43">
        <w:rPr>
          <w:sz w:val="22"/>
          <w:szCs w:val="22"/>
          <w:lang w:val="en-AU" w:eastAsia="zh-TW"/>
        </w:rPr>
        <w:t xml:space="preserve"> government</w:t>
      </w:r>
      <w:r w:rsidR="00A01FF3">
        <w:rPr>
          <w:sz w:val="22"/>
          <w:szCs w:val="22"/>
          <w:lang w:val="en-AU" w:eastAsia="zh-TW"/>
        </w:rPr>
        <w:t>s</w:t>
      </w:r>
      <w:r w:rsidRPr="00453F43">
        <w:rPr>
          <w:sz w:val="22"/>
          <w:szCs w:val="22"/>
          <w:lang w:val="en-AU" w:eastAsia="zh-TW"/>
        </w:rPr>
        <w:t xml:space="preserve"> introduce to diminish recidivism</w:t>
      </w:r>
      <w:r w:rsidR="00B62DE7">
        <w:rPr>
          <w:sz w:val="22"/>
          <w:szCs w:val="22"/>
          <w:lang w:val="en-AU" w:eastAsia="zh-TW"/>
        </w:rPr>
        <w:t>—the likelihood that prisoners will reoffend—</w:t>
      </w:r>
      <w:r w:rsidRPr="00453F43">
        <w:rPr>
          <w:sz w:val="22"/>
          <w:szCs w:val="22"/>
          <w:lang w:val="en-AU" w:eastAsia="zh-TW"/>
        </w:rPr>
        <w:t>in the NT</w:t>
      </w:r>
    </w:p>
    <w:p w14:paraId="77559BB8" w14:textId="6217CD17" w:rsidR="00801197" w:rsidRPr="00453F43" w:rsidRDefault="00801197" w:rsidP="00801197">
      <w:pPr>
        <w:pStyle w:val="ListParagraph"/>
        <w:numPr>
          <w:ilvl w:val="0"/>
          <w:numId w:val="9"/>
        </w:numPr>
        <w:spacing w:line="276" w:lineRule="auto"/>
        <w:rPr>
          <w:sz w:val="22"/>
          <w:szCs w:val="22"/>
          <w:lang w:val="en-AU" w:eastAsia="zh-TW"/>
        </w:rPr>
      </w:pPr>
      <w:r w:rsidRPr="00453F43">
        <w:rPr>
          <w:sz w:val="22"/>
          <w:szCs w:val="22"/>
          <w:lang w:val="en-AU" w:eastAsia="zh-TW"/>
        </w:rPr>
        <w:t>distribute an online survey to these experts that includes open-ended questions, like which policies have other jurisdictions introduced to diminish recidivism</w:t>
      </w:r>
    </w:p>
    <w:p w14:paraId="44C14AF6" w14:textId="55368D9A" w:rsidR="00801197" w:rsidRPr="00453F43" w:rsidRDefault="00801197" w:rsidP="00801197">
      <w:pPr>
        <w:pStyle w:val="ListParagraph"/>
        <w:numPr>
          <w:ilvl w:val="0"/>
          <w:numId w:val="9"/>
        </w:numPr>
        <w:spacing w:line="276" w:lineRule="auto"/>
        <w:rPr>
          <w:sz w:val="22"/>
          <w:szCs w:val="22"/>
          <w:lang w:val="en-AU" w:eastAsia="zh-TW"/>
        </w:rPr>
      </w:pPr>
      <w:r w:rsidRPr="00453F43">
        <w:rPr>
          <w:sz w:val="22"/>
          <w:szCs w:val="22"/>
          <w:lang w:val="en-AU" w:eastAsia="zh-TW"/>
        </w:rPr>
        <w:t xml:space="preserve">from these results, construct a survey with rating scales, such as “to what extent do you feel community work would </w:t>
      </w:r>
      <w:r w:rsidR="00B62DE7">
        <w:rPr>
          <w:sz w:val="22"/>
          <w:szCs w:val="22"/>
          <w:lang w:val="en-AU" w:eastAsia="zh-TW"/>
        </w:rPr>
        <w:t>diminish</w:t>
      </w:r>
      <w:r w:rsidRPr="00453F43">
        <w:rPr>
          <w:sz w:val="22"/>
          <w:szCs w:val="22"/>
          <w:lang w:val="en-AU" w:eastAsia="zh-TW"/>
        </w:rPr>
        <w:t xml:space="preserve"> recidivism”, coupled with opportunities to justify responses</w:t>
      </w:r>
    </w:p>
    <w:p w14:paraId="4E229C17" w14:textId="10ED574C" w:rsidR="00801197" w:rsidRPr="00453F43" w:rsidRDefault="00801197" w:rsidP="00801197">
      <w:pPr>
        <w:pStyle w:val="ListParagraph"/>
        <w:numPr>
          <w:ilvl w:val="0"/>
          <w:numId w:val="9"/>
        </w:numPr>
        <w:spacing w:line="276" w:lineRule="auto"/>
        <w:rPr>
          <w:sz w:val="22"/>
          <w:szCs w:val="22"/>
          <w:lang w:val="en-AU" w:eastAsia="zh-TW"/>
        </w:rPr>
      </w:pPr>
      <w:r w:rsidRPr="00453F43">
        <w:rPr>
          <w:sz w:val="22"/>
          <w:szCs w:val="22"/>
          <w:lang w:val="en-AU" w:eastAsia="zh-TW"/>
        </w:rPr>
        <w:t>then distribute this survey to these experts</w:t>
      </w:r>
    </w:p>
    <w:p w14:paraId="38CCA88C" w14:textId="77777777" w:rsidR="00801197" w:rsidRPr="00453F43" w:rsidRDefault="00801197" w:rsidP="00801197">
      <w:pPr>
        <w:pStyle w:val="ListParagraph"/>
        <w:numPr>
          <w:ilvl w:val="0"/>
          <w:numId w:val="9"/>
        </w:numPr>
        <w:spacing w:line="276" w:lineRule="auto"/>
        <w:rPr>
          <w:sz w:val="22"/>
          <w:szCs w:val="22"/>
          <w:lang w:val="en-AU" w:eastAsia="zh-TW"/>
        </w:rPr>
      </w:pPr>
      <w:r w:rsidRPr="00453F43">
        <w:rPr>
          <w:sz w:val="22"/>
          <w:szCs w:val="22"/>
          <w:lang w:val="en-AU" w:eastAsia="zh-TW"/>
        </w:rPr>
        <w:t>several weeks later, again distribute this survey to these experts, but accompany this survey with the average response of other experts—and prompt these individuals to revise their judgments or to justify responses that diverge from the consensus</w:t>
      </w:r>
    </w:p>
    <w:p w14:paraId="4623C6C5" w14:textId="3BC7B7DB" w:rsidR="00801197" w:rsidRPr="00453F43" w:rsidRDefault="00801197" w:rsidP="00801197">
      <w:pPr>
        <w:pStyle w:val="ListParagraph"/>
        <w:numPr>
          <w:ilvl w:val="0"/>
          <w:numId w:val="9"/>
        </w:numPr>
        <w:spacing w:line="276" w:lineRule="auto"/>
        <w:rPr>
          <w:sz w:val="22"/>
          <w:szCs w:val="22"/>
          <w:lang w:val="en-AU" w:eastAsia="zh-TW"/>
        </w:rPr>
      </w:pPr>
      <w:r w:rsidRPr="00453F43">
        <w:rPr>
          <w:sz w:val="22"/>
          <w:szCs w:val="22"/>
          <w:lang w:val="en-AU" w:eastAsia="zh-TW"/>
        </w:rPr>
        <w:t>finally, several weeks later, distribute a survey that includes only the questions that generated controversy as well as opinions about these items—again seeking revisions or justifications.</w:t>
      </w:r>
    </w:p>
    <w:p w14:paraId="28D0947C" w14:textId="3E1DB2C2" w:rsidR="00801197" w:rsidRPr="00453F43" w:rsidRDefault="00801197" w:rsidP="00712423">
      <w:pPr>
        <w:spacing w:line="276" w:lineRule="auto"/>
        <w:rPr>
          <w:rFonts w:asciiTheme="minorHAnsi" w:hAnsiTheme="minorHAnsi"/>
          <w:sz w:val="22"/>
          <w:szCs w:val="22"/>
          <w:lang w:eastAsia="zh-TW"/>
        </w:rPr>
      </w:pPr>
    </w:p>
    <w:p w14:paraId="145F7F77" w14:textId="64673539" w:rsidR="00801197" w:rsidRPr="00453F43" w:rsidRDefault="00801197" w:rsidP="00712423">
      <w:pPr>
        <w:spacing w:line="276" w:lineRule="auto"/>
        <w:rPr>
          <w:rFonts w:asciiTheme="minorHAnsi" w:hAnsiTheme="minorHAnsi"/>
          <w:sz w:val="22"/>
          <w:szCs w:val="22"/>
          <w:lang w:eastAsia="zh-TW"/>
        </w:rPr>
      </w:pPr>
      <w:r w:rsidRPr="00453F43">
        <w:rPr>
          <w:rFonts w:asciiTheme="minorHAnsi" w:hAnsiTheme="minorHAnsi"/>
          <w:b/>
          <w:sz w:val="22"/>
          <w:szCs w:val="22"/>
          <w:lang w:eastAsia="zh-TW"/>
        </w:rPr>
        <w:t xml:space="preserve">History </w:t>
      </w:r>
    </w:p>
    <w:p w14:paraId="6671CA42" w14:textId="36693E2A" w:rsidR="00801197" w:rsidRPr="00453F43" w:rsidRDefault="00801197" w:rsidP="00712423">
      <w:pPr>
        <w:spacing w:line="276" w:lineRule="auto"/>
        <w:rPr>
          <w:rFonts w:asciiTheme="minorHAnsi" w:hAnsiTheme="minorHAnsi"/>
          <w:sz w:val="22"/>
          <w:szCs w:val="22"/>
          <w:lang w:eastAsia="zh-TW"/>
        </w:rPr>
      </w:pPr>
    </w:p>
    <w:p w14:paraId="19403F89" w14:textId="1864BAC6" w:rsidR="00361F18" w:rsidRPr="00453F43" w:rsidRDefault="00361F18" w:rsidP="00712423">
      <w:pPr>
        <w:spacing w:line="276" w:lineRule="auto"/>
        <w:rPr>
          <w:rFonts w:asciiTheme="minorHAnsi" w:hAnsiTheme="minorHAnsi"/>
          <w:sz w:val="22"/>
          <w:szCs w:val="22"/>
          <w:lang w:eastAsia="zh-TW"/>
        </w:rPr>
      </w:pPr>
      <w:r w:rsidRPr="00453F43">
        <w:rPr>
          <w:rFonts w:asciiTheme="minorHAnsi" w:hAnsiTheme="minorHAnsi"/>
          <w:sz w:val="22"/>
          <w:szCs w:val="22"/>
          <w:lang w:eastAsia="zh-TW"/>
        </w:rPr>
        <w:tab/>
        <w:t xml:space="preserve">The Delphi technique was first utilized at the Rand Corporation and popularized by Dalkey and Helmer (1963). Since this time, this method has been used in a variety of fields, primarily to seek and to integrate the opinions of experts on a topic. </w:t>
      </w:r>
      <w:r w:rsidR="008D2995">
        <w:rPr>
          <w:rFonts w:asciiTheme="minorHAnsi" w:hAnsiTheme="minorHAnsi"/>
          <w:sz w:val="22"/>
          <w:szCs w:val="22"/>
          <w:lang w:eastAsia="zh-TW"/>
        </w:rPr>
        <w:t xml:space="preserve"> Many variants of this method have been applied.  This document outlines one of the most common variants, comprising four rounds. </w:t>
      </w:r>
      <w:r w:rsidRPr="00453F43">
        <w:rPr>
          <w:rFonts w:asciiTheme="minorHAnsi" w:hAnsiTheme="minorHAnsi"/>
          <w:sz w:val="22"/>
          <w:szCs w:val="22"/>
          <w:lang w:eastAsia="zh-TW"/>
        </w:rPr>
        <w:t xml:space="preserve"> </w:t>
      </w:r>
    </w:p>
    <w:p w14:paraId="286C0239" w14:textId="77777777" w:rsidR="00361F18" w:rsidRPr="00453F43" w:rsidRDefault="00361F18" w:rsidP="00712423">
      <w:pPr>
        <w:spacing w:line="276" w:lineRule="auto"/>
        <w:rPr>
          <w:rFonts w:asciiTheme="minorHAnsi" w:hAnsiTheme="minorHAnsi"/>
          <w:sz w:val="22"/>
          <w:szCs w:val="22"/>
          <w:lang w:eastAsia="zh-TW"/>
        </w:rPr>
      </w:pPr>
    </w:p>
    <w:p w14:paraId="72C5DE4A" w14:textId="77777777" w:rsidR="00361F18" w:rsidRPr="00453F43" w:rsidRDefault="00361F18" w:rsidP="00361F18">
      <w:pPr>
        <w:spacing w:line="276" w:lineRule="auto"/>
        <w:rPr>
          <w:rFonts w:asciiTheme="minorHAnsi" w:hAnsiTheme="minorHAnsi"/>
          <w:sz w:val="22"/>
          <w:szCs w:val="22"/>
          <w:lang w:eastAsia="zh-TW"/>
        </w:rPr>
      </w:pPr>
      <w:r w:rsidRPr="00453F43">
        <w:rPr>
          <w:rFonts w:asciiTheme="minorHAnsi" w:hAnsiTheme="minorHAnsi"/>
          <w:sz w:val="22"/>
          <w:szCs w:val="22"/>
          <w:lang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61F18" w:rsidRPr="00453F43" w14:paraId="5A310A1A" w14:textId="77777777" w:rsidTr="00A960DB">
        <w:tc>
          <w:tcPr>
            <w:tcW w:w="9010" w:type="dxa"/>
            <w:shd w:val="clear" w:color="auto" w:fill="BDD6EE" w:themeFill="accent5" w:themeFillTint="66"/>
          </w:tcPr>
          <w:p w14:paraId="2BEDBB23" w14:textId="00E1ED13" w:rsidR="00361F18" w:rsidRPr="00453F43" w:rsidRDefault="00361F18" w:rsidP="00A960DB">
            <w:pPr>
              <w:spacing w:line="276" w:lineRule="auto"/>
              <w:jc w:val="center"/>
              <w:outlineLvl w:val="0"/>
              <w:rPr>
                <w:rFonts w:asciiTheme="minorHAnsi" w:hAnsiTheme="minorHAnsi"/>
                <w:b/>
              </w:rPr>
            </w:pPr>
            <w:r w:rsidRPr="00453F43">
              <w:rPr>
                <w:rFonts w:asciiTheme="minorHAnsi" w:hAnsiTheme="minorHAnsi"/>
                <w:b/>
              </w:rPr>
              <w:t>Step 1: Select your panel</w:t>
            </w:r>
            <w:r w:rsidR="00453F43">
              <w:rPr>
                <w:rFonts w:asciiTheme="minorHAnsi" w:hAnsiTheme="minorHAnsi"/>
                <w:b/>
              </w:rPr>
              <w:t>l</w:t>
            </w:r>
            <w:r w:rsidRPr="00453F43">
              <w:rPr>
                <w:rFonts w:asciiTheme="minorHAnsi" w:hAnsiTheme="minorHAnsi"/>
                <w:b/>
              </w:rPr>
              <w:t>ists</w:t>
            </w:r>
          </w:p>
        </w:tc>
      </w:tr>
    </w:tbl>
    <w:p w14:paraId="265D5FDD" w14:textId="55398284" w:rsidR="00361F18" w:rsidRPr="00453F43" w:rsidRDefault="00361F18" w:rsidP="00361F18">
      <w:pPr>
        <w:spacing w:line="276" w:lineRule="auto"/>
        <w:rPr>
          <w:rFonts w:asciiTheme="minorHAnsi" w:hAnsiTheme="minorHAnsi"/>
          <w:sz w:val="22"/>
          <w:szCs w:val="22"/>
          <w:lang w:eastAsia="zh-TW"/>
        </w:rPr>
      </w:pPr>
    </w:p>
    <w:p w14:paraId="1A50D773" w14:textId="76509F4E" w:rsidR="00361F18" w:rsidRPr="00453F43" w:rsidRDefault="00361F18" w:rsidP="00361F18">
      <w:pPr>
        <w:spacing w:line="276" w:lineRule="auto"/>
        <w:rPr>
          <w:rFonts w:asciiTheme="minorHAnsi" w:hAnsiTheme="minorHAnsi"/>
          <w:sz w:val="22"/>
          <w:szCs w:val="22"/>
          <w:lang w:eastAsia="zh-TW"/>
        </w:rPr>
      </w:pPr>
      <w:r w:rsidRPr="00453F43">
        <w:rPr>
          <w:rFonts w:asciiTheme="minorHAnsi" w:hAnsiTheme="minorHAnsi"/>
          <w:sz w:val="22"/>
          <w:szCs w:val="22"/>
          <w:lang w:eastAsia="zh-TW"/>
        </w:rPr>
        <w:tab/>
      </w:r>
      <w:r w:rsidR="006571F6" w:rsidRPr="00453F43">
        <w:rPr>
          <w:rFonts w:asciiTheme="minorHAnsi" w:hAnsiTheme="minorHAnsi"/>
          <w:sz w:val="22"/>
          <w:szCs w:val="22"/>
          <w:lang w:eastAsia="zh-TW"/>
        </w:rPr>
        <w:t>The first step is to select, and then to invite, the experts—called the pane</w:t>
      </w:r>
      <w:r w:rsidR="00453F43">
        <w:rPr>
          <w:rFonts w:asciiTheme="minorHAnsi" w:hAnsiTheme="minorHAnsi"/>
          <w:sz w:val="22"/>
          <w:szCs w:val="22"/>
          <w:lang w:eastAsia="zh-TW"/>
        </w:rPr>
        <w:t>l</w:t>
      </w:r>
      <w:r w:rsidR="006571F6" w:rsidRPr="00453F43">
        <w:rPr>
          <w:rFonts w:asciiTheme="minorHAnsi" w:hAnsiTheme="minorHAnsi"/>
          <w:sz w:val="22"/>
          <w:szCs w:val="22"/>
          <w:lang w:eastAsia="zh-TW"/>
        </w:rPr>
        <w:t xml:space="preserve">lists.  The following table outlines the decisions you need to reach as well as some considerations to help you reach these decisions.   </w:t>
      </w:r>
    </w:p>
    <w:p w14:paraId="0F8F5E59" w14:textId="764C938F" w:rsidR="00801197" w:rsidRPr="00453F43" w:rsidRDefault="00801197" w:rsidP="00361F18">
      <w:pPr>
        <w:spacing w:line="276" w:lineRule="auto"/>
        <w:rPr>
          <w:rFonts w:asciiTheme="minorHAnsi" w:hAnsiTheme="minorHAnsi"/>
          <w:sz w:val="22"/>
          <w:szCs w:val="22"/>
          <w:lang w:eastAsia="zh-TW"/>
        </w:rPr>
      </w:pPr>
    </w:p>
    <w:p w14:paraId="3B0FF312" w14:textId="77777777" w:rsidR="006571F6" w:rsidRPr="00453F43" w:rsidRDefault="006571F6" w:rsidP="006571F6">
      <w:pPr>
        <w:spacing w:line="276" w:lineRule="auto"/>
        <w:rPr>
          <w:rFonts w:asciiTheme="minorHAnsi" w:hAnsiTheme="minorHAns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2"/>
        <w:gridCol w:w="5561"/>
      </w:tblGrid>
      <w:tr w:rsidR="006571F6" w:rsidRPr="00453F43" w14:paraId="1B7E5DBE" w14:textId="77777777" w:rsidTr="00921A24">
        <w:trPr>
          <w:trHeight w:val="373"/>
        </w:trPr>
        <w:tc>
          <w:tcPr>
            <w:tcW w:w="3372" w:type="dxa"/>
            <w:shd w:val="clear" w:color="auto" w:fill="BDD6EE" w:themeFill="accent5" w:themeFillTint="66"/>
          </w:tcPr>
          <w:p w14:paraId="6DECC54A" w14:textId="0DFC7664" w:rsidR="006571F6" w:rsidRPr="00453F43" w:rsidRDefault="006571F6" w:rsidP="00A960DB">
            <w:pPr>
              <w:pStyle w:val="MHPBody"/>
              <w:spacing w:line="276" w:lineRule="auto"/>
              <w:jc w:val="center"/>
              <w:rPr>
                <w:rFonts w:asciiTheme="minorHAnsi" w:hAnsiTheme="minorHAnsi"/>
                <w:b/>
                <w:szCs w:val="22"/>
              </w:rPr>
            </w:pPr>
            <w:r w:rsidRPr="00453F43">
              <w:rPr>
                <w:rFonts w:asciiTheme="minorHAnsi" w:hAnsiTheme="minorHAnsi"/>
                <w:szCs w:val="22"/>
                <w:lang w:eastAsia="zh-TW"/>
              </w:rPr>
              <w:t>Decisions about pane</w:t>
            </w:r>
            <w:r w:rsidR="00453F43">
              <w:rPr>
                <w:rFonts w:asciiTheme="minorHAnsi" w:hAnsiTheme="minorHAnsi"/>
                <w:szCs w:val="22"/>
                <w:lang w:eastAsia="zh-TW"/>
              </w:rPr>
              <w:t>l</w:t>
            </w:r>
            <w:r w:rsidRPr="00453F43">
              <w:rPr>
                <w:rFonts w:asciiTheme="minorHAnsi" w:hAnsiTheme="minorHAnsi"/>
                <w:szCs w:val="22"/>
                <w:lang w:eastAsia="zh-TW"/>
              </w:rPr>
              <w:t>lists you need to reach</w:t>
            </w:r>
          </w:p>
        </w:tc>
        <w:tc>
          <w:tcPr>
            <w:tcW w:w="5561" w:type="dxa"/>
            <w:shd w:val="clear" w:color="auto" w:fill="BDD6EE" w:themeFill="accent5" w:themeFillTint="66"/>
          </w:tcPr>
          <w:p w14:paraId="2F599A3A" w14:textId="1A986A89" w:rsidR="006571F6" w:rsidRPr="00453F43" w:rsidRDefault="006571F6" w:rsidP="00A960DB">
            <w:pPr>
              <w:pStyle w:val="MHPBody"/>
              <w:spacing w:line="276" w:lineRule="auto"/>
              <w:jc w:val="center"/>
              <w:rPr>
                <w:rFonts w:asciiTheme="minorHAnsi" w:hAnsiTheme="minorHAnsi"/>
                <w:b/>
                <w:szCs w:val="22"/>
              </w:rPr>
            </w:pPr>
            <w:r w:rsidRPr="00453F43">
              <w:rPr>
                <w:rFonts w:asciiTheme="minorHAnsi" w:hAnsiTheme="minorHAnsi"/>
                <w:szCs w:val="22"/>
                <w:lang w:eastAsia="zh-TW"/>
              </w:rPr>
              <w:t>Some helpful considerations</w:t>
            </w:r>
          </w:p>
        </w:tc>
      </w:tr>
      <w:tr w:rsidR="006571F6" w:rsidRPr="00453F43" w14:paraId="35445FCD" w14:textId="77777777" w:rsidTr="00921A24">
        <w:trPr>
          <w:trHeight w:val="457"/>
        </w:trPr>
        <w:tc>
          <w:tcPr>
            <w:tcW w:w="3372" w:type="dxa"/>
            <w:shd w:val="clear" w:color="auto" w:fill="D9D9D9" w:themeFill="background1" w:themeFillShade="D9"/>
          </w:tcPr>
          <w:p w14:paraId="59DEFE1D" w14:textId="29568D82" w:rsidR="006571F6" w:rsidRPr="00453F43" w:rsidRDefault="0041728D" w:rsidP="006571F6">
            <w:pPr>
              <w:spacing w:line="276" w:lineRule="auto"/>
              <w:rPr>
                <w:rFonts w:asciiTheme="minorHAnsi" w:hAnsiTheme="minorHAnsi"/>
                <w:lang w:eastAsia="zh-TW"/>
              </w:rPr>
            </w:pPr>
            <w:r w:rsidRPr="00453F43">
              <w:rPr>
                <w:rFonts w:asciiTheme="minorHAnsi" w:hAnsiTheme="minorHAnsi"/>
                <w:lang w:eastAsia="zh-TW"/>
              </w:rPr>
              <w:t>How</w:t>
            </w:r>
            <w:r w:rsidR="006571F6" w:rsidRPr="00453F43">
              <w:rPr>
                <w:rFonts w:asciiTheme="minorHAnsi" w:hAnsiTheme="minorHAnsi"/>
                <w:lang w:eastAsia="zh-TW"/>
              </w:rPr>
              <w:t xml:space="preserve"> many pane</w:t>
            </w:r>
            <w:r w:rsidR="00453F43">
              <w:rPr>
                <w:rFonts w:asciiTheme="minorHAnsi" w:hAnsiTheme="minorHAnsi"/>
                <w:lang w:eastAsia="zh-TW"/>
              </w:rPr>
              <w:t>l</w:t>
            </w:r>
            <w:r w:rsidR="006571F6" w:rsidRPr="00453F43">
              <w:rPr>
                <w:rFonts w:asciiTheme="minorHAnsi" w:hAnsiTheme="minorHAnsi"/>
                <w:lang w:eastAsia="zh-TW"/>
              </w:rPr>
              <w:t xml:space="preserve">lists </w:t>
            </w:r>
            <w:r w:rsidRPr="00453F43">
              <w:rPr>
                <w:rFonts w:asciiTheme="minorHAnsi" w:hAnsiTheme="minorHAnsi"/>
                <w:lang w:eastAsia="zh-TW"/>
              </w:rPr>
              <w:t xml:space="preserve">do you need to include in your study </w:t>
            </w:r>
          </w:p>
        </w:tc>
        <w:tc>
          <w:tcPr>
            <w:tcW w:w="5561" w:type="dxa"/>
            <w:shd w:val="clear" w:color="auto" w:fill="D9D9D9" w:themeFill="background1" w:themeFillShade="D9"/>
          </w:tcPr>
          <w:p w14:paraId="73268986" w14:textId="787F6A06" w:rsidR="006571F6" w:rsidRPr="00453F43" w:rsidRDefault="0041728D" w:rsidP="0041728D">
            <w:pPr>
              <w:pStyle w:val="MHPBody"/>
              <w:numPr>
                <w:ilvl w:val="0"/>
                <w:numId w:val="10"/>
              </w:numPr>
              <w:spacing w:line="276" w:lineRule="auto"/>
              <w:rPr>
                <w:rFonts w:asciiTheme="minorHAnsi" w:hAnsiTheme="minorHAnsi"/>
                <w:szCs w:val="22"/>
                <w:lang w:eastAsia="zh-TW"/>
              </w:rPr>
            </w:pPr>
            <w:r w:rsidRPr="00453F43">
              <w:rPr>
                <w:rFonts w:asciiTheme="minorHAnsi" w:hAnsiTheme="minorHAnsi"/>
                <w:szCs w:val="22"/>
                <w:lang w:eastAsia="zh-TW"/>
              </w:rPr>
              <w:t>Most studies include 15 to 20 panel</w:t>
            </w:r>
            <w:r w:rsidR="00453F43">
              <w:rPr>
                <w:rFonts w:asciiTheme="minorHAnsi" w:hAnsiTheme="minorHAnsi"/>
                <w:szCs w:val="22"/>
                <w:lang w:eastAsia="zh-TW"/>
              </w:rPr>
              <w:t>l</w:t>
            </w:r>
            <w:r w:rsidRPr="00453F43">
              <w:rPr>
                <w:rFonts w:asciiTheme="minorHAnsi" w:hAnsiTheme="minorHAnsi"/>
                <w:szCs w:val="22"/>
                <w:lang w:eastAsia="zh-TW"/>
              </w:rPr>
              <w:t>ists (Ludwig, 1997)</w:t>
            </w:r>
          </w:p>
          <w:p w14:paraId="769C93EF" w14:textId="77777777" w:rsidR="00F54FA9" w:rsidRPr="00453F43" w:rsidRDefault="00F54FA9" w:rsidP="0041728D">
            <w:pPr>
              <w:pStyle w:val="MHPBody"/>
              <w:numPr>
                <w:ilvl w:val="0"/>
                <w:numId w:val="10"/>
              </w:numPr>
              <w:spacing w:line="276" w:lineRule="auto"/>
              <w:rPr>
                <w:rFonts w:asciiTheme="minorHAnsi" w:hAnsiTheme="minorHAnsi"/>
                <w:szCs w:val="22"/>
                <w:lang w:eastAsia="zh-TW"/>
              </w:rPr>
            </w:pPr>
            <w:r w:rsidRPr="00453F43">
              <w:rPr>
                <w:rFonts w:asciiTheme="minorHAnsi" w:hAnsiTheme="minorHAnsi"/>
                <w:szCs w:val="22"/>
                <w:lang w:eastAsia="zh-TW"/>
              </w:rPr>
              <w:t xml:space="preserve">But some studies include as few as 10 and as many as 100 </w:t>
            </w:r>
          </w:p>
          <w:p w14:paraId="63F3E010" w14:textId="094B7847" w:rsidR="00F54FA9" w:rsidRPr="00453F43" w:rsidRDefault="00F54FA9" w:rsidP="0041728D">
            <w:pPr>
              <w:pStyle w:val="MHPBody"/>
              <w:numPr>
                <w:ilvl w:val="0"/>
                <w:numId w:val="10"/>
              </w:numPr>
              <w:spacing w:line="276" w:lineRule="auto"/>
              <w:rPr>
                <w:rFonts w:asciiTheme="minorHAnsi" w:hAnsiTheme="minorHAnsi"/>
                <w:szCs w:val="22"/>
                <w:lang w:eastAsia="zh-TW"/>
              </w:rPr>
            </w:pPr>
            <w:r w:rsidRPr="00453F43">
              <w:rPr>
                <w:rFonts w:asciiTheme="minorHAnsi" w:hAnsiTheme="minorHAnsi"/>
                <w:szCs w:val="22"/>
                <w:lang w:eastAsia="zh-TW"/>
              </w:rPr>
              <w:t xml:space="preserve">Typically, </w:t>
            </w:r>
            <w:r w:rsidR="00453F43" w:rsidRPr="00453F43">
              <w:rPr>
                <w:rFonts w:asciiTheme="minorHAnsi" w:hAnsiTheme="minorHAnsi"/>
                <w:szCs w:val="22"/>
                <w:lang w:eastAsia="zh-TW"/>
              </w:rPr>
              <w:t>if the panel</w:t>
            </w:r>
            <w:r w:rsidR="00453F43">
              <w:rPr>
                <w:rFonts w:asciiTheme="minorHAnsi" w:hAnsiTheme="minorHAnsi"/>
                <w:szCs w:val="22"/>
                <w:lang w:eastAsia="zh-TW"/>
              </w:rPr>
              <w:t>l</w:t>
            </w:r>
            <w:r w:rsidR="00453F43" w:rsidRPr="00453F43">
              <w:rPr>
                <w:rFonts w:asciiTheme="minorHAnsi" w:hAnsiTheme="minorHAnsi"/>
                <w:szCs w:val="22"/>
                <w:lang w:eastAsia="zh-TW"/>
              </w:rPr>
              <w:t>ists represent very diverse agendas, more individuals may need to be recruited to reach or to approach consensus</w:t>
            </w:r>
          </w:p>
          <w:p w14:paraId="5AC7924C" w14:textId="1AB06EC6" w:rsidR="00453F43" w:rsidRPr="00453F43" w:rsidRDefault="00453F43" w:rsidP="0041728D">
            <w:pPr>
              <w:pStyle w:val="MHPBody"/>
              <w:numPr>
                <w:ilvl w:val="0"/>
                <w:numId w:val="10"/>
              </w:numPr>
              <w:spacing w:line="276" w:lineRule="auto"/>
              <w:rPr>
                <w:rFonts w:asciiTheme="minorHAnsi" w:hAnsiTheme="minorHAnsi"/>
                <w:szCs w:val="22"/>
                <w:lang w:eastAsia="zh-TW"/>
              </w:rPr>
            </w:pPr>
            <w:r w:rsidRPr="00453F43">
              <w:rPr>
                <w:rFonts w:asciiTheme="minorHAnsi" w:hAnsiTheme="minorHAnsi"/>
                <w:szCs w:val="22"/>
                <w:lang w:eastAsia="zh-TW"/>
              </w:rPr>
              <w:t>However, if the panel</w:t>
            </w:r>
            <w:r>
              <w:rPr>
                <w:rFonts w:asciiTheme="minorHAnsi" w:hAnsiTheme="minorHAnsi"/>
                <w:szCs w:val="22"/>
                <w:lang w:eastAsia="zh-TW"/>
              </w:rPr>
              <w:t>l</w:t>
            </w:r>
            <w:r w:rsidRPr="00453F43">
              <w:rPr>
                <w:rFonts w:asciiTheme="minorHAnsi" w:hAnsiTheme="minorHAnsi"/>
                <w:szCs w:val="22"/>
                <w:lang w:eastAsia="zh-TW"/>
              </w:rPr>
              <w:t>ists are not as diverse, or consensus is not as important, 10 to 15 panel</w:t>
            </w:r>
            <w:r>
              <w:rPr>
                <w:rFonts w:asciiTheme="minorHAnsi" w:hAnsiTheme="minorHAnsi"/>
                <w:szCs w:val="22"/>
                <w:lang w:eastAsia="zh-TW"/>
              </w:rPr>
              <w:t>l</w:t>
            </w:r>
            <w:r w:rsidRPr="00453F43">
              <w:rPr>
                <w:rFonts w:asciiTheme="minorHAnsi" w:hAnsiTheme="minorHAnsi"/>
                <w:szCs w:val="22"/>
                <w:lang w:eastAsia="zh-TW"/>
              </w:rPr>
              <w:t>ists might be adequate</w:t>
            </w:r>
          </w:p>
        </w:tc>
      </w:tr>
      <w:tr w:rsidR="006571F6" w:rsidRPr="00453F43" w14:paraId="2FFF4ABF" w14:textId="77777777" w:rsidTr="00921A24">
        <w:trPr>
          <w:trHeight w:val="457"/>
        </w:trPr>
        <w:tc>
          <w:tcPr>
            <w:tcW w:w="3372" w:type="dxa"/>
            <w:shd w:val="clear" w:color="auto" w:fill="D9D9D9" w:themeFill="background1" w:themeFillShade="D9"/>
          </w:tcPr>
          <w:p w14:paraId="1B1C0E6C" w14:textId="51C6E12B" w:rsidR="006571F6" w:rsidRPr="00453F43" w:rsidRDefault="00453F43" w:rsidP="006571F6">
            <w:pPr>
              <w:spacing w:line="276" w:lineRule="auto"/>
              <w:rPr>
                <w:rFonts w:asciiTheme="minorHAnsi" w:hAnsiTheme="minorHAnsi"/>
                <w:lang w:eastAsia="zh-TW"/>
              </w:rPr>
            </w:pPr>
            <w:r>
              <w:rPr>
                <w:rFonts w:asciiTheme="minorHAnsi" w:hAnsiTheme="minorHAnsi"/>
                <w:lang w:eastAsia="zh-TW"/>
              </w:rPr>
              <w:t xml:space="preserve">Who should you invite to be a panellist? </w:t>
            </w:r>
          </w:p>
        </w:tc>
        <w:tc>
          <w:tcPr>
            <w:tcW w:w="5561" w:type="dxa"/>
            <w:shd w:val="clear" w:color="auto" w:fill="D9D9D9" w:themeFill="background1" w:themeFillShade="D9"/>
          </w:tcPr>
          <w:p w14:paraId="735E923E" w14:textId="77777777" w:rsidR="006571F6" w:rsidRDefault="00453F43" w:rsidP="00453F43">
            <w:pPr>
              <w:pStyle w:val="ListParagraph"/>
              <w:numPr>
                <w:ilvl w:val="0"/>
                <w:numId w:val="11"/>
              </w:numPr>
              <w:spacing w:line="276" w:lineRule="auto"/>
              <w:rPr>
                <w:lang w:eastAsia="zh-TW"/>
              </w:rPr>
            </w:pPr>
            <w:r>
              <w:rPr>
                <w:lang w:eastAsia="zh-TW"/>
              </w:rPr>
              <w:t>Your aim is to invite people who have developed expertise on this topic—although the precise definition of expertise is ambiguous</w:t>
            </w:r>
          </w:p>
          <w:p w14:paraId="184C3B05" w14:textId="77777777" w:rsidR="00453F43" w:rsidRDefault="00453F43" w:rsidP="00453F43">
            <w:pPr>
              <w:pStyle w:val="ListParagraph"/>
              <w:numPr>
                <w:ilvl w:val="0"/>
                <w:numId w:val="11"/>
              </w:numPr>
              <w:spacing w:line="276" w:lineRule="auto"/>
              <w:rPr>
                <w:lang w:eastAsia="zh-TW"/>
              </w:rPr>
            </w:pPr>
            <w:r>
              <w:rPr>
                <w:lang w:eastAsia="zh-TW"/>
              </w:rPr>
              <w:t>Nevertheless, these individuals should be highly qualified or experienced in the relevant topic</w:t>
            </w:r>
          </w:p>
          <w:p w14:paraId="6152F512" w14:textId="77777777" w:rsidR="00453F43" w:rsidRDefault="00453F43" w:rsidP="00453F43">
            <w:pPr>
              <w:pStyle w:val="ListParagraph"/>
              <w:numPr>
                <w:ilvl w:val="0"/>
                <w:numId w:val="11"/>
              </w:numPr>
              <w:spacing w:line="276" w:lineRule="auto"/>
              <w:rPr>
                <w:lang w:eastAsia="zh-TW"/>
              </w:rPr>
            </w:pPr>
            <w:r>
              <w:rPr>
                <w:lang w:eastAsia="zh-TW"/>
              </w:rPr>
              <w:t>You should also attempt to invite a relatively diverse sample of panelists, including panelists who are likely to express diverging perspectives and panelists who might represent some minority (</w:t>
            </w:r>
            <w:r w:rsidRPr="00453F43">
              <w:rPr>
                <w:lang w:eastAsia="zh-TW"/>
              </w:rPr>
              <w:t>Linstone &amp; Turoff, 2002</w:t>
            </w:r>
            <w:r>
              <w:rPr>
                <w:lang w:eastAsia="zh-TW"/>
              </w:rPr>
              <w:t>)</w:t>
            </w:r>
          </w:p>
          <w:p w14:paraId="1E61FBA2" w14:textId="3547CC3A" w:rsidR="004A340E" w:rsidRPr="00453F43" w:rsidRDefault="004A340E" w:rsidP="00453F43">
            <w:pPr>
              <w:pStyle w:val="ListParagraph"/>
              <w:numPr>
                <w:ilvl w:val="0"/>
                <w:numId w:val="11"/>
              </w:numPr>
              <w:spacing w:line="276" w:lineRule="auto"/>
              <w:rPr>
                <w:lang w:eastAsia="zh-TW"/>
              </w:rPr>
            </w:pPr>
            <w:r>
              <w:rPr>
                <w:lang w:eastAsia="zh-TW"/>
              </w:rPr>
              <w:t>Finally, you need to invite people who are interested enough to be likely to persist with three to four rounds of surveys</w:t>
            </w:r>
          </w:p>
        </w:tc>
      </w:tr>
    </w:tbl>
    <w:p w14:paraId="7CD2F1CB" w14:textId="77777777" w:rsidR="002E27BE" w:rsidRPr="00453F43" w:rsidRDefault="002E27BE" w:rsidP="00712423">
      <w:pPr>
        <w:spacing w:line="276" w:lineRule="auto"/>
        <w:rPr>
          <w:rFonts w:asciiTheme="minorHAnsi" w:hAnsiTheme="minorHAnsi"/>
          <w:b/>
          <w:sz w:val="22"/>
          <w:szCs w:val="22"/>
          <w:lang w:eastAsia="zh-TW"/>
        </w:rPr>
      </w:pPr>
    </w:p>
    <w:p w14:paraId="775CDFEB" w14:textId="34A442E9" w:rsidR="002E27BE" w:rsidRDefault="002E27BE" w:rsidP="00712423">
      <w:pPr>
        <w:spacing w:line="276" w:lineRule="auto"/>
        <w:rPr>
          <w:rFonts w:asciiTheme="minorHAnsi" w:hAnsiTheme="minorHAnsi"/>
          <w:b/>
          <w:sz w:val="22"/>
          <w:szCs w:val="22"/>
          <w:lang w:eastAsia="zh-TW"/>
        </w:rPr>
      </w:pPr>
    </w:p>
    <w:p w14:paraId="21EF5D18" w14:textId="77777777" w:rsidR="001D0BC7" w:rsidRPr="00453F43" w:rsidRDefault="001D0BC7" w:rsidP="001D0BC7">
      <w:pPr>
        <w:spacing w:line="276" w:lineRule="auto"/>
        <w:rPr>
          <w:rFonts w:asciiTheme="minorHAnsi" w:hAnsi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D0BC7" w:rsidRPr="00453F43" w14:paraId="1D61F400" w14:textId="77777777" w:rsidTr="00A960DB">
        <w:tc>
          <w:tcPr>
            <w:tcW w:w="9010" w:type="dxa"/>
            <w:shd w:val="clear" w:color="auto" w:fill="BDD6EE" w:themeFill="accent5" w:themeFillTint="66"/>
          </w:tcPr>
          <w:p w14:paraId="76D325E7" w14:textId="62FA4C0B" w:rsidR="001D0BC7" w:rsidRPr="00453F43" w:rsidRDefault="001D0BC7" w:rsidP="00A960DB">
            <w:pPr>
              <w:spacing w:line="276" w:lineRule="auto"/>
              <w:jc w:val="center"/>
              <w:outlineLvl w:val="0"/>
              <w:rPr>
                <w:rFonts w:asciiTheme="minorHAnsi" w:hAnsiTheme="minorHAnsi"/>
                <w:b/>
              </w:rPr>
            </w:pPr>
            <w:r w:rsidRPr="00453F43">
              <w:rPr>
                <w:rFonts w:asciiTheme="minorHAnsi" w:hAnsiTheme="minorHAnsi"/>
                <w:b/>
              </w:rPr>
              <w:t xml:space="preserve">Step </w:t>
            </w:r>
            <w:r>
              <w:rPr>
                <w:rFonts w:asciiTheme="minorHAnsi" w:hAnsiTheme="minorHAnsi"/>
                <w:b/>
              </w:rPr>
              <w:t>2</w:t>
            </w:r>
            <w:r w:rsidRPr="00453F43">
              <w:rPr>
                <w:rFonts w:asciiTheme="minorHAnsi" w:hAnsiTheme="minorHAnsi"/>
                <w:b/>
              </w:rPr>
              <w:t xml:space="preserve">: </w:t>
            </w:r>
            <w:r>
              <w:rPr>
                <w:rFonts w:asciiTheme="minorHAnsi" w:hAnsiTheme="minorHAnsi"/>
                <w:b/>
              </w:rPr>
              <w:t>Recruit</w:t>
            </w:r>
            <w:r w:rsidRPr="00453F43">
              <w:rPr>
                <w:rFonts w:asciiTheme="minorHAnsi" w:hAnsiTheme="minorHAnsi"/>
                <w:b/>
              </w:rPr>
              <w:t xml:space="preserve"> your panel</w:t>
            </w:r>
            <w:r>
              <w:rPr>
                <w:rFonts w:asciiTheme="minorHAnsi" w:hAnsiTheme="minorHAnsi"/>
                <w:b/>
              </w:rPr>
              <w:t>l</w:t>
            </w:r>
            <w:r w:rsidRPr="00453F43">
              <w:rPr>
                <w:rFonts w:asciiTheme="minorHAnsi" w:hAnsiTheme="minorHAnsi"/>
                <w:b/>
              </w:rPr>
              <w:t>ists</w:t>
            </w:r>
          </w:p>
        </w:tc>
      </w:tr>
    </w:tbl>
    <w:p w14:paraId="51DA58D3" w14:textId="374426A0" w:rsidR="001D0BC7" w:rsidRDefault="001D0BC7" w:rsidP="001D0BC7">
      <w:pPr>
        <w:spacing w:line="276" w:lineRule="auto"/>
        <w:rPr>
          <w:rFonts w:asciiTheme="minorHAnsi" w:hAnsiTheme="minorHAnsi"/>
          <w:sz w:val="22"/>
          <w:szCs w:val="22"/>
          <w:lang w:eastAsia="zh-TW"/>
        </w:rPr>
      </w:pPr>
    </w:p>
    <w:p w14:paraId="4C8A9FCA" w14:textId="15EA7CB2" w:rsidR="001D0BC7" w:rsidRDefault="001D0BC7" w:rsidP="001D0BC7">
      <w:pPr>
        <w:spacing w:line="276" w:lineRule="auto"/>
        <w:rPr>
          <w:rFonts w:asciiTheme="minorHAnsi" w:hAnsiTheme="minorHAnsi"/>
          <w:sz w:val="22"/>
          <w:szCs w:val="22"/>
          <w:lang w:eastAsia="zh-TW"/>
        </w:rPr>
      </w:pPr>
      <w:r>
        <w:rPr>
          <w:rFonts w:asciiTheme="minorHAnsi" w:hAnsiTheme="minorHAnsi"/>
          <w:sz w:val="22"/>
          <w:szCs w:val="22"/>
          <w:lang w:eastAsia="zh-TW"/>
        </w:rPr>
        <w:tab/>
        <w:t xml:space="preserve">The next step is to </w:t>
      </w:r>
      <w:r w:rsidR="00F4639E">
        <w:rPr>
          <w:rFonts w:asciiTheme="minorHAnsi" w:hAnsiTheme="minorHAnsi"/>
          <w:sz w:val="22"/>
          <w:szCs w:val="22"/>
          <w:lang w:eastAsia="zh-TW"/>
        </w:rPr>
        <w:t xml:space="preserve">recruit </w:t>
      </w:r>
      <w:r w:rsidR="00921A24">
        <w:rPr>
          <w:rFonts w:asciiTheme="minorHAnsi" w:hAnsiTheme="minorHAnsi"/>
          <w:sz w:val="22"/>
          <w:szCs w:val="22"/>
          <w:lang w:eastAsia="zh-TW"/>
        </w:rPr>
        <w:t xml:space="preserve">your panellists.  If you merely send the survey to 20 experts, only a few are likely to respond.  The following table offers some insights on how you should first identify these panellists and then invite these panellists.  </w:t>
      </w:r>
    </w:p>
    <w:p w14:paraId="1BD29050" w14:textId="77777777" w:rsidR="00921A24" w:rsidRPr="00453F43" w:rsidRDefault="00921A24" w:rsidP="00921A24">
      <w:pPr>
        <w:spacing w:line="276" w:lineRule="auto"/>
        <w:rPr>
          <w:rFonts w:asciiTheme="minorHAnsi" w:hAnsiTheme="minorHAns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2"/>
        <w:gridCol w:w="5561"/>
      </w:tblGrid>
      <w:tr w:rsidR="00921A24" w:rsidRPr="00453F43" w14:paraId="49FF1B50" w14:textId="77777777" w:rsidTr="00A960DB">
        <w:trPr>
          <w:trHeight w:val="373"/>
        </w:trPr>
        <w:tc>
          <w:tcPr>
            <w:tcW w:w="3372" w:type="dxa"/>
            <w:shd w:val="clear" w:color="auto" w:fill="BDD6EE" w:themeFill="accent5" w:themeFillTint="66"/>
          </w:tcPr>
          <w:p w14:paraId="77F6FC6A" w14:textId="48A36396" w:rsidR="00921A24" w:rsidRPr="00453F43" w:rsidRDefault="00A037B5" w:rsidP="00A960DB">
            <w:pPr>
              <w:pStyle w:val="MHPBody"/>
              <w:spacing w:line="276" w:lineRule="auto"/>
              <w:jc w:val="center"/>
              <w:rPr>
                <w:rFonts w:asciiTheme="minorHAnsi" w:hAnsiTheme="minorHAnsi"/>
                <w:b/>
                <w:szCs w:val="22"/>
              </w:rPr>
            </w:pPr>
            <w:r>
              <w:rPr>
                <w:rFonts w:asciiTheme="minorHAnsi" w:hAnsiTheme="minorHAnsi"/>
                <w:szCs w:val="22"/>
                <w:lang w:eastAsia="zh-TW"/>
              </w:rPr>
              <w:t>Main activities</w:t>
            </w:r>
          </w:p>
        </w:tc>
        <w:tc>
          <w:tcPr>
            <w:tcW w:w="5561" w:type="dxa"/>
            <w:shd w:val="clear" w:color="auto" w:fill="BDD6EE" w:themeFill="accent5" w:themeFillTint="66"/>
          </w:tcPr>
          <w:p w14:paraId="593E66EB" w14:textId="7F7405DE" w:rsidR="00921A24" w:rsidRPr="00453F43" w:rsidRDefault="00A037B5" w:rsidP="00A960DB">
            <w:pPr>
              <w:pStyle w:val="MHPBody"/>
              <w:spacing w:line="276" w:lineRule="auto"/>
              <w:jc w:val="center"/>
              <w:rPr>
                <w:rFonts w:asciiTheme="minorHAnsi" w:hAnsiTheme="minorHAnsi"/>
                <w:b/>
                <w:szCs w:val="22"/>
              </w:rPr>
            </w:pPr>
            <w:r>
              <w:rPr>
                <w:rFonts w:asciiTheme="minorHAnsi" w:hAnsiTheme="minorHAnsi"/>
                <w:szCs w:val="22"/>
                <w:lang w:eastAsia="zh-TW"/>
              </w:rPr>
              <w:t>Details to help you complete these activities</w:t>
            </w:r>
          </w:p>
        </w:tc>
      </w:tr>
      <w:tr w:rsidR="00921A24" w:rsidRPr="00453F43" w14:paraId="6DEFEC7C" w14:textId="77777777" w:rsidTr="00A960DB">
        <w:trPr>
          <w:trHeight w:val="457"/>
        </w:trPr>
        <w:tc>
          <w:tcPr>
            <w:tcW w:w="3372" w:type="dxa"/>
            <w:shd w:val="clear" w:color="auto" w:fill="D9D9D9" w:themeFill="background1" w:themeFillShade="D9"/>
          </w:tcPr>
          <w:p w14:paraId="5AC7B303" w14:textId="1A092A04" w:rsidR="00921A24" w:rsidRPr="00453F43" w:rsidRDefault="00A037B5" w:rsidP="00A960DB">
            <w:pPr>
              <w:spacing w:line="276" w:lineRule="auto"/>
              <w:rPr>
                <w:rFonts w:asciiTheme="minorHAnsi" w:hAnsiTheme="minorHAnsi"/>
                <w:lang w:eastAsia="zh-TW"/>
              </w:rPr>
            </w:pPr>
            <w:r>
              <w:rPr>
                <w:rFonts w:asciiTheme="minorHAnsi" w:hAnsiTheme="minorHAnsi"/>
                <w:lang w:eastAsia="zh-TW"/>
              </w:rPr>
              <w:t>Identify an initial set of obvious panellists</w:t>
            </w:r>
            <w:r w:rsidR="00921A24" w:rsidRPr="00453F43">
              <w:rPr>
                <w:rFonts w:asciiTheme="minorHAnsi" w:hAnsiTheme="minorHAnsi"/>
                <w:lang w:eastAsia="zh-TW"/>
              </w:rPr>
              <w:t xml:space="preserve"> </w:t>
            </w:r>
          </w:p>
        </w:tc>
        <w:tc>
          <w:tcPr>
            <w:tcW w:w="5561" w:type="dxa"/>
            <w:shd w:val="clear" w:color="auto" w:fill="D9D9D9" w:themeFill="background1" w:themeFillShade="D9"/>
          </w:tcPr>
          <w:p w14:paraId="683FC498" w14:textId="5E6209A6" w:rsidR="00921A24" w:rsidRDefault="00A037B5" w:rsidP="00A960DB">
            <w:pPr>
              <w:pStyle w:val="MHPBody"/>
              <w:numPr>
                <w:ilvl w:val="0"/>
                <w:numId w:val="10"/>
              </w:numPr>
              <w:spacing w:line="276" w:lineRule="auto"/>
              <w:rPr>
                <w:rFonts w:asciiTheme="minorHAnsi" w:hAnsiTheme="minorHAnsi"/>
                <w:szCs w:val="22"/>
                <w:lang w:eastAsia="zh-TW"/>
              </w:rPr>
            </w:pPr>
            <w:r>
              <w:rPr>
                <w:rFonts w:asciiTheme="minorHAnsi" w:hAnsiTheme="minorHAnsi"/>
                <w:szCs w:val="22"/>
                <w:lang w:eastAsia="zh-TW"/>
              </w:rPr>
              <w:t xml:space="preserve">Consider </w:t>
            </w:r>
            <w:r w:rsidR="00B62DE7">
              <w:rPr>
                <w:rFonts w:asciiTheme="minorHAnsi" w:hAnsiTheme="minorHAnsi"/>
                <w:szCs w:val="22"/>
                <w:lang w:eastAsia="zh-TW"/>
              </w:rPr>
              <w:t>experts</w:t>
            </w:r>
            <w:r>
              <w:rPr>
                <w:rFonts w:asciiTheme="minorHAnsi" w:hAnsiTheme="minorHAnsi"/>
                <w:szCs w:val="22"/>
                <w:lang w:eastAsia="zh-TW"/>
              </w:rPr>
              <w:t xml:space="preserve"> you know</w:t>
            </w:r>
          </w:p>
          <w:p w14:paraId="75CB0913" w14:textId="33BFDFA8" w:rsidR="00A037B5" w:rsidRDefault="00A037B5" w:rsidP="00A960DB">
            <w:pPr>
              <w:pStyle w:val="MHPBody"/>
              <w:numPr>
                <w:ilvl w:val="0"/>
                <w:numId w:val="10"/>
              </w:numPr>
              <w:spacing w:line="276" w:lineRule="auto"/>
              <w:rPr>
                <w:rFonts w:asciiTheme="minorHAnsi" w:hAnsiTheme="minorHAnsi"/>
                <w:szCs w:val="22"/>
                <w:lang w:eastAsia="zh-TW"/>
              </w:rPr>
            </w:pPr>
            <w:r>
              <w:rPr>
                <w:rFonts w:asciiTheme="minorHAnsi" w:hAnsiTheme="minorHAnsi"/>
                <w:szCs w:val="22"/>
                <w:lang w:eastAsia="zh-TW"/>
              </w:rPr>
              <w:t xml:space="preserve">Consider </w:t>
            </w:r>
            <w:r w:rsidR="00B62DE7">
              <w:rPr>
                <w:rFonts w:asciiTheme="minorHAnsi" w:hAnsiTheme="minorHAnsi"/>
                <w:szCs w:val="22"/>
                <w:lang w:eastAsia="zh-TW"/>
              </w:rPr>
              <w:t>experts</w:t>
            </w:r>
            <w:r>
              <w:rPr>
                <w:rFonts w:asciiTheme="minorHAnsi" w:hAnsiTheme="minorHAnsi"/>
                <w:szCs w:val="22"/>
                <w:lang w:eastAsia="zh-TW"/>
              </w:rPr>
              <w:t xml:space="preserve"> who are close colleagues of people you know</w:t>
            </w:r>
          </w:p>
          <w:p w14:paraId="7165EADC" w14:textId="2CB54F32" w:rsidR="00921A24" w:rsidRPr="00A037B5" w:rsidRDefault="00A037B5" w:rsidP="00A037B5">
            <w:pPr>
              <w:pStyle w:val="MHPBody"/>
              <w:numPr>
                <w:ilvl w:val="0"/>
                <w:numId w:val="10"/>
              </w:numPr>
              <w:spacing w:line="276" w:lineRule="auto"/>
              <w:rPr>
                <w:rFonts w:asciiTheme="minorHAnsi" w:hAnsiTheme="minorHAnsi"/>
                <w:szCs w:val="22"/>
                <w:lang w:eastAsia="zh-TW"/>
              </w:rPr>
            </w:pPr>
            <w:r>
              <w:rPr>
                <w:rFonts w:asciiTheme="minorHAnsi" w:hAnsiTheme="minorHAnsi"/>
                <w:szCs w:val="22"/>
                <w:lang w:eastAsia="zh-TW"/>
              </w:rPr>
              <w:lastRenderedPageBreak/>
              <w:t>Scan relevant websites</w:t>
            </w:r>
          </w:p>
        </w:tc>
      </w:tr>
      <w:tr w:rsidR="00A037B5" w:rsidRPr="00453F43" w14:paraId="55D4DE2E" w14:textId="77777777" w:rsidTr="00A960DB">
        <w:trPr>
          <w:trHeight w:val="457"/>
        </w:trPr>
        <w:tc>
          <w:tcPr>
            <w:tcW w:w="3372" w:type="dxa"/>
            <w:shd w:val="clear" w:color="auto" w:fill="D9D9D9" w:themeFill="background1" w:themeFillShade="D9"/>
          </w:tcPr>
          <w:p w14:paraId="7EE9A5BC" w14:textId="68A6D141" w:rsidR="00A037B5" w:rsidRDefault="00A037B5" w:rsidP="00A960DB">
            <w:pPr>
              <w:spacing w:line="276" w:lineRule="auto"/>
              <w:rPr>
                <w:rFonts w:asciiTheme="minorHAnsi" w:hAnsiTheme="minorHAnsi"/>
                <w:lang w:eastAsia="zh-TW"/>
              </w:rPr>
            </w:pPr>
            <w:r>
              <w:rPr>
                <w:rFonts w:asciiTheme="minorHAnsi" w:hAnsiTheme="minorHAnsi"/>
                <w:lang w:eastAsia="zh-TW"/>
              </w:rPr>
              <w:lastRenderedPageBreak/>
              <w:t>Ask relevant colleagues or friends to nominate suitable panellists</w:t>
            </w:r>
          </w:p>
        </w:tc>
        <w:tc>
          <w:tcPr>
            <w:tcW w:w="5561" w:type="dxa"/>
            <w:shd w:val="clear" w:color="auto" w:fill="D9D9D9" w:themeFill="background1" w:themeFillShade="D9"/>
          </w:tcPr>
          <w:p w14:paraId="648823DE" w14:textId="6F84096B" w:rsidR="00A037B5" w:rsidRDefault="00A037B5" w:rsidP="00A037B5">
            <w:pPr>
              <w:pStyle w:val="MHPBody"/>
              <w:numPr>
                <w:ilvl w:val="0"/>
                <w:numId w:val="13"/>
              </w:numPr>
              <w:spacing w:line="276" w:lineRule="auto"/>
              <w:rPr>
                <w:rFonts w:asciiTheme="minorHAnsi" w:hAnsiTheme="minorHAnsi"/>
                <w:szCs w:val="22"/>
                <w:lang w:eastAsia="zh-TW"/>
              </w:rPr>
            </w:pPr>
            <w:r>
              <w:rPr>
                <w:rFonts w:asciiTheme="minorHAnsi" w:hAnsiTheme="minorHAnsi"/>
                <w:szCs w:val="22"/>
                <w:lang w:eastAsia="zh-TW"/>
              </w:rPr>
              <w:t>Consider academics or employees you know who work in a similar field</w:t>
            </w:r>
          </w:p>
        </w:tc>
      </w:tr>
      <w:tr w:rsidR="00A037B5" w:rsidRPr="00453F43" w14:paraId="2462F3B0" w14:textId="77777777" w:rsidTr="00A960DB">
        <w:trPr>
          <w:trHeight w:val="457"/>
        </w:trPr>
        <w:tc>
          <w:tcPr>
            <w:tcW w:w="3372" w:type="dxa"/>
            <w:shd w:val="clear" w:color="auto" w:fill="D9D9D9" w:themeFill="background1" w:themeFillShade="D9"/>
          </w:tcPr>
          <w:p w14:paraId="285046E9" w14:textId="3CF9BAFF" w:rsidR="00A037B5" w:rsidRPr="00A037B5" w:rsidRDefault="00A037B5" w:rsidP="00A037B5">
            <w:pPr>
              <w:spacing w:line="276" w:lineRule="auto"/>
              <w:rPr>
                <w:rFonts w:asciiTheme="minorHAnsi" w:hAnsiTheme="minorHAnsi" w:cstheme="minorHAnsi"/>
                <w:lang w:eastAsia="zh-TW"/>
              </w:rPr>
            </w:pPr>
            <w:r w:rsidRPr="00A037B5">
              <w:rPr>
                <w:rFonts w:asciiTheme="minorHAnsi" w:hAnsiTheme="minorHAnsi" w:cstheme="minorHAnsi"/>
                <w:lang w:eastAsia="zh-TW"/>
              </w:rPr>
              <w:t xml:space="preserve">Initially, </w:t>
            </w:r>
            <w:r>
              <w:rPr>
                <w:rFonts w:asciiTheme="minorHAnsi" w:hAnsiTheme="minorHAnsi" w:cstheme="minorHAnsi"/>
                <w:lang w:eastAsia="zh-TW"/>
              </w:rPr>
              <w:t xml:space="preserve">personally </w:t>
            </w:r>
            <w:r w:rsidRPr="00A037B5">
              <w:rPr>
                <w:rFonts w:asciiTheme="minorHAnsi" w:hAnsiTheme="minorHAnsi" w:cstheme="minorHAnsi"/>
                <w:lang w:eastAsia="zh-TW"/>
              </w:rPr>
              <w:t xml:space="preserve">invite these obvious or nominated panellists—and ask these individuals to consider other possible experts  </w:t>
            </w:r>
          </w:p>
        </w:tc>
        <w:tc>
          <w:tcPr>
            <w:tcW w:w="5561" w:type="dxa"/>
            <w:shd w:val="clear" w:color="auto" w:fill="D9D9D9" w:themeFill="background1" w:themeFillShade="D9"/>
          </w:tcPr>
          <w:p w14:paraId="5D61935E" w14:textId="77777777" w:rsidR="00A037B5" w:rsidRDefault="00A037B5" w:rsidP="00A037B5">
            <w:pPr>
              <w:spacing w:line="276" w:lineRule="auto"/>
              <w:rPr>
                <w:rFonts w:asciiTheme="minorHAnsi" w:hAnsiTheme="minorHAnsi" w:cstheme="minorHAnsi"/>
                <w:lang w:eastAsia="zh-TW"/>
              </w:rPr>
            </w:pPr>
            <w:r w:rsidRPr="00A037B5">
              <w:rPr>
                <w:rFonts w:asciiTheme="minorHAnsi" w:hAnsiTheme="minorHAnsi" w:cstheme="minorHAnsi"/>
                <w:lang w:eastAsia="zh-TW"/>
              </w:rPr>
              <w:t xml:space="preserve">You </w:t>
            </w:r>
            <w:r>
              <w:rPr>
                <w:rFonts w:asciiTheme="minorHAnsi" w:hAnsiTheme="minorHAnsi" w:cstheme="minorHAnsi"/>
                <w:lang w:eastAsia="zh-TW"/>
              </w:rPr>
              <w:t>could write an email such as</w:t>
            </w:r>
          </w:p>
          <w:p w14:paraId="7F8719F4" w14:textId="77777777" w:rsidR="00A037B5" w:rsidRDefault="00A037B5" w:rsidP="00A037B5">
            <w:pPr>
              <w:spacing w:line="276" w:lineRule="auto"/>
              <w:rPr>
                <w:rFonts w:asciiTheme="minorHAnsi" w:hAnsiTheme="minorHAnsi" w:cstheme="minorHAnsi"/>
                <w:lang w:eastAsia="zh-TW"/>
              </w:rPr>
            </w:pPr>
          </w:p>
          <w:p w14:paraId="26F90B60" w14:textId="1A07BD26"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“Dear Dr Jones</w:t>
            </w:r>
          </w:p>
          <w:p w14:paraId="257368A5" w14:textId="77777777" w:rsidR="00A037B5" w:rsidRDefault="00A037B5" w:rsidP="00A037B5">
            <w:pPr>
              <w:spacing w:line="276" w:lineRule="auto"/>
              <w:rPr>
                <w:rFonts w:asciiTheme="minorHAnsi" w:hAnsiTheme="minorHAnsi" w:cstheme="minorHAnsi"/>
                <w:lang w:eastAsia="zh-TW"/>
              </w:rPr>
            </w:pPr>
          </w:p>
          <w:p w14:paraId="3A41D914" w14:textId="77777777"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My name is Adam Adams. I am a PhD student, completing research into suitable approaches to prevent recidivism in the NT.  As part of this research, I would like to conduct a Delphi method—in which I need to send 4 short surveys to relevant experts over a 3 month period—to collate and to integrate  their opinions.  Each survey would demand about 10 minutes to complete.</w:t>
            </w:r>
          </w:p>
          <w:p w14:paraId="0CC00A2C" w14:textId="77777777" w:rsidR="00A037B5" w:rsidRDefault="00A037B5" w:rsidP="00A037B5">
            <w:pPr>
              <w:spacing w:line="276" w:lineRule="auto"/>
              <w:rPr>
                <w:rFonts w:asciiTheme="minorHAnsi" w:hAnsiTheme="minorHAnsi" w:cstheme="minorHAnsi"/>
                <w:lang w:eastAsia="zh-TW"/>
              </w:rPr>
            </w:pPr>
          </w:p>
          <w:p w14:paraId="55D68C86" w14:textId="3C0EE7CF"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Because of your role in corrections, I would greatly value your contributions.  If you contributed, you would receive summaries of the insights and opinions of other experts on this topic—and you could also influence these experts. Therefore</w:t>
            </w:r>
          </w:p>
          <w:p w14:paraId="22DFD61B" w14:textId="00257E7D" w:rsidR="00A037B5" w:rsidRDefault="00A037B5" w:rsidP="00A037B5">
            <w:pPr>
              <w:spacing w:line="276" w:lineRule="auto"/>
              <w:rPr>
                <w:rFonts w:asciiTheme="minorHAnsi" w:hAnsiTheme="minorHAnsi" w:cstheme="minorHAnsi"/>
                <w:lang w:eastAsia="zh-TW"/>
              </w:rPr>
            </w:pPr>
          </w:p>
          <w:p w14:paraId="3972291F" w14:textId="75FB8A8E" w:rsidR="00A037B5" w:rsidRDefault="00A037B5" w:rsidP="00A037B5">
            <w:pPr>
              <w:pStyle w:val="ListParagraph"/>
              <w:numPr>
                <w:ilvl w:val="0"/>
                <w:numId w:val="13"/>
              </w:numPr>
              <w:spacing w:line="276" w:lineRule="auto"/>
              <w:rPr>
                <w:rFonts w:cstheme="minorHAnsi"/>
                <w:lang w:eastAsia="zh-TW"/>
              </w:rPr>
            </w:pPr>
            <w:r>
              <w:rPr>
                <w:rFonts w:cstheme="minorHAnsi"/>
                <w:lang w:eastAsia="zh-TW"/>
              </w:rPr>
              <w:t>Would you be willing to participate?</w:t>
            </w:r>
          </w:p>
          <w:p w14:paraId="4DFF5F13" w14:textId="0F7B29DC" w:rsidR="00A037B5" w:rsidRPr="00A037B5" w:rsidRDefault="00A037B5" w:rsidP="00A037B5">
            <w:pPr>
              <w:pStyle w:val="ListParagraph"/>
              <w:numPr>
                <w:ilvl w:val="0"/>
                <w:numId w:val="13"/>
              </w:numPr>
              <w:spacing w:line="276" w:lineRule="auto"/>
              <w:rPr>
                <w:rFonts w:cstheme="minorHAnsi"/>
                <w:lang w:eastAsia="zh-TW"/>
              </w:rPr>
            </w:pPr>
            <w:r>
              <w:rPr>
                <w:rFonts w:cstheme="minorHAnsi"/>
                <w:lang w:eastAsia="zh-TW"/>
              </w:rPr>
              <w:t>Do you know any other experts who might be interested in participating?</w:t>
            </w:r>
          </w:p>
          <w:p w14:paraId="1B969B53" w14:textId="030195A6" w:rsidR="00A037B5" w:rsidRDefault="00A037B5" w:rsidP="00A037B5">
            <w:pPr>
              <w:spacing w:line="276" w:lineRule="auto"/>
              <w:rPr>
                <w:rFonts w:asciiTheme="minorHAnsi" w:hAnsiTheme="minorHAnsi" w:cstheme="minorHAnsi"/>
                <w:lang w:eastAsia="zh-TW"/>
              </w:rPr>
            </w:pPr>
          </w:p>
          <w:p w14:paraId="6ED6A1AC" w14:textId="50B87103"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Kind regards</w:t>
            </w:r>
          </w:p>
          <w:p w14:paraId="4ED47008" w14:textId="46DACAFB" w:rsidR="00A037B5" w:rsidRDefault="00A037B5" w:rsidP="00A037B5">
            <w:pPr>
              <w:spacing w:line="276" w:lineRule="auto"/>
              <w:rPr>
                <w:rFonts w:asciiTheme="minorHAnsi" w:hAnsiTheme="minorHAnsi" w:cstheme="minorHAnsi"/>
                <w:lang w:eastAsia="zh-TW"/>
              </w:rPr>
            </w:pPr>
          </w:p>
          <w:p w14:paraId="132F9B3B" w14:textId="476EAB5E" w:rsidR="00A037B5" w:rsidRP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Adam”</w:t>
            </w:r>
          </w:p>
        </w:tc>
      </w:tr>
      <w:tr w:rsidR="00A037B5" w:rsidRPr="00453F43" w14:paraId="0F30F5EE" w14:textId="77777777" w:rsidTr="00A960DB">
        <w:trPr>
          <w:trHeight w:val="457"/>
        </w:trPr>
        <w:tc>
          <w:tcPr>
            <w:tcW w:w="3372" w:type="dxa"/>
            <w:shd w:val="clear" w:color="auto" w:fill="D9D9D9" w:themeFill="background1" w:themeFillShade="D9"/>
          </w:tcPr>
          <w:p w14:paraId="0E49368E" w14:textId="18CB3F25" w:rsidR="00A037B5" w:rsidRPr="00A037B5" w:rsidRDefault="00B62DE7" w:rsidP="00A037B5">
            <w:pPr>
              <w:spacing w:line="276" w:lineRule="auto"/>
              <w:rPr>
                <w:rFonts w:asciiTheme="minorHAnsi" w:hAnsiTheme="minorHAnsi" w:cstheme="minorHAnsi"/>
                <w:lang w:eastAsia="zh-TW"/>
              </w:rPr>
            </w:pPr>
            <w:r>
              <w:rPr>
                <w:rFonts w:asciiTheme="minorHAnsi" w:hAnsiTheme="minorHAnsi" w:cstheme="minorHAnsi"/>
                <w:lang w:eastAsia="zh-TW"/>
              </w:rPr>
              <w:t>I</w:t>
            </w:r>
            <w:r w:rsidR="00A037B5">
              <w:rPr>
                <w:rFonts w:asciiTheme="minorHAnsi" w:hAnsiTheme="minorHAnsi" w:cstheme="minorHAnsi"/>
                <w:lang w:eastAsia="zh-TW"/>
              </w:rPr>
              <w:t>nvite anyone else these panellists recommend, called a snowballing sampling technique</w:t>
            </w:r>
          </w:p>
        </w:tc>
        <w:tc>
          <w:tcPr>
            <w:tcW w:w="5561" w:type="dxa"/>
            <w:shd w:val="clear" w:color="auto" w:fill="D9D9D9" w:themeFill="background1" w:themeFillShade="D9"/>
          </w:tcPr>
          <w:p w14:paraId="29BE9398" w14:textId="77777777" w:rsidR="00A037B5" w:rsidRPr="00A037B5" w:rsidRDefault="00A037B5" w:rsidP="00A037B5">
            <w:pPr>
              <w:spacing w:line="276" w:lineRule="auto"/>
              <w:rPr>
                <w:rFonts w:asciiTheme="minorHAnsi" w:hAnsiTheme="minorHAnsi" w:cstheme="minorHAnsi"/>
                <w:lang w:eastAsia="zh-TW"/>
              </w:rPr>
            </w:pPr>
          </w:p>
        </w:tc>
      </w:tr>
      <w:tr w:rsidR="00A037B5" w:rsidRPr="00453F43" w14:paraId="4145D474" w14:textId="77777777" w:rsidTr="00A960DB">
        <w:trPr>
          <w:trHeight w:val="457"/>
        </w:trPr>
        <w:tc>
          <w:tcPr>
            <w:tcW w:w="3372" w:type="dxa"/>
            <w:shd w:val="clear" w:color="auto" w:fill="D9D9D9" w:themeFill="background1" w:themeFillShade="D9"/>
          </w:tcPr>
          <w:p w14:paraId="2EB8F6FB" w14:textId="6AD0C0CE"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 xml:space="preserve">For anyone who expresses interest, respond immediately </w:t>
            </w:r>
          </w:p>
        </w:tc>
        <w:tc>
          <w:tcPr>
            <w:tcW w:w="5561" w:type="dxa"/>
            <w:shd w:val="clear" w:color="auto" w:fill="D9D9D9" w:themeFill="background1" w:themeFillShade="D9"/>
          </w:tcPr>
          <w:p w14:paraId="577161DE" w14:textId="77777777"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You might write something like</w:t>
            </w:r>
          </w:p>
          <w:p w14:paraId="134F0A09" w14:textId="77777777" w:rsidR="00A037B5" w:rsidRDefault="00A037B5" w:rsidP="00A037B5">
            <w:pPr>
              <w:spacing w:line="276" w:lineRule="auto"/>
              <w:rPr>
                <w:rFonts w:asciiTheme="minorHAnsi" w:hAnsiTheme="minorHAnsi" w:cstheme="minorHAnsi"/>
                <w:lang w:eastAsia="zh-TW"/>
              </w:rPr>
            </w:pPr>
          </w:p>
          <w:p w14:paraId="4C6C3F58" w14:textId="77777777"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“Dear Dr Jones</w:t>
            </w:r>
          </w:p>
          <w:p w14:paraId="3E29CADA" w14:textId="77777777" w:rsidR="00A037B5" w:rsidRDefault="00A037B5" w:rsidP="00A037B5">
            <w:pPr>
              <w:spacing w:line="276" w:lineRule="auto"/>
              <w:rPr>
                <w:rFonts w:asciiTheme="minorHAnsi" w:hAnsiTheme="minorHAnsi" w:cstheme="minorHAnsi"/>
                <w:lang w:eastAsia="zh-TW"/>
              </w:rPr>
            </w:pPr>
          </w:p>
          <w:p w14:paraId="7045F54C" w14:textId="77777777" w:rsidR="00A037B5" w:rsidRDefault="00A037B5" w:rsidP="00A037B5">
            <w:pPr>
              <w:spacing w:line="276" w:lineRule="auto"/>
              <w:rPr>
                <w:rFonts w:asciiTheme="minorHAnsi" w:hAnsiTheme="minorHAnsi" w:cstheme="minorHAnsi"/>
                <w:lang w:eastAsia="zh-TW"/>
              </w:rPr>
            </w:pPr>
            <w:r>
              <w:rPr>
                <w:rFonts w:asciiTheme="minorHAnsi" w:hAnsiTheme="minorHAnsi" w:cstheme="minorHAnsi"/>
                <w:lang w:eastAsia="zh-TW"/>
              </w:rPr>
              <w:t xml:space="preserve">I am so pleased that you are willing to contribute.  Hopefully, I will send the first survey </w:t>
            </w:r>
            <w:r w:rsidR="0082307D">
              <w:rPr>
                <w:rFonts w:asciiTheme="minorHAnsi" w:hAnsiTheme="minorHAnsi" w:cstheme="minorHAnsi"/>
                <w:lang w:eastAsia="zh-TW"/>
              </w:rPr>
              <w:t>within the next two weeks.  Feel free to call me on 0400 000 000 if you would like further information</w:t>
            </w:r>
          </w:p>
          <w:p w14:paraId="26C2512E" w14:textId="77777777" w:rsidR="0082307D" w:rsidRDefault="0082307D" w:rsidP="00A037B5">
            <w:pPr>
              <w:spacing w:line="276" w:lineRule="auto"/>
              <w:rPr>
                <w:rFonts w:asciiTheme="minorHAnsi" w:hAnsiTheme="minorHAnsi" w:cstheme="minorHAnsi"/>
                <w:lang w:eastAsia="zh-TW"/>
              </w:rPr>
            </w:pPr>
          </w:p>
          <w:p w14:paraId="47CF9D90" w14:textId="77777777" w:rsidR="0082307D" w:rsidRDefault="0082307D" w:rsidP="00A037B5">
            <w:pPr>
              <w:spacing w:line="276" w:lineRule="auto"/>
              <w:rPr>
                <w:rFonts w:asciiTheme="minorHAnsi" w:hAnsiTheme="minorHAnsi" w:cstheme="minorHAnsi"/>
                <w:lang w:eastAsia="zh-TW"/>
              </w:rPr>
            </w:pPr>
            <w:r>
              <w:rPr>
                <w:rFonts w:asciiTheme="minorHAnsi" w:hAnsiTheme="minorHAnsi" w:cstheme="minorHAnsi"/>
                <w:lang w:eastAsia="zh-TW"/>
              </w:rPr>
              <w:t>Kind regards</w:t>
            </w:r>
          </w:p>
          <w:p w14:paraId="6143A8C6" w14:textId="77777777" w:rsidR="0082307D" w:rsidRDefault="0082307D" w:rsidP="00A037B5">
            <w:pPr>
              <w:spacing w:line="276" w:lineRule="auto"/>
              <w:rPr>
                <w:rFonts w:asciiTheme="minorHAnsi" w:hAnsiTheme="minorHAnsi" w:cstheme="minorHAnsi"/>
                <w:lang w:eastAsia="zh-TW"/>
              </w:rPr>
            </w:pPr>
          </w:p>
          <w:p w14:paraId="08E7D793" w14:textId="4886A3BB" w:rsidR="0082307D" w:rsidRPr="00A037B5" w:rsidRDefault="0082307D" w:rsidP="00A037B5">
            <w:pPr>
              <w:spacing w:line="276" w:lineRule="auto"/>
              <w:rPr>
                <w:rFonts w:asciiTheme="minorHAnsi" w:hAnsiTheme="minorHAnsi" w:cstheme="minorHAnsi"/>
                <w:lang w:eastAsia="zh-TW"/>
              </w:rPr>
            </w:pPr>
            <w:r>
              <w:rPr>
                <w:rFonts w:asciiTheme="minorHAnsi" w:hAnsiTheme="minorHAnsi" w:cstheme="minorHAnsi"/>
                <w:lang w:eastAsia="zh-TW"/>
              </w:rPr>
              <w:t>Adam”</w:t>
            </w:r>
          </w:p>
        </w:tc>
      </w:tr>
    </w:tbl>
    <w:p w14:paraId="032B64D5" w14:textId="77777777" w:rsidR="00921A24" w:rsidRPr="00453F43" w:rsidRDefault="00921A24" w:rsidP="00921A24">
      <w:pPr>
        <w:spacing w:line="276" w:lineRule="auto"/>
        <w:rPr>
          <w:rFonts w:asciiTheme="minorHAnsi" w:hAnsiTheme="minorHAnsi"/>
          <w:b/>
          <w:sz w:val="22"/>
          <w:szCs w:val="22"/>
          <w:lang w:eastAsia="zh-TW"/>
        </w:rPr>
      </w:pPr>
    </w:p>
    <w:p w14:paraId="51B41566" w14:textId="77777777" w:rsidR="0082307D" w:rsidRPr="00453F43" w:rsidRDefault="0082307D" w:rsidP="0082307D">
      <w:pPr>
        <w:spacing w:line="276" w:lineRule="auto"/>
        <w:rPr>
          <w:rFonts w:asciiTheme="minorHAnsi" w:hAnsi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2307D" w:rsidRPr="00453F43" w14:paraId="67530E9C" w14:textId="77777777" w:rsidTr="00A960DB">
        <w:tc>
          <w:tcPr>
            <w:tcW w:w="9010" w:type="dxa"/>
            <w:shd w:val="clear" w:color="auto" w:fill="BDD6EE" w:themeFill="accent5" w:themeFillTint="66"/>
          </w:tcPr>
          <w:p w14:paraId="04A5CA6B" w14:textId="3CD50AB7" w:rsidR="0082307D" w:rsidRPr="00453F43" w:rsidRDefault="0082307D" w:rsidP="00A960DB">
            <w:pPr>
              <w:spacing w:line="276" w:lineRule="auto"/>
              <w:jc w:val="center"/>
              <w:outlineLvl w:val="0"/>
              <w:rPr>
                <w:rFonts w:asciiTheme="minorHAnsi" w:hAnsiTheme="minorHAnsi"/>
                <w:b/>
              </w:rPr>
            </w:pPr>
            <w:r w:rsidRPr="00453F43">
              <w:rPr>
                <w:rFonts w:asciiTheme="minorHAnsi" w:hAnsiTheme="minorHAnsi"/>
                <w:b/>
              </w:rPr>
              <w:t>Step</w:t>
            </w:r>
            <w:r>
              <w:rPr>
                <w:rFonts w:asciiTheme="minorHAnsi" w:hAnsiTheme="minorHAnsi"/>
                <w:b/>
              </w:rPr>
              <w:t xml:space="preserve"> 3</w:t>
            </w:r>
            <w:r w:rsidRPr="00453F43">
              <w:rPr>
                <w:rFonts w:asciiTheme="minorHAnsi" w:hAnsiTheme="minorHAnsi"/>
                <w:b/>
              </w:rPr>
              <w:t xml:space="preserve">: </w:t>
            </w:r>
            <w:r>
              <w:rPr>
                <w:rFonts w:asciiTheme="minorHAnsi" w:hAnsiTheme="minorHAnsi"/>
                <w:b/>
              </w:rPr>
              <w:t>Distribute your first survey—</w:t>
            </w:r>
            <w:r w:rsidR="00A960DB">
              <w:rPr>
                <w:rFonts w:asciiTheme="minorHAnsi" w:hAnsiTheme="minorHAnsi"/>
                <w:b/>
              </w:rPr>
              <w:t>Round 1</w:t>
            </w:r>
          </w:p>
        </w:tc>
      </w:tr>
    </w:tbl>
    <w:p w14:paraId="78646929" w14:textId="54E269DB" w:rsidR="0082307D" w:rsidRDefault="0082307D" w:rsidP="0082307D">
      <w:pPr>
        <w:spacing w:line="276" w:lineRule="auto"/>
        <w:rPr>
          <w:rFonts w:asciiTheme="minorHAnsi" w:hAnsiTheme="minorHAnsi"/>
          <w:sz w:val="22"/>
          <w:szCs w:val="22"/>
          <w:lang w:eastAsia="zh-TW"/>
        </w:rPr>
      </w:pPr>
    </w:p>
    <w:p w14:paraId="09DB4A7E" w14:textId="53C7FF9A" w:rsidR="00F2460B" w:rsidRDefault="00F72CF7" w:rsidP="0082307D">
      <w:pPr>
        <w:spacing w:line="276" w:lineRule="auto"/>
        <w:rPr>
          <w:rFonts w:asciiTheme="minorHAnsi" w:hAnsiTheme="minorHAnsi"/>
          <w:sz w:val="22"/>
          <w:szCs w:val="22"/>
          <w:lang w:eastAsia="zh-TW"/>
        </w:rPr>
      </w:pPr>
      <w:r>
        <w:rPr>
          <w:rFonts w:asciiTheme="minorHAnsi" w:hAnsiTheme="minorHAnsi"/>
          <w:sz w:val="22"/>
          <w:szCs w:val="22"/>
          <w:lang w:eastAsia="zh-TW"/>
        </w:rPr>
        <w:tab/>
        <w:t xml:space="preserve">After </w:t>
      </w:r>
      <w:r w:rsidR="00F2460B">
        <w:rPr>
          <w:rFonts w:asciiTheme="minorHAnsi" w:hAnsiTheme="minorHAnsi"/>
          <w:sz w:val="22"/>
          <w:szCs w:val="22"/>
          <w:lang w:eastAsia="zh-TW"/>
        </w:rPr>
        <w:t>enough panellists have agreed to participate, you are now ready to administer Round 1, the first survey. Typically, especially if the topic has not been studied extensively before, the first survey should be qualitative, comprising open-ended questions rather than rating scales.  The following table offers more specific advice about the first survey.</w:t>
      </w:r>
    </w:p>
    <w:p w14:paraId="3F4CEA14" w14:textId="77777777" w:rsidR="00F2460B" w:rsidRDefault="00F2460B" w:rsidP="0082307D">
      <w:pPr>
        <w:spacing w:line="276" w:lineRule="auto"/>
        <w:rPr>
          <w:rFonts w:asciiTheme="minorHAnsi" w:hAnsiTheme="minorHAnsi"/>
          <w:sz w:val="22"/>
          <w:szCs w:val="22"/>
          <w:lang w:eastAsia="zh-TW"/>
        </w:rPr>
      </w:pPr>
    </w:p>
    <w:p w14:paraId="5D0C68A8" w14:textId="77777777" w:rsidR="00F2460B" w:rsidRPr="00453F43" w:rsidRDefault="00F2460B" w:rsidP="00F2460B">
      <w:pPr>
        <w:spacing w:line="276" w:lineRule="auto"/>
        <w:rPr>
          <w:rFonts w:asciiTheme="minorHAnsi" w:hAnsiTheme="minorHAns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2"/>
        <w:gridCol w:w="5561"/>
      </w:tblGrid>
      <w:tr w:rsidR="00F2460B" w:rsidRPr="00453F43" w14:paraId="3037B7AD" w14:textId="77777777" w:rsidTr="00A960DB">
        <w:trPr>
          <w:trHeight w:val="373"/>
        </w:trPr>
        <w:tc>
          <w:tcPr>
            <w:tcW w:w="3372" w:type="dxa"/>
            <w:shd w:val="clear" w:color="auto" w:fill="BDD6EE" w:themeFill="accent5" w:themeFillTint="66"/>
          </w:tcPr>
          <w:p w14:paraId="4017DED5" w14:textId="77777777" w:rsidR="00F2460B" w:rsidRPr="00453F43" w:rsidRDefault="00F2460B" w:rsidP="00A960DB">
            <w:pPr>
              <w:pStyle w:val="MHPBody"/>
              <w:spacing w:line="276" w:lineRule="auto"/>
              <w:jc w:val="center"/>
              <w:rPr>
                <w:rFonts w:asciiTheme="minorHAnsi" w:hAnsiTheme="minorHAnsi"/>
                <w:b/>
                <w:szCs w:val="22"/>
              </w:rPr>
            </w:pPr>
            <w:r>
              <w:rPr>
                <w:rFonts w:asciiTheme="minorHAnsi" w:hAnsiTheme="minorHAnsi"/>
                <w:szCs w:val="22"/>
                <w:lang w:eastAsia="zh-TW"/>
              </w:rPr>
              <w:t>Main activities</w:t>
            </w:r>
          </w:p>
        </w:tc>
        <w:tc>
          <w:tcPr>
            <w:tcW w:w="5561" w:type="dxa"/>
            <w:shd w:val="clear" w:color="auto" w:fill="BDD6EE" w:themeFill="accent5" w:themeFillTint="66"/>
          </w:tcPr>
          <w:p w14:paraId="6ECC5722" w14:textId="77777777" w:rsidR="00F2460B" w:rsidRPr="00453F43" w:rsidRDefault="00F2460B" w:rsidP="00A960DB">
            <w:pPr>
              <w:pStyle w:val="MHPBody"/>
              <w:spacing w:line="276" w:lineRule="auto"/>
              <w:jc w:val="center"/>
              <w:rPr>
                <w:rFonts w:asciiTheme="minorHAnsi" w:hAnsiTheme="minorHAnsi"/>
                <w:b/>
                <w:szCs w:val="22"/>
              </w:rPr>
            </w:pPr>
            <w:r>
              <w:rPr>
                <w:rFonts w:asciiTheme="minorHAnsi" w:hAnsiTheme="minorHAnsi"/>
                <w:szCs w:val="22"/>
                <w:lang w:eastAsia="zh-TW"/>
              </w:rPr>
              <w:t>Details to help you complete these activities</w:t>
            </w:r>
          </w:p>
        </w:tc>
      </w:tr>
      <w:tr w:rsidR="00F2460B" w:rsidRPr="00453F43" w14:paraId="1C87860F" w14:textId="77777777" w:rsidTr="00A960DB">
        <w:trPr>
          <w:trHeight w:val="457"/>
        </w:trPr>
        <w:tc>
          <w:tcPr>
            <w:tcW w:w="3372" w:type="dxa"/>
            <w:shd w:val="clear" w:color="auto" w:fill="D9D9D9" w:themeFill="background1" w:themeFillShade="D9"/>
          </w:tcPr>
          <w:p w14:paraId="648E394B" w14:textId="3CD7D498" w:rsidR="00F2460B" w:rsidRPr="00453F43" w:rsidRDefault="00F2460B" w:rsidP="00F2460B">
            <w:pPr>
              <w:spacing w:line="276" w:lineRule="auto"/>
              <w:rPr>
                <w:rFonts w:asciiTheme="minorHAnsi" w:hAnsiTheme="minorHAnsi"/>
                <w:lang w:eastAsia="zh-TW"/>
              </w:rPr>
            </w:pPr>
            <w:r>
              <w:rPr>
                <w:rFonts w:asciiTheme="minorHAnsi" w:hAnsiTheme="minorHAnsi" w:cstheme="minorHAnsi"/>
                <w:lang w:eastAsia="zh-TW"/>
              </w:rPr>
              <w:t>Construct the survey</w:t>
            </w:r>
            <w:r w:rsidRPr="000F4F64">
              <w:rPr>
                <w:rFonts w:asciiTheme="minorHAnsi" w:hAnsiTheme="minorHAnsi" w:cstheme="minorHAnsi"/>
                <w:lang w:eastAsia="zh-TW"/>
              </w:rPr>
              <w:t xml:space="preserve">  </w:t>
            </w:r>
          </w:p>
        </w:tc>
        <w:tc>
          <w:tcPr>
            <w:tcW w:w="5561" w:type="dxa"/>
            <w:shd w:val="clear" w:color="auto" w:fill="D9D9D9" w:themeFill="background1" w:themeFillShade="D9"/>
          </w:tcPr>
          <w:p w14:paraId="45BA6888" w14:textId="77777777" w:rsidR="00F2460B" w:rsidRDefault="00F2460B" w:rsidP="00F2460B">
            <w:pPr>
              <w:pStyle w:val="MHPBody"/>
              <w:spacing w:line="276" w:lineRule="auto"/>
              <w:rPr>
                <w:rFonts w:asciiTheme="minorHAnsi" w:hAnsiTheme="minorHAnsi"/>
                <w:lang w:eastAsia="zh-TW"/>
              </w:rPr>
            </w:pPr>
            <w:r>
              <w:rPr>
                <w:rFonts w:asciiTheme="minorHAnsi" w:hAnsiTheme="minorHAnsi"/>
                <w:lang w:eastAsia="zh-TW"/>
              </w:rPr>
              <w:t>Typical questions might include</w:t>
            </w:r>
          </w:p>
          <w:p w14:paraId="5A8A1F82" w14:textId="77777777" w:rsidR="00F2460B" w:rsidRDefault="00F2460B" w:rsidP="00F2460B">
            <w:pPr>
              <w:pStyle w:val="MHPBody"/>
              <w:spacing w:line="276" w:lineRule="auto"/>
              <w:rPr>
                <w:rFonts w:asciiTheme="minorHAnsi" w:hAnsiTheme="minorHAnsi"/>
                <w:szCs w:val="22"/>
                <w:lang w:eastAsia="zh-TW"/>
              </w:rPr>
            </w:pPr>
          </w:p>
          <w:p w14:paraId="1533373B" w14:textId="5471D488" w:rsidR="00F2460B" w:rsidRDefault="00F2460B" w:rsidP="00F2460B">
            <w:pPr>
              <w:pStyle w:val="MHPBody"/>
              <w:numPr>
                <w:ilvl w:val="0"/>
                <w:numId w:val="14"/>
              </w:numPr>
              <w:spacing w:line="276" w:lineRule="auto"/>
              <w:rPr>
                <w:rFonts w:asciiTheme="minorHAnsi" w:hAnsiTheme="minorHAnsi"/>
                <w:szCs w:val="22"/>
                <w:lang w:eastAsia="zh-TW"/>
              </w:rPr>
            </w:pPr>
            <w:r>
              <w:rPr>
                <w:rFonts w:asciiTheme="minorHAnsi" w:hAnsiTheme="minorHAnsi"/>
                <w:szCs w:val="22"/>
                <w:lang w:eastAsia="zh-TW"/>
              </w:rPr>
              <w:t xml:space="preserve">Which approaches have </w:t>
            </w:r>
            <w:r w:rsidR="00B62DE7">
              <w:rPr>
                <w:rFonts w:asciiTheme="minorHAnsi" w:hAnsiTheme="minorHAnsi"/>
                <w:szCs w:val="22"/>
                <w:lang w:eastAsia="zh-TW"/>
              </w:rPr>
              <w:t xml:space="preserve">other </w:t>
            </w:r>
            <w:r>
              <w:rPr>
                <w:rFonts w:asciiTheme="minorHAnsi" w:hAnsiTheme="minorHAnsi"/>
                <w:szCs w:val="22"/>
                <w:lang w:eastAsia="zh-TW"/>
              </w:rPr>
              <w:t>jurisdictions utilized to stem recidivism?</w:t>
            </w:r>
          </w:p>
          <w:p w14:paraId="2DCECB63" w14:textId="77777777" w:rsidR="00F2460B" w:rsidRDefault="00F2460B" w:rsidP="00F2460B">
            <w:pPr>
              <w:pStyle w:val="MHPBody"/>
              <w:numPr>
                <w:ilvl w:val="0"/>
                <w:numId w:val="14"/>
              </w:numPr>
              <w:spacing w:line="276" w:lineRule="auto"/>
              <w:rPr>
                <w:rFonts w:asciiTheme="minorHAnsi" w:hAnsiTheme="minorHAnsi"/>
                <w:szCs w:val="22"/>
                <w:lang w:eastAsia="zh-TW"/>
              </w:rPr>
            </w:pPr>
            <w:r>
              <w:rPr>
                <w:rFonts w:asciiTheme="minorHAnsi" w:hAnsiTheme="minorHAnsi"/>
                <w:szCs w:val="22"/>
                <w:lang w:eastAsia="zh-TW"/>
              </w:rPr>
              <w:t>Which approaches could be effective but have not been attempted before?</w:t>
            </w:r>
          </w:p>
          <w:p w14:paraId="2AB185F7" w14:textId="77777777" w:rsidR="00F2460B" w:rsidRDefault="00153501" w:rsidP="00F2460B">
            <w:pPr>
              <w:pStyle w:val="MHPBody"/>
              <w:numPr>
                <w:ilvl w:val="0"/>
                <w:numId w:val="14"/>
              </w:numPr>
              <w:spacing w:line="276" w:lineRule="auto"/>
              <w:rPr>
                <w:rFonts w:asciiTheme="minorHAnsi" w:hAnsiTheme="minorHAnsi"/>
                <w:szCs w:val="22"/>
                <w:lang w:eastAsia="zh-TW"/>
              </w:rPr>
            </w:pPr>
            <w:r>
              <w:rPr>
                <w:rFonts w:asciiTheme="minorHAnsi" w:hAnsiTheme="minorHAnsi"/>
                <w:szCs w:val="22"/>
                <w:lang w:eastAsia="zh-TW"/>
              </w:rPr>
              <w:t>What do you think is the cause of recidivism?</w:t>
            </w:r>
          </w:p>
          <w:p w14:paraId="62F2ED53" w14:textId="55BC9CB6" w:rsidR="00153501" w:rsidRPr="00A037B5" w:rsidRDefault="00153501" w:rsidP="00F2460B">
            <w:pPr>
              <w:pStyle w:val="MHPBody"/>
              <w:numPr>
                <w:ilvl w:val="0"/>
                <w:numId w:val="14"/>
              </w:numPr>
              <w:spacing w:line="276" w:lineRule="auto"/>
              <w:rPr>
                <w:rFonts w:asciiTheme="minorHAnsi" w:hAnsiTheme="minorHAnsi"/>
                <w:szCs w:val="22"/>
                <w:lang w:eastAsia="zh-TW"/>
              </w:rPr>
            </w:pPr>
            <w:r>
              <w:rPr>
                <w:rFonts w:asciiTheme="minorHAnsi" w:hAnsiTheme="minorHAnsi"/>
                <w:szCs w:val="22"/>
                <w:lang w:eastAsia="zh-TW"/>
              </w:rPr>
              <w:t>How can these causes be addressed?</w:t>
            </w:r>
          </w:p>
        </w:tc>
      </w:tr>
      <w:tr w:rsidR="00A960DB" w:rsidRPr="00453F43" w14:paraId="0CAD46EF" w14:textId="77777777" w:rsidTr="00A960DB">
        <w:trPr>
          <w:trHeight w:val="457"/>
        </w:trPr>
        <w:tc>
          <w:tcPr>
            <w:tcW w:w="3372" w:type="dxa"/>
            <w:shd w:val="clear" w:color="auto" w:fill="D9D9D9" w:themeFill="background1" w:themeFillShade="D9"/>
          </w:tcPr>
          <w:p w14:paraId="24B5E4F5" w14:textId="2087151E" w:rsidR="00A960DB" w:rsidRDefault="00A960DB" w:rsidP="00F2460B">
            <w:pPr>
              <w:spacing w:line="276" w:lineRule="auto"/>
              <w:rPr>
                <w:rFonts w:asciiTheme="minorHAnsi" w:hAnsiTheme="minorHAnsi"/>
                <w:lang w:eastAsia="zh-TW"/>
              </w:rPr>
            </w:pPr>
            <w:r>
              <w:rPr>
                <w:rFonts w:asciiTheme="minorHAnsi" w:hAnsiTheme="minorHAnsi"/>
                <w:lang w:eastAsia="zh-TW"/>
              </w:rPr>
              <w:t>Include additional instructions</w:t>
            </w:r>
          </w:p>
        </w:tc>
        <w:tc>
          <w:tcPr>
            <w:tcW w:w="5561" w:type="dxa"/>
            <w:shd w:val="clear" w:color="auto" w:fill="D9D9D9" w:themeFill="background1" w:themeFillShade="D9"/>
          </w:tcPr>
          <w:p w14:paraId="344FEF74" w14:textId="39C2FCAB" w:rsidR="00A960DB" w:rsidRDefault="00A960DB" w:rsidP="00153501">
            <w:pPr>
              <w:pStyle w:val="MHPBody"/>
              <w:spacing w:line="276" w:lineRule="auto"/>
              <w:rPr>
                <w:rFonts w:asciiTheme="minorHAnsi" w:hAnsiTheme="minorHAnsi" w:cstheme="minorHAnsi"/>
                <w:lang w:eastAsia="zh-TW"/>
              </w:rPr>
            </w:pPr>
            <w:r>
              <w:rPr>
                <w:rFonts w:asciiTheme="minorHAnsi" w:hAnsiTheme="minorHAnsi" w:cstheme="minorHAnsi"/>
                <w:lang w:eastAsia="zh-TW"/>
              </w:rPr>
              <w:t>The survey should resemble a typical questionnaire but also</w:t>
            </w:r>
          </w:p>
          <w:p w14:paraId="086407FD" w14:textId="77777777" w:rsidR="00A960DB" w:rsidRDefault="00A960DB" w:rsidP="00153501">
            <w:pPr>
              <w:pStyle w:val="MHPBody"/>
              <w:spacing w:line="276" w:lineRule="auto"/>
              <w:rPr>
                <w:rFonts w:asciiTheme="minorHAnsi" w:hAnsiTheme="minorHAnsi" w:cstheme="minorHAnsi"/>
                <w:lang w:eastAsia="zh-TW"/>
              </w:rPr>
            </w:pPr>
          </w:p>
          <w:p w14:paraId="58FA66CB" w14:textId="26FC57DA" w:rsidR="00A960DB" w:rsidRDefault="00A960DB" w:rsidP="00A960DB">
            <w:pPr>
              <w:pStyle w:val="MHPBody"/>
              <w:numPr>
                <w:ilvl w:val="0"/>
                <w:numId w:val="16"/>
              </w:numPr>
              <w:spacing w:line="276" w:lineRule="auto"/>
              <w:rPr>
                <w:rFonts w:asciiTheme="minorHAnsi" w:hAnsiTheme="minorHAnsi" w:cstheme="minorHAnsi"/>
                <w:lang w:eastAsia="zh-TW"/>
              </w:rPr>
            </w:pPr>
            <w:r>
              <w:rPr>
                <w:rFonts w:asciiTheme="minorHAnsi" w:hAnsiTheme="minorHAnsi" w:cstheme="minorHAnsi"/>
                <w:lang w:eastAsia="zh-TW"/>
              </w:rPr>
              <w:t>prompt panellists to complete the survey within a specific time if possible, such as two weeks, otherwise the procedure might be delayed</w:t>
            </w:r>
          </w:p>
          <w:p w14:paraId="711D50AF" w14:textId="26089069" w:rsidR="00A960DB" w:rsidRPr="00A960DB" w:rsidRDefault="00A960DB" w:rsidP="00153501">
            <w:pPr>
              <w:pStyle w:val="MHPBody"/>
              <w:numPr>
                <w:ilvl w:val="0"/>
                <w:numId w:val="16"/>
              </w:numPr>
              <w:spacing w:line="276" w:lineRule="auto"/>
              <w:rPr>
                <w:rFonts w:asciiTheme="minorHAnsi" w:hAnsiTheme="minorHAnsi" w:cstheme="minorHAnsi"/>
                <w:lang w:eastAsia="zh-TW"/>
              </w:rPr>
            </w:pPr>
            <w:r>
              <w:rPr>
                <w:rFonts w:asciiTheme="minorHAnsi" w:hAnsiTheme="minorHAnsi" w:cstheme="minorHAnsi"/>
                <w:lang w:eastAsia="zh-TW"/>
              </w:rPr>
              <w:t xml:space="preserve">remind participants they will receive two to three more surveys—but the other surveys will include rating scales and, therefore, can </w:t>
            </w:r>
            <w:r w:rsidR="00DB7353">
              <w:rPr>
                <w:rFonts w:asciiTheme="minorHAnsi" w:hAnsiTheme="minorHAnsi" w:cstheme="minorHAnsi"/>
                <w:lang w:eastAsia="zh-TW"/>
              </w:rPr>
              <w:t>be completed more rapidly</w:t>
            </w:r>
          </w:p>
        </w:tc>
      </w:tr>
      <w:tr w:rsidR="00F2460B" w:rsidRPr="00453F43" w14:paraId="31053975" w14:textId="77777777" w:rsidTr="00A960DB">
        <w:trPr>
          <w:trHeight w:val="457"/>
        </w:trPr>
        <w:tc>
          <w:tcPr>
            <w:tcW w:w="3372" w:type="dxa"/>
            <w:shd w:val="clear" w:color="auto" w:fill="D9D9D9" w:themeFill="background1" w:themeFillShade="D9"/>
          </w:tcPr>
          <w:p w14:paraId="162EBF6C" w14:textId="0D25A350" w:rsidR="00F2460B" w:rsidRDefault="00153501" w:rsidP="00F2460B">
            <w:pPr>
              <w:spacing w:line="276" w:lineRule="auto"/>
              <w:rPr>
                <w:rFonts w:asciiTheme="minorHAnsi" w:hAnsiTheme="minorHAnsi"/>
                <w:lang w:eastAsia="zh-TW"/>
              </w:rPr>
            </w:pPr>
            <w:r>
              <w:rPr>
                <w:rFonts w:asciiTheme="minorHAnsi" w:hAnsiTheme="minorHAnsi"/>
                <w:lang w:eastAsia="zh-TW"/>
              </w:rPr>
              <w:t>Distribute the survey using online software</w:t>
            </w:r>
          </w:p>
        </w:tc>
        <w:tc>
          <w:tcPr>
            <w:tcW w:w="5561" w:type="dxa"/>
            <w:shd w:val="clear" w:color="auto" w:fill="D9D9D9" w:themeFill="background1" w:themeFillShade="D9"/>
          </w:tcPr>
          <w:p w14:paraId="5BE23399" w14:textId="77777777" w:rsidR="00153501" w:rsidRDefault="00153501" w:rsidP="00153501">
            <w:pPr>
              <w:pStyle w:val="MHPBody"/>
              <w:spacing w:line="276" w:lineRule="auto"/>
              <w:rPr>
                <w:rFonts w:asciiTheme="minorHAnsi" w:hAnsiTheme="minorHAnsi" w:cstheme="minorHAnsi"/>
                <w:lang w:eastAsia="zh-TW"/>
              </w:rPr>
            </w:pPr>
            <w:r>
              <w:rPr>
                <w:rFonts w:asciiTheme="minorHAnsi" w:hAnsiTheme="minorHAnsi" w:cstheme="minorHAnsi"/>
                <w:lang w:eastAsia="zh-TW"/>
              </w:rPr>
              <w:t>You could use</w:t>
            </w:r>
          </w:p>
          <w:p w14:paraId="7962C5D5" w14:textId="77777777" w:rsidR="00153501" w:rsidRDefault="00153501" w:rsidP="00153501">
            <w:pPr>
              <w:pStyle w:val="MHPBody"/>
              <w:spacing w:line="276" w:lineRule="auto"/>
              <w:rPr>
                <w:rFonts w:asciiTheme="minorHAnsi" w:hAnsiTheme="minorHAnsi" w:cstheme="minorHAnsi"/>
                <w:lang w:eastAsia="zh-TW"/>
              </w:rPr>
            </w:pPr>
          </w:p>
          <w:p w14:paraId="2F18DF5B" w14:textId="77777777" w:rsidR="00F2460B" w:rsidRDefault="00153501" w:rsidP="00153501">
            <w:pPr>
              <w:pStyle w:val="MHPBody"/>
              <w:numPr>
                <w:ilvl w:val="0"/>
                <w:numId w:val="15"/>
              </w:numPr>
              <w:spacing w:line="276" w:lineRule="auto"/>
              <w:rPr>
                <w:rFonts w:asciiTheme="minorHAnsi" w:hAnsiTheme="minorHAnsi"/>
                <w:szCs w:val="22"/>
                <w:lang w:eastAsia="zh-TW"/>
              </w:rPr>
            </w:pPr>
            <w:r>
              <w:rPr>
                <w:rFonts w:asciiTheme="minorHAnsi" w:hAnsiTheme="minorHAnsi"/>
                <w:szCs w:val="22"/>
                <w:lang w:eastAsia="zh-TW"/>
              </w:rPr>
              <w:t>Survey monkey</w:t>
            </w:r>
          </w:p>
          <w:p w14:paraId="1A726123" w14:textId="70F35585" w:rsidR="00153501" w:rsidRDefault="00153501" w:rsidP="00153501">
            <w:pPr>
              <w:pStyle w:val="MHPBody"/>
              <w:numPr>
                <w:ilvl w:val="0"/>
                <w:numId w:val="15"/>
              </w:numPr>
              <w:spacing w:line="276" w:lineRule="auto"/>
              <w:rPr>
                <w:rFonts w:asciiTheme="minorHAnsi" w:hAnsiTheme="minorHAnsi"/>
                <w:szCs w:val="22"/>
                <w:lang w:eastAsia="zh-TW"/>
              </w:rPr>
            </w:pPr>
            <w:r>
              <w:rPr>
                <w:rFonts w:asciiTheme="minorHAnsi" w:hAnsiTheme="minorHAnsi"/>
                <w:szCs w:val="22"/>
                <w:lang w:eastAsia="zh-TW"/>
              </w:rPr>
              <w:t xml:space="preserve">Qualtrics—available to CDU staff and HDR students; for further information, see “Administration of surveys: </w:t>
            </w:r>
            <w:r>
              <w:rPr>
                <w:rFonts w:asciiTheme="minorHAnsi" w:hAnsiTheme="minorHAnsi"/>
                <w:szCs w:val="22"/>
                <w:lang w:eastAsia="zh-TW"/>
              </w:rPr>
              <w:lastRenderedPageBreak/>
              <w:t xml:space="preserve">Introduction to Qualtrics” </w:t>
            </w:r>
            <w:r w:rsidR="0099188D">
              <w:rPr>
                <w:rFonts w:asciiTheme="minorHAnsi" w:hAnsiTheme="minorHAnsi"/>
                <w:szCs w:val="22"/>
                <w:lang w:eastAsia="zh-TW"/>
              </w:rPr>
              <w:t>on the cdu webpage about “Conducting your research”</w:t>
            </w:r>
            <w:bookmarkStart w:id="0" w:name="_GoBack"/>
            <w:bookmarkEnd w:id="0"/>
          </w:p>
        </w:tc>
      </w:tr>
    </w:tbl>
    <w:p w14:paraId="7D4ED17F" w14:textId="77777777" w:rsidR="00F2460B" w:rsidRDefault="00F2460B" w:rsidP="0082307D">
      <w:pPr>
        <w:spacing w:line="276" w:lineRule="auto"/>
        <w:rPr>
          <w:rFonts w:asciiTheme="minorHAnsi" w:hAnsiTheme="minorHAnsi"/>
          <w:sz w:val="22"/>
          <w:szCs w:val="22"/>
          <w:lang w:eastAsia="zh-TW"/>
        </w:rPr>
      </w:pPr>
    </w:p>
    <w:p w14:paraId="0D03E35C" w14:textId="3CC56F62" w:rsidR="0082307D" w:rsidRDefault="00F2460B" w:rsidP="0082307D">
      <w:pPr>
        <w:spacing w:line="276" w:lineRule="auto"/>
        <w:rPr>
          <w:rFonts w:asciiTheme="minorHAnsi" w:hAnsiTheme="minorHAnsi"/>
          <w:sz w:val="22"/>
          <w:szCs w:val="22"/>
          <w:lang w:eastAsia="zh-TW"/>
        </w:rPr>
      </w:pPr>
      <w:r>
        <w:rPr>
          <w:rFonts w:asciiTheme="minorHAnsi" w:hAnsiTheme="minorHAnsi"/>
          <w:sz w:val="22"/>
          <w:szCs w:val="22"/>
          <w:lang w:eastAsia="zh-TW"/>
        </w:rPr>
        <w:t xml:space="preserve"> </w:t>
      </w:r>
    </w:p>
    <w:p w14:paraId="4747B673" w14:textId="252F24EF" w:rsidR="00921A24" w:rsidRDefault="00921A24" w:rsidP="001D0BC7">
      <w:pPr>
        <w:spacing w:line="276" w:lineRule="auto"/>
        <w:rPr>
          <w:rFonts w:asciiTheme="minorHAnsi" w:hAnsiTheme="minorHAnsi"/>
          <w:sz w:val="22"/>
          <w:szCs w:val="22"/>
          <w:lang w:eastAsia="zh-TW"/>
        </w:rPr>
      </w:pPr>
    </w:p>
    <w:p w14:paraId="1CA89F6C" w14:textId="0BF8A75D" w:rsidR="00921A24" w:rsidRDefault="00921A24" w:rsidP="001D0BC7">
      <w:pPr>
        <w:spacing w:line="276" w:lineRule="auto"/>
        <w:rPr>
          <w:rFonts w:asciiTheme="minorHAnsi" w:hAnsiTheme="minorHAnsi"/>
          <w:sz w:val="22"/>
          <w:szCs w:val="22"/>
          <w:lang w:eastAsia="zh-TW"/>
        </w:rPr>
      </w:pPr>
    </w:p>
    <w:p w14:paraId="5D3945F1" w14:textId="793D205D" w:rsidR="00921A24" w:rsidRDefault="00921A24" w:rsidP="001D0BC7">
      <w:pPr>
        <w:spacing w:line="276" w:lineRule="auto"/>
        <w:rPr>
          <w:rFonts w:asciiTheme="minorHAnsi" w:hAnsiTheme="minorHAnsi"/>
          <w:sz w:val="22"/>
          <w:szCs w:val="22"/>
          <w:lang w:eastAsia="zh-TW"/>
        </w:rPr>
      </w:pPr>
    </w:p>
    <w:p w14:paraId="390F8C9E" w14:textId="2492548E" w:rsidR="00921A24" w:rsidRDefault="00921A24" w:rsidP="001D0BC7">
      <w:pPr>
        <w:spacing w:line="276" w:lineRule="auto"/>
        <w:rPr>
          <w:rFonts w:asciiTheme="minorHAnsi" w:hAnsiTheme="minorHAnsi"/>
          <w:sz w:val="22"/>
          <w:szCs w:val="22"/>
          <w:lang w:eastAsia="zh-TW"/>
        </w:rPr>
      </w:pPr>
    </w:p>
    <w:p w14:paraId="1CC2862F" w14:textId="77777777" w:rsidR="00921A24" w:rsidRDefault="00921A24" w:rsidP="001D0BC7">
      <w:pPr>
        <w:spacing w:line="276" w:lineRule="auto"/>
        <w:rPr>
          <w:rFonts w:asciiTheme="minorHAnsi" w:hAnsiTheme="minorHAnsi"/>
          <w:sz w:val="22"/>
          <w:szCs w:val="22"/>
          <w:lang w:eastAsia="zh-TW"/>
        </w:rPr>
      </w:pPr>
    </w:p>
    <w:p w14:paraId="7B8F9DDB" w14:textId="77777777" w:rsidR="00921A24" w:rsidRPr="00453F43" w:rsidRDefault="00921A24" w:rsidP="001D0BC7">
      <w:pPr>
        <w:spacing w:line="276" w:lineRule="auto"/>
        <w:rPr>
          <w:rFonts w:asciiTheme="minorHAnsi" w:hAnsiTheme="minorHAnsi"/>
          <w:sz w:val="22"/>
          <w:szCs w:val="22"/>
          <w:lang w:eastAsia="zh-TW"/>
        </w:rPr>
      </w:pPr>
    </w:p>
    <w:p w14:paraId="7777607E" w14:textId="77777777" w:rsidR="00A960DB" w:rsidRPr="00453F43" w:rsidRDefault="00A960DB" w:rsidP="00A960DB">
      <w:pPr>
        <w:spacing w:line="276" w:lineRule="auto"/>
        <w:rPr>
          <w:rFonts w:asciiTheme="minorHAnsi" w:hAnsi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960DB" w:rsidRPr="00453F43" w14:paraId="3E57761F" w14:textId="77777777" w:rsidTr="00A960DB">
        <w:tc>
          <w:tcPr>
            <w:tcW w:w="9010" w:type="dxa"/>
            <w:shd w:val="clear" w:color="auto" w:fill="BDD6EE" w:themeFill="accent5" w:themeFillTint="66"/>
          </w:tcPr>
          <w:p w14:paraId="39BDB863" w14:textId="72ACF5F0" w:rsidR="00A960DB" w:rsidRPr="00453F43" w:rsidRDefault="00A960DB" w:rsidP="00A960DB">
            <w:pPr>
              <w:spacing w:line="276" w:lineRule="auto"/>
              <w:jc w:val="center"/>
              <w:outlineLvl w:val="0"/>
              <w:rPr>
                <w:rFonts w:asciiTheme="minorHAnsi" w:hAnsiTheme="minorHAnsi"/>
                <w:b/>
              </w:rPr>
            </w:pPr>
            <w:r w:rsidRPr="00453F43">
              <w:rPr>
                <w:rFonts w:asciiTheme="minorHAnsi" w:hAnsiTheme="minorHAnsi"/>
                <w:b/>
              </w:rPr>
              <w:t>Step</w:t>
            </w:r>
            <w:r>
              <w:rPr>
                <w:rFonts w:asciiTheme="minorHAnsi" w:hAnsiTheme="minorHAnsi"/>
                <w:b/>
              </w:rPr>
              <w:t xml:space="preserve"> 3</w:t>
            </w:r>
            <w:r w:rsidRPr="00453F43">
              <w:rPr>
                <w:rFonts w:asciiTheme="minorHAnsi" w:hAnsiTheme="minorHAnsi"/>
                <w:b/>
              </w:rPr>
              <w:t xml:space="preserve">: </w:t>
            </w:r>
            <w:r>
              <w:rPr>
                <w:rFonts w:asciiTheme="minorHAnsi" w:hAnsiTheme="minorHAnsi"/>
                <w:b/>
              </w:rPr>
              <w:t>Distribute your second survey—Round 2</w:t>
            </w:r>
          </w:p>
        </w:tc>
      </w:tr>
    </w:tbl>
    <w:p w14:paraId="3C5B5A07" w14:textId="77777777" w:rsidR="00A960DB" w:rsidRDefault="00A960DB" w:rsidP="00A960DB">
      <w:pPr>
        <w:spacing w:line="276" w:lineRule="auto"/>
        <w:rPr>
          <w:rFonts w:asciiTheme="minorHAnsi" w:hAnsiTheme="minorHAnsi"/>
          <w:sz w:val="22"/>
          <w:szCs w:val="22"/>
          <w:lang w:eastAsia="zh-TW"/>
        </w:rPr>
      </w:pPr>
    </w:p>
    <w:p w14:paraId="1CA7B2F2" w14:textId="1C94E96C" w:rsidR="004A340E" w:rsidRDefault="00A960DB" w:rsidP="00712423">
      <w:pPr>
        <w:spacing w:line="276" w:lineRule="auto"/>
        <w:rPr>
          <w:rFonts w:asciiTheme="minorHAnsi" w:hAnsiTheme="minorHAnsi"/>
          <w:sz w:val="22"/>
          <w:szCs w:val="22"/>
          <w:lang w:eastAsia="zh-TW"/>
        </w:rPr>
      </w:pPr>
      <w:r>
        <w:rPr>
          <w:rFonts w:asciiTheme="minorHAnsi" w:hAnsiTheme="minorHAnsi"/>
          <w:b/>
          <w:sz w:val="22"/>
          <w:szCs w:val="22"/>
          <w:lang w:eastAsia="zh-TW"/>
        </w:rPr>
        <w:t xml:space="preserve">Collate the results </w:t>
      </w:r>
      <w:r w:rsidR="00BD0AC4">
        <w:rPr>
          <w:rFonts w:asciiTheme="minorHAnsi" w:hAnsiTheme="minorHAnsi"/>
          <w:b/>
          <w:sz w:val="22"/>
          <w:szCs w:val="22"/>
          <w:lang w:eastAsia="zh-TW"/>
        </w:rPr>
        <w:t>of</w:t>
      </w:r>
      <w:r>
        <w:rPr>
          <w:rFonts w:asciiTheme="minorHAnsi" w:hAnsiTheme="minorHAnsi"/>
          <w:b/>
          <w:sz w:val="22"/>
          <w:szCs w:val="22"/>
          <w:lang w:eastAsia="zh-TW"/>
        </w:rPr>
        <w:t xml:space="preserve"> Round 1</w:t>
      </w:r>
    </w:p>
    <w:p w14:paraId="779F9BFC" w14:textId="412FFBBF" w:rsidR="00A960DB" w:rsidRDefault="00A960DB" w:rsidP="00712423">
      <w:pPr>
        <w:spacing w:line="276" w:lineRule="auto"/>
        <w:rPr>
          <w:rFonts w:asciiTheme="minorHAnsi" w:hAnsiTheme="minorHAnsi"/>
          <w:sz w:val="22"/>
          <w:szCs w:val="22"/>
          <w:lang w:eastAsia="zh-TW"/>
        </w:rPr>
      </w:pPr>
    </w:p>
    <w:p w14:paraId="68D9A91F" w14:textId="64EF50B1" w:rsidR="00A960DB" w:rsidRDefault="00A960DB" w:rsidP="00DB7353">
      <w:pPr>
        <w:spacing w:line="276" w:lineRule="auto"/>
        <w:rPr>
          <w:rFonts w:asciiTheme="minorHAnsi" w:hAnsiTheme="minorHAnsi"/>
          <w:sz w:val="22"/>
          <w:szCs w:val="22"/>
          <w:lang w:eastAsia="zh-TW"/>
        </w:rPr>
      </w:pPr>
      <w:r>
        <w:rPr>
          <w:rFonts w:asciiTheme="minorHAnsi" w:hAnsiTheme="minorHAnsi"/>
          <w:sz w:val="22"/>
          <w:szCs w:val="22"/>
          <w:lang w:eastAsia="zh-TW"/>
        </w:rPr>
        <w:tab/>
        <w:t>Next, you need to collate the data you collected during Round 1.  If possible, you should apply methodical techniques, such as thematic analysis (</w:t>
      </w:r>
      <w:r w:rsidRPr="00A960DB">
        <w:rPr>
          <w:rFonts w:asciiTheme="minorHAnsi" w:hAnsiTheme="minorHAnsi"/>
          <w:sz w:val="22"/>
          <w:szCs w:val="22"/>
          <w:lang w:eastAsia="zh-TW"/>
        </w:rPr>
        <w:t>Braun</w:t>
      </w:r>
      <w:r>
        <w:rPr>
          <w:rFonts w:asciiTheme="minorHAnsi" w:hAnsiTheme="minorHAnsi"/>
          <w:sz w:val="22"/>
          <w:szCs w:val="22"/>
          <w:lang w:eastAsia="zh-TW"/>
        </w:rPr>
        <w:t xml:space="preserve"> </w:t>
      </w:r>
      <w:r w:rsidRPr="00A960DB">
        <w:rPr>
          <w:rFonts w:asciiTheme="minorHAnsi" w:hAnsiTheme="minorHAnsi"/>
          <w:sz w:val="22"/>
          <w:szCs w:val="22"/>
          <w:lang w:eastAsia="zh-TW"/>
        </w:rPr>
        <w:t>&amp; Clarke, 2006</w:t>
      </w:r>
      <w:r>
        <w:rPr>
          <w:rFonts w:asciiTheme="minorHAnsi" w:hAnsiTheme="minorHAnsi"/>
          <w:sz w:val="22"/>
          <w:szCs w:val="22"/>
          <w:lang w:eastAsia="zh-TW"/>
        </w:rPr>
        <w:t xml:space="preserve">) or </w:t>
      </w:r>
      <w:r w:rsidR="00DB7353">
        <w:rPr>
          <w:rFonts w:asciiTheme="minorHAnsi" w:hAnsiTheme="minorHAnsi"/>
          <w:sz w:val="22"/>
          <w:szCs w:val="22"/>
          <w:lang w:eastAsia="zh-TW"/>
        </w:rPr>
        <w:t>content analysis (</w:t>
      </w:r>
      <w:r w:rsidR="00DB7353" w:rsidRPr="00DB7353">
        <w:rPr>
          <w:rFonts w:asciiTheme="minorHAnsi" w:hAnsiTheme="minorHAnsi"/>
          <w:sz w:val="22"/>
          <w:szCs w:val="22"/>
          <w:lang w:eastAsia="zh-TW"/>
        </w:rPr>
        <w:t>Graneheim</w:t>
      </w:r>
      <w:r w:rsidR="00DB7353">
        <w:rPr>
          <w:rFonts w:asciiTheme="minorHAnsi" w:hAnsiTheme="minorHAnsi"/>
          <w:sz w:val="22"/>
          <w:szCs w:val="22"/>
          <w:lang w:eastAsia="zh-TW"/>
        </w:rPr>
        <w:t xml:space="preserve"> </w:t>
      </w:r>
      <w:r w:rsidR="00DB7353" w:rsidRPr="00DB7353">
        <w:rPr>
          <w:rFonts w:asciiTheme="minorHAnsi" w:hAnsiTheme="minorHAnsi"/>
          <w:sz w:val="22"/>
          <w:szCs w:val="22"/>
          <w:lang w:eastAsia="zh-TW"/>
        </w:rPr>
        <w:t>&amp; Lundman, 2004</w:t>
      </w:r>
      <w:r w:rsidR="00DB7353">
        <w:rPr>
          <w:rFonts w:asciiTheme="minorHAnsi" w:hAnsiTheme="minorHAnsi"/>
          <w:sz w:val="22"/>
          <w:szCs w:val="22"/>
          <w:lang w:eastAsia="zh-TW"/>
        </w:rPr>
        <w:t xml:space="preserve">).  These techniques will then generate themes or categories.  For example, to diminish recidivism, </w:t>
      </w:r>
      <w:r w:rsidR="00B62DE7">
        <w:rPr>
          <w:rFonts w:asciiTheme="minorHAnsi" w:hAnsiTheme="minorHAnsi"/>
          <w:sz w:val="22"/>
          <w:szCs w:val="22"/>
          <w:lang w:eastAsia="zh-TW"/>
        </w:rPr>
        <w:t xml:space="preserve">you might observe that </w:t>
      </w:r>
      <w:r w:rsidR="00DB7353">
        <w:rPr>
          <w:rFonts w:asciiTheme="minorHAnsi" w:hAnsiTheme="minorHAnsi"/>
          <w:sz w:val="22"/>
          <w:szCs w:val="22"/>
          <w:lang w:eastAsia="zh-TW"/>
        </w:rPr>
        <w:t>possible approaches might include</w:t>
      </w:r>
    </w:p>
    <w:p w14:paraId="54CC1B84" w14:textId="35486973" w:rsidR="00DB7353" w:rsidRDefault="00DB7353" w:rsidP="00DB7353">
      <w:pPr>
        <w:spacing w:line="276" w:lineRule="auto"/>
        <w:rPr>
          <w:rFonts w:asciiTheme="minorHAnsi" w:hAnsiTheme="minorHAnsi"/>
          <w:sz w:val="22"/>
          <w:szCs w:val="22"/>
          <w:lang w:eastAsia="zh-TW"/>
        </w:rPr>
      </w:pPr>
    </w:p>
    <w:p w14:paraId="6F952303" w14:textId="77777777" w:rsidR="00DB7353" w:rsidRDefault="00DB7353" w:rsidP="00DB7353">
      <w:pPr>
        <w:pStyle w:val="ListParagraph"/>
        <w:numPr>
          <w:ilvl w:val="0"/>
          <w:numId w:val="18"/>
        </w:numPr>
        <w:spacing w:line="276" w:lineRule="auto"/>
        <w:rPr>
          <w:sz w:val="22"/>
          <w:szCs w:val="22"/>
          <w:lang w:eastAsia="zh-TW"/>
        </w:rPr>
      </w:pPr>
      <w:r>
        <w:rPr>
          <w:sz w:val="22"/>
          <w:szCs w:val="22"/>
          <w:lang w:eastAsia="zh-TW"/>
        </w:rPr>
        <w:t>coaching around goal setting</w:t>
      </w:r>
    </w:p>
    <w:p w14:paraId="263CC9D1" w14:textId="77777777" w:rsidR="00DB7353" w:rsidRPr="00DB7353" w:rsidRDefault="00DB7353" w:rsidP="00DB7353">
      <w:pPr>
        <w:pStyle w:val="ListParagraph"/>
        <w:numPr>
          <w:ilvl w:val="0"/>
          <w:numId w:val="18"/>
        </w:numPr>
        <w:spacing w:line="276" w:lineRule="auto"/>
        <w:rPr>
          <w:rFonts w:cstheme="minorHAnsi"/>
          <w:sz w:val="22"/>
          <w:szCs w:val="22"/>
          <w:lang w:eastAsia="zh-TW"/>
        </w:rPr>
      </w:pPr>
      <w:r w:rsidRPr="00DB7353">
        <w:rPr>
          <w:rFonts w:cstheme="minorHAnsi"/>
          <w:sz w:val="22"/>
          <w:szCs w:val="22"/>
          <w:lang w:eastAsia="zh-TW"/>
        </w:rPr>
        <w:t>opportunities to mentor other individuals in detention or prison</w:t>
      </w:r>
    </w:p>
    <w:p w14:paraId="36023A18" w14:textId="4ACB35F8" w:rsidR="00DB7353" w:rsidRPr="00DB7353" w:rsidRDefault="00DB7353" w:rsidP="00DB7353">
      <w:pPr>
        <w:pStyle w:val="ListParagraph"/>
        <w:numPr>
          <w:ilvl w:val="0"/>
          <w:numId w:val="18"/>
        </w:numPr>
        <w:spacing w:line="276" w:lineRule="auto"/>
        <w:rPr>
          <w:rFonts w:cstheme="minorHAnsi"/>
          <w:sz w:val="22"/>
          <w:szCs w:val="22"/>
          <w:lang w:eastAsia="zh-TW"/>
        </w:rPr>
      </w:pPr>
      <w:r w:rsidRPr="00DB7353">
        <w:rPr>
          <w:rFonts w:cstheme="minorHAnsi"/>
          <w:sz w:val="22"/>
          <w:szCs w:val="22"/>
          <w:lang w:eastAsia="zh-TW"/>
        </w:rPr>
        <w:t>support groups, and so forth</w:t>
      </w:r>
    </w:p>
    <w:p w14:paraId="70E24CA6" w14:textId="7DD5F1C1" w:rsidR="00DB7353" w:rsidRDefault="00DB7353" w:rsidP="00DB7353">
      <w:pPr>
        <w:spacing w:line="276" w:lineRule="auto"/>
        <w:rPr>
          <w:rFonts w:asciiTheme="minorHAnsi" w:hAnsiTheme="minorHAnsi" w:cstheme="minorHAnsi"/>
          <w:sz w:val="22"/>
          <w:szCs w:val="22"/>
          <w:lang w:eastAsia="zh-TW"/>
        </w:rPr>
      </w:pPr>
    </w:p>
    <w:p w14:paraId="13A8683D" w14:textId="7A9D6CCA" w:rsidR="00DB7353" w:rsidRDefault="00DB7353" w:rsidP="00DB7353">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Construct and distribute the survey</w:t>
      </w:r>
    </w:p>
    <w:p w14:paraId="0463730E" w14:textId="77777777" w:rsidR="00DB7353" w:rsidRPr="00DB7353" w:rsidRDefault="00DB7353" w:rsidP="00DB7353">
      <w:pPr>
        <w:spacing w:line="276" w:lineRule="auto"/>
        <w:rPr>
          <w:rFonts w:asciiTheme="minorHAnsi" w:hAnsiTheme="minorHAnsi" w:cstheme="minorHAnsi"/>
          <w:b/>
          <w:sz w:val="22"/>
          <w:szCs w:val="22"/>
          <w:lang w:eastAsia="zh-TW"/>
        </w:rPr>
      </w:pPr>
    </w:p>
    <w:p w14:paraId="68C2E207" w14:textId="0EA762AF" w:rsidR="00DB7353" w:rsidRDefault="00DB7353" w:rsidP="00DB7353">
      <w:pPr>
        <w:spacing w:line="276" w:lineRule="auto"/>
        <w:ind w:firstLine="360"/>
        <w:rPr>
          <w:rFonts w:asciiTheme="minorHAnsi" w:hAnsiTheme="minorHAnsi" w:cstheme="minorHAnsi"/>
          <w:sz w:val="22"/>
          <w:szCs w:val="22"/>
          <w:lang w:eastAsia="zh-TW"/>
        </w:rPr>
      </w:pPr>
      <w:r w:rsidRPr="00DB7353">
        <w:rPr>
          <w:rFonts w:asciiTheme="minorHAnsi" w:hAnsiTheme="minorHAnsi" w:cstheme="minorHAnsi"/>
          <w:sz w:val="22"/>
          <w:szCs w:val="22"/>
          <w:lang w:eastAsia="zh-TW"/>
        </w:rPr>
        <w:t>You wou</w:t>
      </w:r>
      <w:r>
        <w:rPr>
          <w:rFonts w:asciiTheme="minorHAnsi" w:hAnsiTheme="minorHAnsi" w:cstheme="minorHAnsi"/>
          <w:sz w:val="22"/>
          <w:szCs w:val="22"/>
          <w:lang w:eastAsia="zh-TW"/>
        </w:rPr>
        <w:t>ld then construct, and then distribute, a quantitative survey.  For example</w:t>
      </w:r>
    </w:p>
    <w:p w14:paraId="6D28D2C6" w14:textId="77777777" w:rsidR="00DB7353" w:rsidRDefault="00DB7353" w:rsidP="00DB7353">
      <w:pPr>
        <w:spacing w:line="276" w:lineRule="auto"/>
        <w:rPr>
          <w:rFonts w:asciiTheme="minorHAnsi" w:hAnsiTheme="minorHAnsi" w:cstheme="minorHAnsi"/>
          <w:sz w:val="22"/>
          <w:szCs w:val="22"/>
          <w:lang w:eastAsia="zh-TW"/>
        </w:rPr>
      </w:pPr>
    </w:p>
    <w:p w14:paraId="29FA6C00" w14:textId="7241DC75" w:rsidR="00DB7353" w:rsidRDefault="00DB7353" w:rsidP="00DB7353">
      <w:pPr>
        <w:pStyle w:val="ListParagraph"/>
        <w:numPr>
          <w:ilvl w:val="0"/>
          <w:numId w:val="19"/>
        </w:numPr>
        <w:spacing w:line="276" w:lineRule="auto"/>
        <w:rPr>
          <w:rFonts w:cstheme="minorHAnsi"/>
          <w:sz w:val="22"/>
          <w:szCs w:val="22"/>
          <w:lang w:eastAsia="zh-TW"/>
        </w:rPr>
      </w:pPr>
      <w:r>
        <w:rPr>
          <w:rFonts w:cstheme="minorHAnsi"/>
          <w:sz w:val="22"/>
          <w:szCs w:val="22"/>
          <w:lang w:eastAsia="zh-TW"/>
        </w:rPr>
        <w:t>o</w:t>
      </w:r>
      <w:r w:rsidRPr="00DB7353">
        <w:rPr>
          <w:rFonts w:cstheme="minorHAnsi"/>
          <w:sz w:val="22"/>
          <w:szCs w:val="22"/>
          <w:lang w:eastAsia="zh-TW"/>
        </w:rPr>
        <w:t xml:space="preserve">ne question might read “To what extent do you agree or disagree </w:t>
      </w:r>
      <w:r>
        <w:rPr>
          <w:rFonts w:cstheme="minorHAnsi"/>
          <w:sz w:val="22"/>
          <w:szCs w:val="22"/>
          <w:lang w:eastAsia="zh-TW"/>
        </w:rPr>
        <w:t xml:space="preserve">each of </w:t>
      </w:r>
      <w:r w:rsidRPr="00DB7353">
        <w:rPr>
          <w:rFonts w:cstheme="minorHAnsi"/>
          <w:sz w:val="22"/>
          <w:szCs w:val="22"/>
          <w:lang w:eastAsia="zh-TW"/>
        </w:rPr>
        <w:t xml:space="preserve">these </w:t>
      </w:r>
      <w:r>
        <w:rPr>
          <w:rFonts w:cstheme="minorHAnsi"/>
          <w:sz w:val="22"/>
          <w:szCs w:val="22"/>
          <w:lang w:eastAsia="zh-TW"/>
        </w:rPr>
        <w:t>approaches could be useful” and you would then list the</w:t>
      </w:r>
      <w:r w:rsidR="00B62DE7">
        <w:rPr>
          <w:rFonts w:cstheme="minorHAnsi"/>
          <w:sz w:val="22"/>
          <w:szCs w:val="22"/>
          <w:lang w:eastAsia="zh-TW"/>
        </w:rPr>
        <w:t>se</w:t>
      </w:r>
      <w:r>
        <w:rPr>
          <w:rFonts w:cstheme="minorHAnsi"/>
          <w:sz w:val="22"/>
          <w:szCs w:val="22"/>
          <w:lang w:eastAsia="zh-TW"/>
        </w:rPr>
        <w:t xml:space="preserve"> approaches</w:t>
      </w:r>
      <w:r w:rsidRPr="00DB7353">
        <w:rPr>
          <w:rFonts w:cstheme="minorHAnsi"/>
          <w:sz w:val="22"/>
          <w:szCs w:val="22"/>
          <w:lang w:eastAsia="zh-TW"/>
        </w:rPr>
        <w:t xml:space="preserve"> </w:t>
      </w:r>
    </w:p>
    <w:p w14:paraId="0AFAA2CC" w14:textId="7EADFFE5" w:rsidR="00DB7353" w:rsidRPr="00DB7353" w:rsidRDefault="00DB7353" w:rsidP="00DB7353">
      <w:pPr>
        <w:pStyle w:val="ListParagraph"/>
        <w:numPr>
          <w:ilvl w:val="0"/>
          <w:numId w:val="19"/>
        </w:numPr>
        <w:spacing w:line="276" w:lineRule="auto"/>
        <w:rPr>
          <w:rFonts w:cstheme="minorHAnsi"/>
          <w:sz w:val="22"/>
          <w:szCs w:val="22"/>
          <w:lang w:eastAsia="zh-TW"/>
        </w:rPr>
      </w:pPr>
      <w:r>
        <w:rPr>
          <w:rFonts w:cstheme="minorHAnsi"/>
          <w:sz w:val="22"/>
          <w:szCs w:val="22"/>
          <w:lang w:eastAsia="zh-TW"/>
        </w:rPr>
        <w:t>another</w:t>
      </w:r>
      <w:r w:rsidRPr="00DB7353">
        <w:rPr>
          <w:rFonts w:cstheme="minorHAnsi"/>
          <w:sz w:val="22"/>
          <w:szCs w:val="22"/>
          <w:lang w:eastAsia="zh-TW"/>
        </w:rPr>
        <w:t xml:space="preserve"> question might read “To what extent do you agree or disagree </w:t>
      </w:r>
      <w:r>
        <w:rPr>
          <w:rFonts w:cstheme="minorHAnsi"/>
          <w:sz w:val="22"/>
          <w:szCs w:val="22"/>
          <w:lang w:eastAsia="zh-TW"/>
        </w:rPr>
        <w:t xml:space="preserve">each of </w:t>
      </w:r>
      <w:r w:rsidRPr="00DB7353">
        <w:rPr>
          <w:rFonts w:cstheme="minorHAnsi"/>
          <w:sz w:val="22"/>
          <w:szCs w:val="22"/>
          <w:lang w:eastAsia="zh-TW"/>
        </w:rPr>
        <w:t xml:space="preserve">these </w:t>
      </w:r>
      <w:r>
        <w:rPr>
          <w:rFonts w:cstheme="minorHAnsi"/>
          <w:sz w:val="22"/>
          <w:szCs w:val="22"/>
          <w:lang w:eastAsia="zh-TW"/>
        </w:rPr>
        <w:t>approaches could be feasible” and you would then list the approaches</w:t>
      </w:r>
      <w:r w:rsidRPr="00DB7353">
        <w:rPr>
          <w:rFonts w:cstheme="minorHAnsi"/>
          <w:sz w:val="22"/>
          <w:szCs w:val="22"/>
          <w:lang w:eastAsia="zh-TW"/>
        </w:rPr>
        <w:t xml:space="preserve"> </w:t>
      </w:r>
    </w:p>
    <w:p w14:paraId="4C26E3B6" w14:textId="0225C3D2" w:rsidR="00DB7353" w:rsidRPr="00DB7353" w:rsidRDefault="00DB7353" w:rsidP="00DB7353">
      <w:pPr>
        <w:pStyle w:val="ListParagraph"/>
        <w:numPr>
          <w:ilvl w:val="0"/>
          <w:numId w:val="19"/>
        </w:numPr>
        <w:spacing w:line="276" w:lineRule="auto"/>
        <w:rPr>
          <w:rFonts w:cstheme="minorHAnsi"/>
          <w:sz w:val="22"/>
          <w:szCs w:val="22"/>
          <w:lang w:eastAsia="zh-TW"/>
        </w:rPr>
      </w:pPr>
      <w:r>
        <w:rPr>
          <w:rFonts w:cstheme="minorHAnsi"/>
          <w:sz w:val="22"/>
          <w:szCs w:val="22"/>
          <w:lang w:eastAsia="zh-TW"/>
        </w:rPr>
        <w:t>after each question, you could write “Write any justifications of your response here”</w:t>
      </w:r>
    </w:p>
    <w:p w14:paraId="05D0BA64" w14:textId="77777777" w:rsidR="00DB7353" w:rsidRPr="00DB7353" w:rsidRDefault="00DB7353" w:rsidP="00DB7353">
      <w:pPr>
        <w:spacing w:line="276" w:lineRule="auto"/>
        <w:ind w:left="360"/>
        <w:rPr>
          <w:rFonts w:asciiTheme="minorHAnsi" w:hAnsiTheme="minorHAnsi" w:cstheme="minorHAnsi"/>
          <w:sz w:val="22"/>
          <w:szCs w:val="22"/>
          <w:lang w:eastAsia="zh-TW"/>
        </w:rPr>
      </w:pPr>
    </w:p>
    <w:p w14:paraId="03FB25B0" w14:textId="77777777" w:rsidR="00DB7353" w:rsidRPr="00453F43" w:rsidRDefault="00DB7353" w:rsidP="00DB7353">
      <w:pPr>
        <w:spacing w:line="276" w:lineRule="auto"/>
        <w:rPr>
          <w:rFonts w:asciiTheme="minorHAnsi" w:hAnsi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B7353" w:rsidRPr="00453F43" w14:paraId="6CBE0FDD" w14:textId="77777777" w:rsidTr="00496DD2">
        <w:tc>
          <w:tcPr>
            <w:tcW w:w="9010" w:type="dxa"/>
            <w:shd w:val="clear" w:color="auto" w:fill="BDD6EE" w:themeFill="accent5" w:themeFillTint="66"/>
          </w:tcPr>
          <w:p w14:paraId="54E19280" w14:textId="01C5AD4B" w:rsidR="00DB7353" w:rsidRPr="00453F43" w:rsidRDefault="00DB7353" w:rsidP="00496DD2">
            <w:pPr>
              <w:spacing w:line="276" w:lineRule="auto"/>
              <w:jc w:val="center"/>
              <w:outlineLvl w:val="0"/>
              <w:rPr>
                <w:rFonts w:asciiTheme="minorHAnsi" w:hAnsiTheme="minorHAnsi"/>
                <w:b/>
              </w:rPr>
            </w:pPr>
            <w:r w:rsidRPr="00453F43">
              <w:rPr>
                <w:rFonts w:asciiTheme="minorHAnsi" w:hAnsiTheme="minorHAnsi"/>
                <w:b/>
              </w:rPr>
              <w:t>Step</w:t>
            </w:r>
            <w:r>
              <w:rPr>
                <w:rFonts w:asciiTheme="minorHAnsi" w:hAnsiTheme="minorHAnsi"/>
                <w:b/>
              </w:rPr>
              <w:t xml:space="preserve"> 4</w:t>
            </w:r>
            <w:r w:rsidRPr="00453F43">
              <w:rPr>
                <w:rFonts w:asciiTheme="minorHAnsi" w:hAnsiTheme="minorHAnsi"/>
                <w:b/>
              </w:rPr>
              <w:t xml:space="preserve">: </w:t>
            </w:r>
            <w:r>
              <w:rPr>
                <w:rFonts w:asciiTheme="minorHAnsi" w:hAnsiTheme="minorHAnsi"/>
                <w:b/>
              </w:rPr>
              <w:t xml:space="preserve">Distribute your </w:t>
            </w:r>
            <w:r w:rsidR="00BD0AC4">
              <w:rPr>
                <w:rFonts w:asciiTheme="minorHAnsi" w:hAnsiTheme="minorHAnsi"/>
                <w:b/>
              </w:rPr>
              <w:t>third</w:t>
            </w:r>
            <w:r>
              <w:rPr>
                <w:rFonts w:asciiTheme="minorHAnsi" w:hAnsiTheme="minorHAnsi"/>
                <w:b/>
              </w:rPr>
              <w:t xml:space="preserve"> survey—Round </w:t>
            </w:r>
            <w:r w:rsidR="00BD0AC4">
              <w:rPr>
                <w:rFonts w:asciiTheme="minorHAnsi" w:hAnsiTheme="minorHAnsi"/>
                <w:b/>
              </w:rPr>
              <w:t>3</w:t>
            </w:r>
          </w:p>
        </w:tc>
      </w:tr>
    </w:tbl>
    <w:p w14:paraId="25A0C2B7" w14:textId="235AA5F2" w:rsidR="00BD0AC4" w:rsidRDefault="00BD0AC4" w:rsidP="00712423">
      <w:pPr>
        <w:spacing w:line="276" w:lineRule="auto"/>
        <w:rPr>
          <w:rFonts w:asciiTheme="minorHAnsi" w:hAnsiTheme="minorHAnsi" w:cstheme="minorHAnsi"/>
          <w:sz w:val="22"/>
          <w:szCs w:val="22"/>
          <w:lang w:eastAsia="zh-TW"/>
        </w:rPr>
      </w:pPr>
    </w:p>
    <w:p w14:paraId="3FDAC5D4" w14:textId="620439E2" w:rsidR="00BD0AC4" w:rsidRDefault="00BD0AC4" w:rsidP="00BD0AC4">
      <w:pPr>
        <w:spacing w:line="276" w:lineRule="auto"/>
        <w:rPr>
          <w:rFonts w:asciiTheme="minorHAnsi" w:hAnsiTheme="minorHAnsi"/>
          <w:b/>
          <w:sz w:val="22"/>
          <w:szCs w:val="22"/>
          <w:lang w:eastAsia="zh-TW"/>
        </w:rPr>
      </w:pPr>
      <w:r>
        <w:rPr>
          <w:rFonts w:asciiTheme="minorHAnsi" w:hAnsiTheme="minorHAnsi"/>
          <w:b/>
          <w:sz w:val="22"/>
          <w:szCs w:val="22"/>
          <w:lang w:eastAsia="zh-TW"/>
        </w:rPr>
        <w:t>Collate the results of Round 2</w:t>
      </w:r>
    </w:p>
    <w:p w14:paraId="572D7D33" w14:textId="0728EF2A" w:rsidR="00BD0AC4" w:rsidRDefault="00BD0AC4" w:rsidP="00BD0AC4">
      <w:pPr>
        <w:spacing w:line="276" w:lineRule="auto"/>
        <w:rPr>
          <w:rFonts w:asciiTheme="minorHAnsi" w:hAnsiTheme="minorHAnsi"/>
          <w:sz w:val="22"/>
          <w:szCs w:val="22"/>
          <w:lang w:eastAsia="zh-TW"/>
        </w:rPr>
      </w:pPr>
    </w:p>
    <w:p w14:paraId="75B6DB20" w14:textId="77777777" w:rsidR="00BD0AC4" w:rsidRDefault="00BD0AC4" w:rsidP="00BD0AC4">
      <w:pPr>
        <w:spacing w:line="276" w:lineRule="auto"/>
        <w:rPr>
          <w:rFonts w:asciiTheme="minorHAnsi" w:hAnsiTheme="minorHAnsi"/>
          <w:sz w:val="22"/>
          <w:szCs w:val="22"/>
          <w:lang w:eastAsia="zh-TW"/>
        </w:rPr>
      </w:pPr>
      <w:r>
        <w:rPr>
          <w:rFonts w:asciiTheme="minorHAnsi" w:hAnsiTheme="minorHAnsi"/>
          <w:sz w:val="22"/>
          <w:szCs w:val="22"/>
          <w:lang w:eastAsia="zh-TW"/>
        </w:rPr>
        <w:tab/>
        <w:t xml:space="preserve">To continue, you would </w:t>
      </w:r>
    </w:p>
    <w:p w14:paraId="6476BAA9" w14:textId="77777777" w:rsidR="00BD0AC4" w:rsidRDefault="00BD0AC4" w:rsidP="00BD0AC4">
      <w:pPr>
        <w:spacing w:line="276" w:lineRule="auto"/>
        <w:rPr>
          <w:rFonts w:asciiTheme="minorHAnsi" w:hAnsiTheme="minorHAnsi"/>
          <w:sz w:val="22"/>
          <w:szCs w:val="22"/>
          <w:lang w:eastAsia="zh-TW"/>
        </w:rPr>
      </w:pPr>
    </w:p>
    <w:p w14:paraId="53765863" w14:textId="77777777" w:rsidR="00BD0AC4" w:rsidRDefault="00BD0AC4" w:rsidP="00BD0AC4">
      <w:pPr>
        <w:pStyle w:val="ListParagraph"/>
        <w:numPr>
          <w:ilvl w:val="0"/>
          <w:numId w:val="21"/>
        </w:numPr>
        <w:spacing w:line="276" w:lineRule="auto"/>
        <w:rPr>
          <w:sz w:val="22"/>
          <w:szCs w:val="22"/>
          <w:lang w:eastAsia="zh-TW"/>
        </w:rPr>
      </w:pPr>
      <w:r w:rsidRPr="00BD0AC4">
        <w:rPr>
          <w:sz w:val="22"/>
          <w:szCs w:val="22"/>
          <w:lang w:eastAsia="zh-TW"/>
        </w:rPr>
        <w:t>compute the mean and standard deviation of each item</w:t>
      </w:r>
    </w:p>
    <w:p w14:paraId="486BC55F" w14:textId="7E430D2B" w:rsidR="00BD0AC4" w:rsidRPr="00BD0AC4" w:rsidRDefault="00BD0AC4" w:rsidP="00BD0AC4">
      <w:pPr>
        <w:pStyle w:val="ListParagraph"/>
        <w:numPr>
          <w:ilvl w:val="0"/>
          <w:numId w:val="21"/>
        </w:numPr>
        <w:spacing w:line="276" w:lineRule="auto"/>
        <w:rPr>
          <w:sz w:val="22"/>
          <w:szCs w:val="22"/>
          <w:lang w:eastAsia="zh-TW"/>
        </w:rPr>
      </w:pPr>
      <w:r>
        <w:rPr>
          <w:sz w:val="22"/>
          <w:szCs w:val="22"/>
          <w:lang w:eastAsia="zh-TW"/>
        </w:rPr>
        <w:t>organize the justifications; to illustrate, for each question, you could might arrange the justifications in response to disagreement</w:t>
      </w:r>
      <w:r w:rsidRPr="00BD0AC4">
        <w:rPr>
          <w:sz w:val="22"/>
          <w:szCs w:val="22"/>
          <w:lang w:eastAsia="zh-TW"/>
        </w:rPr>
        <w:t xml:space="preserve"> </w:t>
      </w:r>
      <w:r>
        <w:rPr>
          <w:sz w:val="22"/>
          <w:szCs w:val="22"/>
          <w:lang w:eastAsia="zh-TW"/>
        </w:rPr>
        <w:t>and the justifications in response to agreement separately.  You could also summarize and integrate some of these justifications</w:t>
      </w:r>
    </w:p>
    <w:p w14:paraId="35FEFB75" w14:textId="77777777" w:rsidR="00BD0AC4" w:rsidRDefault="00BD0AC4" w:rsidP="00BD0AC4">
      <w:pPr>
        <w:spacing w:line="276" w:lineRule="auto"/>
        <w:rPr>
          <w:rFonts w:asciiTheme="minorHAnsi" w:hAnsiTheme="minorHAnsi"/>
          <w:sz w:val="22"/>
          <w:szCs w:val="22"/>
          <w:lang w:eastAsia="zh-TW"/>
        </w:rPr>
      </w:pPr>
    </w:p>
    <w:p w14:paraId="76087FC4" w14:textId="77777777" w:rsidR="00BD0AC4" w:rsidRDefault="00BD0AC4" w:rsidP="00BD0AC4">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Construct and distribute the survey</w:t>
      </w:r>
    </w:p>
    <w:p w14:paraId="679D08FB" w14:textId="77777777" w:rsidR="00BD0AC4" w:rsidRDefault="00BD0AC4" w:rsidP="00712423">
      <w:pPr>
        <w:spacing w:line="276" w:lineRule="auto"/>
        <w:rPr>
          <w:rFonts w:asciiTheme="minorHAnsi" w:hAnsiTheme="minorHAnsi" w:cstheme="minorHAnsi"/>
          <w:sz w:val="22"/>
          <w:szCs w:val="22"/>
          <w:lang w:eastAsia="zh-TW"/>
        </w:rPr>
      </w:pPr>
    </w:p>
    <w:p w14:paraId="33B16A9D" w14:textId="10E242B2" w:rsidR="00BD0AC4" w:rsidRDefault="00BD0AC4" w:rsidP="00712423">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You would then distribute the survey again, besides a few amendments.  </w:t>
      </w:r>
      <w:r>
        <w:rPr>
          <w:rFonts w:asciiTheme="minorHAnsi" w:hAnsiTheme="minorHAnsi"/>
          <w:sz w:val="22"/>
          <w:szCs w:val="22"/>
          <w:lang w:eastAsia="zh-TW"/>
        </w:rPr>
        <w:t>The following table outlines these amendments.</w:t>
      </w:r>
    </w:p>
    <w:p w14:paraId="04FF9912" w14:textId="77777777" w:rsidR="00BD0AC4" w:rsidRPr="00453F43" w:rsidRDefault="00BD0AC4" w:rsidP="00BD0AC4">
      <w:pPr>
        <w:spacing w:line="276" w:lineRule="auto"/>
        <w:rPr>
          <w:rFonts w:asciiTheme="minorHAnsi" w:hAnsiTheme="minorHAns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2"/>
        <w:gridCol w:w="5561"/>
      </w:tblGrid>
      <w:tr w:rsidR="00BD0AC4" w:rsidRPr="00453F43" w14:paraId="644B6ACB" w14:textId="77777777" w:rsidTr="00496DD2">
        <w:trPr>
          <w:trHeight w:val="373"/>
        </w:trPr>
        <w:tc>
          <w:tcPr>
            <w:tcW w:w="3372" w:type="dxa"/>
            <w:shd w:val="clear" w:color="auto" w:fill="BDD6EE" w:themeFill="accent5" w:themeFillTint="66"/>
          </w:tcPr>
          <w:p w14:paraId="7522E2F2" w14:textId="77777777" w:rsidR="00BD0AC4" w:rsidRDefault="00BD0AC4" w:rsidP="00496DD2">
            <w:pPr>
              <w:pStyle w:val="MHPBody"/>
              <w:spacing w:line="276" w:lineRule="auto"/>
              <w:jc w:val="center"/>
              <w:rPr>
                <w:rFonts w:asciiTheme="minorHAnsi" w:hAnsiTheme="minorHAnsi"/>
                <w:szCs w:val="22"/>
                <w:lang w:eastAsia="zh-TW"/>
              </w:rPr>
            </w:pPr>
            <w:r>
              <w:rPr>
                <w:rFonts w:asciiTheme="minorHAnsi" w:hAnsiTheme="minorHAnsi"/>
                <w:szCs w:val="22"/>
                <w:lang w:eastAsia="zh-TW"/>
              </w:rPr>
              <w:t xml:space="preserve">Main amendments to </w:t>
            </w:r>
          </w:p>
          <w:p w14:paraId="5C9FFB2A" w14:textId="2E39A95B" w:rsidR="00BD0AC4" w:rsidRPr="00453F43" w:rsidRDefault="00BD0AC4" w:rsidP="00496DD2">
            <w:pPr>
              <w:pStyle w:val="MHPBody"/>
              <w:spacing w:line="276" w:lineRule="auto"/>
              <w:jc w:val="center"/>
              <w:rPr>
                <w:rFonts w:asciiTheme="minorHAnsi" w:hAnsiTheme="minorHAnsi"/>
                <w:b/>
                <w:szCs w:val="22"/>
              </w:rPr>
            </w:pPr>
            <w:r>
              <w:rPr>
                <w:rFonts w:asciiTheme="minorHAnsi" w:hAnsiTheme="minorHAnsi"/>
                <w:szCs w:val="22"/>
                <w:lang w:eastAsia="zh-TW"/>
              </w:rPr>
              <w:t>the previous survey</w:t>
            </w:r>
          </w:p>
        </w:tc>
        <w:tc>
          <w:tcPr>
            <w:tcW w:w="5561" w:type="dxa"/>
            <w:shd w:val="clear" w:color="auto" w:fill="BDD6EE" w:themeFill="accent5" w:themeFillTint="66"/>
          </w:tcPr>
          <w:p w14:paraId="007359DF" w14:textId="77777777" w:rsidR="00BD0AC4" w:rsidRPr="00453F43" w:rsidRDefault="00BD0AC4" w:rsidP="00496DD2">
            <w:pPr>
              <w:pStyle w:val="MHPBody"/>
              <w:spacing w:line="276" w:lineRule="auto"/>
              <w:jc w:val="center"/>
              <w:rPr>
                <w:rFonts w:asciiTheme="minorHAnsi" w:hAnsiTheme="minorHAnsi"/>
                <w:b/>
                <w:szCs w:val="22"/>
              </w:rPr>
            </w:pPr>
            <w:r>
              <w:rPr>
                <w:rFonts w:asciiTheme="minorHAnsi" w:hAnsiTheme="minorHAnsi"/>
                <w:szCs w:val="22"/>
                <w:lang w:eastAsia="zh-TW"/>
              </w:rPr>
              <w:t>Details to help you complete these activities</w:t>
            </w:r>
          </w:p>
        </w:tc>
      </w:tr>
      <w:tr w:rsidR="00BD0AC4" w:rsidRPr="00453F43" w14:paraId="00546CA5" w14:textId="77777777" w:rsidTr="00496DD2">
        <w:trPr>
          <w:trHeight w:val="457"/>
        </w:trPr>
        <w:tc>
          <w:tcPr>
            <w:tcW w:w="3372" w:type="dxa"/>
            <w:shd w:val="clear" w:color="auto" w:fill="D9D9D9" w:themeFill="background1" w:themeFillShade="D9"/>
          </w:tcPr>
          <w:p w14:paraId="3C4CE316" w14:textId="185CD971" w:rsidR="00BD0AC4" w:rsidRPr="00453F43" w:rsidRDefault="00BD0AC4" w:rsidP="00BD0AC4">
            <w:pPr>
              <w:spacing w:line="276" w:lineRule="auto"/>
              <w:rPr>
                <w:rFonts w:asciiTheme="minorHAnsi" w:hAnsiTheme="minorHAnsi"/>
                <w:lang w:eastAsia="zh-TW"/>
              </w:rPr>
            </w:pPr>
            <w:r>
              <w:rPr>
                <w:rFonts w:asciiTheme="minorHAnsi" w:hAnsiTheme="minorHAnsi"/>
                <w:lang w:eastAsia="zh-TW"/>
              </w:rPr>
              <w:t>Inform panellists that you would like panellists to complete the survey again—but after observing the mean, standard deviation, and justifications for each question</w:t>
            </w:r>
          </w:p>
        </w:tc>
        <w:tc>
          <w:tcPr>
            <w:tcW w:w="5561" w:type="dxa"/>
            <w:shd w:val="clear" w:color="auto" w:fill="D9D9D9" w:themeFill="background1" w:themeFillShade="D9"/>
          </w:tcPr>
          <w:p w14:paraId="51A8C8F9" w14:textId="77777777" w:rsidR="00BD0AC4" w:rsidRDefault="00BD0AC4" w:rsidP="00BD0AC4">
            <w:pPr>
              <w:pStyle w:val="MHPBody"/>
              <w:spacing w:line="276" w:lineRule="auto"/>
              <w:rPr>
                <w:rFonts w:asciiTheme="minorHAnsi" w:hAnsiTheme="minorHAnsi" w:cstheme="minorHAnsi"/>
                <w:lang w:eastAsia="zh-TW"/>
              </w:rPr>
            </w:pPr>
            <w:r>
              <w:rPr>
                <w:rFonts w:asciiTheme="minorHAnsi" w:hAnsiTheme="minorHAnsi" w:cstheme="minorHAnsi"/>
                <w:lang w:eastAsia="zh-TW"/>
              </w:rPr>
              <w:t xml:space="preserve">You might write </w:t>
            </w:r>
          </w:p>
          <w:p w14:paraId="5F44A495" w14:textId="77777777" w:rsidR="00BD0AC4" w:rsidRDefault="00BD0AC4" w:rsidP="00BD0AC4">
            <w:pPr>
              <w:pStyle w:val="MHPBody"/>
              <w:spacing w:line="276" w:lineRule="auto"/>
              <w:rPr>
                <w:rFonts w:asciiTheme="minorHAnsi" w:hAnsiTheme="minorHAnsi" w:cstheme="minorHAnsi"/>
                <w:lang w:eastAsia="zh-TW"/>
              </w:rPr>
            </w:pPr>
          </w:p>
          <w:p w14:paraId="65942B77" w14:textId="4CCA8E5E" w:rsidR="00BD0AC4" w:rsidRPr="00A037B5" w:rsidRDefault="00BD0AC4" w:rsidP="00BD0AC4">
            <w:pPr>
              <w:pStyle w:val="MHPBody"/>
              <w:spacing w:line="276" w:lineRule="auto"/>
              <w:rPr>
                <w:rFonts w:asciiTheme="minorHAnsi" w:hAnsiTheme="minorHAnsi"/>
                <w:szCs w:val="22"/>
                <w:lang w:eastAsia="zh-TW"/>
              </w:rPr>
            </w:pPr>
            <w:r>
              <w:rPr>
                <w:rFonts w:asciiTheme="minorHAnsi" w:hAnsiTheme="minorHAnsi" w:cstheme="minorHAnsi"/>
                <w:lang w:eastAsia="zh-TW"/>
              </w:rPr>
              <w:t xml:space="preserve">“We would like all panellists to complete the survey again.  However, this time, before each question we have presented the </w:t>
            </w:r>
            <w:r w:rsidR="003F70A9">
              <w:rPr>
                <w:rFonts w:asciiTheme="minorHAnsi" w:hAnsiTheme="minorHAnsi" w:cstheme="minorHAnsi"/>
                <w:lang w:eastAsia="zh-TW"/>
              </w:rPr>
              <w:t>average</w:t>
            </w:r>
            <w:r>
              <w:rPr>
                <w:rFonts w:asciiTheme="minorHAnsi" w:hAnsiTheme="minorHAnsi" w:cstheme="minorHAnsi"/>
                <w:lang w:eastAsia="zh-TW"/>
              </w:rPr>
              <w:t xml:space="preserve"> response and the standard deviation—a measure of variability across participants.  We have also outlined the main justifications</w:t>
            </w:r>
            <w:r w:rsidR="003F70A9">
              <w:rPr>
                <w:rFonts w:asciiTheme="minorHAnsi" w:hAnsiTheme="minorHAnsi" w:cstheme="minorHAnsi"/>
                <w:lang w:eastAsia="zh-TW"/>
              </w:rPr>
              <w:t>”</w:t>
            </w:r>
          </w:p>
        </w:tc>
      </w:tr>
      <w:tr w:rsidR="00BD0AC4" w:rsidRPr="00453F43" w14:paraId="3D25ADF4" w14:textId="77777777" w:rsidTr="00496DD2">
        <w:trPr>
          <w:trHeight w:val="457"/>
        </w:trPr>
        <w:tc>
          <w:tcPr>
            <w:tcW w:w="3372" w:type="dxa"/>
            <w:shd w:val="clear" w:color="auto" w:fill="D9D9D9" w:themeFill="background1" w:themeFillShade="D9"/>
          </w:tcPr>
          <w:p w14:paraId="41D8A572" w14:textId="4C556E02" w:rsidR="00BD0AC4" w:rsidRDefault="003F70A9" w:rsidP="00BD0AC4">
            <w:pPr>
              <w:spacing w:line="276" w:lineRule="auto"/>
              <w:rPr>
                <w:rFonts w:asciiTheme="minorHAnsi" w:hAnsiTheme="minorHAnsi"/>
                <w:lang w:eastAsia="zh-TW"/>
              </w:rPr>
            </w:pPr>
            <w:r>
              <w:rPr>
                <w:rFonts w:asciiTheme="minorHAnsi" w:hAnsiTheme="minorHAnsi"/>
                <w:lang w:eastAsia="zh-TW"/>
              </w:rPr>
              <w:t xml:space="preserve">Then, present the mean, standard deviation, and </w:t>
            </w:r>
            <w:r w:rsidR="00B62DE7">
              <w:rPr>
                <w:rFonts w:asciiTheme="minorHAnsi" w:hAnsiTheme="minorHAnsi"/>
                <w:lang w:eastAsia="zh-TW"/>
              </w:rPr>
              <w:t xml:space="preserve">main </w:t>
            </w:r>
            <w:r>
              <w:rPr>
                <w:rFonts w:asciiTheme="minorHAnsi" w:hAnsiTheme="minorHAnsi"/>
                <w:lang w:eastAsia="zh-TW"/>
              </w:rPr>
              <w:t>justifications for each question</w:t>
            </w:r>
          </w:p>
        </w:tc>
        <w:tc>
          <w:tcPr>
            <w:tcW w:w="5561" w:type="dxa"/>
            <w:shd w:val="clear" w:color="auto" w:fill="D9D9D9" w:themeFill="background1" w:themeFillShade="D9"/>
          </w:tcPr>
          <w:p w14:paraId="2A6903B8" w14:textId="77777777" w:rsidR="003F70A9" w:rsidRDefault="003F70A9" w:rsidP="003F70A9">
            <w:pPr>
              <w:pStyle w:val="MHPBody"/>
              <w:spacing w:line="276" w:lineRule="auto"/>
              <w:rPr>
                <w:rFonts w:asciiTheme="minorHAnsi" w:hAnsiTheme="minorHAnsi" w:cstheme="minorHAnsi"/>
                <w:lang w:eastAsia="zh-TW"/>
              </w:rPr>
            </w:pPr>
            <w:r>
              <w:rPr>
                <w:rFonts w:asciiTheme="minorHAnsi" w:hAnsiTheme="minorHAnsi" w:cstheme="minorHAnsi"/>
                <w:lang w:eastAsia="zh-TW"/>
              </w:rPr>
              <w:t xml:space="preserve">The questions could resemble this format: </w:t>
            </w:r>
          </w:p>
          <w:p w14:paraId="065846FA" w14:textId="642E9F01" w:rsidR="003F70A9" w:rsidRDefault="003F70A9" w:rsidP="003F70A9">
            <w:pPr>
              <w:pStyle w:val="MHPBody"/>
              <w:spacing w:line="276" w:lineRule="auto"/>
              <w:rPr>
                <w:rFonts w:asciiTheme="minorHAnsi" w:hAnsiTheme="minorHAnsi" w:cstheme="minorHAnsi"/>
                <w:lang w:eastAsia="zh-TW"/>
              </w:rPr>
            </w:pPr>
          </w:p>
          <w:tbl>
            <w:tblPr>
              <w:tblStyle w:val="TableGrid"/>
              <w:tblW w:w="0" w:type="auto"/>
              <w:tblLook w:val="04A0" w:firstRow="1" w:lastRow="0" w:firstColumn="1" w:lastColumn="0" w:noHBand="0" w:noVBand="1"/>
            </w:tblPr>
            <w:tblGrid>
              <w:gridCol w:w="1728"/>
              <w:gridCol w:w="3607"/>
            </w:tblGrid>
            <w:tr w:rsidR="003F70A9" w14:paraId="4E974008" w14:textId="77777777" w:rsidTr="003F70A9">
              <w:tc>
                <w:tcPr>
                  <w:tcW w:w="1728" w:type="dxa"/>
                </w:tcPr>
                <w:p w14:paraId="4ABC4C91" w14:textId="2FFEEB98" w:rsidR="003F70A9" w:rsidRPr="003F70A9" w:rsidRDefault="003F70A9" w:rsidP="003F70A9">
                  <w:pPr>
                    <w:pStyle w:val="MHPBody"/>
                    <w:spacing w:line="276" w:lineRule="auto"/>
                    <w:rPr>
                      <w:rFonts w:asciiTheme="minorHAnsi" w:hAnsiTheme="minorHAnsi" w:cstheme="minorHAnsi"/>
                      <w:b/>
                      <w:lang w:eastAsia="zh-TW"/>
                    </w:rPr>
                  </w:pPr>
                  <w:r>
                    <w:rPr>
                      <w:rFonts w:asciiTheme="minorHAnsi" w:hAnsiTheme="minorHAnsi" w:cstheme="minorHAnsi"/>
                      <w:b/>
                      <w:lang w:eastAsia="zh-TW"/>
                    </w:rPr>
                    <w:t>Last survey</w:t>
                  </w:r>
                </w:p>
                <w:p w14:paraId="1EEACC0D" w14:textId="48E66BA4" w:rsidR="003F70A9" w:rsidRDefault="003F70A9" w:rsidP="003F70A9">
                  <w:pPr>
                    <w:pStyle w:val="MHPBody"/>
                    <w:numPr>
                      <w:ilvl w:val="0"/>
                      <w:numId w:val="22"/>
                    </w:numPr>
                    <w:spacing w:line="276" w:lineRule="auto"/>
                    <w:rPr>
                      <w:rFonts w:asciiTheme="minorHAnsi" w:hAnsiTheme="minorHAnsi" w:cstheme="minorHAnsi"/>
                      <w:lang w:eastAsia="zh-TW"/>
                    </w:rPr>
                  </w:pPr>
                  <w:r>
                    <w:rPr>
                      <w:rFonts w:asciiTheme="minorHAnsi" w:hAnsiTheme="minorHAnsi" w:cstheme="minorHAnsi"/>
                      <w:lang w:eastAsia="zh-TW"/>
                    </w:rPr>
                    <w:t>Average = 3.51</w:t>
                  </w:r>
                </w:p>
                <w:p w14:paraId="2703EAEB" w14:textId="6FECA598" w:rsidR="003F70A9" w:rsidRDefault="003F70A9" w:rsidP="003F70A9">
                  <w:pPr>
                    <w:pStyle w:val="MHPBody"/>
                    <w:numPr>
                      <w:ilvl w:val="0"/>
                      <w:numId w:val="22"/>
                    </w:numPr>
                    <w:spacing w:line="276" w:lineRule="auto"/>
                    <w:rPr>
                      <w:rFonts w:asciiTheme="minorHAnsi" w:hAnsiTheme="minorHAnsi" w:cstheme="minorHAnsi"/>
                      <w:lang w:eastAsia="zh-TW"/>
                    </w:rPr>
                  </w:pPr>
                  <w:r>
                    <w:rPr>
                      <w:rFonts w:asciiTheme="minorHAnsi" w:hAnsiTheme="minorHAnsi" w:cstheme="minorHAnsi"/>
                      <w:lang w:eastAsia="zh-TW"/>
                    </w:rPr>
                    <w:t>Standard deviation = 1.65</w:t>
                  </w:r>
                </w:p>
                <w:p w14:paraId="1568FB81" w14:textId="77777777" w:rsidR="003F70A9" w:rsidRDefault="003F70A9" w:rsidP="003F70A9">
                  <w:pPr>
                    <w:pStyle w:val="MHPBody"/>
                    <w:spacing w:line="276" w:lineRule="auto"/>
                    <w:rPr>
                      <w:rFonts w:asciiTheme="minorHAnsi" w:hAnsiTheme="minorHAnsi" w:cstheme="minorHAnsi"/>
                      <w:lang w:eastAsia="zh-TW"/>
                    </w:rPr>
                  </w:pPr>
                </w:p>
              </w:tc>
              <w:tc>
                <w:tcPr>
                  <w:tcW w:w="3607" w:type="dxa"/>
                </w:tcPr>
                <w:p w14:paraId="7B590A96" w14:textId="6C4908E0" w:rsidR="003F70A9" w:rsidRPr="003F70A9" w:rsidRDefault="003F70A9" w:rsidP="003F70A9">
                  <w:pPr>
                    <w:pStyle w:val="MHPBody"/>
                    <w:spacing w:line="276" w:lineRule="auto"/>
                    <w:rPr>
                      <w:rFonts w:asciiTheme="minorHAnsi" w:hAnsiTheme="minorHAnsi" w:cstheme="minorHAnsi"/>
                      <w:b/>
                      <w:lang w:eastAsia="zh-TW"/>
                    </w:rPr>
                  </w:pPr>
                  <w:r>
                    <w:rPr>
                      <w:rFonts w:asciiTheme="minorHAnsi" w:hAnsiTheme="minorHAnsi" w:cstheme="minorHAnsi"/>
                      <w:b/>
                      <w:lang w:eastAsia="zh-TW"/>
                    </w:rPr>
                    <w:t>Main justifications</w:t>
                  </w:r>
                </w:p>
                <w:p w14:paraId="21F80BD6" w14:textId="77777777" w:rsidR="003F70A9" w:rsidRDefault="003F70A9" w:rsidP="003F70A9">
                  <w:pPr>
                    <w:pStyle w:val="MHPBody"/>
                    <w:numPr>
                      <w:ilvl w:val="0"/>
                      <w:numId w:val="22"/>
                    </w:numPr>
                    <w:spacing w:line="276" w:lineRule="auto"/>
                    <w:rPr>
                      <w:rFonts w:asciiTheme="minorHAnsi" w:hAnsiTheme="minorHAnsi" w:cstheme="minorHAnsi"/>
                      <w:lang w:eastAsia="zh-TW"/>
                    </w:rPr>
                  </w:pPr>
                  <w:r>
                    <w:rPr>
                      <w:rFonts w:asciiTheme="minorHAnsi" w:hAnsiTheme="minorHAnsi" w:cstheme="minorHAnsi"/>
                      <w:lang w:eastAsia="zh-TW"/>
                    </w:rPr>
                    <w:t>Too expensive and time consuming</w:t>
                  </w:r>
                </w:p>
                <w:p w14:paraId="43EAE796" w14:textId="77777777" w:rsidR="003F70A9" w:rsidRDefault="003F70A9" w:rsidP="003F70A9">
                  <w:pPr>
                    <w:pStyle w:val="MHPBody"/>
                    <w:numPr>
                      <w:ilvl w:val="0"/>
                      <w:numId w:val="22"/>
                    </w:numPr>
                    <w:spacing w:line="276" w:lineRule="auto"/>
                    <w:rPr>
                      <w:rFonts w:asciiTheme="minorHAnsi" w:hAnsiTheme="minorHAnsi" w:cstheme="minorHAnsi"/>
                      <w:lang w:eastAsia="zh-TW"/>
                    </w:rPr>
                  </w:pPr>
                  <w:r>
                    <w:rPr>
                      <w:rFonts w:asciiTheme="minorHAnsi" w:hAnsiTheme="minorHAnsi" w:cstheme="minorHAnsi"/>
                      <w:lang w:eastAsia="zh-TW"/>
                    </w:rPr>
                    <w:t>Inspiring but unrealistic</w:t>
                  </w:r>
                </w:p>
                <w:p w14:paraId="77854439" w14:textId="77777777" w:rsidR="003F70A9" w:rsidRDefault="003F70A9" w:rsidP="003F70A9">
                  <w:pPr>
                    <w:pStyle w:val="MHPBody"/>
                    <w:spacing w:line="276" w:lineRule="auto"/>
                    <w:rPr>
                      <w:rFonts w:asciiTheme="minorHAnsi" w:hAnsiTheme="minorHAnsi" w:cstheme="minorHAnsi"/>
                      <w:lang w:eastAsia="zh-TW"/>
                    </w:rPr>
                  </w:pPr>
                </w:p>
              </w:tc>
            </w:tr>
          </w:tbl>
          <w:p w14:paraId="6B96E0DF" w14:textId="163DC05A" w:rsidR="003F70A9" w:rsidRDefault="003F70A9" w:rsidP="003F70A9">
            <w:pPr>
              <w:pStyle w:val="MHPBody"/>
              <w:spacing w:line="276" w:lineRule="auto"/>
              <w:rPr>
                <w:rFonts w:asciiTheme="minorHAnsi" w:hAnsiTheme="minorHAnsi" w:cstheme="minorHAnsi"/>
                <w:lang w:eastAsia="zh-TW"/>
              </w:rPr>
            </w:pPr>
          </w:p>
          <w:p w14:paraId="372772E9" w14:textId="711E7A4B" w:rsidR="003F70A9" w:rsidRPr="003F70A9" w:rsidRDefault="003F70A9" w:rsidP="003F70A9">
            <w:pPr>
              <w:spacing w:line="276" w:lineRule="auto"/>
              <w:rPr>
                <w:rFonts w:asciiTheme="minorHAnsi" w:hAnsiTheme="minorHAnsi" w:cstheme="minorHAnsi"/>
                <w:lang w:eastAsia="zh-TW"/>
              </w:rPr>
            </w:pPr>
            <w:r w:rsidRPr="003F70A9">
              <w:rPr>
                <w:rFonts w:asciiTheme="minorHAnsi" w:hAnsiTheme="minorHAnsi" w:cstheme="minorHAnsi"/>
                <w:lang w:eastAsia="zh-TW"/>
              </w:rPr>
              <w:t>Please specify the extent to which you feel coaching around goal setting</w:t>
            </w:r>
            <w:r>
              <w:rPr>
                <w:rFonts w:asciiTheme="minorHAnsi" w:hAnsiTheme="minorHAnsi" w:cstheme="minorHAnsi"/>
                <w:lang w:eastAsia="zh-TW"/>
              </w:rPr>
              <w:t xml:space="preserve"> is useful and feasible…</w:t>
            </w:r>
          </w:p>
          <w:p w14:paraId="0CADC824" w14:textId="5F3D514A" w:rsidR="003F70A9" w:rsidRDefault="003F70A9" w:rsidP="003F70A9">
            <w:pPr>
              <w:pStyle w:val="MHPBody"/>
              <w:spacing w:line="276" w:lineRule="auto"/>
              <w:rPr>
                <w:rFonts w:asciiTheme="minorHAnsi" w:hAnsiTheme="minorHAnsi" w:cstheme="minorHAnsi"/>
                <w:lang w:eastAsia="zh-TW"/>
              </w:rPr>
            </w:pPr>
          </w:p>
          <w:p w14:paraId="4E645ED8" w14:textId="5286E0A3" w:rsidR="003F70A9" w:rsidRPr="003F70A9" w:rsidRDefault="003F70A9" w:rsidP="003F70A9">
            <w:pPr>
              <w:pStyle w:val="MHPBody"/>
              <w:spacing w:line="276" w:lineRule="auto"/>
              <w:rPr>
                <w:rFonts w:asciiTheme="minorHAnsi" w:hAnsiTheme="minorHAnsi" w:cstheme="minorHAnsi"/>
                <w:b/>
                <w:lang w:eastAsia="zh-TW"/>
              </w:rPr>
            </w:pPr>
            <w:r>
              <w:rPr>
                <w:rFonts w:asciiTheme="minorHAnsi" w:hAnsiTheme="minorHAnsi" w:cstheme="minorHAnsi"/>
                <w:b/>
                <w:lang w:eastAsia="zh-TW"/>
              </w:rPr>
              <w:t>Improvements</w:t>
            </w:r>
          </w:p>
          <w:p w14:paraId="6CC51260" w14:textId="77777777" w:rsidR="00BD0AC4" w:rsidRDefault="003F70A9" w:rsidP="003F70A9">
            <w:pPr>
              <w:pStyle w:val="MHPBody"/>
              <w:numPr>
                <w:ilvl w:val="0"/>
                <w:numId w:val="23"/>
              </w:numPr>
              <w:spacing w:line="276" w:lineRule="auto"/>
              <w:rPr>
                <w:rFonts w:asciiTheme="minorHAnsi" w:hAnsiTheme="minorHAnsi" w:cstheme="minorHAnsi"/>
                <w:lang w:eastAsia="zh-TW"/>
              </w:rPr>
            </w:pPr>
            <w:r>
              <w:rPr>
                <w:rFonts w:asciiTheme="minorHAnsi" w:hAnsiTheme="minorHAnsi" w:cstheme="minorHAnsi"/>
                <w:lang w:eastAsia="zh-TW"/>
              </w:rPr>
              <w:t>To present this information, you can enter pictures into Qualtrics</w:t>
            </w:r>
            <w:r w:rsidR="00BD0AC4" w:rsidRPr="00651D5D">
              <w:rPr>
                <w:rFonts w:asciiTheme="minorHAnsi" w:hAnsiTheme="minorHAnsi" w:cstheme="minorHAnsi"/>
                <w:lang w:eastAsia="zh-TW"/>
              </w:rPr>
              <w:t xml:space="preserve"> </w:t>
            </w:r>
          </w:p>
          <w:p w14:paraId="4EC38081" w14:textId="1EA38617" w:rsidR="003F70A9" w:rsidRPr="00A960DB" w:rsidRDefault="003F70A9" w:rsidP="003F70A9">
            <w:pPr>
              <w:pStyle w:val="MHPBody"/>
              <w:numPr>
                <w:ilvl w:val="0"/>
                <w:numId w:val="23"/>
              </w:numPr>
              <w:spacing w:line="276" w:lineRule="auto"/>
              <w:rPr>
                <w:rFonts w:asciiTheme="minorHAnsi" w:hAnsiTheme="minorHAnsi" w:cstheme="minorHAnsi"/>
                <w:lang w:eastAsia="zh-TW"/>
              </w:rPr>
            </w:pPr>
            <w:r>
              <w:rPr>
                <w:rFonts w:asciiTheme="minorHAnsi" w:hAnsiTheme="minorHAnsi" w:cstheme="minorHAnsi"/>
                <w:lang w:eastAsia="zh-TW"/>
              </w:rPr>
              <w:t>You might decide to integrate information about several questions into one table</w:t>
            </w:r>
          </w:p>
        </w:tc>
      </w:tr>
      <w:tr w:rsidR="003F70A9" w:rsidRPr="00453F43" w14:paraId="43E2B744" w14:textId="77777777" w:rsidTr="00496DD2">
        <w:trPr>
          <w:trHeight w:val="457"/>
        </w:trPr>
        <w:tc>
          <w:tcPr>
            <w:tcW w:w="3372" w:type="dxa"/>
            <w:shd w:val="clear" w:color="auto" w:fill="D9D9D9" w:themeFill="background1" w:themeFillShade="D9"/>
          </w:tcPr>
          <w:p w14:paraId="60E00A42" w14:textId="513A10D6" w:rsidR="003F70A9" w:rsidRDefault="003F70A9" w:rsidP="00BD0AC4">
            <w:pPr>
              <w:spacing w:line="276" w:lineRule="auto"/>
              <w:rPr>
                <w:rFonts w:asciiTheme="minorHAnsi" w:hAnsiTheme="minorHAnsi"/>
                <w:lang w:eastAsia="zh-TW"/>
              </w:rPr>
            </w:pPr>
            <w:r>
              <w:rPr>
                <w:rFonts w:asciiTheme="minorHAnsi" w:hAnsiTheme="minorHAnsi"/>
                <w:lang w:eastAsia="zh-TW"/>
              </w:rPr>
              <w:lastRenderedPageBreak/>
              <w:t>Omit questions in which almost every panellist chose the same response</w:t>
            </w:r>
          </w:p>
        </w:tc>
        <w:tc>
          <w:tcPr>
            <w:tcW w:w="5561" w:type="dxa"/>
            <w:shd w:val="clear" w:color="auto" w:fill="D9D9D9" w:themeFill="background1" w:themeFillShade="D9"/>
          </w:tcPr>
          <w:p w14:paraId="0DF67B3E" w14:textId="77777777" w:rsidR="003F70A9" w:rsidRPr="00651D5D" w:rsidRDefault="003F70A9" w:rsidP="003F70A9">
            <w:pPr>
              <w:pStyle w:val="MHPBody"/>
              <w:spacing w:line="276" w:lineRule="auto"/>
              <w:rPr>
                <w:rFonts w:asciiTheme="minorHAnsi" w:hAnsiTheme="minorHAnsi" w:cstheme="minorHAnsi"/>
                <w:lang w:eastAsia="zh-TW"/>
              </w:rPr>
            </w:pPr>
          </w:p>
        </w:tc>
      </w:tr>
      <w:tr w:rsidR="00BD0AC4" w:rsidRPr="00453F43" w14:paraId="2727D648" w14:textId="77777777" w:rsidTr="00496DD2">
        <w:trPr>
          <w:trHeight w:val="457"/>
        </w:trPr>
        <w:tc>
          <w:tcPr>
            <w:tcW w:w="3372" w:type="dxa"/>
            <w:shd w:val="clear" w:color="auto" w:fill="D9D9D9" w:themeFill="background1" w:themeFillShade="D9"/>
          </w:tcPr>
          <w:p w14:paraId="698F425A" w14:textId="1F1E0984" w:rsidR="00BD0AC4" w:rsidRDefault="003F70A9" w:rsidP="00BD0AC4">
            <w:pPr>
              <w:spacing w:line="276" w:lineRule="auto"/>
              <w:rPr>
                <w:rFonts w:asciiTheme="minorHAnsi" w:hAnsiTheme="minorHAnsi"/>
                <w:lang w:eastAsia="zh-TW"/>
              </w:rPr>
            </w:pPr>
            <w:r>
              <w:rPr>
                <w:rFonts w:asciiTheme="minorHAnsi" w:hAnsiTheme="minorHAnsi"/>
                <w:lang w:eastAsia="zh-TW"/>
              </w:rPr>
              <w:t xml:space="preserve">However, rather than invite panellists to justify every response, ask these individuals only to justify divergent answers </w:t>
            </w:r>
          </w:p>
        </w:tc>
        <w:tc>
          <w:tcPr>
            <w:tcW w:w="5561" w:type="dxa"/>
            <w:shd w:val="clear" w:color="auto" w:fill="D9D9D9" w:themeFill="background1" w:themeFillShade="D9"/>
          </w:tcPr>
          <w:p w14:paraId="43E44495" w14:textId="1AEF0890" w:rsidR="00BD0AC4" w:rsidRDefault="003F70A9" w:rsidP="003F70A9">
            <w:pPr>
              <w:pStyle w:val="MHPBody"/>
              <w:spacing w:line="276" w:lineRule="auto"/>
              <w:rPr>
                <w:rFonts w:asciiTheme="minorHAnsi" w:hAnsiTheme="minorHAnsi"/>
                <w:szCs w:val="22"/>
                <w:lang w:eastAsia="zh-TW"/>
              </w:rPr>
            </w:pPr>
            <w:r>
              <w:rPr>
                <w:rFonts w:asciiTheme="minorHAnsi" w:hAnsiTheme="minorHAnsi"/>
                <w:lang w:eastAsia="zh-TW"/>
              </w:rPr>
              <w:t xml:space="preserve">“If your response differs appreciably from the average, could you justify your answer, if possible” </w:t>
            </w:r>
          </w:p>
        </w:tc>
      </w:tr>
    </w:tbl>
    <w:p w14:paraId="248DDE3F" w14:textId="53F0709F" w:rsidR="00BD0AC4" w:rsidRPr="003F70A9" w:rsidRDefault="00BD0AC4" w:rsidP="00712423">
      <w:pPr>
        <w:spacing w:line="276" w:lineRule="auto"/>
        <w:rPr>
          <w:rFonts w:asciiTheme="minorHAnsi" w:hAnsiTheme="minorHAnsi"/>
          <w:sz w:val="22"/>
          <w:szCs w:val="22"/>
          <w:lang w:eastAsia="zh-TW"/>
        </w:rPr>
      </w:pPr>
    </w:p>
    <w:p w14:paraId="23C87F42" w14:textId="77777777" w:rsidR="003F70A9" w:rsidRPr="00453F43" w:rsidRDefault="003F70A9" w:rsidP="003F70A9">
      <w:pPr>
        <w:spacing w:line="276" w:lineRule="auto"/>
        <w:rPr>
          <w:rFonts w:asciiTheme="minorHAnsi" w:hAnsi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F70A9" w:rsidRPr="00453F43" w14:paraId="2C4201EF" w14:textId="77777777" w:rsidTr="00496DD2">
        <w:tc>
          <w:tcPr>
            <w:tcW w:w="9010" w:type="dxa"/>
            <w:shd w:val="clear" w:color="auto" w:fill="BDD6EE" w:themeFill="accent5" w:themeFillTint="66"/>
          </w:tcPr>
          <w:p w14:paraId="5DC6BCB3" w14:textId="45DBBC06" w:rsidR="003F70A9" w:rsidRPr="00453F43" w:rsidRDefault="003F70A9" w:rsidP="00496DD2">
            <w:pPr>
              <w:spacing w:line="276" w:lineRule="auto"/>
              <w:jc w:val="center"/>
              <w:outlineLvl w:val="0"/>
              <w:rPr>
                <w:rFonts w:asciiTheme="minorHAnsi" w:hAnsiTheme="minorHAnsi"/>
                <w:b/>
              </w:rPr>
            </w:pPr>
            <w:r w:rsidRPr="00453F43">
              <w:rPr>
                <w:rFonts w:asciiTheme="minorHAnsi" w:hAnsiTheme="minorHAnsi"/>
                <w:b/>
              </w:rPr>
              <w:t>Step</w:t>
            </w:r>
            <w:r>
              <w:rPr>
                <w:rFonts w:asciiTheme="minorHAnsi" w:hAnsiTheme="minorHAnsi"/>
                <w:b/>
              </w:rPr>
              <w:t xml:space="preserve"> 5</w:t>
            </w:r>
            <w:r w:rsidRPr="00453F43">
              <w:rPr>
                <w:rFonts w:asciiTheme="minorHAnsi" w:hAnsiTheme="minorHAnsi"/>
                <w:b/>
              </w:rPr>
              <w:t xml:space="preserve">: </w:t>
            </w:r>
            <w:r>
              <w:rPr>
                <w:rFonts w:asciiTheme="minorHAnsi" w:hAnsiTheme="minorHAnsi"/>
                <w:b/>
              </w:rPr>
              <w:t>Distribute your final survey—Round 4</w:t>
            </w:r>
          </w:p>
        </w:tc>
      </w:tr>
    </w:tbl>
    <w:p w14:paraId="7B50FEAB" w14:textId="77777777" w:rsidR="003F70A9" w:rsidRDefault="003F70A9" w:rsidP="003F70A9">
      <w:pPr>
        <w:spacing w:line="276" w:lineRule="auto"/>
        <w:rPr>
          <w:rFonts w:asciiTheme="minorHAnsi" w:hAnsiTheme="minorHAnsi" w:cstheme="minorHAnsi"/>
          <w:sz w:val="22"/>
          <w:szCs w:val="22"/>
          <w:lang w:eastAsia="zh-TW"/>
        </w:rPr>
      </w:pPr>
    </w:p>
    <w:p w14:paraId="18811C8D" w14:textId="600EA1CE" w:rsidR="003F70A9" w:rsidRDefault="003F70A9" w:rsidP="00712423">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Round 4 mirrors Round 3.  However, you would include only the questions that generated reasonable levels of variability—perhaps </w:t>
      </w:r>
      <w:r w:rsidR="00B17211">
        <w:rPr>
          <w:rFonts w:asciiTheme="minorHAnsi" w:hAnsiTheme="minorHAnsi" w:cstheme="minorHAnsi"/>
          <w:sz w:val="22"/>
          <w:szCs w:val="22"/>
          <w:lang w:eastAsia="zh-TW"/>
        </w:rPr>
        <w:t xml:space="preserve">3 to 6 of the most controversial items.  </w:t>
      </w:r>
      <w:r>
        <w:rPr>
          <w:rFonts w:asciiTheme="minorHAnsi" w:hAnsiTheme="minorHAnsi" w:cstheme="minorHAnsi"/>
          <w:sz w:val="22"/>
          <w:szCs w:val="22"/>
          <w:lang w:eastAsia="zh-TW"/>
        </w:rPr>
        <w:t xml:space="preserve">  </w:t>
      </w:r>
    </w:p>
    <w:p w14:paraId="5BAF40DC" w14:textId="55923A50" w:rsidR="00BD0AC4" w:rsidRDefault="00BD0AC4" w:rsidP="00712423">
      <w:pPr>
        <w:spacing w:line="276" w:lineRule="auto"/>
        <w:rPr>
          <w:rFonts w:asciiTheme="minorHAnsi" w:hAnsiTheme="minorHAnsi" w:cstheme="minorHAnsi"/>
          <w:sz w:val="22"/>
          <w:szCs w:val="22"/>
          <w:lang w:eastAsia="zh-TW"/>
        </w:rPr>
      </w:pPr>
    </w:p>
    <w:p w14:paraId="0C55E635" w14:textId="77777777" w:rsidR="00B17211" w:rsidRPr="00DB7353" w:rsidRDefault="00B17211" w:rsidP="00B17211">
      <w:pPr>
        <w:spacing w:line="276" w:lineRule="auto"/>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17211" w:rsidRPr="00DB7353" w14:paraId="36FAD933" w14:textId="77777777" w:rsidTr="00496DD2">
        <w:tc>
          <w:tcPr>
            <w:tcW w:w="9010" w:type="dxa"/>
            <w:shd w:val="clear" w:color="auto" w:fill="BDD6EE" w:themeFill="accent5" w:themeFillTint="66"/>
          </w:tcPr>
          <w:p w14:paraId="566D3799" w14:textId="310C1C8B" w:rsidR="00B17211" w:rsidRPr="00DB7353" w:rsidRDefault="00232179" w:rsidP="00496DD2">
            <w:pPr>
              <w:spacing w:line="276" w:lineRule="auto"/>
              <w:jc w:val="center"/>
              <w:outlineLvl w:val="0"/>
              <w:rPr>
                <w:rFonts w:asciiTheme="minorHAnsi" w:hAnsiTheme="minorHAnsi" w:cstheme="minorHAnsi"/>
                <w:b/>
              </w:rPr>
            </w:pPr>
            <w:r>
              <w:rPr>
                <w:rFonts w:asciiTheme="minorHAnsi" w:hAnsiTheme="minorHAnsi" w:cstheme="minorHAnsi"/>
                <w:b/>
              </w:rPr>
              <w:t>Variations</w:t>
            </w:r>
          </w:p>
        </w:tc>
      </w:tr>
    </w:tbl>
    <w:p w14:paraId="506B5397" w14:textId="38AFC475" w:rsidR="00B17211" w:rsidRDefault="00B17211" w:rsidP="00B17211">
      <w:pPr>
        <w:spacing w:line="276" w:lineRule="auto"/>
        <w:rPr>
          <w:rFonts w:asciiTheme="minorHAnsi" w:hAnsiTheme="minorHAnsi" w:cstheme="minorHAnsi"/>
          <w:sz w:val="22"/>
          <w:szCs w:val="22"/>
          <w:lang w:eastAsia="zh-TW"/>
        </w:rPr>
      </w:pPr>
    </w:p>
    <w:p w14:paraId="4A108CAD" w14:textId="48E090FE" w:rsidR="00232179" w:rsidRDefault="00232179" w:rsidP="00B17211">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The Delphi method varies across disciplines and researchers. For example</w:t>
      </w:r>
    </w:p>
    <w:p w14:paraId="6A27492C" w14:textId="002F0237" w:rsidR="00232179" w:rsidRDefault="00232179" w:rsidP="00B17211">
      <w:pPr>
        <w:spacing w:line="276" w:lineRule="auto"/>
        <w:rPr>
          <w:rFonts w:asciiTheme="minorHAnsi" w:hAnsiTheme="minorHAnsi" w:cstheme="minorHAnsi"/>
          <w:sz w:val="22"/>
          <w:szCs w:val="22"/>
          <w:lang w:eastAsia="zh-TW"/>
        </w:rPr>
      </w:pPr>
    </w:p>
    <w:p w14:paraId="3E409B0D" w14:textId="77777777" w:rsidR="00232179" w:rsidRDefault="00232179" w:rsidP="00232179">
      <w:pPr>
        <w:pStyle w:val="ListParagraph"/>
        <w:numPr>
          <w:ilvl w:val="0"/>
          <w:numId w:val="24"/>
        </w:numPr>
        <w:spacing w:line="276" w:lineRule="auto"/>
        <w:rPr>
          <w:rFonts w:cstheme="minorHAnsi"/>
          <w:sz w:val="22"/>
          <w:szCs w:val="22"/>
          <w:lang w:eastAsia="zh-TW"/>
        </w:rPr>
      </w:pPr>
      <w:r>
        <w:rPr>
          <w:rFonts w:cstheme="minorHAnsi"/>
          <w:sz w:val="22"/>
          <w:szCs w:val="22"/>
          <w:lang w:eastAsia="zh-TW"/>
        </w:rPr>
        <w:t>the number of rounds can range from 2 to 10, depending on the importance of consensus</w:t>
      </w:r>
    </w:p>
    <w:p w14:paraId="0F8D4BAC" w14:textId="77777777" w:rsidR="00764D8A" w:rsidRDefault="00232179" w:rsidP="00232179">
      <w:pPr>
        <w:pStyle w:val="ListParagraph"/>
        <w:numPr>
          <w:ilvl w:val="0"/>
          <w:numId w:val="24"/>
        </w:numPr>
        <w:spacing w:line="276" w:lineRule="auto"/>
        <w:rPr>
          <w:rFonts w:cstheme="minorHAnsi"/>
          <w:sz w:val="22"/>
          <w:szCs w:val="22"/>
          <w:lang w:eastAsia="zh-TW"/>
        </w:rPr>
      </w:pPr>
      <w:r>
        <w:rPr>
          <w:rFonts w:cstheme="minorHAnsi"/>
          <w:sz w:val="22"/>
          <w:szCs w:val="22"/>
          <w:lang w:eastAsia="zh-TW"/>
        </w:rPr>
        <w:t>the statistical tests that researchers utilize vary—although most utilize simple measures of central tendency, like the mean, median, or mode, as well as simple measures of dispersion, like the standard deviation or inter-quartile range</w:t>
      </w:r>
    </w:p>
    <w:p w14:paraId="2674BAAB" w14:textId="56CFEDAB" w:rsidR="00232179" w:rsidRPr="00232179" w:rsidRDefault="00764D8A" w:rsidP="00232179">
      <w:pPr>
        <w:pStyle w:val="ListParagraph"/>
        <w:numPr>
          <w:ilvl w:val="0"/>
          <w:numId w:val="24"/>
        </w:numPr>
        <w:spacing w:line="276" w:lineRule="auto"/>
        <w:rPr>
          <w:rFonts w:cstheme="minorHAnsi"/>
          <w:sz w:val="22"/>
          <w:szCs w:val="22"/>
          <w:lang w:eastAsia="zh-TW"/>
        </w:rPr>
      </w:pPr>
      <w:r>
        <w:rPr>
          <w:rFonts w:cstheme="minorHAnsi"/>
          <w:sz w:val="22"/>
          <w:szCs w:val="22"/>
          <w:lang w:eastAsia="zh-TW"/>
        </w:rPr>
        <w:t>the purpose could be to seek consensus or to gauge the variability of opinions</w:t>
      </w:r>
    </w:p>
    <w:p w14:paraId="65D3E06F" w14:textId="77777777" w:rsidR="00B17211" w:rsidRDefault="00B17211" w:rsidP="00712423">
      <w:pPr>
        <w:spacing w:line="276" w:lineRule="auto"/>
        <w:rPr>
          <w:rFonts w:asciiTheme="minorHAnsi" w:hAnsiTheme="minorHAnsi" w:cstheme="minorHAnsi"/>
          <w:sz w:val="22"/>
          <w:szCs w:val="22"/>
          <w:lang w:eastAsia="zh-TW"/>
        </w:rPr>
      </w:pPr>
    </w:p>
    <w:p w14:paraId="1543FE13" w14:textId="77777777" w:rsidR="0041728D" w:rsidRPr="00DB7353" w:rsidRDefault="0041728D" w:rsidP="0041728D">
      <w:pPr>
        <w:spacing w:line="276" w:lineRule="auto"/>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1728D" w:rsidRPr="00DB7353" w14:paraId="277CE461" w14:textId="77777777" w:rsidTr="00A960DB">
        <w:tc>
          <w:tcPr>
            <w:tcW w:w="9010" w:type="dxa"/>
            <w:shd w:val="clear" w:color="auto" w:fill="BDD6EE" w:themeFill="accent5" w:themeFillTint="66"/>
          </w:tcPr>
          <w:p w14:paraId="6C76E004" w14:textId="4F1A5E85" w:rsidR="0041728D" w:rsidRPr="00DB7353" w:rsidRDefault="0041728D" w:rsidP="00A960DB">
            <w:pPr>
              <w:spacing w:line="276" w:lineRule="auto"/>
              <w:jc w:val="center"/>
              <w:outlineLvl w:val="0"/>
              <w:rPr>
                <w:rFonts w:asciiTheme="minorHAnsi" w:hAnsiTheme="minorHAnsi" w:cstheme="minorHAnsi"/>
                <w:b/>
              </w:rPr>
            </w:pPr>
            <w:r w:rsidRPr="00DB7353">
              <w:rPr>
                <w:rFonts w:asciiTheme="minorHAnsi" w:hAnsiTheme="minorHAnsi" w:cstheme="minorHAnsi"/>
                <w:b/>
              </w:rPr>
              <w:t>References</w:t>
            </w:r>
            <w:r w:rsidR="00B17211">
              <w:rPr>
                <w:rFonts w:asciiTheme="minorHAnsi" w:hAnsiTheme="minorHAnsi" w:cstheme="minorHAnsi"/>
                <w:b/>
              </w:rPr>
              <w:t xml:space="preserve"> and </w:t>
            </w:r>
            <w:r w:rsidR="008D2995">
              <w:rPr>
                <w:rFonts w:asciiTheme="minorHAnsi" w:hAnsiTheme="minorHAnsi" w:cstheme="minorHAnsi"/>
                <w:b/>
              </w:rPr>
              <w:t>further examples</w:t>
            </w:r>
          </w:p>
        </w:tc>
      </w:tr>
    </w:tbl>
    <w:p w14:paraId="7D521881" w14:textId="55C58ADB" w:rsidR="0041728D" w:rsidRDefault="0041728D" w:rsidP="0041728D">
      <w:pPr>
        <w:spacing w:line="276" w:lineRule="auto"/>
        <w:rPr>
          <w:rFonts w:asciiTheme="minorHAnsi" w:hAnsiTheme="minorHAnsi" w:cstheme="minorHAnsi"/>
          <w:sz w:val="22"/>
          <w:szCs w:val="22"/>
          <w:lang w:eastAsia="zh-TW"/>
        </w:rPr>
      </w:pPr>
    </w:p>
    <w:p w14:paraId="166CC652" w14:textId="7FAB6116" w:rsidR="00B17211" w:rsidRDefault="00B17211" w:rsidP="0041728D">
      <w:pPr>
        <w:spacing w:line="276" w:lineRule="auto"/>
        <w:rPr>
          <w:rFonts w:asciiTheme="minorHAnsi" w:hAnsiTheme="minorHAnsi" w:cstheme="minorHAnsi"/>
          <w:sz w:val="22"/>
          <w:szCs w:val="22"/>
          <w:lang w:eastAsia="zh-TW"/>
        </w:rPr>
      </w:pPr>
      <w:r w:rsidRPr="00B17211">
        <w:rPr>
          <w:rFonts w:asciiTheme="minorHAnsi" w:hAnsiTheme="minorHAnsi" w:cstheme="minorHAnsi"/>
          <w:sz w:val="22"/>
          <w:szCs w:val="22"/>
          <w:lang w:eastAsia="zh-TW"/>
        </w:rPr>
        <w:t>Adams, S. J. (2001). Projecting the next decade in safety management: A Delphi technique study. Professional Safety, 46 (10), 26-29.</w:t>
      </w:r>
    </w:p>
    <w:p w14:paraId="6CB88C6A" w14:textId="791434E2" w:rsidR="00B17211" w:rsidRDefault="00B17211" w:rsidP="0041728D">
      <w:pPr>
        <w:spacing w:line="276" w:lineRule="auto"/>
        <w:rPr>
          <w:rFonts w:asciiTheme="minorHAnsi" w:hAnsiTheme="minorHAnsi" w:cstheme="minorHAnsi"/>
          <w:sz w:val="22"/>
          <w:szCs w:val="22"/>
          <w:lang w:eastAsia="zh-TW"/>
        </w:rPr>
      </w:pPr>
    </w:p>
    <w:p w14:paraId="173DC12F" w14:textId="0A9DA0A3" w:rsidR="008D2995" w:rsidRDefault="008D2995" w:rsidP="0041728D">
      <w:pPr>
        <w:spacing w:line="276" w:lineRule="auto"/>
        <w:rPr>
          <w:rFonts w:asciiTheme="minorHAnsi" w:hAnsiTheme="minorHAnsi" w:cstheme="minorHAnsi"/>
          <w:sz w:val="22"/>
          <w:szCs w:val="22"/>
          <w:lang w:eastAsia="zh-TW"/>
        </w:rPr>
      </w:pPr>
      <w:r w:rsidRPr="008D2995">
        <w:rPr>
          <w:rFonts w:asciiTheme="minorHAnsi" w:hAnsiTheme="minorHAnsi" w:cstheme="minorHAnsi"/>
          <w:sz w:val="22"/>
          <w:szCs w:val="22"/>
          <w:lang w:eastAsia="zh-TW"/>
        </w:rPr>
        <w:t>Altschuld, J. W., &amp; Thomas, P. M. (1991). Considerations in the application of a modified scree test for Delphi survey data. Evaluation Review, 15 (2), 179-188.</w:t>
      </w:r>
    </w:p>
    <w:p w14:paraId="5C284808" w14:textId="10604B4D" w:rsidR="008D2995" w:rsidRDefault="008D2995" w:rsidP="0041728D">
      <w:pPr>
        <w:spacing w:line="276" w:lineRule="auto"/>
        <w:rPr>
          <w:rFonts w:asciiTheme="minorHAnsi" w:hAnsiTheme="minorHAnsi" w:cstheme="minorHAnsi"/>
          <w:sz w:val="22"/>
          <w:szCs w:val="22"/>
          <w:lang w:eastAsia="zh-TW"/>
        </w:rPr>
      </w:pPr>
    </w:p>
    <w:p w14:paraId="59358E21" w14:textId="5306A12E" w:rsidR="008D2995" w:rsidRDefault="008D2995" w:rsidP="0041728D">
      <w:pPr>
        <w:spacing w:line="276" w:lineRule="auto"/>
        <w:rPr>
          <w:rFonts w:asciiTheme="minorHAnsi" w:hAnsiTheme="minorHAnsi" w:cstheme="minorHAnsi"/>
          <w:sz w:val="22"/>
          <w:szCs w:val="22"/>
          <w:lang w:eastAsia="zh-TW"/>
        </w:rPr>
      </w:pPr>
      <w:r w:rsidRPr="008D2995">
        <w:rPr>
          <w:rFonts w:asciiTheme="minorHAnsi" w:hAnsiTheme="minorHAnsi" w:cstheme="minorHAnsi"/>
          <w:sz w:val="22"/>
          <w:szCs w:val="22"/>
          <w:lang w:eastAsia="zh-TW"/>
        </w:rPr>
        <w:t>Anderson, D. H., &amp; Schneider, I. E. (1993). Using the Delphi process to identify significant recreation research-based innovations. Journal of Park and Recreation Administration, 11 (1), 25-36.</w:t>
      </w:r>
    </w:p>
    <w:p w14:paraId="40623961" w14:textId="6AA4C234" w:rsidR="008D2995" w:rsidRDefault="008D2995" w:rsidP="0041728D">
      <w:pPr>
        <w:spacing w:line="276" w:lineRule="auto"/>
        <w:rPr>
          <w:rFonts w:asciiTheme="minorHAnsi" w:hAnsiTheme="minorHAnsi" w:cstheme="minorHAnsi"/>
          <w:sz w:val="22"/>
          <w:szCs w:val="22"/>
          <w:lang w:eastAsia="zh-TW"/>
        </w:rPr>
      </w:pPr>
    </w:p>
    <w:p w14:paraId="4DBB3B21" w14:textId="30B07D20" w:rsidR="00C238A9" w:rsidRDefault="00C238A9" w:rsidP="00C238A9">
      <w:pPr>
        <w:spacing w:line="276" w:lineRule="auto"/>
        <w:rPr>
          <w:rFonts w:asciiTheme="minorHAnsi" w:hAnsiTheme="minorHAnsi" w:cstheme="minorHAnsi"/>
          <w:sz w:val="22"/>
          <w:szCs w:val="22"/>
          <w:lang w:eastAsia="zh-TW"/>
        </w:rPr>
      </w:pPr>
      <w:r w:rsidRPr="00C238A9">
        <w:rPr>
          <w:rFonts w:asciiTheme="minorHAnsi" w:hAnsiTheme="minorHAnsi" w:cstheme="minorHAnsi"/>
          <w:sz w:val="22"/>
          <w:szCs w:val="22"/>
          <w:lang w:eastAsia="zh-TW"/>
        </w:rPr>
        <w:t>Beretta, R. (1996). A critical review of the</w:t>
      </w:r>
      <w:r>
        <w:rPr>
          <w:rFonts w:asciiTheme="minorHAnsi" w:hAnsiTheme="minorHAnsi" w:cstheme="minorHAnsi"/>
          <w:sz w:val="22"/>
          <w:szCs w:val="22"/>
          <w:lang w:eastAsia="zh-TW"/>
        </w:rPr>
        <w:t xml:space="preserve"> </w:t>
      </w:r>
      <w:r w:rsidRPr="00C238A9">
        <w:rPr>
          <w:rFonts w:asciiTheme="minorHAnsi" w:hAnsiTheme="minorHAnsi" w:cstheme="minorHAnsi"/>
          <w:sz w:val="22"/>
          <w:szCs w:val="22"/>
          <w:lang w:eastAsia="zh-TW"/>
        </w:rPr>
        <w:t>Delphi technique. Nurse Researcher,</w:t>
      </w:r>
      <w:r>
        <w:rPr>
          <w:rFonts w:asciiTheme="minorHAnsi" w:hAnsiTheme="minorHAnsi" w:cstheme="minorHAnsi"/>
          <w:sz w:val="22"/>
          <w:szCs w:val="22"/>
          <w:lang w:eastAsia="zh-TW"/>
        </w:rPr>
        <w:t xml:space="preserve"> </w:t>
      </w:r>
      <w:r w:rsidRPr="00C238A9">
        <w:rPr>
          <w:rFonts w:asciiTheme="minorHAnsi" w:hAnsiTheme="minorHAnsi" w:cstheme="minorHAnsi"/>
          <w:sz w:val="22"/>
          <w:szCs w:val="22"/>
          <w:lang w:eastAsia="zh-TW"/>
        </w:rPr>
        <w:t>3(4), 79–89.</w:t>
      </w:r>
    </w:p>
    <w:p w14:paraId="129A593B" w14:textId="77777777" w:rsidR="00C238A9" w:rsidRPr="00DB7353" w:rsidRDefault="00C238A9" w:rsidP="00C238A9">
      <w:pPr>
        <w:spacing w:line="276" w:lineRule="auto"/>
        <w:rPr>
          <w:rFonts w:asciiTheme="minorHAnsi" w:hAnsiTheme="minorHAnsi" w:cstheme="minorHAnsi"/>
          <w:sz w:val="22"/>
          <w:szCs w:val="22"/>
          <w:lang w:eastAsia="zh-TW"/>
        </w:rPr>
      </w:pPr>
    </w:p>
    <w:p w14:paraId="71735F2C" w14:textId="63B83DCA" w:rsidR="00A960DB" w:rsidRDefault="00A960DB" w:rsidP="00A960DB">
      <w:pPr>
        <w:spacing w:line="276" w:lineRule="auto"/>
        <w:rPr>
          <w:rFonts w:asciiTheme="minorHAnsi" w:hAnsiTheme="minorHAnsi"/>
          <w:sz w:val="22"/>
          <w:szCs w:val="22"/>
          <w:lang w:eastAsia="zh-TW"/>
        </w:rPr>
      </w:pPr>
      <w:r w:rsidRPr="00A960DB">
        <w:rPr>
          <w:rFonts w:asciiTheme="minorHAnsi" w:hAnsiTheme="minorHAnsi"/>
          <w:sz w:val="22"/>
          <w:szCs w:val="22"/>
          <w:lang w:eastAsia="zh-TW"/>
        </w:rPr>
        <w:lastRenderedPageBreak/>
        <w:t>Braun, V. &amp; Clarke, V. (2006). Using</w:t>
      </w:r>
      <w:r>
        <w:rPr>
          <w:rFonts w:asciiTheme="minorHAnsi" w:hAnsiTheme="minorHAnsi"/>
          <w:sz w:val="22"/>
          <w:szCs w:val="22"/>
          <w:lang w:eastAsia="zh-TW"/>
        </w:rPr>
        <w:t xml:space="preserve"> </w:t>
      </w:r>
      <w:r w:rsidRPr="00A960DB">
        <w:rPr>
          <w:rFonts w:asciiTheme="minorHAnsi" w:hAnsiTheme="minorHAnsi"/>
          <w:sz w:val="22"/>
          <w:szCs w:val="22"/>
          <w:lang w:eastAsia="zh-TW"/>
        </w:rPr>
        <w:t>thematic analysis in psychology.</w:t>
      </w:r>
      <w:r>
        <w:rPr>
          <w:rFonts w:asciiTheme="minorHAnsi" w:hAnsiTheme="minorHAnsi"/>
          <w:sz w:val="22"/>
          <w:szCs w:val="22"/>
          <w:lang w:eastAsia="zh-TW"/>
        </w:rPr>
        <w:t xml:space="preserve"> </w:t>
      </w:r>
      <w:r w:rsidRPr="00A960DB">
        <w:rPr>
          <w:rFonts w:asciiTheme="minorHAnsi" w:hAnsiTheme="minorHAnsi"/>
          <w:sz w:val="22"/>
          <w:szCs w:val="22"/>
          <w:lang w:eastAsia="zh-TW"/>
        </w:rPr>
        <w:t>Qualitative Research in Psychology, 3,</w:t>
      </w:r>
      <w:r>
        <w:rPr>
          <w:rFonts w:asciiTheme="minorHAnsi" w:hAnsiTheme="minorHAnsi"/>
          <w:sz w:val="22"/>
          <w:szCs w:val="22"/>
          <w:lang w:eastAsia="zh-TW"/>
        </w:rPr>
        <w:t xml:space="preserve"> </w:t>
      </w:r>
      <w:r w:rsidRPr="00A960DB">
        <w:rPr>
          <w:rFonts w:asciiTheme="minorHAnsi" w:hAnsiTheme="minorHAnsi"/>
          <w:sz w:val="22"/>
          <w:szCs w:val="22"/>
          <w:lang w:eastAsia="zh-TW"/>
        </w:rPr>
        <w:t>77–101.</w:t>
      </w:r>
    </w:p>
    <w:p w14:paraId="7906A04B" w14:textId="134005A6" w:rsidR="00A960DB" w:rsidRDefault="00A960DB" w:rsidP="00A960DB">
      <w:pPr>
        <w:spacing w:line="276" w:lineRule="auto"/>
        <w:rPr>
          <w:rFonts w:asciiTheme="minorHAnsi" w:hAnsiTheme="minorHAnsi"/>
          <w:sz w:val="22"/>
          <w:szCs w:val="22"/>
          <w:lang w:eastAsia="zh-TW"/>
        </w:rPr>
      </w:pPr>
    </w:p>
    <w:p w14:paraId="1A2568C1" w14:textId="05509F88" w:rsidR="008D2995" w:rsidRDefault="008D2995" w:rsidP="00A960DB">
      <w:pPr>
        <w:spacing w:line="276" w:lineRule="auto"/>
        <w:rPr>
          <w:rFonts w:asciiTheme="minorHAnsi" w:hAnsiTheme="minorHAnsi"/>
          <w:sz w:val="22"/>
          <w:szCs w:val="22"/>
          <w:lang w:eastAsia="zh-TW"/>
        </w:rPr>
      </w:pPr>
      <w:r w:rsidRPr="008D2995">
        <w:rPr>
          <w:rFonts w:asciiTheme="minorHAnsi" w:hAnsiTheme="minorHAnsi"/>
          <w:sz w:val="22"/>
          <w:szCs w:val="22"/>
          <w:lang w:eastAsia="zh-TW"/>
        </w:rPr>
        <w:t>Cunliffe, S. (2002). Forecasting risks in the tourism industry using the Delphi technique. Tourism, 50 (1), 31-41.</w:t>
      </w:r>
    </w:p>
    <w:p w14:paraId="0104E633" w14:textId="33FFD213" w:rsidR="008D2995" w:rsidRDefault="008D2995" w:rsidP="00A960DB">
      <w:pPr>
        <w:spacing w:line="276" w:lineRule="auto"/>
        <w:rPr>
          <w:rFonts w:asciiTheme="minorHAnsi" w:hAnsiTheme="minorHAnsi"/>
          <w:sz w:val="22"/>
          <w:szCs w:val="22"/>
          <w:lang w:eastAsia="zh-TW"/>
        </w:rPr>
      </w:pPr>
    </w:p>
    <w:p w14:paraId="782AE86F" w14:textId="0140EBC8" w:rsidR="008D2995" w:rsidRDefault="008D2995" w:rsidP="00A960DB">
      <w:pPr>
        <w:spacing w:line="276" w:lineRule="auto"/>
        <w:rPr>
          <w:rFonts w:asciiTheme="minorHAnsi" w:hAnsiTheme="minorHAnsi"/>
          <w:sz w:val="22"/>
          <w:szCs w:val="22"/>
          <w:lang w:eastAsia="zh-TW"/>
        </w:rPr>
      </w:pPr>
      <w:r w:rsidRPr="008D2995">
        <w:rPr>
          <w:rFonts w:asciiTheme="minorHAnsi" w:hAnsiTheme="minorHAnsi"/>
          <w:sz w:val="22"/>
          <w:szCs w:val="22"/>
          <w:lang w:eastAsia="zh-TW"/>
        </w:rPr>
        <w:t>Custer, R. L., Scarcella, J. A., &amp; Stewart, B. R. (1999). The modified Delphi technique: A rotational modification. Journal of Vocational and Technical Education, 15 (2), 1-10.</w:t>
      </w:r>
    </w:p>
    <w:p w14:paraId="32A20A16" w14:textId="77777777" w:rsidR="008D2995" w:rsidRPr="00453F43" w:rsidRDefault="008D2995" w:rsidP="00A960DB">
      <w:pPr>
        <w:spacing w:line="276" w:lineRule="auto"/>
        <w:rPr>
          <w:rFonts w:asciiTheme="minorHAnsi" w:hAnsiTheme="minorHAnsi"/>
          <w:sz w:val="22"/>
          <w:szCs w:val="22"/>
          <w:lang w:eastAsia="zh-TW"/>
        </w:rPr>
      </w:pPr>
    </w:p>
    <w:p w14:paraId="257AB829" w14:textId="66BEB7BD" w:rsidR="0041728D" w:rsidRPr="00453F43" w:rsidRDefault="0041728D" w:rsidP="0041728D">
      <w:pPr>
        <w:spacing w:line="276" w:lineRule="auto"/>
        <w:rPr>
          <w:rFonts w:asciiTheme="minorHAnsi" w:hAnsiTheme="minorHAnsi"/>
          <w:sz w:val="22"/>
          <w:szCs w:val="22"/>
          <w:lang w:eastAsia="zh-TW"/>
        </w:rPr>
      </w:pPr>
      <w:r w:rsidRPr="00453F43">
        <w:rPr>
          <w:rFonts w:asciiTheme="minorHAnsi" w:hAnsiTheme="minorHAnsi"/>
          <w:sz w:val="22"/>
          <w:szCs w:val="22"/>
          <w:lang w:eastAsia="zh-TW"/>
        </w:rPr>
        <w:t>Dalkey, N. C., &amp; Helmer, O. (1963). An experimental application of the Delphi method to the use of experts. Management Science, 9 (3), 458-467.</w:t>
      </w:r>
    </w:p>
    <w:p w14:paraId="3D9BB1FD" w14:textId="077D0AF2" w:rsidR="0041728D" w:rsidRDefault="0041728D" w:rsidP="0041728D">
      <w:pPr>
        <w:spacing w:line="276" w:lineRule="auto"/>
        <w:rPr>
          <w:rFonts w:asciiTheme="minorHAnsi" w:hAnsiTheme="minorHAnsi"/>
          <w:sz w:val="22"/>
          <w:szCs w:val="22"/>
          <w:lang w:eastAsia="zh-TW"/>
        </w:rPr>
      </w:pPr>
    </w:p>
    <w:p w14:paraId="6319A90C" w14:textId="60BC90F6" w:rsidR="00AD65B4" w:rsidRDefault="00AD65B4" w:rsidP="00AD65B4">
      <w:pPr>
        <w:spacing w:line="276" w:lineRule="auto"/>
        <w:rPr>
          <w:rFonts w:asciiTheme="minorHAnsi" w:hAnsiTheme="minorHAnsi"/>
          <w:sz w:val="22"/>
          <w:szCs w:val="22"/>
          <w:lang w:eastAsia="zh-TW"/>
        </w:rPr>
      </w:pPr>
      <w:r w:rsidRPr="00AD65B4">
        <w:rPr>
          <w:rFonts w:asciiTheme="minorHAnsi" w:hAnsiTheme="minorHAnsi"/>
          <w:sz w:val="22"/>
          <w:szCs w:val="22"/>
          <w:lang w:eastAsia="zh-TW"/>
        </w:rPr>
        <w:t>Graham, L. &amp; Milne, D. (2003). Developing</w:t>
      </w:r>
      <w:r>
        <w:rPr>
          <w:rFonts w:asciiTheme="minorHAnsi" w:hAnsiTheme="minorHAnsi"/>
          <w:sz w:val="22"/>
          <w:szCs w:val="22"/>
          <w:lang w:eastAsia="zh-TW"/>
        </w:rPr>
        <w:t xml:space="preserve"> </w:t>
      </w:r>
      <w:r w:rsidRPr="00AD65B4">
        <w:rPr>
          <w:rFonts w:asciiTheme="minorHAnsi" w:hAnsiTheme="minorHAnsi"/>
          <w:sz w:val="22"/>
          <w:szCs w:val="22"/>
          <w:lang w:eastAsia="zh-TW"/>
        </w:rPr>
        <w:t>basic training programmes: A case</w:t>
      </w:r>
      <w:r>
        <w:rPr>
          <w:rFonts w:asciiTheme="minorHAnsi" w:hAnsiTheme="minorHAnsi"/>
          <w:sz w:val="22"/>
          <w:szCs w:val="22"/>
          <w:lang w:eastAsia="zh-TW"/>
        </w:rPr>
        <w:t xml:space="preserve"> </w:t>
      </w:r>
      <w:r w:rsidRPr="00AD65B4">
        <w:rPr>
          <w:rFonts w:asciiTheme="minorHAnsi" w:hAnsiTheme="minorHAnsi"/>
          <w:sz w:val="22"/>
          <w:szCs w:val="22"/>
          <w:lang w:eastAsia="zh-TW"/>
        </w:rPr>
        <w:t>study illustration using the Delphi</w:t>
      </w:r>
      <w:r>
        <w:rPr>
          <w:rFonts w:asciiTheme="minorHAnsi" w:hAnsiTheme="minorHAnsi"/>
          <w:sz w:val="22"/>
          <w:szCs w:val="22"/>
          <w:lang w:eastAsia="zh-TW"/>
        </w:rPr>
        <w:t xml:space="preserve"> </w:t>
      </w:r>
      <w:r w:rsidRPr="00AD65B4">
        <w:rPr>
          <w:rFonts w:asciiTheme="minorHAnsi" w:hAnsiTheme="minorHAnsi"/>
          <w:sz w:val="22"/>
          <w:szCs w:val="22"/>
          <w:lang w:eastAsia="zh-TW"/>
        </w:rPr>
        <w:t>method in clinical psychology. Clinical</w:t>
      </w:r>
      <w:r>
        <w:rPr>
          <w:rFonts w:asciiTheme="minorHAnsi" w:hAnsiTheme="minorHAnsi"/>
          <w:sz w:val="22"/>
          <w:szCs w:val="22"/>
          <w:lang w:eastAsia="zh-TW"/>
        </w:rPr>
        <w:t xml:space="preserve"> </w:t>
      </w:r>
      <w:r w:rsidRPr="00AD65B4">
        <w:rPr>
          <w:rFonts w:asciiTheme="minorHAnsi" w:hAnsiTheme="minorHAnsi"/>
          <w:sz w:val="22"/>
          <w:szCs w:val="22"/>
          <w:lang w:eastAsia="zh-TW"/>
        </w:rPr>
        <w:t>Psychology and Psychotherapy, 10,</w:t>
      </w:r>
      <w:r>
        <w:rPr>
          <w:rFonts w:asciiTheme="minorHAnsi" w:hAnsiTheme="minorHAnsi"/>
          <w:sz w:val="22"/>
          <w:szCs w:val="22"/>
          <w:lang w:eastAsia="zh-TW"/>
        </w:rPr>
        <w:t xml:space="preserve"> </w:t>
      </w:r>
      <w:r w:rsidRPr="00AD65B4">
        <w:rPr>
          <w:rFonts w:asciiTheme="minorHAnsi" w:hAnsiTheme="minorHAnsi"/>
          <w:sz w:val="22"/>
          <w:szCs w:val="22"/>
          <w:lang w:eastAsia="zh-TW"/>
        </w:rPr>
        <w:t>55–63.</w:t>
      </w:r>
    </w:p>
    <w:p w14:paraId="23440795" w14:textId="77777777" w:rsidR="00AD65B4" w:rsidRDefault="00AD65B4" w:rsidP="00AD65B4">
      <w:pPr>
        <w:spacing w:line="276" w:lineRule="auto"/>
        <w:rPr>
          <w:rFonts w:asciiTheme="minorHAnsi" w:hAnsiTheme="minorHAnsi"/>
          <w:sz w:val="22"/>
          <w:szCs w:val="22"/>
          <w:lang w:eastAsia="zh-TW"/>
        </w:rPr>
      </w:pPr>
    </w:p>
    <w:p w14:paraId="30ED2EA7" w14:textId="06B80D50" w:rsidR="00A960DB" w:rsidRDefault="00A960DB" w:rsidP="00A960DB">
      <w:pPr>
        <w:spacing w:line="276" w:lineRule="auto"/>
        <w:rPr>
          <w:rFonts w:asciiTheme="minorHAnsi" w:hAnsiTheme="minorHAnsi"/>
          <w:sz w:val="22"/>
          <w:szCs w:val="22"/>
          <w:lang w:eastAsia="zh-TW"/>
        </w:rPr>
      </w:pPr>
      <w:r w:rsidRPr="00A960DB">
        <w:rPr>
          <w:rFonts w:asciiTheme="minorHAnsi" w:hAnsiTheme="minorHAnsi"/>
          <w:sz w:val="22"/>
          <w:szCs w:val="22"/>
          <w:lang w:eastAsia="zh-TW"/>
        </w:rPr>
        <w:t>Graneheim, U. &amp; Lundman, B. (2004).</w:t>
      </w:r>
      <w:r>
        <w:rPr>
          <w:rFonts w:asciiTheme="minorHAnsi" w:hAnsiTheme="minorHAnsi"/>
          <w:sz w:val="22"/>
          <w:szCs w:val="22"/>
          <w:lang w:eastAsia="zh-TW"/>
        </w:rPr>
        <w:t xml:space="preserve"> </w:t>
      </w:r>
      <w:r w:rsidRPr="00A960DB">
        <w:rPr>
          <w:rFonts w:asciiTheme="minorHAnsi" w:hAnsiTheme="minorHAnsi"/>
          <w:sz w:val="22"/>
          <w:szCs w:val="22"/>
          <w:lang w:eastAsia="zh-TW"/>
        </w:rPr>
        <w:t>Qualitative content analysis in nursing</w:t>
      </w:r>
      <w:r>
        <w:rPr>
          <w:rFonts w:asciiTheme="minorHAnsi" w:hAnsiTheme="minorHAnsi"/>
          <w:sz w:val="22"/>
          <w:szCs w:val="22"/>
          <w:lang w:eastAsia="zh-TW"/>
        </w:rPr>
        <w:t xml:space="preserve"> </w:t>
      </w:r>
      <w:r w:rsidRPr="00A960DB">
        <w:rPr>
          <w:rFonts w:asciiTheme="minorHAnsi" w:hAnsiTheme="minorHAnsi"/>
          <w:sz w:val="22"/>
          <w:szCs w:val="22"/>
          <w:lang w:eastAsia="zh-TW"/>
        </w:rPr>
        <w:t>research. Nurse Education Today, 24,</w:t>
      </w:r>
      <w:r>
        <w:rPr>
          <w:rFonts w:asciiTheme="minorHAnsi" w:hAnsiTheme="minorHAnsi"/>
          <w:sz w:val="22"/>
          <w:szCs w:val="22"/>
          <w:lang w:eastAsia="zh-TW"/>
        </w:rPr>
        <w:t xml:space="preserve"> 104-112.</w:t>
      </w:r>
    </w:p>
    <w:p w14:paraId="21E7A0A8" w14:textId="4C79826A" w:rsidR="00A960DB" w:rsidRDefault="00A960DB" w:rsidP="00A960DB">
      <w:pPr>
        <w:spacing w:line="276" w:lineRule="auto"/>
        <w:rPr>
          <w:rFonts w:asciiTheme="minorHAnsi" w:hAnsiTheme="minorHAnsi"/>
          <w:sz w:val="22"/>
          <w:szCs w:val="22"/>
          <w:lang w:eastAsia="zh-TW"/>
        </w:rPr>
      </w:pPr>
    </w:p>
    <w:p w14:paraId="6C8D0DA6" w14:textId="0B31F3BA" w:rsidR="008E1D86" w:rsidRDefault="008E1D86" w:rsidP="008E1D86">
      <w:pPr>
        <w:spacing w:line="276" w:lineRule="auto"/>
        <w:rPr>
          <w:rFonts w:asciiTheme="minorHAnsi" w:hAnsiTheme="minorHAnsi"/>
          <w:sz w:val="22"/>
          <w:szCs w:val="22"/>
          <w:lang w:eastAsia="zh-TW"/>
        </w:rPr>
      </w:pPr>
      <w:r w:rsidRPr="008E1D86">
        <w:rPr>
          <w:rFonts w:asciiTheme="minorHAnsi" w:hAnsiTheme="minorHAnsi"/>
          <w:sz w:val="22"/>
          <w:szCs w:val="22"/>
          <w:lang w:eastAsia="zh-TW"/>
        </w:rPr>
        <w:t>Hackett, S., Masson, H. &amp; Philipps, S.</w:t>
      </w:r>
      <w:r>
        <w:rPr>
          <w:rFonts w:asciiTheme="minorHAnsi" w:hAnsiTheme="minorHAnsi"/>
          <w:sz w:val="22"/>
          <w:szCs w:val="22"/>
          <w:lang w:eastAsia="zh-TW"/>
        </w:rPr>
        <w:t xml:space="preserve"> </w:t>
      </w:r>
      <w:r w:rsidRPr="008E1D86">
        <w:rPr>
          <w:rFonts w:asciiTheme="minorHAnsi" w:hAnsiTheme="minorHAnsi"/>
          <w:sz w:val="22"/>
          <w:szCs w:val="22"/>
          <w:lang w:eastAsia="zh-TW"/>
        </w:rPr>
        <w:t>(2006). Exploring consensus in</w:t>
      </w:r>
      <w:r>
        <w:rPr>
          <w:rFonts w:asciiTheme="minorHAnsi" w:hAnsiTheme="minorHAnsi"/>
          <w:sz w:val="22"/>
          <w:szCs w:val="22"/>
          <w:lang w:eastAsia="zh-TW"/>
        </w:rPr>
        <w:t xml:space="preserve"> </w:t>
      </w:r>
      <w:r w:rsidRPr="008E1D86">
        <w:rPr>
          <w:rFonts w:asciiTheme="minorHAnsi" w:hAnsiTheme="minorHAnsi"/>
          <w:sz w:val="22"/>
          <w:szCs w:val="22"/>
          <w:lang w:eastAsia="zh-TW"/>
        </w:rPr>
        <w:t>practice with youth are sexually</w:t>
      </w:r>
      <w:r>
        <w:rPr>
          <w:rFonts w:asciiTheme="minorHAnsi" w:hAnsiTheme="minorHAnsi"/>
          <w:sz w:val="22"/>
          <w:szCs w:val="22"/>
          <w:lang w:eastAsia="zh-TW"/>
        </w:rPr>
        <w:t xml:space="preserve"> </w:t>
      </w:r>
      <w:r w:rsidRPr="008E1D86">
        <w:rPr>
          <w:rFonts w:asciiTheme="minorHAnsi" w:hAnsiTheme="minorHAnsi"/>
          <w:sz w:val="22"/>
          <w:szCs w:val="22"/>
          <w:lang w:eastAsia="zh-TW"/>
        </w:rPr>
        <w:t>abusive: Findings from a Delphi study</w:t>
      </w:r>
      <w:r>
        <w:rPr>
          <w:rFonts w:asciiTheme="minorHAnsi" w:hAnsiTheme="minorHAnsi"/>
          <w:sz w:val="22"/>
          <w:szCs w:val="22"/>
          <w:lang w:eastAsia="zh-TW"/>
        </w:rPr>
        <w:t xml:space="preserve"> </w:t>
      </w:r>
      <w:r w:rsidRPr="008E1D86">
        <w:rPr>
          <w:rFonts w:asciiTheme="minorHAnsi" w:hAnsiTheme="minorHAnsi"/>
          <w:sz w:val="22"/>
          <w:szCs w:val="22"/>
          <w:lang w:eastAsia="zh-TW"/>
        </w:rPr>
        <w:t>of practitioner views in the United</w:t>
      </w:r>
      <w:r>
        <w:rPr>
          <w:rFonts w:asciiTheme="minorHAnsi" w:hAnsiTheme="minorHAnsi"/>
          <w:sz w:val="22"/>
          <w:szCs w:val="22"/>
          <w:lang w:eastAsia="zh-TW"/>
        </w:rPr>
        <w:t xml:space="preserve"> </w:t>
      </w:r>
      <w:r w:rsidRPr="008E1D86">
        <w:rPr>
          <w:rFonts w:asciiTheme="minorHAnsi" w:hAnsiTheme="minorHAnsi"/>
          <w:sz w:val="22"/>
          <w:szCs w:val="22"/>
          <w:lang w:eastAsia="zh-TW"/>
        </w:rPr>
        <w:t>Kingdom and the Republic of Ireland.</w:t>
      </w:r>
      <w:r>
        <w:rPr>
          <w:rFonts w:asciiTheme="minorHAnsi" w:hAnsiTheme="minorHAnsi"/>
          <w:sz w:val="22"/>
          <w:szCs w:val="22"/>
          <w:lang w:eastAsia="zh-TW"/>
        </w:rPr>
        <w:t xml:space="preserve"> </w:t>
      </w:r>
      <w:r w:rsidRPr="008E1D86">
        <w:rPr>
          <w:rFonts w:asciiTheme="minorHAnsi" w:hAnsiTheme="minorHAnsi"/>
          <w:sz w:val="22"/>
          <w:szCs w:val="22"/>
          <w:lang w:eastAsia="zh-TW"/>
        </w:rPr>
        <w:t>Child Maltreatment, 11(2), 146–156.</w:t>
      </w:r>
    </w:p>
    <w:p w14:paraId="49FB8AD4" w14:textId="77777777" w:rsidR="008E1D86" w:rsidRDefault="008E1D86" w:rsidP="008E1D86">
      <w:pPr>
        <w:spacing w:line="276" w:lineRule="auto"/>
        <w:rPr>
          <w:rFonts w:asciiTheme="minorHAnsi" w:hAnsiTheme="minorHAnsi"/>
          <w:sz w:val="22"/>
          <w:szCs w:val="22"/>
          <w:lang w:eastAsia="zh-TW"/>
        </w:rPr>
      </w:pPr>
    </w:p>
    <w:p w14:paraId="29CBA59A" w14:textId="6B35B591" w:rsidR="008D2995" w:rsidRDefault="008D2995" w:rsidP="00A960DB">
      <w:pPr>
        <w:spacing w:line="276" w:lineRule="auto"/>
        <w:rPr>
          <w:rFonts w:asciiTheme="minorHAnsi" w:hAnsiTheme="minorHAnsi"/>
          <w:sz w:val="22"/>
          <w:szCs w:val="22"/>
          <w:lang w:eastAsia="zh-TW"/>
        </w:rPr>
      </w:pPr>
      <w:r w:rsidRPr="008D2995">
        <w:rPr>
          <w:rFonts w:asciiTheme="minorHAnsi" w:hAnsiTheme="minorHAnsi"/>
          <w:sz w:val="22"/>
          <w:szCs w:val="22"/>
          <w:lang w:eastAsia="zh-TW"/>
        </w:rPr>
        <w:t>Hasson, F., Keeney, S., &amp; McKenna, H. (2000). Research guidelines for the Delphi survey technique. Journal of Advanced Nursing, 32 (4), 1008-1015.</w:t>
      </w:r>
    </w:p>
    <w:p w14:paraId="06836301" w14:textId="6B5DE99C" w:rsidR="008D2995" w:rsidRDefault="008D2995" w:rsidP="00A960DB">
      <w:pPr>
        <w:spacing w:line="276" w:lineRule="auto"/>
        <w:rPr>
          <w:rFonts w:asciiTheme="minorHAnsi" w:hAnsiTheme="minorHAnsi"/>
          <w:sz w:val="22"/>
          <w:szCs w:val="22"/>
          <w:lang w:eastAsia="zh-TW"/>
        </w:rPr>
      </w:pPr>
    </w:p>
    <w:p w14:paraId="0CD801E8" w14:textId="03EEA974" w:rsidR="008D2995" w:rsidRDefault="008D2995" w:rsidP="00A960DB">
      <w:pPr>
        <w:spacing w:line="276" w:lineRule="auto"/>
        <w:rPr>
          <w:rFonts w:asciiTheme="minorHAnsi" w:hAnsiTheme="minorHAnsi"/>
          <w:sz w:val="22"/>
          <w:szCs w:val="22"/>
          <w:lang w:eastAsia="zh-TW"/>
        </w:rPr>
      </w:pPr>
      <w:r w:rsidRPr="008D2995">
        <w:rPr>
          <w:rFonts w:asciiTheme="minorHAnsi" w:hAnsiTheme="minorHAnsi"/>
          <w:sz w:val="22"/>
          <w:szCs w:val="22"/>
          <w:lang w:eastAsia="zh-TW"/>
        </w:rPr>
        <w:t>Hill, K. Q., &amp; Fowles, J. (1975). The methodological worth of the Delphi forecasting technique. Technological Forecasting and Social Change, 7, 179-192.</w:t>
      </w:r>
    </w:p>
    <w:p w14:paraId="75E77F69" w14:textId="6C8BE8BB" w:rsidR="008D2995" w:rsidRDefault="008D2995" w:rsidP="00A960DB">
      <w:pPr>
        <w:spacing w:line="276" w:lineRule="auto"/>
        <w:rPr>
          <w:rFonts w:asciiTheme="minorHAnsi" w:hAnsiTheme="minorHAnsi"/>
          <w:sz w:val="22"/>
          <w:szCs w:val="22"/>
          <w:lang w:eastAsia="zh-TW"/>
        </w:rPr>
      </w:pPr>
    </w:p>
    <w:p w14:paraId="0A12110D" w14:textId="76D09BE0" w:rsidR="004D7ADE" w:rsidRPr="004D7ADE" w:rsidRDefault="004D7ADE" w:rsidP="004D7ADE">
      <w:pPr>
        <w:spacing w:line="276" w:lineRule="auto"/>
        <w:rPr>
          <w:rFonts w:asciiTheme="minorHAnsi" w:hAnsiTheme="minorHAnsi"/>
          <w:sz w:val="22"/>
          <w:szCs w:val="22"/>
          <w:lang w:eastAsia="zh-TW"/>
        </w:rPr>
      </w:pPr>
      <w:r w:rsidRPr="004D7ADE">
        <w:rPr>
          <w:rFonts w:asciiTheme="minorHAnsi" w:hAnsiTheme="minorHAnsi"/>
          <w:sz w:val="22"/>
          <w:szCs w:val="22"/>
          <w:lang w:eastAsia="zh-TW"/>
        </w:rPr>
        <w:t>Jeffery, D., Ley, A., Bennun, I. &amp; McLaren,</w:t>
      </w:r>
      <w:r>
        <w:rPr>
          <w:rFonts w:asciiTheme="minorHAnsi" w:hAnsiTheme="minorHAnsi"/>
          <w:sz w:val="22"/>
          <w:szCs w:val="22"/>
          <w:lang w:eastAsia="zh-TW"/>
        </w:rPr>
        <w:t xml:space="preserve"> </w:t>
      </w:r>
      <w:r w:rsidRPr="004D7ADE">
        <w:rPr>
          <w:rFonts w:asciiTheme="minorHAnsi" w:hAnsiTheme="minorHAnsi"/>
          <w:sz w:val="22"/>
          <w:szCs w:val="22"/>
          <w:lang w:eastAsia="zh-TW"/>
        </w:rPr>
        <w:t>S. (2000). Delphi survey of opinion on</w:t>
      </w:r>
      <w:r>
        <w:rPr>
          <w:rFonts w:asciiTheme="minorHAnsi" w:hAnsiTheme="minorHAnsi"/>
          <w:sz w:val="22"/>
          <w:szCs w:val="22"/>
          <w:lang w:eastAsia="zh-TW"/>
        </w:rPr>
        <w:t xml:space="preserve"> </w:t>
      </w:r>
      <w:r w:rsidRPr="004D7ADE">
        <w:rPr>
          <w:rFonts w:asciiTheme="minorHAnsi" w:hAnsiTheme="minorHAnsi"/>
          <w:sz w:val="22"/>
          <w:szCs w:val="22"/>
          <w:lang w:eastAsia="zh-TW"/>
        </w:rPr>
        <w:t>interventions, service principles and</w:t>
      </w:r>
      <w:r>
        <w:rPr>
          <w:rFonts w:asciiTheme="minorHAnsi" w:hAnsiTheme="minorHAnsi"/>
          <w:sz w:val="22"/>
          <w:szCs w:val="22"/>
          <w:lang w:eastAsia="zh-TW"/>
        </w:rPr>
        <w:t xml:space="preserve"> </w:t>
      </w:r>
      <w:r w:rsidRPr="004D7ADE">
        <w:rPr>
          <w:rFonts w:asciiTheme="minorHAnsi" w:hAnsiTheme="minorHAnsi"/>
          <w:sz w:val="22"/>
          <w:szCs w:val="22"/>
          <w:lang w:eastAsia="zh-TW"/>
        </w:rPr>
        <w:t>service organisation for severe mental</w:t>
      </w:r>
      <w:r>
        <w:rPr>
          <w:rFonts w:asciiTheme="minorHAnsi" w:hAnsiTheme="minorHAnsi"/>
          <w:sz w:val="22"/>
          <w:szCs w:val="22"/>
          <w:lang w:eastAsia="zh-TW"/>
        </w:rPr>
        <w:t xml:space="preserve"> </w:t>
      </w:r>
      <w:r w:rsidRPr="004D7ADE">
        <w:rPr>
          <w:rFonts w:asciiTheme="minorHAnsi" w:hAnsiTheme="minorHAnsi"/>
          <w:sz w:val="22"/>
          <w:szCs w:val="22"/>
          <w:lang w:eastAsia="zh-TW"/>
        </w:rPr>
        <w:t>illness and substance misuse</w:t>
      </w:r>
      <w:r>
        <w:rPr>
          <w:rFonts w:asciiTheme="minorHAnsi" w:hAnsiTheme="minorHAnsi"/>
          <w:sz w:val="22"/>
          <w:szCs w:val="22"/>
          <w:lang w:eastAsia="zh-TW"/>
        </w:rPr>
        <w:t xml:space="preserve"> </w:t>
      </w:r>
      <w:r w:rsidRPr="004D7ADE">
        <w:rPr>
          <w:rFonts w:asciiTheme="minorHAnsi" w:hAnsiTheme="minorHAnsi"/>
          <w:sz w:val="22"/>
          <w:szCs w:val="22"/>
          <w:lang w:eastAsia="zh-TW"/>
        </w:rPr>
        <w:t>problems. Journal of Mental Health, 9,</w:t>
      </w:r>
      <w:r>
        <w:rPr>
          <w:rFonts w:asciiTheme="minorHAnsi" w:hAnsiTheme="minorHAnsi"/>
          <w:sz w:val="22"/>
          <w:szCs w:val="22"/>
          <w:lang w:eastAsia="zh-TW"/>
        </w:rPr>
        <w:t xml:space="preserve"> </w:t>
      </w:r>
      <w:r w:rsidRPr="004D7ADE">
        <w:rPr>
          <w:rFonts w:asciiTheme="minorHAnsi" w:hAnsiTheme="minorHAnsi"/>
          <w:sz w:val="22"/>
          <w:szCs w:val="22"/>
          <w:lang w:eastAsia="zh-TW"/>
        </w:rPr>
        <w:t>371–384.</w:t>
      </w:r>
    </w:p>
    <w:p w14:paraId="462C4029" w14:textId="77777777" w:rsidR="004D7ADE" w:rsidRDefault="004D7ADE" w:rsidP="00A960DB">
      <w:pPr>
        <w:spacing w:line="276" w:lineRule="auto"/>
        <w:rPr>
          <w:rFonts w:asciiTheme="minorHAnsi" w:hAnsiTheme="minorHAnsi"/>
          <w:sz w:val="22"/>
          <w:szCs w:val="22"/>
          <w:lang w:eastAsia="zh-TW"/>
        </w:rPr>
      </w:pPr>
    </w:p>
    <w:p w14:paraId="7196F214" w14:textId="0A899CFF" w:rsidR="008D2995" w:rsidRDefault="008D2995" w:rsidP="00A960DB">
      <w:pPr>
        <w:spacing w:line="276" w:lineRule="auto"/>
        <w:rPr>
          <w:rFonts w:asciiTheme="minorHAnsi" w:hAnsiTheme="minorHAnsi"/>
          <w:sz w:val="22"/>
          <w:szCs w:val="22"/>
          <w:lang w:eastAsia="zh-TW"/>
        </w:rPr>
      </w:pPr>
      <w:r w:rsidRPr="008D2995">
        <w:rPr>
          <w:rFonts w:asciiTheme="minorHAnsi" w:hAnsiTheme="minorHAnsi"/>
          <w:sz w:val="22"/>
          <w:szCs w:val="22"/>
          <w:lang w:eastAsia="zh-TW"/>
        </w:rPr>
        <w:t>Judd, R. C. (1972). Use of Delphi methods in higher education. Technological Forecasting and Social Change, 4 (2), 173-186.</w:t>
      </w:r>
    </w:p>
    <w:p w14:paraId="5C5897D6" w14:textId="0C96BEFC" w:rsidR="008D2995" w:rsidRDefault="008D2995" w:rsidP="00A960DB">
      <w:pPr>
        <w:spacing w:line="276" w:lineRule="auto"/>
        <w:rPr>
          <w:rFonts w:asciiTheme="minorHAnsi" w:hAnsiTheme="minorHAnsi"/>
          <w:sz w:val="22"/>
          <w:szCs w:val="22"/>
          <w:lang w:eastAsia="zh-TW"/>
        </w:rPr>
      </w:pPr>
    </w:p>
    <w:p w14:paraId="620C9898" w14:textId="2883BEA3" w:rsidR="004D7ADE" w:rsidRPr="004D7ADE" w:rsidRDefault="004D7ADE" w:rsidP="004D7ADE">
      <w:pPr>
        <w:spacing w:line="276" w:lineRule="auto"/>
        <w:rPr>
          <w:rFonts w:asciiTheme="minorHAnsi" w:hAnsiTheme="minorHAnsi"/>
          <w:sz w:val="22"/>
          <w:szCs w:val="22"/>
          <w:lang w:eastAsia="zh-TW"/>
        </w:rPr>
      </w:pPr>
      <w:r w:rsidRPr="004D7ADE">
        <w:rPr>
          <w:rFonts w:asciiTheme="minorHAnsi" w:hAnsiTheme="minorHAnsi"/>
          <w:sz w:val="22"/>
          <w:szCs w:val="22"/>
          <w:lang w:eastAsia="zh-TW"/>
        </w:rPr>
        <w:t>Keeney S., Hasson F. &amp; McKenna H.P.</w:t>
      </w:r>
      <w:r>
        <w:rPr>
          <w:rFonts w:asciiTheme="minorHAnsi" w:hAnsiTheme="minorHAnsi"/>
          <w:sz w:val="22"/>
          <w:szCs w:val="22"/>
          <w:lang w:eastAsia="zh-TW"/>
        </w:rPr>
        <w:t xml:space="preserve"> </w:t>
      </w:r>
      <w:r w:rsidRPr="004D7ADE">
        <w:rPr>
          <w:rFonts w:asciiTheme="minorHAnsi" w:hAnsiTheme="minorHAnsi"/>
          <w:sz w:val="22"/>
          <w:szCs w:val="22"/>
          <w:lang w:eastAsia="zh-TW"/>
        </w:rPr>
        <w:t>(2001). A critical review of the Delphi</w:t>
      </w:r>
      <w:r>
        <w:rPr>
          <w:rFonts w:asciiTheme="minorHAnsi" w:hAnsiTheme="minorHAnsi"/>
          <w:sz w:val="22"/>
          <w:szCs w:val="22"/>
          <w:lang w:eastAsia="zh-TW"/>
        </w:rPr>
        <w:t xml:space="preserve"> </w:t>
      </w:r>
      <w:r w:rsidRPr="004D7ADE">
        <w:rPr>
          <w:rFonts w:asciiTheme="minorHAnsi" w:hAnsiTheme="minorHAnsi"/>
          <w:sz w:val="22"/>
          <w:szCs w:val="22"/>
          <w:lang w:eastAsia="zh-TW"/>
        </w:rPr>
        <w:t>technique as a research methodology</w:t>
      </w:r>
      <w:r>
        <w:rPr>
          <w:rFonts w:asciiTheme="minorHAnsi" w:hAnsiTheme="minorHAnsi"/>
          <w:sz w:val="22"/>
          <w:szCs w:val="22"/>
          <w:lang w:eastAsia="zh-TW"/>
        </w:rPr>
        <w:t xml:space="preserve"> </w:t>
      </w:r>
      <w:r w:rsidRPr="004D7ADE">
        <w:rPr>
          <w:rFonts w:asciiTheme="minorHAnsi" w:hAnsiTheme="minorHAnsi"/>
          <w:sz w:val="22"/>
          <w:szCs w:val="22"/>
          <w:lang w:eastAsia="zh-TW"/>
        </w:rPr>
        <w:t>for nursing. International Journal of</w:t>
      </w:r>
      <w:r>
        <w:rPr>
          <w:rFonts w:asciiTheme="minorHAnsi" w:hAnsiTheme="minorHAnsi"/>
          <w:sz w:val="22"/>
          <w:szCs w:val="22"/>
          <w:lang w:eastAsia="zh-TW"/>
        </w:rPr>
        <w:t xml:space="preserve"> </w:t>
      </w:r>
      <w:r w:rsidRPr="004D7ADE">
        <w:rPr>
          <w:rFonts w:asciiTheme="minorHAnsi" w:hAnsiTheme="minorHAnsi"/>
          <w:sz w:val="22"/>
          <w:szCs w:val="22"/>
          <w:lang w:eastAsia="zh-TW"/>
        </w:rPr>
        <w:t>Nursing, 38, 195–200.</w:t>
      </w:r>
    </w:p>
    <w:p w14:paraId="02C8E36A" w14:textId="77777777" w:rsidR="004D7ADE" w:rsidRDefault="004D7ADE" w:rsidP="004D7ADE">
      <w:pPr>
        <w:spacing w:line="276" w:lineRule="auto"/>
        <w:rPr>
          <w:rFonts w:asciiTheme="minorHAnsi" w:hAnsiTheme="minorHAnsi"/>
          <w:sz w:val="22"/>
          <w:szCs w:val="22"/>
          <w:lang w:eastAsia="zh-TW"/>
        </w:rPr>
      </w:pPr>
    </w:p>
    <w:p w14:paraId="7849E2E1" w14:textId="5C2369E8" w:rsidR="004D7ADE" w:rsidRDefault="004D7ADE" w:rsidP="004D7ADE">
      <w:pPr>
        <w:spacing w:line="276" w:lineRule="auto"/>
        <w:rPr>
          <w:rFonts w:asciiTheme="minorHAnsi" w:hAnsiTheme="minorHAnsi"/>
          <w:sz w:val="22"/>
          <w:szCs w:val="22"/>
          <w:lang w:eastAsia="zh-TW"/>
        </w:rPr>
      </w:pPr>
      <w:r w:rsidRPr="004D7ADE">
        <w:rPr>
          <w:rFonts w:asciiTheme="minorHAnsi" w:hAnsiTheme="minorHAnsi"/>
          <w:sz w:val="22"/>
          <w:szCs w:val="22"/>
          <w:lang w:eastAsia="zh-TW"/>
        </w:rPr>
        <w:t>Keeney, S., Hasson, F. &amp; McKenna, H.</w:t>
      </w:r>
      <w:r>
        <w:rPr>
          <w:rFonts w:asciiTheme="minorHAnsi" w:hAnsiTheme="minorHAnsi"/>
          <w:sz w:val="22"/>
          <w:szCs w:val="22"/>
          <w:lang w:eastAsia="zh-TW"/>
        </w:rPr>
        <w:t xml:space="preserve"> </w:t>
      </w:r>
      <w:r w:rsidRPr="004D7ADE">
        <w:rPr>
          <w:rFonts w:asciiTheme="minorHAnsi" w:hAnsiTheme="minorHAnsi"/>
          <w:sz w:val="22"/>
          <w:szCs w:val="22"/>
          <w:lang w:eastAsia="zh-TW"/>
        </w:rPr>
        <w:t>(2006). Consulting the oracle: Ten</w:t>
      </w:r>
      <w:r>
        <w:rPr>
          <w:rFonts w:asciiTheme="minorHAnsi" w:hAnsiTheme="minorHAnsi"/>
          <w:sz w:val="22"/>
          <w:szCs w:val="22"/>
          <w:lang w:eastAsia="zh-TW"/>
        </w:rPr>
        <w:t xml:space="preserve"> </w:t>
      </w:r>
      <w:r w:rsidRPr="004D7ADE">
        <w:rPr>
          <w:rFonts w:asciiTheme="minorHAnsi" w:hAnsiTheme="minorHAnsi"/>
          <w:sz w:val="22"/>
          <w:szCs w:val="22"/>
          <w:lang w:eastAsia="zh-TW"/>
        </w:rPr>
        <w:t>lessons from using the Delphi</w:t>
      </w:r>
      <w:r>
        <w:rPr>
          <w:rFonts w:asciiTheme="minorHAnsi" w:hAnsiTheme="minorHAnsi"/>
          <w:sz w:val="22"/>
          <w:szCs w:val="22"/>
          <w:lang w:eastAsia="zh-TW"/>
        </w:rPr>
        <w:t xml:space="preserve"> </w:t>
      </w:r>
      <w:r w:rsidRPr="004D7ADE">
        <w:rPr>
          <w:rFonts w:asciiTheme="minorHAnsi" w:hAnsiTheme="minorHAnsi"/>
          <w:sz w:val="22"/>
          <w:szCs w:val="22"/>
          <w:lang w:eastAsia="zh-TW"/>
        </w:rPr>
        <w:t>technique in nursing research.</w:t>
      </w:r>
      <w:r>
        <w:rPr>
          <w:rFonts w:asciiTheme="minorHAnsi" w:hAnsiTheme="minorHAnsi"/>
          <w:sz w:val="22"/>
          <w:szCs w:val="22"/>
          <w:lang w:eastAsia="zh-TW"/>
        </w:rPr>
        <w:t xml:space="preserve"> </w:t>
      </w:r>
      <w:r w:rsidRPr="004D7ADE">
        <w:rPr>
          <w:rFonts w:asciiTheme="minorHAnsi" w:hAnsiTheme="minorHAnsi"/>
          <w:sz w:val="22"/>
          <w:szCs w:val="22"/>
          <w:lang w:eastAsia="zh-TW"/>
        </w:rPr>
        <w:t>Journal of Advanced Nursing, 53(2),</w:t>
      </w:r>
      <w:r>
        <w:rPr>
          <w:rFonts w:asciiTheme="minorHAnsi" w:hAnsiTheme="minorHAnsi"/>
          <w:sz w:val="22"/>
          <w:szCs w:val="22"/>
          <w:lang w:eastAsia="zh-TW"/>
        </w:rPr>
        <w:t xml:space="preserve"> </w:t>
      </w:r>
      <w:r w:rsidRPr="004D7ADE">
        <w:rPr>
          <w:rFonts w:asciiTheme="minorHAnsi" w:hAnsiTheme="minorHAnsi"/>
          <w:sz w:val="22"/>
          <w:szCs w:val="22"/>
          <w:lang w:eastAsia="zh-TW"/>
        </w:rPr>
        <w:t>205–212.</w:t>
      </w:r>
    </w:p>
    <w:p w14:paraId="0E297E99" w14:textId="77777777" w:rsidR="004D7ADE" w:rsidRDefault="004D7ADE" w:rsidP="00A960DB">
      <w:pPr>
        <w:spacing w:line="276" w:lineRule="auto"/>
        <w:rPr>
          <w:rFonts w:asciiTheme="minorHAnsi" w:hAnsiTheme="minorHAnsi"/>
          <w:sz w:val="22"/>
          <w:szCs w:val="22"/>
          <w:lang w:eastAsia="zh-TW"/>
        </w:rPr>
      </w:pPr>
    </w:p>
    <w:p w14:paraId="3E8788D3" w14:textId="1466455E" w:rsidR="00453F43" w:rsidRDefault="00453F43" w:rsidP="00453F43">
      <w:pPr>
        <w:spacing w:line="276" w:lineRule="auto"/>
        <w:rPr>
          <w:rFonts w:asciiTheme="minorHAnsi" w:hAnsiTheme="minorHAnsi"/>
          <w:sz w:val="22"/>
          <w:szCs w:val="22"/>
          <w:lang w:eastAsia="zh-TW"/>
        </w:rPr>
      </w:pPr>
      <w:r w:rsidRPr="00453F43">
        <w:rPr>
          <w:rFonts w:asciiTheme="minorHAnsi" w:hAnsiTheme="minorHAnsi"/>
          <w:sz w:val="22"/>
          <w:szCs w:val="22"/>
          <w:lang w:eastAsia="zh-TW"/>
        </w:rPr>
        <w:t>Linstone, H.A. &amp; Turoff, M. (Eds.) (2002).</w:t>
      </w:r>
      <w:r>
        <w:rPr>
          <w:rFonts w:asciiTheme="minorHAnsi" w:hAnsiTheme="minorHAnsi"/>
          <w:sz w:val="22"/>
          <w:szCs w:val="22"/>
          <w:lang w:eastAsia="zh-TW"/>
        </w:rPr>
        <w:t xml:space="preserve"> </w:t>
      </w:r>
      <w:r w:rsidRPr="00453F43">
        <w:rPr>
          <w:rFonts w:asciiTheme="minorHAnsi" w:hAnsiTheme="minorHAnsi"/>
          <w:sz w:val="22"/>
          <w:szCs w:val="22"/>
          <w:lang w:eastAsia="zh-TW"/>
        </w:rPr>
        <w:t>The Delphi method: Techniques and</w:t>
      </w:r>
      <w:r>
        <w:rPr>
          <w:rFonts w:asciiTheme="minorHAnsi" w:hAnsiTheme="minorHAnsi"/>
          <w:sz w:val="22"/>
          <w:szCs w:val="22"/>
          <w:lang w:eastAsia="zh-TW"/>
        </w:rPr>
        <w:t xml:space="preserve"> </w:t>
      </w:r>
      <w:r w:rsidRPr="00453F43">
        <w:rPr>
          <w:rFonts w:asciiTheme="minorHAnsi" w:hAnsiTheme="minorHAnsi"/>
          <w:sz w:val="22"/>
          <w:szCs w:val="22"/>
          <w:lang w:eastAsia="zh-TW"/>
        </w:rPr>
        <w:t>applications.</w:t>
      </w:r>
    </w:p>
    <w:p w14:paraId="32343F47" w14:textId="77777777" w:rsidR="00453F43" w:rsidRPr="00453F43" w:rsidRDefault="00453F43" w:rsidP="00453F43">
      <w:pPr>
        <w:spacing w:line="276" w:lineRule="auto"/>
        <w:rPr>
          <w:rFonts w:asciiTheme="minorHAnsi" w:hAnsiTheme="minorHAnsi"/>
          <w:sz w:val="22"/>
          <w:szCs w:val="22"/>
          <w:lang w:eastAsia="zh-TW"/>
        </w:rPr>
      </w:pPr>
    </w:p>
    <w:p w14:paraId="45EED2B0" w14:textId="4DA372FA" w:rsidR="0041728D" w:rsidRPr="00453F43" w:rsidRDefault="0041728D" w:rsidP="0041728D">
      <w:pPr>
        <w:spacing w:line="276" w:lineRule="auto"/>
        <w:rPr>
          <w:rFonts w:asciiTheme="minorHAnsi" w:hAnsiTheme="minorHAnsi"/>
          <w:sz w:val="22"/>
          <w:szCs w:val="22"/>
          <w:lang w:eastAsia="zh-TW"/>
        </w:rPr>
      </w:pPr>
      <w:r w:rsidRPr="00453F43">
        <w:rPr>
          <w:rFonts w:asciiTheme="minorHAnsi" w:hAnsiTheme="minorHAnsi"/>
          <w:sz w:val="22"/>
          <w:szCs w:val="22"/>
          <w:lang w:eastAsia="zh-TW"/>
        </w:rPr>
        <w:t>Ludwig, B. (1997). Predicting the future: Have you considered using the Delphi methodology? Journal of Extension, 35 (5), 1-4</w:t>
      </w:r>
    </w:p>
    <w:p w14:paraId="6A7F8F7D" w14:textId="4DC5C53B" w:rsidR="0041728D" w:rsidRPr="008D2995" w:rsidRDefault="0041728D" w:rsidP="00712423">
      <w:pPr>
        <w:spacing w:line="276" w:lineRule="auto"/>
        <w:rPr>
          <w:rFonts w:asciiTheme="minorHAnsi" w:hAnsiTheme="minorHAnsi"/>
          <w:sz w:val="22"/>
          <w:szCs w:val="22"/>
          <w:lang w:eastAsia="zh-TW"/>
        </w:rPr>
      </w:pPr>
    </w:p>
    <w:p w14:paraId="372C5621" w14:textId="354B62E0" w:rsidR="008D2995" w:rsidRPr="008D2995" w:rsidRDefault="008D2995" w:rsidP="00712423">
      <w:pPr>
        <w:spacing w:line="276" w:lineRule="auto"/>
        <w:rPr>
          <w:rFonts w:asciiTheme="minorHAnsi" w:hAnsiTheme="minorHAnsi"/>
          <w:sz w:val="22"/>
          <w:szCs w:val="22"/>
          <w:lang w:eastAsia="zh-TW"/>
        </w:rPr>
      </w:pPr>
      <w:r w:rsidRPr="008D2995">
        <w:rPr>
          <w:rFonts w:asciiTheme="minorHAnsi" w:hAnsiTheme="minorHAnsi"/>
          <w:sz w:val="22"/>
          <w:szCs w:val="22"/>
          <w:lang w:eastAsia="zh-TW"/>
        </w:rPr>
        <w:t>Marchant, E. W. (1988). Methodological problems associated with the use of the Delphi technique: Some comments. Fire Technology, 24 (1), 59-62.</w:t>
      </w:r>
    </w:p>
    <w:p w14:paraId="25DFDD74" w14:textId="786A0E2C" w:rsidR="0041728D" w:rsidRDefault="0041728D" w:rsidP="00712423">
      <w:pPr>
        <w:spacing w:line="276" w:lineRule="auto"/>
        <w:rPr>
          <w:rFonts w:asciiTheme="minorHAnsi" w:hAnsiTheme="minorHAnsi"/>
          <w:sz w:val="22"/>
          <w:szCs w:val="22"/>
          <w:lang w:eastAsia="zh-TW"/>
        </w:rPr>
      </w:pPr>
    </w:p>
    <w:p w14:paraId="17AEA68C" w14:textId="18E1580D" w:rsidR="008D2995" w:rsidRPr="008D2995" w:rsidRDefault="008D2995" w:rsidP="00712423">
      <w:pPr>
        <w:spacing w:line="276" w:lineRule="auto"/>
        <w:rPr>
          <w:rFonts w:asciiTheme="minorHAnsi" w:hAnsiTheme="minorHAnsi"/>
          <w:sz w:val="22"/>
          <w:szCs w:val="22"/>
          <w:lang w:eastAsia="zh-TW"/>
        </w:rPr>
      </w:pPr>
      <w:r w:rsidRPr="008D2995">
        <w:rPr>
          <w:rFonts w:asciiTheme="minorHAnsi" w:hAnsiTheme="minorHAnsi"/>
          <w:sz w:val="22"/>
          <w:szCs w:val="22"/>
          <w:lang w:eastAsia="zh-TW"/>
        </w:rPr>
        <w:t>Miller, G. (2001). The development of indicators for sustainable tourism: Results of a Delphi survey of tourism researchers. Tourism Management, 22, 351-362.</w:t>
      </w:r>
    </w:p>
    <w:p w14:paraId="5376958D" w14:textId="07541FD0" w:rsidR="0041728D" w:rsidRPr="008D2995" w:rsidRDefault="0041728D" w:rsidP="00712423">
      <w:pPr>
        <w:spacing w:line="276" w:lineRule="auto"/>
        <w:rPr>
          <w:rFonts w:asciiTheme="minorHAnsi" w:hAnsiTheme="minorHAnsi"/>
          <w:sz w:val="22"/>
          <w:szCs w:val="22"/>
          <w:lang w:eastAsia="zh-TW"/>
        </w:rPr>
      </w:pPr>
    </w:p>
    <w:p w14:paraId="41551D05" w14:textId="6E5593B5" w:rsidR="0041728D" w:rsidRDefault="008D2995" w:rsidP="00712423">
      <w:pPr>
        <w:spacing w:line="276" w:lineRule="auto"/>
        <w:rPr>
          <w:rFonts w:asciiTheme="minorHAnsi" w:hAnsiTheme="minorHAnsi"/>
          <w:sz w:val="22"/>
          <w:szCs w:val="22"/>
          <w:lang w:eastAsia="zh-TW"/>
        </w:rPr>
      </w:pPr>
      <w:r w:rsidRPr="008D2995">
        <w:rPr>
          <w:rFonts w:asciiTheme="minorHAnsi" w:hAnsiTheme="minorHAnsi"/>
          <w:sz w:val="22"/>
          <w:szCs w:val="22"/>
          <w:lang w:eastAsia="zh-TW"/>
        </w:rPr>
        <w:t>Murray, W. F., &amp; Jarman, B. O. (1987). Predicting future trends in adult fitness using the Delphi approach. Research Quarterly for Exercise and Sport, 58 (2), 124-13</w:t>
      </w:r>
      <w:r>
        <w:rPr>
          <w:rFonts w:asciiTheme="minorHAnsi" w:hAnsiTheme="minorHAnsi"/>
          <w:sz w:val="22"/>
          <w:szCs w:val="22"/>
          <w:lang w:eastAsia="zh-TW"/>
        </w:rPr>
        <w:t>1.</w:t>
      </w:r>
    </w:p>
    <w:p w14:paraId="64106DC7" w14:textId="0E9A012F" w:rsidR="008D2995" w:rsidRDefault="008D2995" w:rsidP="00712423">
      <w:pPr>
        <w:spacing w:line="276" w:lineRule="auto"/>
        <w:rPr>
          <w:rFonts w:asciiTheme="minorHAnsi" w:hAnsiTheme="minorHAnsi"/>
          <w:sz w:val="22"/>
          <w:szCs w:val="22"/>
          <w:lang w:eastAsia="zh-TW"/>
        </w:rPr>
      </w:pPr>
    </w:p>
    <w:p w14:paraId="452C0F7D" w14:textId="79892F88" w:rsidR="002214FE" w:rsidRDefault="002214FE" w:rsidP="002214FE">
      <w:pPr>
        <w:spacing w:line="276" w:lineRule="auto"/>
        <w:rPr>
          <w:rFonts w:asciiTheme="minorHAnsi" w:hAnsiTheme="minorHAnsi"/>
          <w:sz w:val="22"/>
          <w:szCs w:val="22"/>
          <w:lang w:eastAsia="zh-TW"/>
        </w:rPr>
      </w:pPr>
      <w:r w:rsidRPr="002214FE">
        <w:rPr>
          <w:rFonts w:asciiTheme="minorHAnsi" w:hAnsiTheme="minorHAnsi"/>
          <w:sz w:val="22"/>
          <w:szCs w:val="22"/>
          <w:lang w:eastAsia="zh-TW"/>
        </w:rPr>
        <w:t>Petry, K., Maes, B. &amp; Vlaskamp, C. (2007).</w:t>
      </w:r>
      <w:r>
        <w:rPr>
          <w:rFonts w:asciiTheme="minorHAnsi" w:hAnsiTheme="minorHAnsi"/>
          <w:sz w:val="22"/>
          <w:szCs w:val="22"/>
          <w:lang w:eastAsia="zh-TW"/>
        </w:rPr>
        <w:t xml:space="preserve"> </w:t>
      </w:r>
      <w:r w:rsidRPr="002214FE">
        <w:rPr>
          <w:rFonts w:asciiTheme="minorHAnsi" w:hAnsiTheme="minorHAnsi"/>
          <w:sz w:val="22"/>
          <w:szCs w:val="22"/>
          <w:lang w:eastAsia="zh-TW"/>
        </w:rPr>
        <w:t>Operationalizing quality of life for</w:t>
      </w:r>
      <w:r>
        <w:rPr>
          <w:rFonts w:asciiTheme="minorHAnsi" w:hAnsiTheme="minorHAnsi"/>
          <w:sz w:val="22"/>
          <w:szCs w:val="22"/>
          <w:lang w:eastAsia="zh-TW"/>
        </w:rPr>
        <w:t xml:space="preserve"> </w:t>
      </w:r>
      <w:r w:rsidRPr="002214FE">
        <w:rPr>
          <w:rFonts w:asciiTheme="minorHAnsi" w:hAnsiTheme="minorHAnsi"/>
          <w:sz w:val="22"/>
          <w:szCs w:val="22"/>
          <w:lang w:eastAsia="zh-TW"/>
        </w:rPr>
        <w:t>people with profound multiple</w:t>
      </w:r>
      <w:r>
        <w:rPr>
          <w:rFonts w:asciiTheme="minorHAnsi" w:hAnsiTheme="minorHAnsi"/>
          <w:sz w:val="22"/>
          <w:szCs w:val="22"/>
          <w:lang w:eastAsia="zh-TW"/>
        </w:rPr>
        <w:t xml:space="preserve"> </w:t>
      </w:r>
      <w:r w:rsidRPr="002214FE">
        <w:rPr>
          <w:rFonts w:asciiTheme="minorHAnsi" w:hAnsiTheme="minorHAnsi"/>
          <w:sz w:val="22"/>
          <w:szCs w:val="22"/>
          <w:lang w:eastAsia="zh-TW"/>
        </w:rPr>
        <w:t>disabilities: A Delphi study. Journal of</w:t>
      </w:r>
      <w:r>
        <w:rPr>
          <w:rFonts w:asciiTheme="minorHAnsi" w:hAnsiTheme="minorHAnsi"/>
          <w:sz w:val="22"/>
          <w:szCs w:val="22"/>
          <w:lang w:eastAsia="zh-TW"/>
        </w:rPr>
        <w:t xml:space="preserve"> </w:t>
      </w:r>
      <w:r w:rsidRPr="002214FE">
        <w:rPr>
          <w:rFonts w:asciiTheme="minorHAnsi" w:hAnsiTheme="minorHAnsi"/>
          <w:sz w:val="22"/>
          <w:szCs w:val="22"/>
          <w:lang w:eastAsia="zh-TW"/>
        </w:rPr>
        <w:t>Intellectual Disability Research, 51(1),</w:t>
      </w:r>
      <w:r>
        <w:rPr>
          <w:rFonts w:asciiTheme="minorHAnsi" w:hAnsiTheme="minorHAnsi"/>
          <w:sz w:val="22"/>
          <w:szCs w:val="22"/>
          <w:lang w:eastAsia="zh-TW"/>
        </w:rPr>
        <w:t xml:space="preserve"> </w:t>
      </w:r>
      <w:r w:rsidRPr="002214FE">
        <w:rPr>
          <w:rFonts w:asciiTheme="minorHAnsi" w:hAnsiTheme="minorHAnsi"/>
          <w:sz w:val="22"/>
          <w:szCs w:val="22"/>
          <w:lang w:eastAsia="zh-TW"/>
        </w:rPr>
        <w:t>334–349.</w:t>
      </w:r>
    </w:p>
    <w:p w14:paraId="3599C9C2" w14:textId="77777777" w:rsidR="002214FE" w:rsidRDefault="002214FE" w:rsidP="002214FE">
      <w:pPr>
        <w:spacing w:line="276" w:lineRule="auto"/>
        <w:rPr>
          <w:rFonts w:asciiTheme="minorHAnsi" w:hAnsiTheme="minorHAnsi"/>
          <w:sz w:val="22"/>
          <w:szCs w:val="22"/>
          <w:lang w:eastAsia="zh-TW"/>
        </w:rPr>
      </w:pPr>
    </w:p>
    <w:p w14:paraId="04D973DC" w14:textId="58E4A7CA" w:rsidR="008D2995" w:rsidRDefault="008D2995" w:rsidP="008D2995">
      <w:pPr>
        <w:spacing w:line="276" w:lineRule="auto"/>
        <w:rPr>
          <w:rFonts w:asciiTheme="minorHAnsi" w:hAnsiTheme="minorHAnsi"/>
          <w:sz w:val="22"/>
          <w:szCs w:val="22"/>
          <w:lang w:eastAsia="zh-TW"/>
        </w:rPr>
      </w:pPr>
      <w:r w:rsidRPr="008D2995">
        <w:rPr>
          <w:rFonts w:asciiTheme="minorHAnsi" w:hAnsiTheme="minorHAnsi"/>
          <w:sz w:val="22"/>
          <w:szCs w:val="22"/>
          <w:lang w:eastAsia="zh-TW"/>
        </w:rPr>
        <w:t>Stone Fish, L. &amp; Osborn, J. (1992).</w:t>
      </w:r>
      <w:r>
        <w:rPr>
          <w:rFonts w:asciiTheme="minorHAnsi" w:hAnsiTheme="minorHAnsi"/>
          <w:sz w:val="22"/>
          <w:szCs w:val="22"/>
          <w:lang w:eastAsia="zh-TW"/>
        </w:rPr>
        <w:t xml:space="preserve"> </w:t>
      </w:r>
      <w:r w:rsidRPr="008D2995">
        <w:rPr>
          <w:rFonts w:asciiTheme="minorHAnsi" w:hAnsiTheme="minorHAnsi"/>
          <w:sz w:val="22"/>
          <w:szCs w:val="22"/>
          <w:lang w:eastAsia="zh-TW"/>
        </w:rPr>
        <w:t>Therapists’ views of family life: A</w:t>
      </w:r>
      <w:r>
        <w:rPr>
          <w:rFonts w:asciiTheme="minorHAnsi" w:hAnsiTheme="minorHAnsi"/>
          <w:sz w:val="22"/>
          <w:szCs w:val="22"/>
          <w:lang w:eastAsia="zh-TW"/>
        </w:rPr>
        <w:t xml:space="preserve"> </w:t>
      </w:r>
      <w:r w:rsidRPr="008D2995">
        <w:rPr>
          <w:rFonts w:asciiTheme="minorHAnsi" w:hAnsiTheme="minorHAnsi"/>
          <w:sz w:val="22"/>
          <w:szCs w:val="22"/>
          <w:lang w:eastAsia="zh-TW"/>
        </w:rPr>
        <w:t>Delphi study. Family Relations, 41,</w:t>
      </w:r>
      <w:r>
        <w:rPr>
          <w:rFonts w:asciiTheme="minorHAnsi" w:hAnsiTheme="minorHAnsi"/>
          <w:sz w:val="22"/>
          <w:szCs w:val="22"/>
          <w:lang w:eastAsia="zh-TW"/>
        </w:rPr>
        <w:t xml:space="preserve"> </w:t>
      </w:r>
      <w:r w:rsidRPr="008D2995">
        <w:rPr>
          <w:rFonts w:asciiTheme="minorHAnsi" w:hAnsiTheme="minorHAnsi"/>
          <w:sz w:val="22"/>
          <w:szCs w:val="22"/>
          <w:lang w:eastAsia="zh-TW"/>
        </w:rPr>
        <w:t>409–416.</w:t>
      </w:r>
    </w:p>
    <w:p w14:paraId="52B515C9" w14:textId="77777777" w:rsidR="008D2995" w:rsidRDefault="008D2995" w:rsidP="008D2995">
      <w:pPr>
        <w:spacing w:line="276" w:lineRule="auto"/>
        <w:rPr>
          <w:rFonts w:asciiTheme="minorHAnsi" w:hAnsiTheme="minorHAnsi"/>
          <w:sz w:val="22"/>
          <w:szCs w:val="22"/>
          <w:lang w:eastAsia="zh-TW"/>
        </w:rPr>
      </w:pPr>
    </w:p>
    <w:p w14:paraId="78FC2DAD" w14:textId="04C93B6D" w:rsidR="008D2995" w:rsidRDefault="008D2995" w:rsidP="008D2995">
      <w:pPr>
        <w:spacing w:line="276" w:lineRule="auto"/>
        <w:rPr>
          <w:rFonts w:asciiTheme="minorHAnsi" w:hAnsiTheme="minorHAnsi"/>
          <w:sz w:val="22"/>
          <w:szCs w:val="22"/>
          <w:lang w:eastAsia="zh-TW"/>
        </w:rPr>
      </w:pPr>
      <w:r w:rsidRPr="008D2995">
        <w:rPr>
          <w:rFonts w:asciiTheme="minorHAnsi" w:hAnsiTheme="minorHAnsi"/>
          <w:sz w:val="22"/>
          <w:szCs w:val="22"/>
          <w:lang w:eastAsia="zh-TW"/>
        </w:rPr>
        <w:t>Sumsion, T. (1998). The Delphi technique.</w:t>
      </w:r>
      <w:r>
        <w:rPr>
          <w:rFonts w:asciiTheme="minorHAnsi" w:hAnsiTheme="minorHAnsi"/>
          <w:sz w:val="22"/>
          <w:szCs w:val="22"/>
          <w:lang w:eastAsia="zh-TW"/>
        </w:rPr>
        <w:t xml:space="preserve"> </w:t>
      </w:r>
      <w:r w:rsidRPr="008D2995">
        <w:rPr>
          <w:rFonts w:asciiTheme="minorHAnsi" w:hAnsiTheme="minorHAnsi"/>
          <w:sz w:val="22"/>
          <w:szCs w:val="22"/>
          <w:lang w:eastAsia="zh-TW"/>
        </w:rPr>
        <w:t>British Journal of Occupational Therapy,</w:t>
      </w:r>
      <w:r>
        <w:rPr>
          <w:rFonts w:asciiTheme="minorHAnsi" w:hAnsiTheme="minorHAnsi"/>
          <w:sz w:val="22"/>
          <w:szCs w:val="22"/>
          <w:lang w:eastAsia="zh-TW"/>
        </w:rPr>
        <w:t xml:space="preserve"> </w:t>
      </w:r>
      <w:r w:rsidRPr="008D2995">
        <w:rPr>
          <w:rFonts w:asciiTheme="minorHAnsi" w:hAnsiTheme="minorHAnsi"/>
          <w:sz w:val="22"/>
          <w:szCs w:val="22"/>
          <w:lang w:eastAsia="zh-TW"/>
        </w:rPr>
        <w:t>61(4), 153–156.</w:t>
      </w:r>
    </w:p>
    <w:p w14:paraId="51812A78" w14:textId="77777777" w:rsidR="008D2995" w:rsidRDefault="008D2995" w:rsidP="008D2995">
      <w:pPr>
        <w:spacing w:line="276" w:lineRule="auto"/>
        <w:rPr>
          <w:rFonts w:asciiTheme="minorHAnsi" w:hAnsiTheme="minorHAnsi"/>
          <w:sz w:val="22"/>
          <w:szCs w:val="22"/>
          <w:lang w:eastAsia="zh-TW"/>
        </w:rPr>
      </w:pPr>
    </w:p>
    <w:p w14:paraId="57D448D8" w14:textId="7ABA98A0" w:rsidR="008D2995" w:rsidRDefault="008D2995" w:rsidP="00712423">
      <w:pPr>
        <w:spacing w:line="276" w:lineRule="auto"/>
        <w:rPr>
          <w:rFonts w:asciiTheme="minorHAnsi" w:hAnsiTheme="minorHAnsi"/>
          <w:sz w:val="22"/>
          <w:szCs w:val="22"/>
          <w:lang w:eastAsia="zh-TW"/>
        </w:rPr>
      </w:pPr>
      <w:r w:rsidRPr="008D2995">
        <w:rPr>
          <w:rFonts w:asciiTheme="minorHAnsi" w:hAnsiTheme="minorHAnsi"/>
          <w:sz w:val="22"/>
          <w:szCs w:val="22"/>
          <w:lang w:eastAsia="zh-TW"/>
        </w:rPr>
        <w:t>Young, S. J., &amp; Jamieson, L. M. (2001). Delivery methodology of the Delphi: A comparison of two approaches. Journal of Park and Recreation Administration, 19 (1), 42-58.</w:t>
      </w:r>
    </w:p>
    <w:p w14:paraId="4D509428" w14:textId="2750AE21" w:rsidR="008D2995" w:rsidRDefault="008D2995" w:rsidP="00712423">
      <w:pPr>
        <w:spacing w:line="276" w:lineRule="auto"/>
        <w:rPr>
          <w:rFonts w:asciiTheme="minorHAnsi" w:hAnsiTheme="minorHAnsi"/>
          <w:sz w:val="22"/>
          <w:szCs w:val="22"/>
          <w:lang w:eastAsia="zh-TW"/>
        </w:rPr>
      </w:pPr>
    </w:p>
    <w:p w14:paraId="5D34FB88" w14:textId="77777777" w:rsidR="008D2995" w:rsidRPr="008D2995" w:rsidRDefault="008D2995" w:rsidP="00712423">
      <w:pPr>
        <w:spacing w:line="276" w:lineRule="auto"/>
        <w:rPr>
          <w:rFonts w:asciiTheme="minorHAnsi" w:hAnsiTheme="minorHAnsi"/>
          <w:sz w:val="22"/>
          <w:szCs w:val="22"/>
          <w:lang w:eastAsia="zh-TW"/>
        </w:rPr>
      </w:pPr>
    </w:p>
    <w:p w14:paraId="36D5F20D" w14:textId="77777777" w:rsidR="0041728D" w:rsidRPr="00453F43" w:rsidRDefault="0041728D" w:rsidP="00712423">
      <w:pPr>
        <w:spacing w:line="276" w:lineRule="auto"/>
        <w:rPr>
          <w:rFonts w:asciiTheme="minorHAnsi" w:hAnsiTheme="minorHAnsi"/>
          <w:b/>
          <w:sz w:val="22"/>
          <w:szCs w:val="22"/>
          <w:lang w:eastAsia="zh-TW"/>
        </w:rPr>
      </w:pPr>
    </w:p>
    <w:sectPr w:rsidR="0041728D" w:rsidRPr="00453F43"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4480" w14:textId="77777777" w:rsidR="00D1312E" w:rsidRDefault="00D1312E" w:rsidP="00703C03">
      <w:r>
        <w:separator/>
      </w:r>
    </w:p>
  </w:endnote>
  <w:endnote w:type="continuationSeparator" w:id="0">
    <w:p w14:paraId="6B1F58E0" w14:textId="77777777" w:rsidR="00D1312E" w:rsidRDefault="00D1312E"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FCD9" w14:textId="77777777" w:rsidR="00D1312E" w:rsidRDefault="00D1312E" w:rsidP="00703C03">
      <w:r>
        <w:separator/>
      </w:r>
    </w:p>
  </w:footnote>
  <w:footnote w:type="continuationSeparator" w:id="0">
    <w:p w14:paraId="0106E4E1" w14:textId="77777777" w:rsidR="00D1312E" w:rsidRDefault="00D1312E"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A960DB" w:rsidRDefault="00A960DB"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5AF"/>
    <w:multiLevelType w:val="hybridMultilevel"/>
    <w:tmpl w:val="58E4B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03798"/>
    <w:multiLevelType w:val="hybridMultilevel"/>
    <w:tmpl w:val="105C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B30CF"/>
    <w:multiLevelType w:val="hybridMultilevel"/>
    <w:tmpl w:val="864E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B2780"/>
    <w:multiLevelType w:val="hybridMultilevel"/>
    <w:tmpl w:val="1E76F05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63D76"/>
    <w:multiLevelType w:val="hybridMultilevel"/>
    <w:tmpl w:val="22C6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0677F"/>
    <w:multiLevelType w:val="hybridMultilevel"/>
    <w:tmpl w:val="5CF21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64C00"/>
    <w:multiLevelType w:val="hybridMultilevel"/>
    <w:tmpl w:val="BB900CC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2B58A9"/>
    <w:multiLevelType w:val="hybridMultilevel"/>
    <w:tmpl w:val="0B40EDE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71133"/>
    <w:multiLevelType w:val="hybridMultilevel"/>
    <w:tmpl w:val="1D84C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E37675"/>
    <w:multiLevelType w:val="hybridMultilevel"/>
    <w:tmpl w:val="5D2E4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B31352"/>
    <w:multiLevelType w:val="hybridMultilevel"/>
    <w:tmpl w:val="BDF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DA4933"/>
    <w:multiLevelType w:val="hybridMultilevel"/>
    <w:tmpl w:val="F4DAD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F20BD"/>
    <w:multiLevelType w:val="hybridMultilevel"/>
    <w:tmpl w:val="983E0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86488"/>
    <w:multiLevelType w:val="hybridMultilevel"/>
    <w:tmpl w:val="EF08B6AA"/>
    <w:lvl w:ilvl="0" w:tplc="79C60F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F4532"/>
    <w:multiLevelType w:val="hybridMultilevel"/>
    <w:tmpl w:val="938A913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2A5028"/>
    <w:multiLevelType w:val="hybridMultilevel"/>
    <w:tmpl w:val="C6DA4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C75D23"/>
    <w:multiLevelType w:val="hybridMultilevel"/>
    <w:tmpl w:val="AE7C736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4B5939"/>
    <w:multiLevelType w:val="hybridMultilevel"/>
    <w:tmpl w:val="682A7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B5101A"/>
    <w:multiLevelType w:val="hybridMultilevel"/>
    <w:tmpl w:val="D73E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0D2408"/>
    <w:multiLevelType w:val="hybridMultilevel"/>
    <w:tmpl w:val="EA90283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295124"/>
    <w:multiLevelType w:val="hybridMultilevel"/>
    <w:tmpl w:val="53041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6A53EB"/>
    <w:multiLevelType w:val="hybridMultilevel"/>
    <w:tmpl w:val="70A25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EC0ACF"/>
    <w:multiLevelType w:val="hybridMultilevel"/>
    <w:tmpl w:val="98BE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E67259"/>
    <w:multiLevelType w:val="hybridMultilevel"/>
    <w:tmpl w:val="0B6ED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6"/>
  </w:num>
  <w:num w:numId="4">
    <w:abstractNumId w:val="14"/>
  </w:num>
  <w:num w:numId="5">
    <w:abstractNumId w:val="7"/>
  </w:num>
  <w:num w:numId="6">
    <w:abstractNumId w:val="10"/>
  </w:num>
  <w:num w:numId="7">
    <w:abstractNumId w:val="11"/>
  </w:num>
  <w:num w:numId="8">
    <w:abstractNumId w:val="16"/>
  </w:num>
  <w:num w:numId="9">
    <w:abstractNumId w:val="8"/>
  </w:num>
  <w:num w:numId="10">
    <w:abstractNumId w:val="5"/>
  </w:num>
  <w:num w:numId="11">
    <w:abstractNumId w:val="0"/>
  </w:num>
  <w:num w:numId="12">
    <w:abstractNumId w:val="13"/>
  </w:num>
  <w:num w:numId="13">
    <w:abstractNumId w:val="18"/>
  </w:num>
  <w:num w:numId="14">
    <w:abstractNumId w:val="23"/>
  </w:num>
  <w:num w:numId="15">
    <w:abstractNumId w:val="17"/>
  </w:num>
  <w:num w:numId="16">
    <w:abstractNumId w:val="4"/>
  </w:num>
  <w:num w:numId="17">
    <w:abstractNumId w:val="1"/>
  </w:num>
  <w:num w:numId="18">
    <w:abstractNumId w:val="2"/>
  </w:num>
  <w:num w:numId="19">
    <w:abstractNumId w:val="15"/>
  </w:num>
  <w:num w:numId="20">
    <w:abstractNumId w:val="21"/>
  </w:num>
  <w:num w:numId="21">
    <w:abstractNumId w:val="9"/>
  </w:num>
  <w:num w:numId="22">
    <w:abstractNumId w:val="12"/>
  </w:num>
  <w:num w:numId="23">
    <w:abstractNumId w:val="22"/>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E36"/>
    <w:rsid w:val="00011CBB"/>
    <w:rsid w:val="00012672"/>
    <w:rsid w:val="00012BB7"/>
    <w:rsid w:val="0002000E"/>
    <w:rsid w:val="00020020"/>
    <w:rsid w:val="0002210D"/>
    <w:rsid w:val="00026260"/>
    <w:rsid w:val="000262B6"/>
    <w:rsid w:val="00026EA4"/>
    <w:rsid w:val="00030888"/>
    <w:rsid w:val="0003142C"/>
    <w:rsid w:val="000319DD"/>
    <w:rsid w:val="00033ECC"/>
    <w:rsid w:val="00034751"/>
    <w:rsid w:val="00036A45"/>
    <w:rsid w:val="00036A4C"/>
    <w:rsid w:val="000427F5"/>
    <w:rsid w:val="00043684"/>
    <w:rsid w:val="000469D7"/>
    <w:rsid w:val="00051D21"/>
    <w:rsid w:val="00052F47"/>
    <w:rsid w:val="00057006"/>
    <w:rsid w:val="000604BB"/>
    <w:rsid w:val="00061A03"/>
    <w:rsid w:val="0006342E"/>
    <w:rsid w:val="000637F2"/>
    <w:rsid w:val="00067EC6"/>
    <w:rsid w:val="000700EB"/>
    <w:rsid w:val="000711A5"/>
    <w:rsid w:val="0007164F"/>
    <w:rsid w:val="00075539"/>
    <w:rsid w:val="000807C7"/>
    <w:rsid w:val="00081B17"/>
    <w:rsid w:val="000824FE"/>
    <w:rsid w:val="0009086D"/>
    <w:rsid w:val="00091113"/>
    <w:rsid w:val="00091737"/>
    <w:rsid w:val="00092537"/>
    <w:rsid w:val="000932A4"/>
    <w:rsid w:val="00093ED7"/>
    <w:rsid w:val="000940F3"/>
    <w:rsid w:val="000A03FA"/>
    <w:rsid w:val="000A1A57"/>
    <w:rsid w:val="000A5CF9"/>
    <w:rsid w:val="000A6AB8"/>
    <w:rsid w:val="000B0858"/>
    <w:rsid w:val="000B0D77"/>
    <w:rsid w:val="000B5F7E"/>
    <w:rsid w:val="000C2AE5"/>
    <w:rsid w:val="000C40A2"/>
    <w:rsid w:val="000C586D"/>
    <w:rsid w:val="000C6819"/>
    <w:rsid w:val="000C7DFF"/>
    <w:rsid w:val="000D1CD0"/>
    <w:rsid w:val="000D247E"/>
    <w:rsid w:val="000D447A"/>
    <w:rsid w:val="000E53B5"/>
    <w:rsid w:val="000F0823"/>
    <w:rsid w:val="000F1631"/>
    <w:rsid w:val="000F3041"/>
    <w:rsid w:val="000F40FA"/>
    <w:rsid w:val="000F4B4E"/>
    <w:rsid w:val="000F7C9D"/>
    <w:rsid w:val="00104761"/>
    <w:rsid w:val="00106E3A"/>
    <w:rsid w:val="00111E16"/>
    <w:rsid w:val="0011254C"/>
    <w:rsid w:val="00121705"/>
    <w:rsid w:val="00123A59"/>
    <w:rsid w:val="00126B77"/>
    <w:rsid w:val="00127DCA"/>
    <w:rsid w:val="00132E99"/>
    <w:rsid w:val="00134C7A"/>
    <w:rsid w:val="001356AF"/>
    <w:rsid w:val="0014360F"/>
    <w:rsid w:val="00144812"/>
    <w:rsid w:val="00145229"/>
    <w:rsid w:val="00145762"/>
    <w:rsid w:val="00145A90"/>
    <w:rsid w:val="001526D2"/>
    <w:rsid w:val="00153501"/>
    <w:rsid w:val="001564DB"/>
    <w:rsid w:val="00161877"/>
    <w:rsid w:val="00162488"/>
    <w:rsid w:val="00163F2D"/>
    <w:rsid w:val="00166B9D"/>
    <w:rsid w:val="00171037"/>
    <w:rsid w:val="00175FFE"/>
    <w:rsid w:val="00177BD5"/>
    <w:rsid w:val="001804B2"/>
    <w:rsid w:val="0018067B"/>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C63AE"/>
    <w:rsid w:val="001C6DC4"/>
    <w:rsid w:val="001C7C6B"/>
    <w:rsid w:val="001D0BC7"/>
    <w:rsid w:val="001D1C69"/>
    <w:rsid w:val="001D61D7"/>
    <w:rsid w:val="001D6C67"/>
    <w:rsid w:val="001E4218"/>
    <w:rsid w:val="001E529F"/>
    <w:rsid w:val="001E71B8"/>
    <w:rsid w:val="001E7912"/>
    <w:rsid w:val="001F4288"/>
    <w:rsid w:val="001F7602"/>
    <w:rsid w:val="001F7E90"/>
    <w:rsid w:val="00202E14"/>
    <w:rsid w:val="0020526D"/>
    <w:rsid w:val="002075DA"/>
    <w:rsid w:val="00207789"/>
    <w:rsid w:val="00212301"/>
    <w:rsid w:val="0021360E"/>
    <w:rsid w:val="00217F9E"/>
    <w:rsid w:val="00220B93"/>
    <w:rsid w:val="00220C90"/>
    <w:rsid w:val="002214FE"/>
    <w:rsid w:val="00224FDB"/>
    <w:rsid w:val="00232179"/>
    <w:rsid w:val="00232D51"/>
    <w:rsid w:val="002334F1"/>
    <w:rsid w:val="00234D52"/>
    <w:rsid w:val="00242111"/>
    <w:rsid w:val="00252348"/>
    <w:rsid w:val="00255843"/>
    <w:rsid w:val="00262D30"/>
    <w:rsid w:val="002655E2"/>
    <w:rsid w:val="0026576E"/>
    <w:rsid w:val="002715FE"/>
    <w:rsid w:val="002728B0"/>
    <w:rsid w:val="002742FF"/>
    <w:rsid w:val="00275C5D"/>
    <w:rsid w:val="00281E56"/>
    <w:rsid w:val="0028210E"/>
    <w:rsid w:val="0028684D"/>
    <w:rsid w:val="002904D2"/>
    <w:rsid w:val="00291C99"/>
    <w:rsid w:val="002A1E0D"/>
    <w:rsid w:val="002A33A9"/>
    <w:rsid w:val="002A3EA0"/>
    <w:rsid w:val="002A63DA"/>
    <w:rsid w:val="002A6F5D"/>
    <w:rsid w:val="002A7721"/>
    <w:rsid w:val="002B1964"/>
    <w:rsid w:val="002B3369"/>
    <w:rsid w:val="002B5A89"/>
    <w:rsid w:val="002B5B64"/>
    <w:rsid w:val="002B75C4"/>
    <w:rsid w:val="002C04CA"/>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27B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249FE"/>
    <w:rsid w:val="00325EF6"/>
    <w:rsid w:val="003263BE"/>
    <w:rsid w:val="003307F3"/>
    <w:rsid w:val="0033384E"/>
    <w:rsid w:val="00337553"/>
    <w:rsid w:val="003421E8"/>
    <w:rsid w:val="0035141D"/>
    <w:rsid w:val="00355549"/>
    <w:rsid w:val="00360891"/>
    <w:rsid w:val="00361F18"/>
    <w:rsid w:val="0036297D"/>
    <w:rsid w:val="00362CC7"/>
    <w:rsid w:val="00363773"/>
    <w:rsid w:val="00363839"/>
    <w:rsid w:val="003654B8"/>
    <w:rsid w:val="00367111"/>
    <w:rsid w:val="00367506"/>
    <w:rsid w:val="00367768"/>
    <w:rsid w:val="00374D28"/>
    <w:rsid w:val="0037650E"/>
    <w:rsid w:val="00380237"/>
    <w:rsid w:val="003805E1"/>
    <w:rsid w:val="00380CEA"/>
    <w:rsid w:val="00387ADB"/>
    <w:rsid w:val="00387B6D"/>
    <w:rsid w:val="003963B6"/>
    <w:rsid w:val="00397E97"/>
    <w:rsid w:val="003A34C1"/>
    <w:rsid w:val="003A49FE"/>
    <w:rsid w:val="003A64CA"/>
    <w:rsid w:val="003A662E"/>
    <w:rsid w:val="003B1AD8"/>
    <w:rsid w:val="003B1EA6"/>
    <w:rsid w:val="003B4677"/>
    <w:rsid w:val="003B4C52"/>
    <w:rsid w:val="003B604B"/>
    <w:rsid w:val="003B75B6"/>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12AE"/>
    <w:rsid w:val="003F36BB"/>
    <w:rsid w:val="003F5066"/>
    <w:rsid w:val="003F5540"/>
    <w:rsid w:val="003F70A9"/>
    <w:rsid w:val="004020D7"/>
    <w:rsid w:val="00405C00"/>
    <w:rsid w:val="004126D3"/>
    <w:rsid w:val="004134C4"/>
    <w:rsid w:val="0041728D"/>
    <w:rsid w:val="004172C7"/>
    <w:rsid w:val="00420FA5"/>
    <w:rsid w:val="00423D04"/>
    <w:rsid w:val="004249C1"/>
    <w:rsid w:val="0042532A"/>
    <w:rsid w:val="00425B58"/>
    <w:rsid w:val="00426355"/>
    <w:rsid w:val="00426778"/>
    <w:rsid w:val="0042685E"/>
    <w:rsid w:val="004334E8"/>
    <w:rsid w:val="00434515"/>
    <w:rsid w:val="004348F0"/>
    <w:rsid w:val="00440B9B"/>
    <w:rsid w:val="00442895"/>
    <w:rsid w:val="0044552A"/>
    <w:rsid w:val="004458A1"/>
    <w:rsid w:val="0044738F"/>
    <w:rsid w:val="00450166"/>
    <w:rsid w:val="004505FC"/>
    <w:rsid w:val="00453D76"/>
    <w:rsid w:val="00453F43"/>
    <w:rsid w:val="00455586"/>
    <w:rsid w:val="004615BC"/>
    <w:rsid w:val="00462405"/>
    <w:rsid w:val="004639F6"/>
    <w:rsid w:val="00465BF4"/>
    <w:rsid w:val="00465FF5"/>
    <w:rsid w:val="00466515"/>
    <w:rsid w:val="004739F8"/>
    <w:rsid w:val="00473B9A"/>
    <w:rsid w:val="00477C87"/>
    <w:rsid w:val="00483698"/>
    <w:rsid w:val="00484053"/>
    <w:rsid w:val="004856C5"/>
    <w:rsid w:val="0049180D"/>
    <w:rsid w:val="00492C79"/>
    <w:rsid w:val="004954C4"/>
    <w:rsid w:val="00495AC7"/>
    <w:rsid w:val="00495F55"/>
    <w:rsid w:val="00496A59"/>
    <w:rsid w:val="00497F67"/>
    <w:rsid w:val="004A340E"/>
    <w:rsid w:val="004A4A72"/>
    <w:rsid w:val="004A5B75"/>
    <w:rsid w:val="004B6450"/>
    <w:rsid w:val="004C1EEC"/>
    <w:rsid w:val="004C3537"/>
    <w:rsid w:val="004C3B45"/>
    <w:rsid w:val="004C55B3"/>
    <w:rsid w:val="004C7CF3"/>
    <w:rsid w:val="004C7DE3"/>
    <w:rsid w:val="004D0D22"/>
    <w:rsid w:val="004D3F2B"/>
    <w:rsid w:val="004D7ADE"/>
    <w:rsid w:val="004E0092"/>
    <w:rsid w:val="004E1158"/>
    <w:rsid w:val="004E30CB"/>
    <w:rsid w:val="004E5D36"/>
    <w:rsid w:val="004E6B00"/>
    <w:rsid w:val="004E6B71"/>
    <w:rsid w:val="004E6D4A"/>
    <w:rsid w:val="004F071C"/>
    <w:rsid w:val="004F2A47"/>
    <w:rsid w:val="004F3A4F"/>
    <w:rsid w:val="004F66D2"/>
    <w:rsid w:val="004F6E49"/>
    <w:rsid w:val="004F786D"/>
    <w:rsid w:val="005001E8"/>
    <w:rsid w:val="00500DD6"/>
    <w:rsid w:val="00501194"/>
    <w:rsid w:val="00503C12"/>
    <w:rsid w:val="00507357"/>
    <w:rsid w:val="00507726"/>
    <w:rsid w:val="00511408"/>
    <w:rsid w:val="00512B83"/>
    <w:rsid w:val="00514861"/>
    <w:rsid w:val="0051785B"/>
    <w:rsid w:val="00521A58"/>
    <w:rsid w:val="00523D10"/>
    <w:rsid w:val="005243FF"/>
    <w:rsid w:val="00524AE6"/>
    <w:rsid w:val="00526B3C"/>
    <w:rsid w:val="00535D83"/>
    <w:rsid w:val="00540EA0"/>
    <w:rsid w:val="005449D1"/>
    <w:rsid w:val="0054717B"/>
    <w:rsid w:val="00547B1E"/>
    <w:rsid w:val="00553553"/>
    <w:rsid w:val="00557E4F"/>
    <w:rsid w:val="0056137C"/>
    <w:rsid w:val="0056321F"/>
    <w:rsid w:val="0056337F"/>
    <w:rsid w:val="00565405"/>
    <w:rsid w:val="0057642D"/>
    <w:rsid w:val="00580B7F"/>
    <w:rsid w:val="0059206A"/>
    <w:rsid w:val="00592FAD"/>
    <w:rsid w:val="00592FFC"/>
    <w:rsid w:val="005953D2"/>
    <w:rsid w:val="005A53EF"/>
    <w:rsid w:val="005A5D8F"/>
    <w:rsid w:val="005A6FC9"/>
    <w:rsid w:val="005B05B5"/>
    <w:rsid w:val="005B0AFF"/>
    <w:rsid w:val="005B3C1B"/>
    <w:rsid w:val="005B78BA"/>
    <w:rsid w:val="005C1D98"/>
    <w:rsid w:val="005C526B"/>
    <w:rsid w:val="005C5F5E"/>
    <w:rsid w:val="005C6E9C"/>
    <w:rsid w:val="005E04EF"/>
    <w:rsid w:val="005E267D"/>
    <w:rsid w:val="005F2ED3"/>
    <w:rsid w:val="005F4E33"/>
    <w:rsid w:val="005F7DC2"/>
    <w:rsid w:val="00607767"/>
    <w:rsid w:val="00611951"/>
    <w:rsid w:val="00612827"/>
    <w:rsid w:val="00613C8D"/>
    <w:rsid w:val="00613F57"/>
    <w:rsid w:val="00615B75"/>
    <w:rsid w:val="00622752"/>
    <w:rsid w:val="00631CA1"/>
    <w:rsid w:val="00632210"/>
    <w:rsid w:val="00633DD8"/>
    <w:rsid w:val="00634580"/>
    <w:rsid w:val="00634993"/>
    <w:rsid w:val="006369F2"/>
    <w:rsid w:val="0063732E"/>
    <w:rsid w:val="0064373F"/>
    <w:rsid w:val="0064425D"/>
    <w:rsid w:val="00644930"/>
    <w:rsid w:val="00646A84"/>
    <w:rsid w:val="006472DD"/>
    <w:rsid w:val="00651842"/>
    <w:rsid w:val="00654E3F"/>
    <w:rsid w:val="00655916"/>
    <w:rsid w:val="00655EDB"/>
    <w:rsid w:val="00655FC6"/>
    <w:rsid w:val="006563E6"/>
    <w:rsid w:val="006571F6"/>
    <w:rsid w:val="006574F7"/>
    <w:rsid w:val="00664AF5"/>
    <w:rsid w:val="00665440"/>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7221"/>
    <w:rsid w:val="006B05BD"/>
    <w:rsid w:val="006B1DC2"/>
    <w:rsid w:val="006B6308"/>
    <w:rsid w:val="006C1DD9"/>
    <w:rsid w:val="006C3DF9"/>
    <w:rsid w:val="006C4349"/>
    <w:rsid w:val="006C4EC1"/>
    <w:rsid w:val="006C5349"/>
    <w:rsid w:val="006C728E"/>
    <w:rsid w:val="006D0646"/>
    <w:rsid w:val="006D3CF4"/>
    <w:rsid w:val="006D43EB"/>
    <w:rsid w:val="006D4CE4"/>
    <w:rsid w:val="006D5138"/>
    <w:rsid w:val="006D5E99"/>
    <w:rsid w:val="006D6084"/>
    <w:rsid w:val="006D6AB7"/>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40EB2"/>
    <w:rsid w:val="00741A7B"/>
    <w:rsid w:val="00750599"/>
    <w:rsid w:val="00752A8B"/>
    <w:rsid w:val="00754137"/>
    <w:rsid w:val="007548B7"/>
    <w:rsid w:val="00755E3F"/>
    <w:rsid w:val="00756A9A"/>
    <w:rsid w:val="00756CE7"/>
    <w:rsid w:val="00757CEB"/>
    <w:rsid w:val="00761AB0"/>
    <w:rsid w:val="00762D20"/>
    <w:rsid w:val="00764397"/>
    <w:rsid w:val="007646A0"/>
    <w:rsid w:val="00764CEC"/>
    <w:rsid w:val="00764D8A"/>
    <w:rsid w:val="007650CB"/>
    <w:rsid w:val="00765832"/>
    <w:rsid w:val="0077447A"/>
    <w:rsid w:val="00776A37"/>
    <w:rsid w:val="00777D1C"/>
    <w:rsid w:val="00784C3D"/>
    <w:rsid w:val="0078508C"/>
    <w:rsid w:val="007867BC"/>
    <w:rsid w:val="0078719F"/>
    <w:rsid w:val="00790896"/>
    <w:rsid w:val="0079687B"/>
    <w:rsid w:val="007A06ED"/>
    <w:rsid w:val="007A1931"/>
    <w:rsid w:val="007A3102"/>
    <w:rsid w:val="007A412D"/>
    <w:rsid w:val="007A7993"/>
    <w:rsid w:val="007B05DF"/>
    <w:rsid w:val="007B4FA9"/>
    <w:rsid w:val="007B72A7"/>
    <w:rsid w:val="007C0436"/>
    <w:rsid w:val="007C1C12"/>
    <w:rsid w:val="007C664B"/>
    <w:rsid w:val="007C67FD"/>
    <w:rsid w:val="007D2B3D"/>
    <w:rsid w:val="007D503B"/>
    <w:rsid w:val="007D5B51"/>
    <w:rsid w:val="007D72B3"/>
    <w:rsid w:val="007E45D6"/>
    <w:rsid w:val="007E4E40"/>
    <w:rsid w:val="007E5DCE"/>
    <w:rsid w:val="007F0D9C"/>
    <w:rsid w:val="007F0DC7"/>
    <w:rsid w:val="007F19E0"/>
    <w:rsid w:val="007F1D0E"/>
    <w:rsid w:val="007F38A3"/>
    <w:rsid w:val="007F4051"/>
    <w:rsid w:val="007F4335"/>
    <w:rsid w:val="007F59DC"/>
    <w:rsid w:val="007F6329"/>
    <w:rsid w:val="00801197"/>
    <w:rsid w:val="0080310C"/>
    <w:rsid w:val="00805B8C"/>
    <w:rsid w:val="00806A14"/>
    <w:rsid w:val="00810060"/>
    <w:rsid w:val="00810B41"/>
    <w:rsid w:val="00810D24"/>
    <w:rsid w:val="00811729"/>
    <w:rsid w:val="008125EA"/>
    <w:rsid w:val="00812DEC"/>
    <w:rsid w:val="00812E32"/>
    <w:rsid w:val="008138D2"/>
    <w:rsid w:val="0081394E"/>
    <w:rsid w:val="008148E2"/>
    <w:rsid w:val="008166AD"/>
    <w:rsid w:val="008203B8"/>
    <w:rsid w:val="0082307D"/>
    <w:rsid w:val="00840DB4"/>
    <w:rsid w:val="008415EC"/>
    <w:rsid w:val="008418C5"/>
    <w:rsid w:val="00841EAC"/>
    <w:rsid w:val="00844B48"/>
    <w:rsid w:val="008466C2"/>
    <w:rsid w:val="0085476C"/>
    <w:rsid w:val="008558E1"/>
    <w:rsid w:val="0085596D"/>
    <w:rsid w:val="00860C28"/>
    <w:rsid w:val="008623A0"/>
    <w:rsid w:val="00862737"/>
    <w:rsid w:val="008629A7"/>
    <w:rsid w:val="008638DF"/>
    <w:rsid w:val="00865D8A"/>
    <w:rsid w:val="0086785F"/>
    <w:rsid w:val="00870632"/>
    <w:rsid w:val="00873F6F"/>
    <w:rsid w:val="00875CC8"/>
    <w:rsid w:val="00880E25"/>
    <w:rsid w:val="008829DE"/>
    <w:rsid w:val="00884473"/>
    <w:rsid w:val="00887D6D"/>
    <w:rsid w:val="00887E67"/>
    <w:rsid w:val="00887F9C"/>
    <w:rsid w:val="00890ED7"/>
    <w:rsid w:val="00892305"/>
    <w:rsid w:val="008934FD"/>
    <w:rsid w:val="00893741"/>
    <w:rsid w:val="0089390E"/>
    <w:rsid w:val="00894263"/>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3ED0"/>
    <w:rsid w:val="008C4822"/>
    <w:rsid w:val="008C6450"/>
    <w:rsid w:val="008C69E2"/>
    <w:rsid w:val="008C76EE"/>
    <w:rsid w:val="008D1E9C"/>
    <w:rsid w:val="008D2995"/>
    <w:rsid w:val="008D5410"/>
    <w:rsid w:val="008E019F"/>
    <w:rsid w:val="008E1342"/>
    <w:rsid w:val="008E1D86"/>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5617"/>
    <w:rsid w:val="0091188F"/>
    <w:rsid w:val="009122ED"/>
    <w:rsid w:val="00912DF9"/>
    <w:rsid w:val="00915D6B"/>
    <w:rsid w:val="00916658"/>
    <w:rsid w:val="00921A24"/>
    <w:rsid w:val="0092480C"/>
    <w:rsid w:val="00924820"/>
    <w:rsid w:val="0092505B"/>
    <w:rsid w:val="0092794F"/>
    <w:rsid w:val="00933BC0"/>
    <w:rsid w:val="00935298"/>
    <w:rsid w:val="009356FD"/>
    <w:rsid w:val="00936C84"/>
    <w:rsid w:val="009409B1"/>
    <w:rsid w:val="009420A1"/>
    <w:rsid w:val="00943D03"/>
    <w:rsid w:val="00943D71"/>
    <w:rsid w:val="00944418"/>
    <w:rsid w:val="00944684"/>
    <w:rsid w:val="009479AA"/>
    <w:rsid w:val="00950388"/>
    <w:rsid w:val="009535B3"/>
    <w:rsid w:val="00954C88"/>
    <w:rsid w:val="00955C78"/>
    <w:rsid w:val="00956CB9"/>
    <w:rsid w:val="00957123"/>
    <w:rsid w:val="00963673"/>
    <w:rsid w:val="009636A8"/>
    <w:rsid w:val="009643E9"/>
    <w:rsid w:val="0096445B"/>
    <w:rsid w:val="009657D5"/>
    <w:rsid w:val="00967683"/>
    <w:rsid w:val="00970FE4"/>
    <w:rsid w:val="009729E5"/>
    <w:rsid w:val="00972A5E"/>
    <w:rsid w:val="00972B10"/>
    <w:rsid w:val="009741B8"/>
    <w:rsid w:val="0097634C"/>
    <w:rsid w:val="0097663B"/>
    <w:rsid w:val="00976A8B"/>
    <w:rsid w:val="00982A25"/>
    <w:rsid w:val="00983FE0"/>
    <w:rsid w:val="00985F6F"/>
    <w:rsid w:val="00987F18"/>
    <w:rsid w:val="009913AB"/>
    <w:rsid w:val="0099180F"/>
    <w:rsid w:val="0099188D"/>
    <w:rsid w:val="00992A20"/>
    <w:rsid w:val="009A10D2"/>
    <w:rsid w:val="009A13B2"/>
    <w:rsid w:val="009A745E"/>
    <w:rsid w:val="009B189F"/>
    <w:rsid w:val="009B24B6"/>
    <w:rsid w:val="009B4CBB"/>
    <w:rsid w:val="009B5CD3"/>
    <w:rsid w:val="009B7A10"/>
    <w:rsid w:val="009C331E"/>
    <w:rsid w:val="009C33D0"/>
    <w:rsid w:val="009C3CCA"/>
    <w:rsid w:val="009C509D"/>
    <w:rsid w:val="009D25EA"/>
    <w:rsid w:val="009D4D45"/>
    <w:rsid w:val="009D7B4F"/>
    <w:rsid w:val="009E1D9D"/>
    <w:rsid w:val="009E386E"/>
    <w:rsid w:val="009E38A1"/>
    <w:rsid w:val="009E7268"/>
    <w:rsid w:val="009F0A35"/>
    <w:rsid w:val="009F0BA7"/>
    <w:rsid w:val="009F1713"/>
    <w:rsid w:val="009F2D88"/>
    <w:rsid w:val="009F62FC"/>
    <w:rsid w:val="009F6FBA"/>
    <w:rsid w:val="00A01F89"/>
    <w:rsid w:val="00A01FF3"/>
    <w:rsid w:val="00A037B5"/>
    <w:rsid w:val="00A04813"/>
    <w:rsid w:val="00A10672"/>
    <w:rsid w:val="00A11477"/>
    <w:rsid w:val="00A16EC0"/>
    <w:rsid w:val="00A2072A"/>
    <w:rsid w:val="00A22CF6"/>
    <w:rsid w:val="00A232A3"/>
    <w:rsid w:val="00A303C4"/>
    <w:rsid w:val="00A30F1D"/>
    <w:rsid w:val="00A37F19"/>
    <w:rsid w:val="00A37FA4"/>
    <w:rsid w:val="00A40A3C"/>
    <w:rsid w:val="00A40E0A"/>
    <w:rsid w:val="00A4251C"/>
    <w:rsid w:val="00A43A0B"/>
    <w:rsid w:val="00A464B7"/>
    <w:rsid w:val="00A46F16"/>
    <w:rsid w:val="00A47C07"/>
    <w:rsid w:val="00A50761"/>
    <w:rsid w:val="00A53A1D"/>
    <w:rsid w:val="00A53F26"/>
    <w:rsid w:val="00A53F50"/>
    <w:rsid w:val="00A55F19"/>
    <w:rsid w:val="00A615EB"/>
    <w:rsid w:val="00A625E1"/>
    <w:rsid w:val="00A6549C"/>
    <w:rsid w:val="00A71011"/>
    <w:rsid w:val="00A73A20"/>
    <w:rsid w:val="00A756F2"/>
    <w:rsid w:val="00A76DBE"/>
    <w:rsid w:val="00A86E75"/>
    <w:rsid w:val="00A87460"/>
    <w:rsid w:val="00A93380"/>
    <w:rsid w:val="00A94F50"/>
    <w:rsid w:val="00A960DB"/>
    <w:rsid w:val="00AA02FE"/>
    <w:rsid w:val="00AA1F12"/>
    <w:rsid w:val="00AA2F66"/>
    <w:rsid w:val="00AA3D6E"/>
    <w:rsid w:val="00AA4CEF"/>
    <w:rsid w:val="00AA4D71"/>
    <w:rsid w:val="00AA7EDD"/>
    <w:rsid w:val="00AB16FC"/>
    <w:rsid w:val="00AB24EB"/>
    <w:rsid w:val="00AC0563"/>
    <w:rsid w:val="00AC1FFE"/>
    <w:rsid w:val="00AC20B9"/>
    <w:rsid w:val="00AC3A67"/>
    <w:rsid w:val="00AC40C4"/>
    <w:rsid w:val="00AC4E1F"/>
    <w:rsid w:val="00AD0B19"/>
    <w:rsid w:val="00AD2AE2"/>
    <w:rsid w:val="00AD41C1"/>
    <w:rsid w:val="00AD65B4"/>
    <w:rsid w:val="00AD68BA"/>
    <w:rsid w:val="00AD6B76"/>
    <w:rsid w:val="00AD7C5C"/>
    <w:rsid w:val="00AE00D7"/>
    <w:rsid w:val="00AE795C"/>
    <w:rsid w:val="00AE7E68"/>
    <w:rsid w:val="00AF06B6"/>
    <w:rsid w:val="00AF1857"/>
    <w:rsid w:val="00AF2152"/>
    <w:rsid w:val="00AF2421"/>
    <w:rsid w:val="00AF3DEC"/>
    <w:rsid w:val="00AF6124"/>
    <w:rsid w:val="00AF6A15"/>
    <w:rsid w:val="00B008B8"/>
    <w:rsid w:val="00B0090C"/>
    <w:rsid w:val="00B03407"/>
    <w:rsid w:val="00B06C30"/>
    <w:rsid w:val="00B10E0E"/>
    <w:rsid w:val="00B10FAA"/>
    <w:rsid w:val="00B11083"/>
    <w:rsid w:val="00B142E5"/>
    <w:rsid w:val="00B14928"/>
    <w:rsid w:val="00B166DA"/>
    <w:rsid w:val="00B17211"/>
    <w:rsid w:val="00B203F4"/>
    <w:rsid w:val="00B20B2C"/>
    <w:rsid w:val="00B23098"/>
    <w:rsid w:val="00B2657F"/>
    <w:rsid w:val="00B3042D"/>
    <w:rsid w:val="00B30DD0"/>
    <w:rsid w:val="00B3153D"/>
    <w:rsid w:val="00B348DB"/>
    <w:rsid w:val="00B37180"/>
    <w:rsid w:val="00B40242"/>
    <w:rsid w:val="00B42AEB"/>
    <w:rsid w:val="00B42B89"/>
    <w:rsid w:val="00B4670A"/>
    <w:rsid w:val="00B50440"/>
    <w:rsid w:val="00B50481"/>
    <w:rsid w:val="00B509CF"/>
    <w:rsid w:val="00B56C1F"/>
    <w:rsid w:val="00B60642"/>
    <w:rsid w:val="00B60955"/>
    <w:rsid w:val="00B61423"/>
    <w:rsid w:val="00B62DE7"/>
    <w:rsid w:val="00B62F3A"/>
    <w:rsid w:val="00B62F57"/>
    <w:rsid w:val="00B6449F"/>
    <w:rsid w:val="00B70C4F"/>
    <w:rsid w:val="00B71196"/>
    <w:rsid w:val="00B71F15"/>
    <w:rsid w:val="00B72013"/>
    <w:rsid w:val="00B748C6"/>
    <w:rsid w:val="00B756B7"/>
    <w:rsid w:val="00B75EBE"/>
    <w:rsid w:val="00B816DB"/>
    <w:rsid w:val="00B816FC"/>
    <w:rsid w:val="00B84AFF"/>
    <w:rsid w:val="00B87F39"/>
    <w:rsid w:val="00B905BD"/>
    <w:rsid w:val="00BA7958"/>
    <w:rsid w:val="00BB44DC"/>
    <w:rsid w:val="00BB703C"/>
    <w:rsid w:val="00BC2CF3"/>
    <w:rsid w:val="00BC4378"/>
    <w:rsid w:val="00BC66EA"/>
    <w:rsid w:val="00BD0AC4"/>
    <w:rsid w:val="00BD0C17"/>
    <w:rsid w:val="00BD4843"/>
    <w:rsid w:val="00BD60E7"/>
    <w:rsid w:val="00BD6510"/>
    <w:rsid w:val="00BD7447"/>
    <w:rsid w:val="00BD7529"/>
    <w:rsid w:val="00BE2987"/>
    <w:rsid w:val="00BE5094"/>
    <w:rsid w:val="00BF28DE"/>
    <w:rsid w:val="00BF5844"/>
    <w:rsid w:val="00BF7272"/>
    <w:rsid w:val="00BF74FC"/>
    <w:rsid w:val="00C00F20"/>
    <w:rsid w:val="00C026CC"/>
    <w:rsid w:val="00C0315B"/>
    <w:rsid w:val="00C05A89"/>
    <w:rsid w:val="00C05E27"/>
    <w:rsid w:val="00C077DB"/>
    <w:rsid w:val="00C1697B"/>
    <w:rsid w:val="00C1758F"/>
    <w:rsid w:val="00C2031D"/>
    <w:rsid w:val="00C238A9"/>
    <w:rsid w:val="00C244D3"/>
    <w:rsid w:val="00C24675"/>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4207"/>
    <w:rsid w:val="00C64988"/>
    <w:rsid w:val="00C651EC"/>
    <w:rsid w:val="00C66CA8"/>
    <w:rsid w:val="00C672A6"/>
    <w:rsid w:val="00C67E3C"/>
    <w:rsid w:val="00C700D1"/>
    <w:rsid w:val="00C718DF"/>
    <w:rsid w:val="00C725ED"/>
    <w:rsid w:val="00C72C10"/>
    <w:rsid w:val="00C7450B"/>
    <w:rsid w:val="00C74968"/>
    <w:rsid w:val="00C76BB1"/>
    <w:rsid w:val="00C77C2F"/>
    <w:rsid w:val="00C80743"/>
    <w:rsid w:val="00C82F94"/>
    <w:rsid w:val="00C8362B"/>
    <w:rsid w:val="00C83DBE"/>
    <w:rsid w:val="00C854B5"/>
    <w:rsid w:val="00C87ACD"/>
    <w:rsid w:val="00C90D05"/>
    <w:rsid w:val="00C95D83"/>
    <w:rsid w:val="00C96FF1"/>
    <w:rsid w:val="00C97DBA"/>
    <w:rsid w:val="00CA1498"/>
    <w:rsid w:val="00CA2242"/>
    <w:rsid w:val="00CA38F9"/>
    <w:rsid w:val="00CA3B77"/>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7450"/>
    <w:rsid w:val="00CD0488"/>
    <w:rsid w:val="00CD08CC"/>
    <w:rsid w:val="00CD7D32"/>
    <w:rsid w:val="00CE1010"/>
    <w:rsid w:val="00CE34FC"/>
    <w:rsid w:val="00CF2939"/>
    <w:rsid w:val="00CF312D"/>
    <w:rsid w:val="00CF5841"/>
    <w:rsid w:val="00CF6573"/>
    <w:rsid w:val="00CF6E80"/>
    <w:rsid w:val="00D01C9A"/>
    <w:rsid w:val="00D02A46"/>
    <w:rsid w:val="00D02BEF"/>
    <w:rsid w:val="00D04651"/>
    <w:rsid w:val="00D0484D"/>
    <w:rsid w:val="00D057B4"/>
    <w:rsid w:val="00D1312E"/>
    <w:rsid w:val="00D14488"/>
    <w:rsid w:val="00D20BFA"/>
    <w:rsid w:val="00D2167A"/>
    <w:rsid w:val="00D2479F"/>
    <w:rsid w:val="00D25360"/>
    <w:rsid w:val="00D34B4B"/>
    <w:rsid w:val="00D34E66"/>
    <w:rsid w:val="00D35152"/>
    <w:rsid w:val="00D351D7"/>
    <w:rsid w:val="00D354C0"/>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5EBF"/>
    <w:rsid w:val="00D80974"/>
    <w:rsid w:val="00D83337"/>
    <w:rsid w:val="00D854B0"/>
    <w:rsid w:val="00D915F8"/>
    <w:rsid w:val="00D93CE7"/>
    <w:rsid w:val="00D9443A"/>
    <w:rsid w:val="00D94AAF"/>
    <w:rsid w:val="00D96547"/>
    <w:rsid w:val="00D974F1"/>
    <w:rsid w:val="00DA025D"/>
    <w:rsid w:val="00DA535D"/>
    <w:rsid w:val="00DA6216"/>
    <w:rsid w:val="00DB17F1"/>
    <w:rsid w:val="00DB2304"/>
    <w:rsid w:val="00DB2D65"/>
    <w:rsid w:val="00DB3343"/>
    <w:rsid w:val="00DB6B87"/>
    <w:rsid w:val="00DB7353"/>
    <w:rsid w:val="00DC09B6"/>
    <w:rsid w:val="00DC14D0"/>
    <w:rsid w:val="00DC2960"/>
    <w:rsid w:val="00DD0EC2"/>
    <w:rsid w:val="00DD2084"/>
    <w:rsid w:val="00DD3232"/>
    <w:rsid w:val="00DE1DFE"/>
    <w:rsid w:val="00DF150C"/>
    <w:rsid w:val="00DF1B21"/>
    <w:rsid w:val="00DF7443"/>
    <w:rsid w:val="00E00D48"/>
    <w:rsid w:val="00E012F5"/>
    <w:rsid w:val="00E03648"/>
    <w:rsid w:val="00E04A8E"/>
    <w:rsid w:val="00E12DF1"/>
    <w:rsid w:val="00E13A6E"/>
    <w:rsid w:val="00E1715C"/>
    <w:rsid w:val="00E21612"/>
    <w:rsid w:val="00E229C8"/>
    <w:rsid w:val="00E25B7C"/>
    <w:rsid w:val="00E27CEC"/>
    <w:rsid w:val="00E30FBA"/>
    <w:rsid w:val="00E3179C"/>
    <w:rsid w:val="00E376C2"/>
    <w:rsid w:val="00E40717"/>
    <w:rsid w:val="00E40724"/>
    <w:rsid w:val="00E409F8"/>
    <w:rsid w:val="00E50884"/>
    <w:rsid w:val="00E51D7C"/>
    <w:rsid w:val="00E520F7"/>
    <w:rsid w:val="00E55B48"/>
    <w:rsid w:val="00E56590"/>
    <w:rsid w:val="00E612BB"/>
    <w:rsid w:val="00E61555"/>
    <w:rsid w:val="00E61A0F"/>
    <w:rsid w:val="00E61BA8"/>
    <w:rsid w:val="00E62924"/>
    <w:rsid w:val="00E630E7"/>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50DA"/>
    <w:rsid w:val="00E96D21"/>
    <w:rsid w:val="00EA1E9F"/>
    <w:rsid w:val="00EA2576"/>
    <w:rsid w:val="00EA27EB"/>
    <w:rsid w:val="00EA2C17"/>
    <w:rsid w:val="00EA6048"/>
    <w:rsid w:val="00EA6B23"/>
    <w:rsid w:val="00EA7539"/>
    <w:rsid w:val="00EB092A"/>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E7C01"/>
    <w:rsid w:val="00EF171E"/>
    <w:rsid w:val="00EF359A"/>
    <w:rsid w:val="00EF39A3"/>
    <w:rsid w:val="00F00C12"/>
    <w:rsid w:val="00F02025"/>
    <w:rsid w:val="00F0235A"/>
    <w:rsid w:val="00F03DEF"/>
    <w:rsid w:val="00F03E3A"/>
    <w:rsid w:val="00F043B2"/>
    <w:rsid w:val="00F1005C"/>
    <w:rsid w:val="00F129A5"/>
    <w:rsid w:val="00F145CE"/>
    <w:rsid w:val="00F16420"/>
    <w:rsid w:val="00F166C3"/>
    <w:rsid w:val="00F16F58"/>
    <w:rsid w:val="00F20762"/>
    <w:rsid w:val="00F24059"/>
    <w:rsid w:val="00F2460B"/>
    <w:rsid w:val="00F25DCE"/>
    <w:rsid w:val="00F26590"/>
    <w:rsid w:val="00F31CF1"/>
    <w:rsid w:val="00F344B0"/>
    <w:rsid w:val="00F34546"/>
    <w:rsid w:val="00F36EDB"/>
    <w:rsid w:val="00F37013"/>
    <w:rsid w:val="00F37076"/>
    <w:rsid w:val="00F4639E"/>
    <w:rsid w:val="00F514A2"/>
    <w:rsid w:val="00F52131"/>
    <w:rsid w:val="00F52C9C"/>
    <w:rsid w:val="00F52CC8"/>
    <w:rsid w:val="00F540BF"/>
    <w:rsid w:val="00F54FA9"/>
    <w:rsid w:val="00F556BC"/>
    <w:rsid w:val="00F62419"/>
    <w:rsid w:val="00F63DCD"/>
    <w:rsid w:val="00F642EC"/>
    <w:rsid w:val="00F70AF4"/>
    <w:rsid w:val="00F72CF7"/>
    <w:rsid w:val="00F74BD1"/>
    <w:rsid w:val="00F74C3E"/>
    <w:rsid w:val="00F77935"/>
    <w:rsid w:val="00F843B3"/>
    <w:rsid w:val="00F85107"/>
    <w:rsid w:val="00F86C55"/>
    <w:rsid w:val="00F87A56"/>
    <w:rsid w:val="00F9025F"/>
    <w:rsid w:val="00F95229"/>
    <w:rsid w:val="00F97441"/>
    <w:rsid w:val="00FA138B"/>
    <w:rsid w:val="00FA18D0"/>
    <w:rsid w:val="00FA6206"/>
    <w:rsid w:val="00FA68BD"/>
    <w:rsid w:val="00FB0250"/>
    <w:rsid w:val="00FB0BE9"/>
    <w:rsid w:val="00FB454A"/>
    <w:rsid w:val="00FB6DA5"/>
    <w:rsid w:val="00FC08F4"/>
    <w:rsid w:val="00FC0AC0"/>
    <w:rsid w:val="00FC2772"/>
    <w:rsid w:val="00FC60BB"/>
    <w:rsid w:val="00FC628C"/>
    <w:rsid w:val="00FC7D80"/>
    <w:rsid w:val="00FC7EEB"/>
    <w:rsid w:val="00FD09F8"/>
    <w:rsid w:val="00FD1AFC"/>
    <w:rsid w:val="00FD377F"/>
    <w:rsid w:val="00FD67D3"/>
    <w:rsid w:val="00FE10A3"/>
    <w:rsid w:val="00FE24AF"/>
    <w:rsid w:val="00FE2F95"/>
    <w:rsid w:val="00FE3880"/>
    <w:rsid w:val="00FE3DFC"/>
    <w:rsid w:val="00FE3FB8"/>
    <w:rsid w:val="00FE4861"/>
    <w:rsid w:val="00FE5E01"/>
    <w:rsid w:val="00FE75FB"/>
    <w:rsid w:val="00FE7F00"/>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AF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asciiTheme="minorHAnsi" w:eastAsiaTheme="minorHAnsi" w:hAnsi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26</cp:revision>
  <dcterms:created xsi:type="dcterms:W3CDTF">2019-01-16T01:28:00Z</dcterms:created>
  <dcterms:modified xsi:type="dcterms:W3CDTF">2020-07-02T01:29:00Z</dcterms:modified>
</cp:coreProperties>
</file>