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E33D" w14:textId="48989F3B" w:rsidR="00A521F5" w:rsidRPr="00E36359" w:rsidRDefault="00A521F5" w:rsidP="00A521F5">
      <w:pPr>
        <w:rPr>
          <w:rFonts w:cstheme="minorHAnsi"/>
          <w:szCs w:val="22"/>
        </w:rPr>
      </w:pPr>
    </w:p>
    <w:p w14:paraId="22216D02" w14:textId="77777777" w:rsidR="00A521F5" w:rsidRPr="00E36359" w:rsidRDefault="00A521F5" w:rsidP="00A521F5">
      <w:pPr>
        <w:rPr>
          <w:rFonts w:cstheme="minorHAnsi"/>
          <w:szCs w:val="22"/>
        </w:rPr>
      </w:pPr>
    </w:p>
    <w:p w14:paraId="6EF98679" w14:textId="6EDEF56E" w:rsidR="00FC25CE" w:rsidRDefault="0070727F" w:rsidP="009864EC">
      <w:pPr>
        <w:ind w:left="360"/>
        <w:jc w:val="center"/>
        <w:rPr>
          <w:rFonts w:cstheme="minorHAnsi"/>
          <w:b/>
          <w:szCs w:val="22"/>
        </w:rPr>
      </w:pPr>
      <w:r w:rsidRPr="00E36359">
        <w:rPr>
          <w:rFonts w:cstheme="minorHAnsi"/>
          <w:b/>
          <w:szCs w:val="22"/>
        </w:rPr>
        <w:t>THE NOMINAL GROUP TECHNIQUE</w:t>
      </w:r>
    </w:p>
    <w:p w14:paraId="7A7A6542" w14:textId="448B8F2F" w:rsidR="003A22D2" w:rsidRDefault="003A22D2" w:rsidP="009864EC">
      <w:pPr>
        <w:ind w:left="360"/>
        <w:jc w:val="center"/>
        <w:rPr>
          <w:rFonts w:cstheme="minorHAnsi"/>
          <w:b/>
          <w:szCs w:val="22"/>
        </w:rPr>
      </w:pPr>
    </w:p>
    <w:p w14:paraId="3900E1CE" w14:textId="167199DA" w:rsidR="003A22D2" w:rsidRPr="00E36359" w:rsidRDefault="003A22D2" w:rsidP="009864EC">
      <w:pPr>
        <w:ind w:left="360"/>
        <w:jc w:val="center"/>
        <w:rPr>
          <w:rFonts w:cstheme="minorHAnsi"/>
          <w:b/>
          <w:szCs w:val="22"/>
        </w:rPr>
      </w:pPr>
      <w:r w:rsidRPr="003A22D2">
        <w:rPr>
          <w:rFonts w:cstheme="minorHAnsi"/>
          <w:b/>
          <w:szCs w:val="22"/>
        </w:rPr>
        <w:t>by Simon Moss</w:t>
      </w:r>
    </w:p>
    <w:p w14:paraId="6469BD1A" w14:textId="703A514A" w:rsidR="001F2282" w:rsidRPr="00E36359" w:rsidRDefault="00FC25CE" w:rsidP="009864EC">
      <w:pPr>
        <w:ind w:left="360"/>
        <w:rPr>
          <w:rFonts w:cstheme="minorHAnsi"/>
          <w:szCs w:val="22"/>
        </w:rPr>
      </w:pPr>
      <w:r w:rsidRPr="00E36359">
        <w:rPr>
          <w:rFonts w:cstheme="minorHAnsi"/>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E36359" w14:paraId="57CD81EA" w14:textId="77777777" w:rsidTr="003F5AF7">
        <w:tc>
          <w:tcPr>
            <w:tcW w:w="9010" w:type="dxa"/>
            <w:shd w:val="clear" w:color="auto" w:fill="BDD6EE" w:themeFill="accent5" w:themeFillTint="66"/>
          </w:tcPr>
          <w:p w14:paraId="47886D14" w14:textId="2BBE0408" w:rsidR="001F2282" w:rsidRPr="00E36359" w:rsidRDefault="001F2282" w:rsidP="003F5AF7">
            <w:pPr>
              <w:jc w:val="center"/>
              <w:rPr>
                <w:rFonts w:cstheme="minorHAnsi"/>
                <w:b/>
              </w:rPr>
            </w:pPr>
            <w:r w:rsidRPr="00E36359">
              <w:rPr>
                <w:rFonts w:cstheme="minorHAnsi"/>
                <w:b/>
              </w:rPr>
              <w:t>Introduction</w:t>
            </w:r>
          </w:p>
        </w:tc>
      </w:tr>
    </w:tbl>
    <w:p w14:paraId="01FDCC32" w14:textId="66FE4F1D" w:rsidR="001F2282" w:rsidRDefault="001F2282" w:rsidP="001F2282">
      <w:pPr>
        <w:rPr>
          <w:rFonts w:cstheme="minorHAnsi"/>
          <w:szCs w:val="22"/>
        </w:rPr>
      </w:pPr>
    </w:p>
    <w:p w14:paraId="452DECB8" w14:textId="50A43920" w:rsidR="00796955" w:rsidRDefault="00796955" w:rsidP="001F2282">
      <w:pPr>
        <w:rPr>
          <w:rFonts w:cstheme="minorHAnsi"/>
          <w:b/>
          <w:szCs w:val="22"/>
        </w:rPr>
      </w:pPr>
      <w:r>
        <w:rPr>
          <w:rFonts w:cstheme="minorHAnsi"/>
          <w:b/>
          <w:szCs w:val="22"/>
        </w:rPr>
        <w:t>Use of nominal group technique</w:t>
      </w:r>
    </w:p>
    <w:p w14:paraId="47304E07" w14:textId="77777777" w:rsidR="00796955" w:rsidRPr="00796955" w:rsidRDefault="00796955" w:rsidP="001F2282">
      <w:pPr>
        <w:rPr>
          <w:rFonts w:cstheme="minorHAnsi"/>
          <w:b/>
          <w:szCs w:val="22"/>
        </w:rPr>
      </w:pPr>
    </w:p>
    <w:p w14:paraId="08B7B2E7" w14:textId="2F9D3DA8" w:rsidR="008150F7" w:rsidRPr="00E36359" w:rsidRDefault="008150F7" w:rsidP="0070727F">
      <w:pPr>
        <w:rPr>
          <w:rFonts w:cstheme="minorHAnsi"/>
          <w:szCs w:val="22"/>
        </w:rPr>
      </w:pPr>
      <w:r w:rsidRPr="00E36359">
        <w:rPr>
          <w:rFonts w:cstheme="minorHAnsi"/>
          <w:szCs w:val="22"/>
        </w:rPr>
        <w:tab/>
        <w:t>The nominal group technique</w:t>
      </w:r>
      <w:r w:rsidR="00A605FA">
        <w:rPr>
          <w:rFonts w:cstheme="minorHAnsi"/>
          <w:szCs w:val="22"/>
        </w:rPr>
        <w:t xml:space="preserve">, developed by </w:t>
      </w:r>
      <w:proofErr w:type="spellStart"/>
      <w:r w:rsidR="00A605FA" w:rsidRPr="00E36359">
        <w:rPr>
          <w:rFonts w:cstheme="minorHAnsi"/>
          <w:szCs w:val="22"/>
        </w:rPr>
        <w:t>Delbecq</w:t>
      </w:r>
      <w:proofErr w:type="spellEnd"/>
      <w:r w:rsidR="00A605FA" w:rsidRPr="00E36359">
        <w:rPr>
          <w:rFonts w:cstheme="minorHAnsi"/>
          <w:szCs w:val="22"/>
        </w:rPr>
        <w:t xml:space="preserve"> and Van de </w:t>
      </w:r>
      <w:proofErr w:type="spellStart"/>
      <w:r w:rsidR="00A605FA" w:rsidRPr="00E36359">
        <w:rPr>
          <w:rFonts w:cstheme="minorHAnsi"/>
          <w:szCs w:val="22"/>
        </w:rPr>
        <w:t>Ven</w:t>
      </w:r>
      <w:proofErr w:type="spellEnd"/>
      <w:r w:rsidR="00A605FA" w:rsidRPr="00E36359">
        <w:rPr>
          <w:rFonts w:cstheme="minorHAnsi"/>
          <w:szCs w:val="22"/>
        </w:rPr>
        <w:t xml:space="preserve"> (1971</w:t>
      </w:r>
      <w:r w:rsidR="00A605FA">
        <w:rPr>
          <w:rFonts w:cstheme="minorHAnsi"/>
          <w:szCs w:val="22"/>
        </w:rPr>
        <w:t>),</w:t>
      </w:r>
      <w:r w:rsidRPr="00E36359">
        <w:rPr>
          <w:rFonts w:cstheme="minorHAnsi"/>
          <w:szCs w:val="22"/>
        </w:rPr>
        <w:t xml:space="preserve"> is a simple approach that many researchers</w:t>
      </w:r>
      <w:r w:rsidR="008534EE">
        <w:rPr>
          <w:rFonts w:cstheme="minorHAnsi"/>
          <w:szCs w:val="22"/>
        </w:rPr>
        <w:t>, consultants, and</w:t>
      </w:r>
      <w:r w:rsidRPr="00E36359">
        <w:rPr>
          <w:rFonts w:cstheme="minorHAnsi"/>
          <w:szCs w:val="22"/>
        </w:rPr>
        <w:t xml:space="preserve"> facilitators </w:t>
      </w:r>
      <w:r w:rsidR="008534EE">
        <w:rPr>
          <w:rFonts w:cstheme="minorHAnsi"/>
          <w:szCs w:val="22"/>
        </w:rPr>
        <w:t xml:space="preserve">apply </w:t>
      </w:r>
      <w:r w:rsidRPr="00E36359">
        <w:rPr>
          <w:rFonts w:cstheme="minorHAnsi"/>
          <w:szCs w:val="22"/>
        </w:rPr>
        <w:t>to determine which solutions to some problem should be prioritized.</w:t>
      </w:r>
      <w:r w:rsidR="001B2B5C">
        <w:rPr>
          <w:rFonts w:cstheme="minorHAnsi"/>
          <w:szCs w:val="22"/>
        </w:rPr>
        <w:t xml:space="preserve">  More precisely, the technique ascertains </w:t>
      </w:r>
      <w:r w:rsidR="00C80F8F">
        <w:rPr>
          <w:rFonts w:cstheme="minorHAnsi"/>
          <w:szCs w:val="22"/>
        </w:rPr>
        <w:t>which solutions members of some community, such as a work team, would prefer</w:t>
      </w:r>
      <w:r w:rsidR="001B2B5C">
        <w:rPr>
          <w:rFonts w:cstheme="minorHAnsi"/>
          <w:szCs w:val="22"/>
        </w:rPr>
        <w:t xml:space="preserve">.  </w:t>
      </w:r>
      <w:r w:rsidRPr="00E36359">
        <w:rPr>
          <w:rFonts w:cstheme="minorHAnsi"/>
          <w:szCs w:val="22"/>
        </w:rPr>
        <w:t>The technique has been applied in a range of circumstances.  For example, the nominal group technique has been utilised to</w:t>
      </w:r>
    </w:p>
    <w:p w14:paraId="4D64C274" w14:textId="2D84C0FF" w:rsidR="008150F7" w:rsidRPr="00E36359" w:rsidRDefault="008150F7" w:rsidP="0070727F">
      <w:pPr>
        <w:rPr>
          <w:rFonts w:cstheme="minorHAnsi"/>
          <w:szCs w:val="22"/>
        </w:rPr>
      </w:pPr>
    </w:p>
    <w:p w14:paraId="58ECBCD8" w14:textId="1E90D51E" w:rsidR="008150F7" w:rsidRPr="00E36359" w:rsidRDefault="00F82153" w:rsidP="008150F7">
      <w:pPr>
        <w:pStyle w:val="ListParagraph"/>
        <w:numPr>
          <w:ilvl w:val="0"/>
          <w:numId w:val="27"/>
        </w:numPr>
        <w:rPr>
          <w:rFonts w:cstheme="minorHAnsi"/>
          <w:szCs w:val="22"/>
          <w:lang w:val="en-AU"/>
        </w:rPr>
      </w:pPr>
      <w:r w:rsidRPr="00E36359">
        <w:rPr>
          <w:rFonts w:cstheme="minorHAnsi"/>
          <w:szCs w:val="22"/>
          <w:lang w:val="en-AU"/>
        </w:rPr>
        <w:t>ascertain which health problems and treatments should be prioritized</w:t>
      </w:r>
    </w:p>
    <w:p w14:paraId="354CB0F9" w14:textId="0C5C7744" w:rsidR="0038093D" w:rsidRPr="00E36359" w:rsidRDefault="00E36359" w:rsidP="008150F7">
      <w:pPr>
        <w:pStyle w:val="ListParagraph"/>
        <w:numPr>
          <w:ilvl w:val="0"/>
          <w:numId w:val="27"/>
        </w:numPr>
        <w:rPr>
          <w:rFonts w:cstheme="minorHAnsi"/>
          <w:szCs w:val="22"/>
          <w:lang w:val="en-AU"/>
        </w:rPr>
      </w:pPr>
      <w:r w:rsidRPr="00E36359">
        <w:rPr>
          <w:rFonts w:cstheme="minorHAnsi"/>
          <w:szCs w:val="22"/>
          <w:lang w:val="en-AU"/>
        </w:rPr>
        <w:t>develop guidelines or standards that various professions or organisations should follow</w:t>
      </w:r>
    </w:p>
    <w:p w14:paraId="52581F84" w14:textId="2AAF5C33" w:rsidR="00E36359" w:rsidRDefault="00E36359" w:rsidP="008150F7">
      <w:pPr>
        <w:pStyle w:val="ListParagraph"/>
        <w:numPr>
          <w:ilvl w:val="0"/>
          <w:numId w:val="27"/>
        </w:numPr>
        <w:rPr>
          <w:rFonts w:cstheme="minorHAnsi"/>
          <w:szCs w:val="22"/>
          <w:lang w:val="en-AU"/>
        </w:rPr>
      </w:pPr>
      <w:r>
        <w:rPr>
          <w:rFonts w:cstheme="minorHAnsi"/>
          <w:szCs w:val="22"/>
          <w:lang w:val="en-AU"/>
        </w:rPr>
        <w:t xml:space="preserve">decide which research programs to prioritise </w:t>
      </w:r>
    </w:p>
    <w:p w14:paraId="2470D5FD" w14:textId="3E5323A8" w:rsidR="00B37DE2" w:rsidRPr="00E36359" w:rsidRDefault="00B37DE2" w:rsidP="008150F7">
      <w:pPr>
        <w:pStyle w:val="ListParagraph"/>
        <w:numPr>
          <w:ilvl w:val="0"/>
          <w:numId w:val="27"/>
        </w:numPr>
        <w:rPr>
          <w:rFonts w:cstheme="minorHAnsi"/>
          <w:szCs w:val="22"/>
          <w:lang w:val="en-AU"/>
        </w:rPr>
      </w:pPr>
      <w:r>
        <w:rPr>
          <w:rFonts w:cstheme="minorHAnsi"/>
          <w:szCs w:val="22"/>
          <w:lang w:val="en-AU"/>
        </w:rPr>
        <w:t>enable students to deliver feedback on how to improve a course</w:t>
      </w:r>
      <w:r w:rsidR="006E1949">
        <w:rPr>
          <w:rFonts w:cstheme="minorHAnsi"/>
          <w:szCs w:val="22"/>
          <w:lang w:val="en-AU"/>
        </w:rPr>
        <w:t xml:space="preserve"> (e.g., </w:t>
      </w:r>
      <w:r w:rsidR="006E1949" w:rsidRPr="006E1949">
        <w:rPr>
          <w:rFonts w:cstheme="minorHAnsi"/>
          <w:szCs w:val="22"/>
          <w:lang w:val="en-AU"/>
        </w:rPr>
        <w:t>Chappl</w:t>
      </w:r>
      <w:r w:rsidR="006E1949">
        <w:rPr>
          <w:rFonts w:cstheme="minorHAnsi"/>
          <w:szCs w:val="22"/>
          <w:lang w:val="en-AU"/>
        </w:rPr>
        <w:t xml:space="preserve">e </w:t>
      </w:r>
      <w:r w:rsidR="006E1949" w:rsidRPr="006E1949">
        <w:rPr>
          <w:rFonts w:cstheme="minorHAnsi"/>
          <w:szCs w:val="22"/>
          <w:lang w:val="en-AU"/>
        </w:rPr>
        <w:t>&amp; Murphy, 1996</w:t>
      </w:r>
      <w:r w:rsidR="00445E8B">
        <w:rPr>
          <w:rFonts w:cstheme="minorHAnsi"/>
          <w:szCs w:val="22"/>
          <w:lang w:val="en-AU"/>
        </w:rPr>
        <w:t xml:space="preserve">; see also </w:t>
      </w:r>
      <w:proofErr w:type="spellStart"/>
      <w:r w:rsidR="00445E8B" w:rsidRPr="00520505">
        <w:rPr>
          <w:rFonts w:cstheme="minorHAnsi"/>
          <w:szCs w:val="22"/>
        </w:rPr>
        <w:t>Varga</w:t>
      </w:r>
      <w:proofErr w:type="spellEnd"/>
      <w:r w:rsidR="00445E8B" w:rsidRPr="00520505">
        <w:rPr>
          <w:rFonts w:cstheme="minorHAnsi"/>
          <w:szCs w:val="22"/>
        </w:rPr>
        <w:t>-Atkins</w:t>
      </w:r>
      <w:r w:rsidR="00445E8B">
        <w:rPr>
          <w:rFonts w:cstheme="minorHAnsi"/>
          <w:szCs w:val="22"/>
        </w:rPr>
        <w:t xml:space="preserve"> et al., 2017 on how to combine focus groups and nominal group techniques</w:t>
      </w:r>
      <w:r w:rsidR="006E1949">
        <w:rPr>
          <w:rFonts w:cstheme="minorHAnsi"/>
          <w:szCs w:val="22"/>
          <w:lang w:val="en-AU"/>
        </w:rPr>
        <w:t>)</w:t>
      </w:r>
      <w:r w:rsidR="00C80F8F">
        <w:rPr>
          <w:rFonts w:cstheme="minorHAnsi"/>
          <w:szCs w:val="22"/>
          <w:lang w:val="en-AU"/>
        </w:rPr>
        <w:t>.</w:t>
      </w:r>
    </w:p>
    <w:p w14:paraId="04CB2D31" w14:textId="77777777" w:rsidR="00F82153" w:rsidRPr="00796955" w:rsidRDefault="00F82153" w:rsidP="00796955">
      <w:pPr>
        <w:pStyle w:val="ListParagraph"/>
        <w:ind w:left="360"/>
        <w:rPr>
          <w:rFonts w:cstheme="minorHAnsi"/>
          <w:szCs w:val="22"/>
          <w:lang w:val="en-AU"/>
        </w:rPr>
      </w:pPr>
    </w:p>
    <w:p w14:paraId="1EE3CDF6" w14:textId="2C3C0B94" w:rsidR="008150F7" w:rsidRDefault="00796955" w:rsidP="0070727F">
      <w:pPr>
        <w:rPr>
          <w:rFonts w:cstheme="minorHAnsi"/>
          <w:szCs w:val="22"/>
        </w:rPr>
      </w:pPr>
      <w:r>
        <w:rPr>
          <w:rFonts w:cstheme="minorHAnsi"/>
          <w:b/>
          <w:szCs w:val="22"/>
        </w:rPr>
        <w:t>Typical procedure</w:t>
      </w:r>
    </w:p>
    <w:p w14:paraId="1694E5F0" w14:textId="6945F25D" w:rsidR="00796955" w:rsidRDefault="00796955" w:rsidP="0070727F">
      <w:pPr>
        <w:rPr>
          <w:rFonts w:cstheme="minorHAnsi"/>
          <w:szCs w:val="22"/>
        </w:rPr>
      </w:pPr>
    </w:p>
    <w:p w14:paraId="3B6FD33F" w14:textId="71E9F4FF" w:rsidR="00796955" w:rsidRPr="00796955" w:rsidRDefault="00796955" w:rsidP="0070727F">
      <w:pPr>
        <w:rPr>
          <w:rFonts w:cstheme="minorHAnsi"/>
          <w:szCs w:val="22"/>
        </w:rPr>
      </w:pPr>
      <w:r>
        <w:rPr>
          <w:rFonts w:cstheme="minorHAnsi"/>
          <w:szCs w:val="22"/>
        </w:rPr>
        <w:tab/>
        <w:t xml:space="preserve">Researchers apply a variety of practices to conduct nominal group techniques.  Nevertheless, to introduce this approach, the following table outlines a typical sequence of phases.  </w:t>
      </w:r>
    </w:p>
    <w:p w14:paraId="42A8A8D5" w14:textId="3768D286" w:rsidR="00796955" w:rsidRDefault="00796955" w:rsidP="0070727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670"/>
      </w:tblGrid>
      <w:tr w:rsidR="00750D3A" w:rsidRPr="00E36359" w14:paraId="3BB79C9D" w14:textId="77777777" w:rsidTr="00750D3A">
        <w:tc>
          <w:tcPr>
            <w:tcW w:w="3089" w:type="dxa"/>
            <w:shd w:val="clear" w:color="auto" w:fill="BDD6EE" w:themeFill="accent5" w:themeFillTint="66"/>
          </w:tcPr>
          <w:p w14:paraId="77CE34BE" w14:textId="6ADD4801" w:rsidR="00750D3A" w:rsidRPr="00E36359" w:rsidRDefault="006A79EB" w:rsidP="0043132F">
            <w:pPr>
              <w:jc w:val="center"/>
              <w:rPr>
                <w:rFonts w:cstheme="minorHAnsi"/>
              </w:rPr>
            </w:pPr>
            <w:r>
              <w:rPr>
                <w:rFonts w:cstheme="minorHAnsi"/>
              </w:rPr>
              <w:t>Activity during the group</w:t>
            </w:r>
          </w:p>
        </w:tc>
        <w:tc>
          <w:tcPr>
            <w:tcW w:w="5670" w:type="dxa"/>
            <w:shd w:val="clear" w:color="auto" w:fill="BDD6EE" w:themeFill="accent5" w:themeFillTint="66"/>
          </w:tcPr>
          <w:p w14:paraId="3CCA65FE" w14:textId="72DB6BE7" w:rsidR="00750D3A" w:rsidRPr="00E36359" w:rsidRDefault="00750D3A" w:rsidP="0043132F">
            <w:pPr>
              <w:jc w:val="center"/>
              <w:rPr>
                <w:rFonts w:cstheme="minorHAnsi"/>
              </w:rPr>
            </w:pPr>
            <w:r w:rsidRPr="00E36359">
              <w:rPr>
                <w:rFonts w:cstheme="minorHAnsi"/>
              </w:rPr>
              <w:t>D</w:t>
            </w:r>
            <w:r>
              <w:rPr>
                <w:rFonts w:cstheme="minorHAnsi"/>
              </w:rPr>
              <w:t xml:space="preserve">etails </w:t>
            </w:r>
            <w:r w:rsidR="006A79EB">
              <w:rPr>
                <w:rFonts w:cstheme="minorHAnsi"/>
              </w:rPr>
              <w:t>or examples</w:t>
            </w:r>
          </w:p>
        </w:tc>
      </w:tr>
      <w:tr w:rsidR="00750D3A" w:rsidRPr="00E36359" w14:paraId="6F536FC0" w14:textId="77777777" w:rsidTr="00750D3A">
        <w:tc>
          <w:tcPr>
            <w:tcW w:w="3089" w:type="dxa"/>
            <w:shd w:val="clear" w:color="auto" w:fill="D9D9D9" w:themeFill="background1" w:themeFillShade="D9"/>
          </w:tcPr>
          <w:p w14:paraId="0DFFF6A0" w14:textId="58A2CF3B" w:rsidR="00750D3A" w:rsidRPr="00E36359" w:rsidRDefault="00750D3A" w:rsidP="0043132F">
            <w:pPr>
              <w:rPr>
                <w:rFonts w:cstheme="minorHAnsi"/>
              </w:rPr>
            </w:pPr>
            <w:r>
              <w:rPr>
                <w:rFonts w:cstheme="minorHAnsi"/>
              </w:rPr>
              <w:t>Identify key problems to solve</w:t>
            </w:r>
          </w:p>
        </w:tc>
        <w:tc>
          <w:tcPr>
            <w:tcW w:w="5670" w:type="dxa"/>
            <w:shd w:val="clear" w:color="auto" w:fill="D9D9D9" w:themeFill="background1" w:themeFillShade="D9"/>
          </w:tcPr>
          <w:p w14:paraId="656BC24A" w14:textId="28E9A702" w:rsidR="00750D3A" w:rsidRDefault="0096720C" w:rsidP="00750D3A">
            <w:pPr>
              <w:pStyle w:val="ListParagraph"/>
              <w:numPr>
                <w:ilvl w:val="0"/>
                <w:numId w:val="1"/>
              </w:numPr>
              <w:rPr>
                <w:rFonts w:cstheme="minorHAnsi"/>
                <w:lang w:val="en-AU"/>
              </w:rPr>
            </w:pPr>
            <w:r>
              <w:rPr>
                <w:rFonts w:cstheme="minorHAnsi"/>
                <w:lang w:val="en-AU"/>
              </w:rPr>
              <w:t xml:space="preserve">Some researchers might </w:t>
            </w:r>
            <w:r w:rsidR="00DB6958">
              <w:rPr>
                <w:rFonts w:cstheme="minorHAnsi"/>
                <w:lang w:val="en-AU"/>
              </w:rPr>
              <w:t>precede the nominal group technique with a</w:t>
            </w:r>
            <w:r>
              <w:rPr>
                <w:rFonts w:cstheme="minorHAnsi"/>
                <w:lang w:val="en-AU"/>
              </w:rPr>
              <w:t xml:space="preserve"> focus group to identify the key problems to solve</w:t>
            </w:r>
          </w:p>
          <w:p w14:paraId="4C88AC80" w14:textId="7320B69F" w:rsidR="0096720C" w:rsidRDefault="0096720C" w:rsidP="0096720C">
            <w:pPr>
              <w:pStyle w:val="ListParagraph"/>
              <w:numPr>
                <w:ilvl w:val="0"/>
                <w:numId w:val="1"/>
              </w:numPr>
              <w:rPr>
                <w:rFonts w:cstheme="minorHAnsi"/>
                <w:lang w:val="en-AU"/>
              </w:rPr>
            </w:pPr>
            <w:r>
              <w:rPr>
                <w:rFonts w:cstheme="minorHAnsi"/>
                <w:lang w:val="en-AU"/>
              </w:rPr>
              <w:t xml:space="preserve">For example, </w:t>
            </w:r>
            <w:r w:rsidR="004B5F50">
              <w:rPr>
                <w:rFonts w:cstheme="minorHAnsi"/>
                <w:lang w:val="en-AU"/>
              </w:rPr>
              <w:t xml:space="preserve">a team of nurses, working in a regional town, might convene to identify the key problems they would like to </w:t>
            </w:r>
            <w:r w:rsidR="00C80F8F">
              <w:rPr>
                <w:rFonts w:cstheme="minorHAnsi"/>
                <w:lang w:val="en-AU"/>
              </w:rPr>
              <w:t>address</w:t>
            </w:r>
          </w:p>
          <w:p w14:paraId="0F6915B2" w14:textId="77777777" w:rsidR="00B76604" w:rsidRDefault="00B76604" w:rsidP="006D15D4">
            <w:pPr>
              <w:pStyle w:val="ListParagraph"/>
              <w:ind w:left="360"/>
              <w:rPr>
                <w:rFonts w:cstheme="minorHAnsi"/>
                <w:lang w:val="en-AU"/>
              </w:rPr>
            </w:pPr>
          </w:p>
          <w:p w14:paraId="1AC5E2F0" w14:textId="324247A8" w:rsidR="004B5F50" w:rsidRDefault="00DB6958" w:rsidP="0096720C">
            <w:pPr>
              <w:pStyle w:val="ListParagraph"/>
              <w:numPr>
                <w:ilvl w:val="0"/>
                <w:numId w:val="1"/>
              </w:numPr>
              <w:rPr>
                <w:rFonts w:cstheme="minorHAnsi"/>
                <w:lang w:val="en-AU"/>
              </w:rPr>
            </w:pPr>
            <w:r>
              <w:rPr>
                <w:rFonts w:cstheme="minorHAnsi"/>
                <w:lang w:val="en-AU"/>
              </w:rPr>
              <w:t xml:space="preserve">Or, during the nominal group technique, the facilitator might ask </w:t>
            </w:r>
            <w:r w:rsidR="00B76604">
              <w:rPr>
                <w:rFonts w:cstheme="minorHAnsi"/>
                <w:lang w:val="en-AU"/>
              </w:rPr>
              <w:t>individual</w:t>
            </w:r>
            <w:r>
              <w:rPr>
                <w:rFonts w:cstheme="minorHAnsi"/>
                <w:lang w:val="en-AU"/>
              </w:rPr>
              <w:t xml:space="preserve"> nurses</w:t>
            </w:r>
            <w:r w:rsidR="00B76604">
              <w:rPr>
                <w:rFonts w:cstheme="minorHAnsi"/>
                <w:lang w:val="en-AU"/>
              </w:rPr>
              <w:t xml:space="preserve">—or teams of </w:t>
            </w:r>
            <w:r w:rsidR="00C80F8F">
              <w:rPr>
                <w:rFonts w:cstheme="minorHAnsi"/>
                <w:lang w:val="en-AU"/>
              </w:rPr>
              <w:t>several</w:t>
            </w:r>
            <w:r w:rsidR="00B76604">
              <w:rPr>
                <w:rFonts w:cstheme="minorHAnsi"/>
                <w:lang w:val="en-AU"/>
              </w:rPr>
              <w:t xml:space="preserve"> </w:t>
            </w:r>
            <w:r w:rsidR="00B76604">
              <w:rPr>
                <w:rFonts w:cstheme="minorHAnsi"/>
                <w:lang w:val="en-AU"/>
              </w:rPr>
              <w:lastRenderedPageBreak/>
              <w:t>nurses—</w:t>
            </w:r>
            <w:r>
              <w:rPr>
                <w:rFonts w:cstheme="minorHAnsi"/>
                <w:lang w:val="en-AU"/>
              </w:rPr>
              <w:t>to transcribe the two key problems they would like to solve</w:t>
            </w:r>
          </w:p>
          <w:p w14:paraId="44E06150" w14:textId="79F28E35" w:rsidR="0075091A" w:rsidRDefault="00DB6958" w:rsidP="0075091A">
            <w:pPr>
              <w:pStyle w:val="ListParagraph"/>
              <w:numPr>
                <w:ilvl w:val="0"/>
                <w:numId w:val="1"/>
              </w:numPr>
              <w:rPr>
                <w:rFonts w:cstheme="minorHAnsi"/>
                <w:lang w:val="en-AU"/>
              </w:rPr>
            </w:pPr>
            <w:r>
              <w:rPr>
                <w:rFonts w:cstheme="minorHAnsi"/>
                <w:lang w:val="en-AU"/>
              </w:rPr>
              <w:t>The team might then combine similar problems, perhaps culminating in four key challenges: aggressive clients, excessive workloads, faulty equipment, and limited opportunities to develo</w:t>
            </w:r>
            <w:r w:rsidR="000B33C0">
              <w:rPr>
                <w:rFonts w:cstheme="minorHAnsi"/>
                <w:lang w:val="en-AU"/>
              </w:rPr>
              <w:t>p</w:t>
            </w:r>
            <w:r w:rsidR="00C80F8F">
              <w:rPr>
                <w:rFonts w:cstheme="minorHAnsi"/>
                <w:lang w:val="en-AU"/>
              </w:rPr>
              <w:t>.</w:t>
            </w:r>
          </w:p>
          <w:p w14:paraId="68CF2F38" w14:textId="2ABED195" w:rsidR="000C4BBF" w:rsidRPr="00C80F8F" w:rsidRDefault="00C80F8F" w:rsidP="00C80F8F">
            <w:pPr>
              <w:pStyle w:val="ListParagraph"/>
              <w:numPr>
                <w:ilvl w:val="0"/>
                <w:numId w:val="1"/>
              </w:numPr>
              <w:rPr>
                <w:rFonts w:cstheme="minorHAnsi"/>
              </w:rPr>
            </w:pPr>
            <w:r>
              <w:rPr>
                <w:rFonts w:cstheme="minorHAnsi"/>
                <w:lang w:val="en-AU"/>
              </w:rPr>
              <w:t xml:space="preserve">They might then prioritize or combine these problems, because the </w:t>
            </w:r>
            <w:r w:rsidR="000C4BBF" w:rsidRPr="00C80F8F">
              <w:rPr>
                <w:rFonts w:cstheme="minorHAnsi"/>
              </w:rPr>
              <w:t>nominal group technique is designed to solve only one problem at a time</w:t>
            </w:r>
          </w:p>
        </w:tc>
      </w:tr>
      <w:tr w:rsidR="00750D3A" w:rsidRPr="00E36359" w14:paraId="4C1EA759" w14:textId="77777777" w:rsidTr="00750D3A">
        <w:tc>
          <w:tcPr>
            <w:tcW w:w="3089" w:type="dxa"/>
            <w:shd w:val="clear" w:color="auto" w:fill="D9D9D9" w:themeFill="background1" w:themeFillShade="D9"/>
          </w:tcPr>
          <w:p w14:paraId="0C62358F" w14:textId="7A35D311" w:rsidR="00750D3A" w:rsidRDefault="00750D3A" w:rsidP="0043132F">
            <w:pPr>
              <w:rPr>
                <w:rFonts w:cstheme="minorHAnsi"/>
              </w:rPr>
            </w:pPr>
            <w:r>
              <w:rPr>
                <w:rFonts w:cstheme="minorHAnsi"/>
              </w:rPr>
              <w:lastRenderedPageBreak/>
              <w:t xml:space="preserve">Identify possible solutions alone </w:t>
            </w:r>
          </w:p>
        </w:tc>
        <w:tc>
          <w:tcPr>
            <w:tcW w:w="5670" w:type="dxa"/>
            <w:shd w:val="clear" w:color="auto" w:fill="D9D9D9" w:themeFill="background1" w:themeFillShade="D9"/>
          </w:tcPr>
          <w:p w14:paraId="090FCAB0" w14:textId="04BDC02C" w:rsidR="00B76604" w:rsidRDefault="003A078D" w:rsidP="00B76604">
            <w:pPr>
              <w:pStyle w:val="ListParagraph"/>
              <w:numPr>
                <w:ilvl w:val="0"/>
                <w:numId w:val="1"/>
              </w:numPr>
              <w:rPr>
                <w:rFonts w:cstheme="minorHAnsi"/>
                <w:lang w:val="en-AU"/>
              </w:rPr>
            </w:pPr>
            <w:r>
              <w:rPr>
                <w:rFonts w:cstheme="minorHAnsi"/>
                <w:lang w:val="en-AU"/>
              </w:rPr>
              <w:t xml:space="preserve">The facilitator might then ask each person to identify the three changes they </w:t>
            </w:r>
            <w:r w:rsidR="00C60268">
              <w:rPr>
                <w:rFonts w:cstheme="minorHAnsi"/>
                <w:lang w:val="en-AU"/>
              </w:rPr>
              <w:t>would like</w:t>
            </w:r>
            <w:r>
              <w:rPr>
                <w:rFonts w:cstheme="minorHAnsi"/>
                <w:lang w:val="en-AU"/>
              </w:rPr>
              <w:t xml:space="preserve"> the</w:t>
            </w:r>
            <w:r w:rsidR="00C60268">
              <w:rPr>
                <w:rFonts w:cstheme="minorHAnsi"/>
                <w:lang w:val="en-AU"/>
              </w:rPr>
              <w:t xml:space="preserve"> organization, such as the</w:t>
            </w:r>
            <w:r>
              <w:rPr>
                <w:rFonts w:cstheme="minorHAnsi"/>
                <w:lang w:val="en-AU"/>
              </w:rPr>
              <w:t xml:space="preserve"> </w:t>
            </w:r>
            <w:r w:rsidR="00C60268">
              <w:rPr>
                <w:rFonts w:cstheme="minorHAnsi"/>
                <w:lang w:val="en-AU"/>
              </w:rPr>
              <w:t>hospital,</w:t>
            </w:r>
            <w:r>
              <w:rPr>
                <w:rFonts w:cstheme="minorHAnsi"/>
                <w:lang w:val="en-AU"/>
              </w:rPr>
              <w:t xml:space="preserve"> to implement</w:t>
            </w:r>
          </w:p>
          <w:p w14:paraId="2EAD5EE8" w14:textId="661BD554" w:rsidR="00B76604" w:rsidRPr="00B76604" w:rsidRDefault="00B76604" w:rsidP="00B76604">
            <w:pPr>
              <w:pStyle w:val="ListParagraph"/>
              <w:numPr>
                <w:ilvl w:val="0"/>
                <w:numId w:val="1"/>
              </w:numPr>
              <w:rPr>
                <w:rFonts w:cstheme="minorHAnsi"/>
                <w:lang w:val="en-AU"/>
              </w:rPr>
            </w:pPr>
            <w:r>
              <w:rPr>
                <w:rFonts w:cstheme="minorHAnsi"/>
                <w:lang w:val="en-AU"/>
              </w:rPr>
              <w:t>Sometimes, facilitators ask participants to record these solutions on post-it notes</w:t>
            </w:r>
          </w:p>
        </w:tc>
      </w:tr>
      <w:tr w:rsidR="00750D3A" w:rsidRPr="00E36359" w14:paraId="008BEDA3" w14:textId="77777777" w:rsidTr="00750D3A">
        <w:tc>
          <w:tcPr>
            <w:tcW w:w="3089" w:type="dxa"/>
            <w:shd w:val="clear" w:color="auto" w:fill="D9D9D9" w:themeFill="background1" w:themeFillShade="D9"/>
          </w:tcPr>
          <w:p w14:paraId="0313FA59" w14:textId="159A5B98" w:rsidR="00750D3A" w:rsidRDefault="00750D3A" w:rsidP="0043132F">
            <w:pPr>
              <w:rPr>
                <w:rFonts w:cstheme="minorHAnsi"/>
              </w:rPr>
            </w:pPr>
            <w:r>
              <w:rPr>
                <w:rFonts w:cstheme="minorHAnsi"/>
              </w:rPr>
              <w:t>Share unique ideas</w:t>
            </w:r>
          </w:p>
        </w:tc>
        <w:tc>
          <w:tcPr>
            <w:tcW w:w="5670" w:type="dxa"/>
            <w:shd w:val="clear" w:color="auto" w:fill="D9D9D9" w:themeFill="background1" w:themeFillShade="D9"/>
          </w:tcPr>
          <w:p w14:paraId="4C681B27" w14:textId="77777777" w:rsidR="009D3278" w:rsidRDefault="009D3278" w:rsidP="00750D3A">
            <w:pPr>
              <w:pStyle w:val="ListParagraph"/>
              <w:numPr>
                <w:ilvl w:val="0"/>
                <w:numId w:val="1"/>
              </w:numPr>
              <w:rPr>
                <w:rFonts w:cstheme="minorHAnsi"/>
                <w:lang w:val="en-AU"/>
              </w:rPr>
            </w:pPr>
            <w:r>
              <w:rPr>
                <w:rFonts w:cstheme="minorHAnsi"/>
                <w:lang w:val="en-AU"/>
              </w:rPr>
              <w:t>The facilitator invites each person to present two of their solutions as briefly as possible</w:t>
            </w:r>
          </w:p>
          <w:p w14:paraId="6961A665" w14:textId="77777777" w:rsidR="009D3278" w:rsidRDefault="009D3278" w:rsidP="00750D3A">
            <w:pPr>
              <w:pStyle w:val="ListParagraph"/>
              <w:numPr>
                <w:ilvl w:val="0"/>
                <w:numId w:val="1"/>
              </w:numPr>
              <w:rPr>
                <w:rFonts w:cstheme="minorHAnsi"/>
                <w:lang w:val="en-AU"/>
              </w:rPr>
            </w:pPr>
            <w:r>
              <w:rPr>
                <w:rFonts w:cstheme="minorHAnsi"/>
                <w:lang w:val="en-AU"/>
              </w:rPr>
              <w:t>However, each person should not repeat previous solutions</w:t>
            </w:r>
          </w:p>
          <w:p w14:paraId="3077D750" w14:textId="3134E499" w:rsidR="00750D3A" w:rsidRPr="00E36359" w:rsidRDefault="009D3278" w:rsidP="00750D3A">
            <w:pPr>
              <w:pStyle w:val="ListParagraph"/>
              <w:numPr>
                <w:ilvl w:val="0"/>
                <w:numId w:val="1"/>
              </w:numPr>
              <w:rPr>
                <w:rFonts w:cstheme="minorHAnsi"/>
                <w:lang w:val="en-AU"/>
              </w:rPr>
            </w:pPr>
            <w:r>
              <w:rPr>
                <w:rFonts w:cstheme="minorHAnsi"/>
                <w:lang w:val="en-AU"/>
              </w:rPr>
              <w:t>This activity</w:t>
            </w:r>
            <w:r w:rsidR="00C60268">
              <w:rPr>
                <w:rFonts w:cstheme="minorHAnsi"/>
                <w:lang w:val="en-AU"/>
              </w:rPr>
              <w:t>, for instance,</w:t>
            </w:r>
            <w:r>
              <w:rPr>
                <w:rFonts w:cstheme="minorHAnsi"/>
                <w:lang w:val="en-AU"/>
              </w:rPr>
              <w:t xml:space="preserve"> might uncover 24</w:t>
            </w:r>
            <w:r w:rsidR="00C60268">
              <w:rPr>
                <w:rFonts w:cstheme="minorHAnsi"/>
                <w:lang w:val="en-AU"/>
              </w:rPr>
              <w:t xml:space="preserve"> </w:t>
            </w:r>
            <w:r>
              <w:rPr>
                <w:rFonts w:cstheme="minorHAnsi"/>
                <w:lang w:val="en-AU"/>
              </w:rPr>
              <w:t xml:space="preserve">solutions </w:t>
            </w:r>
          </w:p>
        </w:tc>
      </w:tr>
      <w:tr w:rsidR="00750D3A" w:rsidRPr="00E36359" w14:paraId="5DBF35F3" w14:textId="77777777" w:rsidTr="00750D3A">
        <w:tc>
          <w:tcPr>
            <w:tcW w:w="3089" w:type="dxa"/>
            <w:shd w:val="clear" w:color="auto" w:fill="D9D9D9" w:themeFill="background1" w:themeFillShade="D9"/>
          </w:tcPr>
          <w:p w14:paraId="6DFC6C36" w14:textId="7AA6E7A2" w:rsidR="00750D3A" w:rsidRDefault="00750D3A" w:rsidP="0043132F">
            <w:pPr>
              <w:rPr>
                <w:rFonts w:cstheme="minorHAnsi"/>
              </w:rPr>
            </w:pPr>
            <w:r>
              <w:rPr>
                <w:rFonts w:cstheme="minorHAnsi"/>
              </w:rPr>
              <w:t xml:space="preserve">Combine and clarify ideas  </w:t>
            </w:r>
          </w:p>
        </w:tc>
        <w:tc>
          <w:tcPr>
            <w:tcW w:w="5670" w:type="dxa"/>
            <w:shd w:val="clear" w:color="auto" w:fill="D9D9D9" w:themeFill="background1" w:themeFillShade="D9"/>
          </w:tcPr>
          <w:p w14:paraId="332AA48E" w14:textId="77777777" w:rsidR="00750D3A" w:rsidRDefault="009D3278" w:rsidP="00750D3A">
            <w:pPr>
              <w:pStyle w:val="ListParagraph"/>
              <w:numPr>
                <w:ilvl w:val="0"/>
                <w:numId w:val="1"/>
              </w:numPr>
              <w:rPr>
                <w:rFonts w:cstheme="minorHAnsi"/>
                <w:lang w:val="en-AU"/>
              </w:rPr>
            </w:pPr>
            <w:r>
              <w:rPr>
                <w:rFonts w:cstheme="minorHAnsi"/>
                <w:lang w:val="en-AU"/>
              </w:rPr>
              <w:t>The facilitator then invites members of the team to combine solutions that overlap—as well as to clarify the key features of each solution</w:t>
            </w:r>
          </w:p>
          <w:p w14:paraId="07D050FA" w14:textId="0B89AA88" w:rsidR="009D3278" w:rsidRPr="00E36359" w:rsidRDefault="009D3278" w:rsidP="00750D3A">
            <w:pPr>
              <w:pStyle w:val="ListParagraph"/>
              <w:numPr>
                <w:ilvl w:val="0"/>
                <w:numId w:val="1"/>
              </w:numPr>
              <w:rPr>
                <w:rFonts w:cstheme="minorHAnsi"/>
                <w:lang w:val="en-AU"/>
              </w:rPr>
            </w:pPr>
            <w:r>
              <w:rPr>
                <w:rFonts w:cstheme="minorHAnsi"/>
                <w:lang w:val="en-AU"/>
              </w:rPr>
              <w:t>This activity might reduce the 24 solutions to 10 key initiatives</w:t>
            </w:r>
          </w:p>
        </w:tc>
      </w:tr>
      <w:tr w:rsidR="00750D3A" w:rsidRPr="00E36359" w14:paraId="1AB194DE" w14:textId="77777777" w:rsidTr="00750D3A">
        <w:tc>
          <w:tcPr>
            <w:tcW w:w="3089" w:type="dxa"/>
            <w:shd w:val="clear" w:color="auto" w:fill="D9D9D9" w:themeFill="background1" w:themeFillShade="D9"/>
          </w:tcPr>
          <w:p w14:paraId="6DCE9352" w14:textId="741964DC" w:rsidR="00750D3A" w:rsidRDefault="00750D3A" w:rsidP="0043132F">
            <w:pPr>
              <w:rPr>
                <w:rFonts w:cstheme="minorHAnsi"/>
              </w:rPr>
            </w:pPr>
            <w:r>
              <w:rPr>
                <w:rFonts w:cstheme="minorHAnsi"/>
              </w:rPr>
              <w:t>Consider previous ideas</w:t>
            </w:r>
          </w:p>
        </w:tc>
        <w:tc>
          <w:tcPr>
            <w:tcW w:w="5670" w:type="dxa"/>
            <w:shd w:val="clear" w:color="auto" w:fill="D9D9D9" w:themeFill="background1" w:themeFillShade="D9"/>
          </w:tcPr>
          <w:p w14:paraId="479312C7" w14:textId="77777777" w:rsidR="00750D3A" w:rsidRDefault="009D3278" w:rsidP="00750D3A">
            <w:pPr>
              <w:pStyle w:val="ListParagraph"/>
              <w:numPr>
                <w:ilvl w:val="0"/>
                <w:numId w:val="1"/>
              </w:numPr>
              <w:rPr>
                <w:rFonts w:cstheme="minorHAnsi"/>
                <w:lang w:val="en-AU"/>
              </w:rPr>
            </w:pPr>
            <w:r>
              <w:rPr>
                <w:rFonts w:cstheme="minorHAnsi"/>
                <w:lang w:val="en-AU"/>
              </w:rPr>
              <w:t>The facilitator might then present other possible solutions—solutions derived from previous literature or other teams</w:t>
            </w:r>
          </w:p>
          <w:p w14:paraId="28F6AF58" w14:textId="7D8F99A9" w:rsidR="009D3278" w:rsidRPr="00E36359" w:rsidRDefault="009D3278" w:rsidP="00750D3A">
            <w:pPr>
              <w:pStyle w:val="ListParagraph"/>
              <w:numPr>
                <w:ilvl w:val="0"/>
                <w:numId w:val="1"/>
              </w:numPr>
              <w:rPr>
                <w:rFonts w:cstheme="minorHAnsi"/>
                <w:lang w:val="en-AU"/>
              </w:rPr>
            </w:pPr>
            <w:r>
              <w:rPr>
                <w:rFonts w:cstheme="minorHAnsi"/>
                <w:lang w:val="en-AU"/>
              </w:rPr>
              <w:t>The facilitator might then ask whether the team would like to include any of these alternatives</w:t>
            </w:r>
            <w:r w:rsidR="00C60268">
              <w:rPr>
                <w:rFonts w:cstheme="minorHAnsi"/>
                <w:lang w:val="en-AU"/>
              </w:rPr>
              <w:t xml:space="preserve"> in their list</w:t>
            </w:r>
          </w:p>
        </w:tc>
      </w:tr>
      <w:tr w:rsidR="00750D3A" w:rsidRPr="00E36359" w14:paraId="773347BA" w14:textId="77777777" w:rsidTr="00750D3A">
        <w:tc>
          <w:tcPr>
            <w:tcW w:w="3089" w:type="dxa"/>
            <w:shd w:val="clear" w:color="auto" w:fill="D9D9D9" w:themeFill="background1" w:themeFillShade="D9"/>
          </w:tcPr>
          <w:p w14:paraId="437FB124" w14:textId="477EA6B4" w:rsidR="00750D3A" w:rsidRDefault="00750D3A" w:rsidP="0043132F">
            <w:pPr>
              <w:rPr>
                <w:rFonts w:cstheme="minorHAnsi"/>
              </w:rPr>
            </w:pPr>
            <w:r>
              <w:rPr>
                <w:rFonts w:cstheme="minorHAnsi"/>
              </w:rPr>
              <w:t>Rank the ideas</w:t>
            </w:r>
          </w:p>
        </w:tc>
        <w:tc>
          <w:tcPr>
            <w:tcW w:w="5670" w:type="dxa"/>
            <w:shd w:val="clear" w:color="auto" w:fill="D9D9D9" w:themeFill="background1" w:themeFillShade="D9"/>
          </w:tcPr>
          <w:p w14:paraId="14BB7990" w14:textId="33EC4B6B" w:rsidR="00750D3A" w:rsidRPr="00E36359" w:rsidRDefault="009D3278" w:rsidP="00750D3A">
            <w:pPr>
              <w:pStyle w:val="ListParagraph"/>
              <w:numPr>
                <w:ilvl w:val="0"/>
                <w:numId w:val="1"/>
              </w:numPr>
              <w:rPr>
                <w:rFonts w:cstheme="minorHAnsi"/>
                <w:lang w:val="en-AU"/>
              </w:rPr>
            </w:pPr>
            <w:r>
              <w:rPr>
                <w:rFonts w:cstheme="minorHAnsi"/>
                <w:lang w:val="en-AU"/>
              </w:rPr>
              <w:t>Each individual is prompted to rank these solutions from most important to least important</w:t>
            </w:r>
          </w:p>
        </w:tc>
      </w:tr>
      <w:tr w:rsidR="00750D3A" w:rsidRPr="00E36359" w14:paraId="2C4C708F" w14:textId="77777777" w:rsidTr="00750D3A">
        <w:tc>
          <w:tcPr>
            <w:tcW w:w="3089" w:type="dxa"/>
            <w:shd w:val="clear" w:color="auto" w:fill="D9D9D9" w:themeFill="background1" w:themeFillShade="D9"/>
          </w:tcPr>
          <w:p w14:paraId="332ACE27" w14:textId="42152F13" w:rsidR="00750D3A" w:rsidRDefault="00750D3A" w:rsidP="0043132F">
            <w:pPr>
              <w:rPr>
                <w:rFonts w:cstheme="minorHAnsi"/>
              </w:rPr>
            </w:pPr>
            <w:r>
              <w:rPr>
                <w:rFonts w:cstheme="minorHAnsi"/>
              </w:rPr>
              <w:t xml:space="preserve">Explain </w:t>
            </w:r>
            <w:r w:rsidR="0096720C">
              <w:rPr>
                <w:rFonts w:cstheme="minorHAnsi"/>
              </w:rPr>
              <w:t>deviations in ranks</w:t>
            </w:r>
          </w:p>
        </w:tc>
        <w:tc>
          <w:tcPr>
            <w:tcW w:w="5670" w:type="dxa"/>
            <w:shd w:val="clear" w:color="auto" w:fill="D9D9D9" w:themeFill="background1" w:themeFillShade="D9"/>
          </w:tcPr>
          <w:p w14:paraId="2D72B04F" w14:textId="77777777" w:rsidR="00750D3A" w:rsidRDefault="000D1B50" w:rsidP="00750D3A">
            <w:pPr>
              <w:pStyle w:val="ListParagraph"/>
              <w:numPr>
                <w:ilvl w:val="0"/>
                <w:numId w:val="1"/>
              </w:numPr>
              <w:rPr>
                <w:rFonts w:cstheme="minorHAnsi"/>
                <w:lang w:val="en-AU"/>
              </w:rPr>
            </w:pPr>
            <w:r>
              <w:rPr>
                <w:rFonts w:cstheme="minorHAnsi"/>
                <w:lang w:val="en-AU"/>
              </w:rPr>
              <w:t>The facilitator collates these rankings</w:t>
            </w:r>
          </w:p>
          <w:p w14:paraId="682D3D44" w14:textId="77777777" w:rsidR="000D1B50" w:rsidRDefault="000D1B50" w:rsidP="000D1B50">
            <w:pPr>
              <w:pStyle w:val="ListParagraph"/>
              <w:numPr>
                <w:ilvl w:val="0"/>
                <w:numId w:val="1"/>
              </w:numPr>
              <w:rPr>
                <w:rFonts w:cstheme="minorHAnsi"/>
                <w:lang w:val="en-AU"/>
              </w:rPr>
            </w:pPr>
            <w:r>
              <w:rPr>
                <w:rFonts w:cstheme="minorHAnsi"/>
                <w:lang w:val="en-AU"/>
              </w:rPr>
              <w:t>The team then attempt to understand why some initiatives might attract both high and low ranks</w:t>
            </w:r>
          </w:p>
          <w:p w14:paraId="0C336F95" w14:textId="30CE984B" w:rsidR="00C60268" w:rsidRPr="000D1B50" w:rsidRDefault="00C60268" w:rsidP="000D1B50">
            <w:pPr>
              <w:pStyle w:val="ListParagraph"/>
              <w:numPr>
                <w:ilvl w:val="0"/>
                <w:numId w:val="1"/>
              </w:numPr>
              <w:rPr>
                <w:rFonts w:cstheme="minorHAnsi"/>
                <w:lang w:val="en-AU"/>
              </w:rPr>
            </w:pPr>
            <w:r>
              <w:rPr>
                <w:rFonts w:cstheme="minorHAnsi"/>
                <w:lang w:val="en-AU"/>
              </w:rPr>
              <w:t>That is, team members are granted an opportunity to justify some of their ranks</w:t>
            </w:r>
          </w:p>
        </w:tc>
      </w:tr>
      <w:tr w:rsidR="00750D3A" w:rsidRPr="00E36359" w14:paraId="5FFE832D" w14:textId="77777777" w:rsidTr="00750D3A">
        <w:tc>
          <w:tcPr>
            <w:tcW w:w="3089" w:type="dxa"/>
            <w:shd w:val="clear" w:color="auto" w:fill="D9D9D9" w:themeFill="background1" w:themeFillShade="D9"/>
          </w:tcPr>
          <w:p w14:paraId="79C3BFF0" w14:textId="42115A6A" w:rsidR="00750D3A" w:rsidRDefault="0096720C" w:rsidP="0043132F">
            <w:pPr>
              <w:rPr>
                <w:rFonts w:cstheme="minorHAnsi"/>
              </w:rPr>
            </w:pPr>
            <w:r>
              <w:rPr>
                <w:rFonts w:cstheme="minorHAnsi"/>
              </w:rPr>
              <w:t>Update ranks</w:t>
            </w:r>
          </w:p>
        </w:tc>
        <w:tc>
          <w:tcPr>
            <w:tcW w:w="5670" w:type="dxa"/>
            <w:shd w:val="clear" w:color="auto" w:fill="D9D9D9" w:themeFill="background1" w:themeFillShade="D9"/>
          </w:tcPr>
          <w:p w14:paraId="65A75897" w14:textId="2E6BFDC5" w:rsidR="00750D3A" w:rsidRPr="00E36359" w:rsidRDefault="000D1B50" w:rsidP="00750D3A">
            <w:pPr>
              <w:pStyle w:val="ListParagraph"/>
              <w:numPr>
                <w:ilvl w:val="0"/>
                <w:numId w:val="1"/>
              </w:numPr>
              <w:rPr>
                <w:rFonts w:cstheme="minorHAnsi"/>
                <w:lang w:val="en-AU"/>
              </w:rPr>
            </w:pPr>
            <w:r>
              <w:rPr>
                <w:rFonts w:cstheme="minorHAnsi"/>
                <w:lang w:val="en-AU"/>
              </w:rPr>
              <w:t>After this discussion, individuals may be granted opportunities to update their ranks</w:t>
            </w:r>
          </w:p>
        </w:tc>
      </w:tr>
      <w:tr w:rsidR="00AE3BB4" w:rsidRPr="00E36359" w14:paraId="2C07547D" w14:textId="77777777" w:rsidTr="00750D3A">
        <w:tc>
          <w:tcPr>
            <w:tcW w:w="3089" w:type="dxa"/>
            <w:shd w:val="clear" w:color="auto" w:fill="D9D9D9" w:themeFill="background1" w:themeFillShade="D9"/>
          </w:tcPr>
          <w:p w14:paraId="62B0DC1C" w14:textId="3BA5C7E2" w:rsidR="00AE3BB4" w:rsidRDefault="00AE3BB4" w:rsidP="0043132F">
            <w:pPr>
              <w:rPr>
                <w:rFonts w:cstheme="minorHAnsi"/>
              </w:rPr>
            </w:pPr>
            <w:r>
              <w:rPr>
                <w:rFonts w:cstheme="minorHAnsi"/>
              </w:rPr>
              <w:lastRenderedPageBreak/>
              <w:t>Choose the solution or solutions that are ranked the highest</w:t>
            </w:r>
          </w:p>
        </w:tc>
        <w:tc>
          <w:tcPr>
            <w:tcW w:w="5670" w:type="dxa"/>
            <w:shd w:val="clear" w:color="auto" w:fill="D9D9D9" w:themeFill="background1" w:themeFillShade="D9"/>
          </w:tcPr>
          <w:p w14:paraId="35F8FCCF" w14:textId="77777777" w:rsidR="00AE3BB4" w:rsidRPr="00AE3BB4" w:rsidRDefault="00AE3BB4" w:rsidP="00AE3BB4">
            <w:pPr>
              <w:rPr>
                <w:rFonts w:cstheme="minorHAnsi"/>
              </w:rPr>
            </w:pPr>
          </w:p>
        </w:tc>
      </w:tr>
    </w:tbl>
    <w:p w14:paraId="4B612A22" w14:textId="1C315290" w:rsidR="00796955" w:rsidRDefault="00796955" w:rsidP="0070727F">
      <w:pPr>
        <w:rPr>
          <w:rFonts w:cstheme="minorHAnsi"/>
          <w:szCs w:val="22"/>
        </w:rPr>
      </w:pPr>
    </w:p>
    <w:p w14:paraId="3D8C75BF" w14:textId="4C0D1F5C" w:rsidR="000D1B50" w:rsidRDefault="000D1B50" w:rsidP="00750D3A">
      <w:pPr>
        <w:rPr>
          <w:rFonts w:cstheme="minorHAnsi"/>
          <w:szCs w:val="22"/>
        </w:rPr>
      </w:pPr>
    </w:p>
    <w:p w14:paraId="2E78F82C" w14:textId="71D56B1A" w:rsidR="0096272E" w:rsidRDefault="0096272E" w:rsidP="00750D3A">
      <w:pPr>
        <w:rPr>
          <w:rFonts w:cstheme="minorHAnsi"/>
          <w:szCs w:val="22"/>
        </w:rPr>
      </w:pPr>
    </w:p>
    <w:p w14:paraId="237AAA5A" w14:textId="77777777" w:rsidR="0096272E" w:rsidRDefault="0096272E" w:rsidP="00750D3A">
      <w:pPr>
        <w:rPr>
          <w:rFonts w:cstheme="minorHAnsi"/>
          <w:szCs w:val="22"/>
        </w:rPr>
      </w:pPr>
    </w:p>
    <w:p w14:paraId="57F7E3D4" w14:textId="77777777" w:rsidR="00361BB8" w:rsidRPr="00E36359" w:rsidRDefault="00361BB8" w:rsidP="00361BB8">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61BB8" w:rsidRPr="00E36359" w14:paraId="0AE7060B" w14:textId="77777777" w:rsidTr="00B612A7">
        <w:tc>
          <w:tcPr>
            <w:tcW w:w="9010" w:type="dxa"/>
            <w:shd w:val="clear" w:color="auto" w:fill="BDD6EE" w:themeFill="accent5" w:themeFillTint="66"/>
          </w:tcPr>
          <w:p w14:paraId="5BEC14CE" w14:textId="1D4781BB" w:rsidR="00361BB8" w:rsidRPr="00E36359" w:rsidRDefault="00361BB8" w:rsidP="00B612A7">
            <w:pPr>
              <w:jc w:val="center"/>
              <w:rPr>
                <w:rFonts w:cstheme="minorHAnsi"/>
                <w:b/>
              </w:rPr>
            </w:pPr>
            <w:r>
              <w:rPr>
                <w:rFonts w:cstheme="minorHAnsi"/>
                <w:b/>
              </w:rPr>
              <w:t>How to</w:t>
            </w:r>
            <w:r w:rsidR="000C6493">
              <w:rPr>
                <w:rFonts w:cstheme="minorHAnsi"/>
                <w:b/>
              </w:rPr>
              <w:t xml:space="preserve"> conduct nominal group techniques</w:t>
            </w:r>
          </w:p>
        </w:tc>
      </w:tr>
    </w:tbl>
    <w:p w14:paraId="5BDF9A5A" w14:textId="77777777" w:rsidR="00361BB8" w:rsidRDefault="00361BB8" w:rsidP="00361BB8">
      <w:pPr>
        <w:rPr>
          <w:rFonts w:cstheme="minorHAnsi"/>
          <w:szCs w:val="22"/>
        </w:rPr>
      </w:pPr>
    </w:p>
    <w:p w14:paraId="4C064F84" w14:textId="433FB377" w:rsidR="006A79EB" w:rsidRDefault="000C6493" w:rsidP="00750D3A">
      <w:pPr>
        <w:rPr>
          <w:rFonts w:cstheme="minorHAnsi"/>
          <w:szCs w:val="22"/>
        </w:rPr>
      </w:pPr>
      <w:r>
        <w:rPr>
          <w:rFonts w:cstheme="minorHAnsi"/>
          <w:szCs w:val="22"/>
        </w:rPr>
        <w:tab/>
        <w:t xml:space="preserve">To arrange and to facilitate nominal groups, researchers tend to apply </w:t>
      </w:r>
      <w:r w:rsidR="00801817">
        <w:rPr>
          <w:rFonts w:cstheme="minorHAnsi"/>
          <w:szCs w:val="22"/>
        </w:rPr>
        <w:t xml:space="preserve">a sequence of phases.  </w:t>
      </w:r>
      <w:r w:rsidR="006A79EB">
        <w:rPr>
          <w:rFonts w:cstheme="minorHAnsi"/>
          <w:szCs w:val="22"/>
        </w:rPr>
        <w:t xml:space="preserve">The following table delineates and illustrates some of these phases.  </w:t>
      </w:r>
    </w:p>
    <w:p w14:paraId="7DD4A9B4" w14:textId="77777777" w:rsidR="006A79EB" w:rsidRDefault="006A79EB" w:rsidP="00750D3A">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670"/>
      </w:tblGrid>
      <w:tr w:rsidR="006A79EB" w:rsidRPr="00E36359" w14:paraId="2DA053EB" w14:textId="77777777" w:rsidTr="00B612A7">
        <w:tc>
          <w:tcPr>
            <w:tcW w:w="3089" w:type="dxa"/>
            <w:shd w:val="clear" w:color="auto" w:fill="BDD6EE" w:themeFill="accent5" w:themeFillTint="66"/>
          </w:tcPr>
          <w:p w14:paraId="5398B4B9" w14:textId="0382FE71" w:rsidR="006A79EB" w:rsidRPr="00E36359" w:rsidRDefault="006A79EB" w:rsidP="00B612A7">
            <w:pPr>
              <w:jc w:val="center"/>
              <w:rPr>
                <w:rFonts w:cstheme="minorHAnsi"/>
              </w:rPr>
            </w:pPr>
            <w:r>
              <w:rPr>
                <w:rFonts w:cstheme="minorHAnsi"/>
              </w:rPr>
              <w:t>Phase</w:t>
            </w:r>
          </w:p>
        </w:tc>
        <w:tc>
          <w:tcPr>
            <w:tcW w:w="5670" w:type="dxa"/>
            <w:shd w:val="clear" w:color="auto" w:fill="BDD6EE" w:themeFill="accent5" w:themeFillTint="66"/>
          </w:tcPr>
          <w:p w14:paraId="245A0C8D" w14:textId="426073D1" w:rsidR="006A79EB" w:rsidRPr="00E36359" w:rsidRDefault="006A79EB" w:rsidP="00B612A7">
            <w:pPr>
              <w:jc w:val="center"/>
              <w:rPr>
                <w:rFonts w:cstheme="minorHAnsi"/>
              </w:rPr>
            </w:pPr>
            <w:r w:rsidRPr="00E36359">
              <w:rPr>
                <w:rFonts w:cstheme="minorHAnsi"/>
              </w:rPr>
              <w:t>D</w:t>
            </w:r>
            <w:r>
              <w:rPr>
                <w:rFonts w:cstheme="minorHAnsi"/>
              </w:rPr>
              <w:t>etails or examples</w:t>
            </w:r>
          </w:p>
        </w:tc>
      </w:tr>
      <w:tr w:rsidR="006A79EB" w:rsidRPr="004B5F50" w14:paraId="34731244" w14:textId="77777777" w:rsidTr="00B612A7">
        <w:tc>
          <w:tcPr>
            <w:tcW w:w="3089" w:type="dxa"/>
            <w:shd w:val="clear" w:color="auto" w:fill="D9D9D9" w:themeFill="background1" w:themeFillShade="D9"/>
          </w:tcPr>
          <w:p w14:paraId="7AC017EA" w14:textId="73C124A5" w:rsidR="006A79EB" w:rsidRPr="00E36359" w:rsidRDefault="006A79EB" w:rsidP="00B612A7">
            <w:pPr>
              <w:rPr>
                <w:rFonts w:cstheme="minorHAnsi"/>
              </w:rPr>
            </w:pPr>
            <w:r>
              <w:rPr>
                <w:rFonts w:cstheme="minorHAnsi"/>
              </w:rPr>
              <w:t>D</w:t>
            </w:r>
            <w:r w:rsidRPr="006A79EB">
              <w:rPr>
                <w:rFonts w:cstheme="minorHAnsi"/>
              </w:rPr>
              <w:t>etermine the number of groups to arrange</w:t>
            </w:r>
          </w:p>
        </w:tc>
        <w:tc>
          <w:tcPr>
            <w:tcW w:w="5670" w:type="dxa"/>
            <w:shd w:val="clear" w:color="auto" w:fill="D9D9D9" w:themeFill="background1" w:themeFillShade="D9"/>
          </w:tcPr>
          <w:p w14:paraId="0BDC11D9" w14:textId="77777777" w:rsidR="006A79EB" w:rsidRDefault="006A79EB" w:rsidP="00B612A7">
            <w:pPr>
              <w:pStyle w:val="ListParagraph"/>
              <w:numPr>
                <w:ilvl w:val="0"/>
                <w:numId w:val="1"/>
              </w:numPr>
              <w:rPr>
                <w:rFonts w:cstheme="minorHAnsi"/>
                <w:lang w:val="en-AU"/>
              </w:rPr>
            </w:pPr>
            <w:r>
              <w:rPr>
                <w:rFonts w:cstheme="minorHAnsi"/>
                <w:lang w:val="en-AU"/>
              </w:rPr>
              <w:t>Studies tend to comprise one to five groups</w:t>
            </w:r>
          </w:p>
          <w:p w14:paraId="251BBECA" w14:textId="22BA6184" w:rsidR="007A0463" w:rsidRPr="004B5F50" w:rsidRDefault="007A0463" w:rsidP="00B612A7">
            <w:pPr>
              <w:pStyle w:val="ListParagraph"/>
              <w:numPr>
                <w:ilvl w:val="0"/>
                <w:numId w:val="1"/>
              </w:numPr>
              <w:rPr>
                <w:rFonts w:cstheme="minorHAnsi"/>
                <w:lang w:val="en-AU"/>
              </w:rPr>
            </w:pPr>
            <w:r>
              <w:rPr>
                <w:rFonts w:cstheme="minorHAnsi"/>
                <w:lang w:val="en-AU"/>
              </w:rPr>
              <w:t>Alternatively, researchers might continue to arrange more groups until data saturation is reached—that is, until the groups are not generating any unique problems or solutions</w:t>
            </w:r>
          </w:p>
        </w:tc>
      </w:tr>
      <w:tr w:rsidR="006A79EB" w:rsidRPr="004B5F50" w14:paraId="16F94B79" w14:textId="77777777" w:rsidTr="00B612A7">
        <w:tc>
          <w:tcPr>
            <w:tcW w:w="3089" w:type="dxa"/>
            <w:shd w:val="clear" w:color="auto" w:fill="D9D9D9" w:themeFill="background1" w:themeFillShade="D9"/>
          </w:tcPr>
          <w:p w14:paraId="3081166D" w14:textId="117F1DB3" w:rsidR="006A79EB" w:rsidRDefault="006A79EB" w:rsidP="00B612A7">
            <w:pPr>
              <w:rPr>
                <w:rFonts w:cstheme="minorHAnsi"/>
              </w:rPr>
            </w:pPr>
            <w:r>
              <w:rPr>
                <w:rFonts w:cstheme="minorHAnsi"/>
              </w:rPr>
              <w:t>Decide the number of individuals within each group</w:t>
            </w:r>
          </w:p>
        </w:tc>
        <w:tc>
          <w:tcPr>
            <w:tcW w:w="5670" w:type="dxa"/>
            <w:shd w:val="clear" w:color="auto" w:fill="D9D9D9" w:themeFill="background1" w:themeFillShade="D9"/>
          </w:tcPr>
          <w:p w14:paraId="63463201" w14:textId="0B66BA9E" w:rsidR="006A79EB" w:rsidRDefault="006A79EB" w:rsidP="00B612A7">
            <w:pPr>
              <w:pStyle w:val="ListParagraph"/>
              <w:numPr>
                <w:ilvl w:val="0"/>
                <w:numId w:val="1"/>
              </w:numPr>
              <w:rPr>
                <w:rFonts w:cstheme="minorHAnsi"/>
                <w:lang w:val="en-AU"/>
              </w:rPr>
            </w:pPr>
            <w:r>
              <w:rPr>
                <w:rFonts w:cstheme="minorHAnsi"/>
                <w:lang w:val="en-AU"/>
              </w:rPr>
              <w:t xml:space="preserve">Groups that comprise between </w:t>
            </w:r>
            <w:r w:rsidR="009E5334">
              <w:rPr>
                <w:rFonts w:cstheme="minorHAnsi"/>
                <w:lang w:val="en-AU"/>
              </w:rPr>
              <w:t>5 to 10</w:t>
            </w:r>
            <w:r>
              <w:rPr>
                <w:rFonts w:cstheme="minorHAnsi"/>
                <w:lang w:val="en-AU"/>
              </w:rPr>
              <w:t xml:space="preserve"> individuals tend to be effective</w:t>
            </w:r>
          </w:p>
        </w:tc>
      </w:tr>
      <w:tr w:rsidR="006A79EB" w:rsidRPr="004B5F50" w14:paraId="0000AB80" w14:textId="77777777" w:rsidTr="00B612A7">
        <w:tc>
          <w:tcPr>
            <w:tcW w:w="3089" w:type="dxa"/>
            <w:shd w:val="clear" w:color="auto" w:fill="D9D9D9" w:themeFill="background1" w:themeFillShade="D9"/>
          </w:tcPr>
          <w:p w14:paraId="633AC8B8" w14:textId="70EE11B6" w:rsidR="006A79EB" w:rsidRDefault="006A79EB" w:rsidP="00B612A7">
            <w:pPr>
              <w:rPr>
                <w:rFonts w:cstheme="minorHAnsi"/>
              </w:rPr>
            </w:pPr>
            <w:r>
              <w:rPr>
                <w:rFonts w:cstheme="minorHAnsi"/>
              </w:rPr>
              <w:t>Identify the characteristics of individuals to recruit</w:t>
            </w:r>
          </w:p>
        </w:tc>
        <w:tc>
          <w:tcPr>
            <w:tcW w:w="5670" w:type="dxa"/>
            <w:shd w:val="clear" w:color="auto" w:fill="D9D9D9" w:themeFill="background1" w:themeFillShade="D9"/>
          </w:tcPr>
          <w:p w14:paraId="265A3243" w14:textId="77777777" w:rsidR="006A79EB" w:rsidRDefault="006A79EB" w:rsidP="00B612A7">
            <w:pPr>
              <w:pStyle w:val="ListParagraph"/>
              <w:numPr>
                <w:ilvl w:val="0"/>
                <w:numId w:val="1"/>
              </w:numPr>
              <w:rPr>
                <w:rFonts w:cstheme="minorHAnsi"/>
                <w:lang w:val="en-AU"/>
              </w:rPr>
            </w:pPr>
            <w:r>
              <w:rPr>
                <w:rFonts w:cstheme="minorHAnsi"/>
                <w:lang w:val="en-AU"/>
              </w:rPr>
              <w:t>The characteristics of these individuals depends on the research question</w:t>
            </w:r>
          </w:p>
          <w:p w14:paraId="613316DB" w14:textId="23C030CA" w:rsidR="006A79EB" w:rsidRDefault="006A79EB" w:rsidP="00B612A7">
            <w:pPr>
              <w:pStyle w:val="ListParagraph"/>
              <w:numPr>
                <w:ilvl w:val="0"/>
                <w:numId w:val="1"/>
              </w:numPr>
              <w:rPr>
                <w:rFonts w:cstheme="minorHAnsi"/>
                <w:lang w:val="en-AU"/>
              </w:rPr>
            </w:pPr>
            <w:r>
              <w:rPr>
                <w:rFonts w:cstheme="minorHAnsi"/>
                <w:lang w:val="en-AU"/>
              </w:rPr>
              <w:t>Researchers should attempt to recruit the most informed and relevant individuals, sometimes called purposive sampling</w:t>
            </w:r>
          </w:p>
        </w:tc>
      </w:tr>
      <w:tr w:rsidR="006A79EB" w:rsidRPr="004B5F50" w14:paraId="46903B04" w14:textId="77777777" w:rsidTr="00B612A7">
        <w:tc>
          <w:tcPr>
            <w:tcW w:w="3089" w:type="dxa"/>
            <w:shd w:val="clear" w:color="auto" w:fill="D9D9D9" w:themeFill="background1" w:themeFillShade="D9"/>
          </w:tcPr>
          <w:p w14:paraId="714996D3" w14:textId="19882AC1" w:rsidR="006A79EB" w:rsidRDefault="006A79EB" w:rsidP="00B612A7">
            <w:pPr>
              <w:rPr>
                <w:rFonts w:cstheme="minorHAnsi"/>
              </w:rPr>
            </w:pPr>
            <w:r>
              <w:rPr>
                <w:rFonts w:cstheme="minorHAnsi"/>
              </w:rPr>
              <w:t>Develop instructions to facilitate the groups—and then apply these instructions</w:t>
            </w:r>
          </w:p>
        </w:tc>
        <w:tc>
          <w:tcPr>
            <w:tcW w:w="5670" w:type="dxa"/>
            <w:shd w:val="clear" w:color="auto" w:fill="D9D9D9" w:themeFill="background1" w:themeFillShade="D9"/>
          </w:tcPr>
          <w:p w14:paraId="2F2C0388" w14:textId="78AF31AA" w:rsidR="006A79EB" w:rsidRDefault="006A79EB" w:rsidP="00B612A7">
            <w:pPr>
              <w:pStyle w:val="ListParagraph"/>
              <w:numPr>
                <w:ilvl w:val="0"/>
                <w:numId w:val="1"/>
              </w:numPr>
              <w:rPr>
                <w:rFonts w:cstheme="minorHAnsi"/>
                <w:lang w:val="en-AU"/>
              </w:rPr>
            </w:pPr>
            <w:r>
              <w:rPr>
                <w:rFonts w:cstheme="minorHAnsi"/>
                <w:lang w:val="en-AU"/>
              </w:rPr>
              <w:t>While facilitating the groups, one research</w:t>
            </w:r>
            <w:r w:rsidR="00743D6E">
              <w:rPr>
                <w:rFonts w:cstheme="minorHAnsi"/>
                <w:lang w:val="en-AU"/>
              </w:rPr>
              <w:t>er</w:t>
            </w:r>
            <w:r>
              <w:rPr>
                <w:rFonts w:cstheme="minorHAnsi"/>
                <w:lang w:val="en-AU"/>
              </w:rPr>
              <w:t xml:space="preserve"> might record fieldnotes about the interpersonal dynamics of the group </w:t>
            </w:r>
          </w:p>
        </w:tc>
      </w:tr>
    </w:tbl>
    <w:p w14:paraId="1B016117" w14:textId="7A352EC5" w:rsidR="006A79EB" w:rsidRDefault="006A79EB" w:rsidP="00750D3A">
      <w:pPr>
        <w:rPr>
          <w:rFonts w:cstheme="minorHAnsi"/>
          <w:szCs w:val="22"/>
        </w:rPr>
      </w:pPr>
    </w:p>
    <w:p w14:paraId="1F48BEE2" w14:textId="33E5F35F" w:rsidR="00361BB8" w:rsidRDefault="00361BB8" w:rsidP="0070727F">
      <w:pPr>
        <w:rPr>
          <w:rFonts w:cstheme="minorHAnsi"/>
          <w:szCs w:val="22"/>
        </w:rPr>
      </w:pPr>
    </w:p>
    <w:p w14:paraId="17B65197" w14:textId="4864CBAC" w:rsidR="0096272E" w:rsidRDefault="0096272E" w:rsidP="0070727F">
      <w:pPr>
        <w:rPr>
          <w:rFonts w:cstheme="minorHAnsi"/>
          <w:szCs w:val="22"/>
        </w:rPr>
      </w:pPr>
    </w:p>
    <w:p w14:paraId="5DE659B4" w14:textId="690C2E85" w:rsidR="0096272E" w:rsidRDefault="0096272E" w:rsidP="0070727F">
      <w:pPr>
        <w:rPr>
          <w:rFonts w:cstheme="minorHAnsi"/>
          <w:szCs w:val="22"/>
        </w:rPr>
      </w:pPr>
    </w:p>
    <w:p w14:paraId="1361A63F" w14:textId="24337104" w:rsidR="0096272E" w:rsidRDefault="0096272E" w:rsidP="0070727F">
      <w:pPr>
        <w:rPr>
          <w:rFonts w:cstheme="minorHAnsi"/>
          <w:szCs w:val="22"/>
        </w:rPr>
      </w:pPr>
    </w:p>
    <w:p w14:paraId="64836DC8" w14:textId="21178EDD" w:rsidR="0096272E" w:rsidRDefault="0096272E" w:rsidP="0070727F">
      <w:pPr>
        <w:rPr>
          <w:rFonts w:cstheme="minorHAnsi"/>
          <w:szCs w:val="22"/>
        </w:rPr>
      </w:pPr>
    </w:p>
    <w:p w14:paraId="1FD07BC5" w14:textId="1C28F2FC" w:rsidR="0096272E" w:rsidRDefault="0096272E" w:rsidP="0070727F">
      <w:pPr>
        <w:rPr>
          <w:rFonts w:cstheme="minorHAnsi"/>
          <w:szCs w:val="22"/>
        </w:rPr>
      </w:pPr>
    </w:p>
    <w:p w14:paraId="69FE6CC9" w14:textId="77777777" w:rsidR="0096272E" w:rsidRDefault="0096272E" w:rsidP="0070727F">
      <w:pPr>
        <w:rPr>
          <w:rFonts w:cstheme="minorHAnsi"/>
          <w:szCs w:val="22"/>
        </w:rPr>
      </w:pPr>
    </w:p>
    <w:p w14:paraId="7BDA8E37" w14:textId="77777777" w:rsidR="001B2B5C" w:rsidRPr="00E36359" w:rsidRDefault="001B2B5C" w:rsidP="001B2B5C">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B2B5C" w:rsidRPr="00E36359" w14:paraId="242CC3B9" w14:textId="77777777" w:rsidTr="0043132F">
        <w:tc>
          <w:tcPr>
            <w:tcW w:w="9010" w:type="dxa"/>
            <w:shd w:val="clear" w:color="auto" w:fill="BDD6EE" w:themeFill="accent5" w:themeFillTint="66"/>
          </w:tcPr>
          <w:p w14:paraId="0A8ED277" w14:textId="576D716D" w:rsidR="001B2B5C" w:rsidRPr="00E36359" w:rsidRDefault="001B2B5C" w:rsidP="0043132F">
            <w:pPr>
              <w:jc w:val="center"/>
              <w:rPr>
                <w:rFonts w:cstheme="minorHAnsi"/>
                <w:b/>
              </w:rPr>
            </w:pPr>
            <w:r>
              <w:rPr>
                <w:rFonts w:cstheme="minorHAnsi"/>
                <w:b/>
              </w:rPr>
              <w:lastRenderedPageBreak/>
              <w:t xml:space="preserve">How to analyse </w:t>
            </w:r>
            <w:r w:rsidR="0043132F">
              <w:rPr>
                <w:rFonts w:cstheme="minorHAnsi"/>
                <w:b/>
              </w:rPr>
              <w:t xml:space="preserve">and report </w:t>
            </w:r>
            <w:r>
              <w:rPr>
                <w:rFonts w:cstheme="minorHAnsi"/>
                <w:b/>
              </w:rPr>
              <w:t>the data</w:t>
            </w:r>
          </w:p>
        </w:tc>
      </w:tr>
    </w:tbl>
    <w:p w14:paraId="645D554A" w14:textId="1EED9839" w:rsidR="001B2B5C" w:rsidRDefault="001B2B5C" w:rsidP="001B2B5C">
      <w:pPr>
        <w:rPr>
          <w:rFonts w:cstheme="minorHAnsi"/>
          <w:szCs w:val="22"/>
        </w:rPr>
      </w:pPr>
    </w:p>
    <w:p w14:paraId="1BF595F4" w14:textId="25929ED4" w:rsidR="001B2B5C" w:rsidRDefault="001B2B5C" w:rsidP="001B2B5C">
      <w:pPr>
        <w:rPr>
          <w:rFonts w:cstheme="minorHAnsi"/>
          <w:szCs w:val="22"/>
        </w:rPr>
      </w:pPr>
      <w:r>
        <w:rPr>
          <w:rFonts w:cstheme="minorHAnsi"/>
          <w:szCs w:val="22"/>
        </w:rPr>
        <w:tab/>
        <w:t xml:space="preserve">To analyse the data and to report the results, researchers apply a range of </w:t>
      </w:r>
      <w:r w:rsidR="006728A8">
        <w:rPr>
          <w:rFonts w:cstheme="minorHAnsi"/>
          <w:szCs w:val="22"/>
        </w:rPr>
        <w:t>methods and approaches.  The following table</w:t>
      </w:r>
      <w:r w:rsidR="0043132F">
        <w:rPr>
          <w:rFonts w:cstheme="minorHAnsi"/>
          <w:szCs w:val="22"/>
        </w:rPr>
        <w:t xml:space="preserve"> outlines </w:t>
      </w:r>
      <w:r w:rsidR="0096272E">
        <w:rPr>
          <w:rFonts w:cstheme="minorHAnsi"/>
          <w:szCs w:val="22"/>
        </w:rPr>
        <w:t xml:space="preserve">some of </w:t>
      </w:r>
      <w:r w:rsidR="0043132F">
        <w:rPr>
          <w:rFonts w:cstheme="minorHAnsi"/>
          <w:szCs w:val="22"/>
        </w:rPr>
        <w:t>these methods and approaches</w:t>
      </w:r>
    </w:p>
    <w:p w14:paraId="6C732034" w14:textId="17A76062" w:rsidR="0043132F" w:rsidRDefault="0043132F" w:rsidP="0070727F">
      <w:pPr>
        <w:rPr>
          <w:rFonts w:cstheme="minorHAnsi"/>
          <w:szCs w:val="22"/>
        </w:rPr>
      </w:pPr>
    </w:p>
    <w:p w14:paraId="0B293BE3" w14:textId="47EB345A" w:rsidR="0043132F" w:rsidRDefault="0043132F" w:rsidP="0070727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670"/>
      </w:tblGrid>
      <w:tr w:rsidR="0043132F" w:rsidRPr="00E36359" w14:paraId="538747CD" w14:textId="77777777" w:rsidTr="0043132F">
        <w:tc>
          <w:tcPr>
            <w:tcW w:w="3089" w:type="dxa"/>
            <w:shd w:val="clear" w:color="auto" w:fill="BDD6EE" w:themeFill="accent5" w:themeFillTint="66"/>
          </w:tcPr>
          <w:p w14:paraId="1825016E" w14:textId="23494148" w:rsidR="0043132F" w:rsidRPr="00E36359" w:rsidRDefault="0043132F" w:rsidP="0043132F">
            <w:pPr>
              <w:jc w:val="center"/>
              <w:rPr>
                <w:rFonts w:cstheme="minorHAnsi"/>
              </w:rPr>
            </w:pPr>
            <w:r>
              <w:rPr>
                <w:rFonts w:cstheme="minorHAnsi"/>
              </w:rPr>
              <w:t>Approaches to analyse or present the data</w:t>
            </w:r>
          </w:p>
        </w:tc>
        <w:tc>
          <w:tcPr>
            <w:tcW w:w="5670" w:type="dxa"/>
            <w:shd w:val="clear" w:color="auto" w:fill="BDD6EE" w:themeFill="accent5" w:themeFillTint="66"/>
          </w:tcPr>
          <w:p w14:paraId="5EB4A769" w14:textId="77777777" w:rsidR="0043132F" w:rsidRPr="00E36359" w:rsidRDefault="0043132F" w:rsidP="0043132F">
            <w:pPr>
              <w:jc w:val="center"/>
              <w:rPr>
                <w:rFonts w:cstheme="minorHAnsi"/>
              </w:rPr>
            </w:pPr>
            <w:r w:rsidRPr="00E36359">
              <w:rPr>
                <w:rFonts w:cstheme="minorHAnsi"/>
              </w:rPr>
              <w:t>D</w:t>
            </w:r>
            <w:r>
              <w:rPr>
                <w:rFonts w:cstheme="minorHAnsi"/>
              </w:rPr>
              <w:t>etails or explanations</w:t>
            </w:r>
          </w:p>
        </w:tc>
      </w:tr>
      <w:tr w:rsidR="0043132F" w:rsidRPr="004B5F50" w14:paraId="0C216EEA" w14:textId="77777777" w:rsidTr="0043132F">
        <w:tc>
          <w:tcPr>
            <w:tcW w:w="3089" w:type="dxa"/>
            <w:shd w:val="clear" w:color="auto" w:fill="D9D9D9" w:themeFill="background1" w:themeFillShade="D9"/>
          </w:tcPr>
          <w:p w14:paraId="07DA6974" w14:textId="7A340508" w:rsidR="0043132F" w:rsidRPr="00E36359" w:rsidRDefault="00A02B22" w:rsidP="0043132F">
            <w:pPr>
              <w:rPr>
                <w:rFonts w:cstheme="minorHAnsi"/>
              </w:rPr>
            </w:pPr>
            <w:r>
              <w:rPr>
                <w:rFonts w:cstheme="minorHAnsi"/>
              </w:rPr>
              <w:t>Outline the problems the group identified</w:t>
            </w:r>
          </w:p>
        </w:tc>
        <w:tc>
          <w:tcPr>
            <w:tcW w:w="5670" w:type="dxa"/>
            <w:shd w:val="clear" w:color="auto" w:fill="D9D9D9" w:themeFill="background1" w:themeFillShade="D9"/>
          </w:tcPr>
          <w:p w14:paraId="03329D65" w14:textId="77777777" w:rsidR="0043132F" w:rsidRDefault="00A02B22" w:rsidP="0043132F">
            <w:pPr>
              <w:pStyle w:val="ListParagraph"/>
              <w:numPr>
                <w:ilvl w:val="0"/>
                <w:numId w:val="1"/>
              </w:numPr>
              <w:rPr>
                <w:rFonts w:cstheme="minorHAnsi"/>
                <w:lang w:val="en-AU"/>
              </w:rPr>
            </w:pPr>
            <w:r>
              <w:rPr>
                <w:rFonts w:cstheme="minorHAnsi"/>
                <w:lang w:val="en-AU"/>
              </w:rPr>
              <w:t>Researchers might simply present a table</w:t>
            </w:r>
          </w:p>
          <w:p w14:paraId="698B6400" w14:textId="77777777" w:rsidR="00A02B22" w:rsidRDefault="00A02B22" w:rsidP="0043132F">
            <w:pPr>
              <w:pStyle w:val="ListParagraph"/>
              <w:numPr>
                <w:ilvl w:val="0"/>
                <w:numId w:val="1"/>
              </w:numPr>
              <w:rPr>
                <w:rFonts w:cstheme="minorHAnsi"/>
                <w:lang w:val="en-AU"/>
              </w:rPr>
            </w:pPr>
            <w:r>
              <w:rPr>
                <w:rFonts w:cstheme="minorHAnsi"/>
                <w:lang w:val="en-AU"/>
              </w:rPr>
              <w:t>On each row is one problem, accompanied perhaps by the percentage of participants who identified this problem</w:t>
            </w:r>
          </w:p>
          <w:p w14:paraId="68EDF6C9" w14:textId="21D1CB04" w:rsidR="00A02B22" w:rsidRPr="004B5F50" w:rsidRDefault="00A02B22" w:rsidP="0043132F">
            <w:pPr>
              <w:pStyle w:val="ListParagraph"/>
              <w:numPr>
                <w:ilvl w:val="0"/>
                <w:numId w:val="1"/>
              </w:numPr>
              <w:rPr>
                <w:rFonts w:cstheme="minorHAnsi"/>
                <w:lang w:val="en-AU"/>
              </w:rPr>
            </w:pPr>
            <w:r>
              <w:rPr>
                <w:rFonts w:cstheme="minorHAnsi"/>
                <w:lang w:val="en-AU"/>
              </w:rPr>
              <w:t>This information could be presented graphically instead</w:t>
            </w:r>
          </w:p>
        </w:tc>
      </w:tr>
      <w:tr w:rsidR="00A02B22" w:rsidRPr="004B5F50" w14:paraId="6A6F904C" w14:textId="77777777" w:rsidTr="0043132F">
        <w:tc>
          <w:tcPr>
            <w:tcW w:w="3089" w:type="dxa"/>
            <w:shd w:val="clear" w:color="auto" w:fill="D9D9D9" w:themeFill="background1" w:themeFillShade="D9"/>
          </w:tcPr>
          <w:p w14:paraId="2C8D3BD7" w14:textId="584CF492" w:rsidR="00A02B22" w:rsidRDefault="00A02B22" w:rsidP="0043132F">
            <w:pPr>
              <w:rPr>
                <w:rFonts w:cstheme="minorHAnsi"/>
              </w:rPr>
            </w:pPr>
            <w:r>
              <w:rPr>
                <w:rFonts w:cstheme="minorHAnsi"/>
              </w:rPr>
              <w:t>Outline the solutions the group identified</w:t>
            </w:r>
          </w:p>
        </w:tc>
        <w:tc>
          <w:tcPr>
            <w:tcW w:w="5670" w:type="dxa"/>
            <w:shd w:val="clear" w:color="auto" w:fill="D9D9D9" w:themeFill="background1" w:themeFillShade="D9"/>
          </w:tcPr>
          <w:p w14:paraId="413D5EED" w14:textId="1F164662" w:rsidR="00A02B22" w:rsidRDefault="00A02B22" w:rsidP="0043132F">
            <w:pPr>
              <w:pStyle w:val="ListParagraph"/>
              <w:numPr>
                <w:ilvl w:val="0"/>
                <w:numId w:val="1"/>
              </w:numPr>
              <w:rPr>
                <w:rFonts w:cstheme="minorHAnsi"/>
                <w:lang w:val="en-AU"/>
              </w:rPr>
            </w:pPr>
            <w:r>
              <w:rPr>
                <w:rFonts w:cstheme="minorHAnsi"/>
                <w:lang w:val="en-AU"/>
              </w:rPr>
              <w:t>The approach that was used to present the problems could be used to present the solutions as well</w:t>
            </w:r>
          </w:p>
        </w:tc>
      </w:tr>
      <w:tr w:rsidR="00A4255E" w:rsidRPr="004B5F50" w14:paraId="59856A7D" w14:textId="77777777" w:rsidTr="0043132F">
        <w:tc>
          <w:tcPr>
            <w:tcW w:w="3089" w:type="dxa"/>
            <w:shd w:val="clear" w:color="auto" w:fill="D9D9D9" w:themeFill="background1" w:themeFillShade="D9"/>
          </w:tcPr>
          <w:p w14:paraId="48013AEC" w14:textId="1D342883" w:rsidR="00A4255E" w:rsidRDefault="00A4255E" w:rsidP="0043132F">
            <w:pPr>
              <w:rPr>
                <w:rFonts w:cstheme="minorHAnsi"/>
              </w:rPr>
            </w:pPr>
            <w:r>
              <w:rPr>
                <w:rFonts w:cstheme="minorHAnsi"/>
              </w:rPr>
              <w:t>For each solution, average the reciprocal of each rank</w:t>
            </w:r>
          </w:p>
        </w:tc>
        <w:tc>
          <w:tcPr>
            <w:tcW w:w="5670" w:type="dxa"/>
            <w:shd w:val="clear" w:color="auto" w:fill="D9D9D9" w:themeFill="background1" w:themeFillShade="D9"/>
          </w:tcPr>
          <w:p w14:paraId="30E66C4B" w14:textId="73B834E2" w:rsidR="00A4255E" w:rsidRDefault="00A4255E" w:rsidP="00844AAD">
            <w:pPr>
              <w:rPr>
                <w:rFonts w:cstheme="minorHAnsi"/>
              </w:rPr>
            </w:pPr>
            <w:r w:rsidRPr="00844AAD">
              <w:rPr>
                <w:rFonts w:cstheme="minorHAnsi"/>
              </w:rPr>
              <w:t xml:space="preserve">For example, </w:t>
            </w:r>
            <w:r w:rsidR="00844AAD" w:rsidRPr="00844AAD">
              <w:rPr>
                <w:rFonts w:cstheme="minorHAnsi"/>
              </w:rPr>
              <w:t>if one solution attracted ranks of 2, 5, 6, and 8, the</w:t>
            </w:r>
            <w:r w:rsidR="00844AAD">
              <w:rPr>
                <w:rFonts w:cstheme="minorHAnsi"/>
              </w:rPr>
              <w:t xml:space="preserve"> researcher would need to</w:t>
            </w:r>
          </w:p>
          <w:p w14:paraId="7CD1A6BA" w14:textId="11F62BAE" w:rsidR="00844AAD" w:rsidRDefault="00844AAD" w:rsidP="00844AAD">
            <w:pPr>
              <w:rPr>
                <w:rFonts w:cstheme="minorHAnsi"/>
              </w:rPr>
            </w:pPr>
          </w:p>
          <w:p w14:paraId="77DDB5E6" w14:textId="27F7DAFC" w:rsidR="00844AAD" w:rsidRDefault="00844AAD" w:rsidP="00844AAD">
            <w:pPr>
              <w:pStyle w:val="ListParagraph"/>
              <w:numPr>
                <w:ilvl w:val="0"/>
                <w:numId w:val="30"/>
              </w:numPr>
              <w:rPr>
                <w:rFonts w:cstheme="minorHAnsi"/>
              </w:rPr>
            </w:pPr>
            <w:r>
              <w:rPr>
                <w:rFonts w:cstheme="minorHAnsi"/>
              </w:rPr>
              <w:t>calculate the reciprocal of these ranks—that is 1/2, 1/5, 1/6, and 1/8</w:t>
            </w:r>
          </w:p>
          <w:p w14:paraId="2BF65A4D" w14:textId="53730473" w:rsidR="00844AAD" w:rsidRDefault="00844AAD" w:rsidP="00844AAD">
            <w:pPr>
              <w:pStyle w:val="ListParagraph"/>
              <w:numPr>
                <w:ilvl w:val="0"/>
                <w:numId w:val="30"/>
              </w:numPr>
              <w:rPr>
                <w:rFonts w:cstheme="minorHAnsi"/>
              </w:rPr>
            </w:pPr>
            <w:r>
              <w:rPr>
                <w:rFonts w:cstheme="minorHAnsi"/>
              </w:rPr>
              <w:t>average these reciprocals</w:t>
            </w:r>
          </w:p>
          <w:p w14:paraId="784EE291" w14:textId="6A98B53C" w:rsidR="00A4255E" w:rsidRDefault="00844AAD" w:rsidP="00A4255E">
            <w:pPr>
              <w:pStyle w:val="ListParagraph"/>
              <w:numPr>
                <w:ilvl w:val="0"/>
                <w:numId w:val="30"/>
              </w:numPr>
              <w:rPr>
                <w:rFonts w:cstheme="minorHAnsi"/>
              </w:rPr>
            </w:pPr>
            <w:r>
              <w:rPr>
                <w:rFonts w:cstheme="minorHAnsi"/>
              </w:rPr>
              <w:t>higher numbers represent more important solutions</w:t>
            </w:r>
          </w:p>
          <w:p w14:paraId="7F6DA7C5" w14:textId="70749902" w:rsidR="00844AAD" w:rsidRDefault="00844AAD" w:rsidP="00A4255E">
            <w:pPr>
              <w:pStyle w:val="ListParagraph"/>
              <w:numPr>
                <w:ilvl w:val="0"/>
                <w:numId w:val="30"/>
              </w:numPr>
              <w:rPr>
                <w:rFonts w:cstheme="minorHAnsi"/>
              </w:rPr>
            </w:pPr>
            <w:r>
              <w:rPr>
                <w:rFonts w:cstheme="minorHAnsi"/>
              </w:rPr>
              <w:t>if someone did not rank an item, the rank and reciprocal are assigned a 0</w:t>
            </w:r>
          </w:p>
          <w:p w14:paraId="723E4261" w14:textId="056B169B" w:rsidR="00844AAD" w:rsidRPr="00844AAD" w:rsidRDefault="00844AAD" w:rsidP="00844AAD">
            <w:pPr>
              <w:rPr>
                <w:rFonts w:cstheme="minorHAnsi"/>
              </w:rPr>
            </w:pPr>
          </w:p>
        </w:tc>
      </w:tr>
      <w:tr w:rsidR="00A02B22" w:rsidRPr="004B5F50" w14:paraId="3993EC1D" w14:textId="77777777" w:rsidTr="0043132F">
        <w:tc>
          <w:tcPr>
            <w:tcW w:w="3089" w:type="dxa"/>
            <w:shd w:val="clear" w:color="auto" w:fill="D9D9D9" w:themeFill="background1" w:themeFillShade="D9"/>
          </w:tcPr>
          <w:p w14:paraId="545558F5" w14:textId="1F65F97D" w:rsidR="00A02B22" w:rsidRDefault="00A02B22" w:rsidP="0043132F">
            <w:pPr>
              <w:rPr>
                <w:rFonts w:cstheme="minorHAnsi"/>
              </w:rPr>
            </w:pPr>
            <w:r>
              <w:rPr>
                <w:rFonts w:cstheme="minorHAnsi"/>
              </w:rPr>
              <w:t>Compare groups</w:t>
            </w:r>
          </w:p>
        </w:tc>
        <w:tc>
          <w:tcPr>
            <w:tcW w:w="5670" w:type="dxa"/>
            <w:shd w:val="clear" w:color="auto" w:fill="D9D9D9" w:themeFill="background1" w:themeFillShade="D9"/>
          </w:tcPr>
          <w:p w14:paraId="3C3336E8" w14:textId="286A9819" w:rsidR="00A02B22" w:rsidRDefault="00A02B22" w:rsidP="0043132F">
            <w:pPr>
              <w:pStyle w:val="ListParagraph"/>
              <w:numPr>
                <w:ilvl w:val="0"/>
                <w:numId w:val="1"/>
              </w:numPr>
              <w:rPr>
                <w:rFonts w:cstheme="minorHAnsi"/>
                <w:lang w:val="en-AU"/>
              </w:rPr>
            </w:pPr>
            <w:r>
              <w:rPr>
                <w:rFonts w:cstheme="minorHAnsi"/>
                <w:lang w:val="en-AU"/>
              </w:rPr>
              <w:t>Researchers often compare groups—such as genders, disciplines, and so forth—on the rankings</w:t>
            </w:r>
          </w:p>
          <w:p w14:paraId="106C3D9D" w14:textId="77777777" w:rsidR="00A02B22" w:rsidRDefault="00A02B22" w:rsidP="0043132F">
            <w:pPr>
              <w:pStyle w:val="ListParagraph"/>
              <w:numPr>
                <w:ilvl w:val="0"/>
                <w:numId w:val="1"/>
              </w:numPr>
              <w:rPr>
                <w:rFonts w:cstheme="minorHAnsi"/>
                <w:lang w:val="en-AU"/>
              </w:rPr>
            </w:pPr>
            <w:r>
              <w:rPr>
                <w:rFonts w:cstheme="minorHAnsi"/>
                <w:lang w:val="en-AU"/>
              </w:rPr>
              <w:t>Researchers could conduct the Mann-Whitney U test or similar procedures to achieve this goal</w:t>
            </w:r>
          </w:p>
          <w:p w14:paraId="69428FCF" w14:textId="2B8E0C47" w:rsidR="00A02B22" w:rsidRDefault="00A02B22" w:rsidP="0043132F">
            <w:pPr>
              <w:pStyle w:val="ListParagraph"/>
              <w:numPr>
                <w:ilvl w:val="0"/>
                <w:numId w:val="1"/>
              </w:numPr>
              <w:rPr>
                <w:rFonts w:cstheme="minorHAnsi"/>
                <w:lang w:val="en-AU"/>
              </w:rPr>
            </w:pPr>
            <w:r>
              <w:rPr>
                <w:rFonts w:cstheme="minorHAnsi"/>
                <w:lang w:val="en-AU"/>
              </w:rPr>
              <w:t>For example, they might discover that experienced nurses are more likely to prioritize a particular solution, such as self-managed teams, than inexperienced nurses</w:t>
            </w:r>
          </w:p>
        </w:tc>
      </w:tr>
    </w:tbl>
    <w:p w14:paraId="25444613" w14:textId="47411786" w:rsidR="0043132F" w:rsidRDefault="0043132F" w:rsidP="0070727F">
      <w:pPr>
        <w:rPr>
          <w:rFonts w:cstheme="minorHAnsi"/>
          <w:szCs w:val="22"/>
        </w:rPr>
      </w:pPr>
    </w:p>
    <w:p w14:paraId="3D0598A5" w14:textId="04E3EE28" w:rsidR="0070727F" w:rsidRDefault="0070727F" w:rsidP="0070727F">
      <w:pPr>
        <w:rPr>
          <w:rFonts w:cstheme="minorHAnsi"/>
          <w:szCs w:val="22"/>
        </w:rPr>
      </w:pPr>
    </w:p>
    <w:p w14:paraId="37341E6B" w14:textId="657FB6F3" w:rsidR="0096272E" w:rsidRDefault="0096272E" w:rsidP="0070727F">
      <w:pPr>
        <w:rPr>
          <w:rFonts w:cstheme="minorHAnsi"/>
          <w:szCs w:val="22"/>
        </w:rPr>
      </w:pPr>
    </w:p>
    <w:p w14:paraId="6F9A7E70" w14:textId="14F179B0" w:rsidR="0096272E" w:rsidRDefault="0096272E" w:rsidP="0070727F">
      <w:pPr>
        <w:rPr>
          <w:rFonts w:cstheme="minorHAnsi"/>
          <w:szCs w:val="22"/>
        </w:rPr>
      </w:pPr>
    </w:p>
    <w:p w14:paraId="0ED6171A" w14:textId="464102D5" w:rsidR="0096272E" w:rsidRDefault="0096272E" w:rsidP="0070727F">
      <w:pPr>
        <w:rPr>
          <w:rFonts w:cstheme="minorHAnsi"/>
          <w:szCs w:val="22"/>
        </w:rPr>
      </w:pPr>
    </w:p>
    <w:p w14:paraId="47167CAC" w14:textId="44B99D6A" w:rsidR="0096272E" w:rsidRDefault="0096272E" w:rsidP="0070727F">
      <w:pPr>
        <w:rPr>
          <w:rFonts w:cstheme="minorHAnsi"/>
          <w:szCs w:val="22"/>
        </w:rPr>
      </w:pPr>
    </w:p>
    <w:p w14:paraId="1FD8B790" w14:textId="77777777" w:rsidR="0096272E" w:rsidRDefault="0096272E" w:rsidP="0070727F">
      <w:pPr>
        <w:rPr>
          <w:rFonts w:cstheme="minorHAnsi"/>
          <w:szCs w:val="22"/>
        </w:rPr>
      </w:pPr>
    </w:p>
    <w:p w14:paraId="50714D0E" w14:textId="77777777" w:rsidR="00A02B22" w:rsidRPr="00E36359" w:rsidRDefault="00A02B22" w:rsidP="00A02B22">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02B22" w:rsidRPr="00E36359" w14:paraId="6CA8AE9E" w14:textId="77777777" w:rsidTr="00B612A7">
        <w:tc>
          <w:tcPr>
            <w:tcW w:w="9010" w:type="dxa"/>
            <w:shd w:val="clear" w:color="auto" w:fill="BDD6EE" w:themeFill="accent5" w:themeFillTint="66"/>
          </w:tcPr>
          <w:p w14:paraId="25A60208" w14:textId="12556B87" w:rsidR="00A02B22" w:rsidRPr="00E36359" w:rsidRDefault="00A02B22" w:rsidP="00B612A7">
            <w:pPr>
              <w:jc w:val="center"/>
              <w:rPr>
                <w:rFonts w:cstheme="minorHAnsi"/>
                <w:b/>
              </w:rPr>
            </w:pPr>
            <w:r>
              <w:rPr>
                <w:rFonts w:cstheme="minorHAnsi"/>
                <w:b/>
              </w:rPr>
              <w:t>Comparison with similar techniques</w:t>
            </w:r>
          </w:p>
        </w:tc>
      </w:tr>
    </w:tbl>
    <w:p w14:paraId="1E3FC8B4" w14:textId="720AD9A8" w:rsidR="00A02B22" w:rsidRDefault="00A02B22" w:rsidP="00A02B22">
      <w:pPr>
        <w:rPr>
          <w:rFonts w:cstheme="minorHAnsi"/>
          <w:szCs w:val="22"/>
        </w:rPr>
      </w:pPr>
    </w:p>
    <w:p w14:paraId="254CE40A" w14:textId="6178BD72" w:rsidR="00A02B22" w:rsidRDefault="00A02B22" w:rsidP="00A02B22">
      <w:pPr>
        <w:rPr>
          <w:rFonts w:cstheme="minorHAnsi"/>
          <w:szCs w:val="22"/>
        </w:rPr>
      </w:pPr>
      <w:r>
        <w:rPr>
          <w:rFonts w:cstheme="minorHAnsi"/>
          <w:szCs w:val="22"/>
        </w:rPr>
        <w:tab/>
      </w:r>
      <w:r w:rsidR="00F11975">
        <w:rPr>
          <w:rFonts w:cstheme="minorHAnsi"/>
          <w:szCs w:val="22"/>
        </w:rPr>
        <w:t xml:space="preserve">To derive the preferences and perspectives of specific communities, researchers can apply a range of other techniques instead.  These technique include </w:t>
      </w:r>
      <w:r w:rsidR="00F11975" w:rsidRPr="00E36359">
        <w:rPr>
          <w:rFonts w:cstheme="minorHAnsi"/>
          <w:szCs w:val="22"/>
        </w:rPr>
        <w:t>focus groups, citizen juries, discrete Delphi</w:t>
      </w:r>
      <w:r w:rsidR="00F11975">
        <w:rPr>
          <w:rFonts w:cstheme="minorHAnsi"/>
          <w:szCs w:val="22"/>
        </w:rPr>
        <w:t xml:space="preserve"> </w:t>
      </w:r>
      <w:r w:rsidR="00F11975" w:rsidRPr="00E36359">
        <w:rPr>
          <w:rFonts w:cstheme="minorHAnsi"/>
          <w:szCs w:val="22"/>
        </w:rPr>
        <w:t>methods</w:t>
      </w:r>
      <w:r w:rsidR="00F11975">
        <w:rPr>
          <w:rFonts w:cstheme="minorHAnsi"/>
          <w:szCs w:val="22"/>
        </w:rPr>
        <w:t xml:space="preserve">, and </w:t>
      </w:r>
      <w:r w:rsidR="00F11975" w:rsidRPr="00E36359">
        <w:rPr>
          <w:rFonts w:cstheme="minorHAnsi"/>
          <w:szCs w:val="22"/>
        </w:rPr>
        <w:t>discrete choice experiments</w:t>
      </w:r>
      <w:r w:rsidR="00F11975">
        <w:rPr>
          <w:rFonts w:cstheme="minorHAnsi"/>
          <w:szCs w:val="22"/>
        </w:rPr>
        <w:t xml:space="preserve">.  The following table outlines these techniques and specifies the drawback of these approaches relative to the nominal group method.  </w:t>
      </w:r>
    </w:p>
    <w:p w14:paraId="7008A8A9" w14:textId="5CCEC3B1" w:rsidR="00F11975" w:rsidRDefault="00F11975" w:rsidP="00A02B22">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4820"/>
      </w:tblGrid>
      <w:tr w:rsidR="00F11975" w:rsidRPr="00E36359" w14:paraId="6A3EB562" w14:textId="77777777" w:rsidTr="00E21241">
        <w:tc>
          <w:tcPr>
            <w:tcW w:w="3939" w:type="dxa"/>
            <w:shd w:val="clear" w:color="auto" w:fill="BDD6EE" w:themeFill="accent5" w:themeFillTint="66"/>
          </w:tcPr>
          <w:p w14:paraId="564F3F50" w14:textId="46BF5424" w:rsidR="00F11975" w:rsidRPr="00E36359" w:rsidRDefault="00F11975" w:rsidP="00B612A7">
            <w:pPr>
              <w:jc w:val="center"/>
              <w:rPr>
                <w:rFonts w:cstheme="minorHAnsi"/>
              </w:rPr>
            </w:pPr>
            <w:r>
              <w:rPr>
                <w:rFonts w:cstheme="minorHAnsi"/>
              </w:rPr>
              <w:t>Alternative approaches</w:t>
            </w:r>
          </w:p>
        </w:tc>
        <w:tc>
          <w:tcPr>
            <w:tcW w:w="4820" w:type="dxa"/>
            <w:shd w:val="clear" w:color="auto" w:fill="BDD6EE" w:themeFill="accent5" w:themeFillTint="66"/>
          </w:tcPr>
          <w:p w14:paraId="393CBD80" w14:textId="75FC37C6" w:rsidR="00F11975" w:rsidRPr="00E36359" w:rsidRDefault="00F11975" w:rsidP="00B612A7">
            <w:pPr>
              <w:jc w:val="center"/>
              <w:rPr>
                <w:rFonts w:cstheme="minorHAnsi"/>
              </w:rPr>
            </w:pPr>
            <w:r>
              <w:rPr>
                <w:rFonts w:cstheme="minorHAnsi"/>
              </w:rPr>
              <w:t>Drawbacks relative to the nominal group technique</w:t>
            </w:r>
          </w:p>
        </w:tc>
      </w:tr>
      <w:tr w:rsidR="00F11975" w:rsidRPr="004B5F50" w14:paraId="2CC89BCB" w14:textId="77777777" w:rsidTr="00E21241">
        <w:tc>
          <w:tcPr>
            <w:tcW w:w="3939" w:type="dxa"/>
            <w:shd w:val="clear" w:color="auto" w:fill="D9D9D9" w:themeFill="background1" w:themeFillShade="D9"/>
          </w:tcPr>
          <w:p w14:paraId="02C1614C" w14:textId="4BCB6E6F" w:rsidR="00F11975" w:rsidRPr="00E36359" w:rsidRDefault="00E21241" w:rsidP="00B612A7">
            <w:pPr>
              <w:rPr>
                <w:rFonts w:cstheme="minorHAnsi"/>
              </w:rPr>
            </w:pPr>
            <w:r w:rsidRPr="00E21241">
              <w:rPr>
                <w:rFonts w:cstheme="minorHAnsi"/>
                <w:b/>
              </w:rPr>
              <w:t>Focus group</w:t>
            </w:r>
            <w:r>
              <w:rPr>
                <w:rFonts w:cstheme="minorHAnsi"/>
              </w:rPr>
              <w:t xml:space="preserve">.  A facilitator prompts a group of individuals to discuss a specific topic. </w:t>
            </w:r>
          </w:p>
        </w:tc>
        <w:tc>
          <w:tcPr>
            <w:tcW w:w="4820" w:type="dxa"/>
            <w:shd w:val="clear" w:color="auto" w:fill="D9D9D9" w:themeFill="background1" w:themeFillShade="D9"/>
          </w:tcPr>
          <w:p w14:paraId="31FE108C" w14:textId="77777777" w:rsidR="00E21241" w:rsidRDefault="00E21241" w:rsidP="00B612A7">
            <w:pPr>
              <w:pStyle w:val="ListParagraph"/>
              <w:numPr>
                <w:ilvl w:val="0"/>
                <w:numId w:val="1"/>
              </w:numPr>
              <w:rPr>
                <w:rFonts w:cstheme="minorHAnsi"/>
                <w:lang w:val="en-AU"/>
              </w:rPr>
            </w:pPr>
            <w:r>
              <w:rPr>
                <w:rFonts w:cstheme="minorHAnsi"/>
                <w:lang w:val="en-AU"/>
              </w:rPr>
              <w:t>Because not everyone needs to express their perspective, a subset of individuals often dominate the conversation</w:t>
            </w:r>
          </w:p>
          <w:p w14:paraId="57BCE592" w14:textId="77777777" w:rsidR="00F11975" w:rsidRDefault="00E21241" w:rsidP="00B612A7">
            <w:pPr>
              <w:pStyle w:val="ListParagraph"/>
              <w:numPr>
                <w:ilvl w:val="0"/>
                <w:numId w:val="1"/>
              </w:numPr>
              <w:rPr>
                <w:rFonts w:cstheme="minorHAnsi"/>
                <w:lang w:val="en-AU"/>
              </w:rPr>
            </w:pPr>
            <w:r>
              <w:rPr>
                <w:rFonts w:cstheme="minorHAnsi"/>
                <w:lang w:val="en-AU"/>
              </w:rPr>
              <w:t xml:space="preserve">The results, therefore, may not be representative but skewed to more dominant personalities </w:t>
            </w:r>
          </w:p>
          <w:p w14:paraId="7B2A9CA7" w14:textId="678F9FD4" w:rsidR="00E21241" w:rsidRPr="004B5F50" w:rsidRDefault="00E21241" w:rsidP="00B612A7">
            <w:pPr>
              <w:pStyle w:val="ListParagraph"/>
              <w:numPr>
                <w:ilvl w:val="0"/>
                <w:numId w:val="1"/>
              </w:numPr>
              <w:rPr>
                <w:rFonts w:cstheme="minorHAnsi"/>
                <w:lang w:val="en-AU"/>
              </w:rPr>
            </w:pPr>
            <w:r>
              <w:rPr>
                <w:rFonts w:cstheme="minorHAnsi"/>
                <w:lang w:val="en-AU"/>
              </w:rPr>
              <w:t xml:space="preserve">The solutions are not prioritised </w:t>
            </w:r>
          </w:p>
        </w:tc>
      </w:tr>
      <w:tr w:rsidR="00E21241" w:rsidRPr="004B5F50" w14:paraId="5A2607B0" w14:textId="77777777" w:rsidTr="00E21241">
        <w:tc>
          <w:tcPr>
            <w:tcW w:w="3939" w:type="dxa"/>
            <w:shd w:val="clear" w:color="auto" w:fill="D9D9D9" w:themeFill="background1" w:themeFillShade="D9"/>
          </w:tcPr>
          <w:p w14:paraId="02A1876F" w14:textId="0D6B6D5E" w:rsidR="00E21241" w:rsidRPr="00E21241" w:rsidRDefault="00E21241" w:rsidP="00B612A7">
            <w:pPr>
              <w:rPr>
                <w:rFonts w:cstheme="minorHAnsi"/>
              </w:rPr>
            </w:pPr>
            <w:r>
              <w:rPr>
                <w:rFonts w:cstheme="minorHAnsi"/>
                <w:b/>
              </w:rPr>
              <w:t>Citizen juries</w:t>
            </w:r>
            <w:r>
              <w:rPr>
                <w:rFonts w:cstheme="minorHAnsi"/>
              </w:rPr>
              <w:t xml:space="preserve">.  A representative sample of individuals receive extensive information about a topic, such as the dissatisfaction of nurses, and attempt to reach consensus about effective solutions </w:t>
            </w:r>
          </w:p>
        </w:tc>
        <w:tc>
          <w:tcPr>
            <w:tcW w:w="4820" w:type="dxa"/>
            <w:shd w:val="clear" w:color="auto" w:fill="D9D9D9" w:themeFill="background1" w:themeFillShade="D9"/>
          </w:tcPr>
          <w:p w14:paraId="09D5623A" w14:textId="1570EC5B" w:rsidR="00E21241" w:rsidRDefault="00E21241" w:rsidP="00B612A7">
            <w:pPr>
              <w:pStyle w:val="ListParagraph"/>
              <w:numPr>
                <w:ilvl w:val="0"/>
                <w:numId w:val="1"/>
              </w:numPr>
              <w:rPr>
                <w:rFonts w:cstheme="minorHAnsi"/>
                <w:lang w:val="en-AU"/>
              </w:rPr>
            </w:pPr>
            <w:r>
              <w:rPr>
                <w:rFonts w:cstheme="minorHAnsi"/>
                <w:lang w:val="en-AU"/>
              </w:rPr>
              <w:t>This technique can be expensive—consuming extensive time</w:t>
            </w:r>
            <w:r w:rsidR="006E5160">
              <w:rPr>
                <w:rFonts w:cstheme="minorHAnsi"/>
                <w:lang w:val="en-AU"/>
              </w:rPr>
              <w:t xml:space="preserve"> (</w:t>
            </w:r>
            <w:r w:rsidR="006E5160" w:rsidRPr="00E36359">
              <w:rPr>
                <w:rFonts w:cstheme="minorHAnsi"/>
              </w:rPr>
              <w:t>Ryan et al. 2001</w:t>
            </w:r>
            <w:r w:rsidR="006E5160">
              <w:rPr>
                <w:rFonts w:cstheme="minorHAnsi"/>
                <w:lang w:val="en-AU"/>
              </w:rPr>
              <w:t>)</w:t>
            </w:r>
          </w:p>
        </w:tc>
      </w:tr>
      <w:tr w:rsidR="00E21241" w:rsidRPr="004B5F50" w14:paraId="09CA0039" w14:textId="77777777" w:rsidTr="00E21241">
        <w:tc>
          <w:tcPr>
            <w:tcW w:w="3939" w:type="dxa"/>
            <w:shd w:val="clear" w:color="auto" w:fill="D9D9D9" w:themeFill="background1" w:themeFillShade="D9"/>
          </w:tcPr>
          <w:p w14:paraId="64F23467" w14:textId="5701B162" w:rsidR="00E21241" w:rsidRPr="00222452" w:rsidRDefault="00E21241" w:rsidP="00B612A7">
            <w:pPr>
              <w:rPr>
                <w:rFonts w:cstheme="minorHAnsi"/>
              </w:rPr>
            </w:pPr>
            <w:r>
              <w:rPr>
                <w:rFonts w:cstheme="minorHAnsi"/>
                <w:b/>
              </w:rPr>
              <w:t>Delphi methods</w:t>
            </w:r>
            <w:r w:rsidR="007C0476">
              <w:rPr>
                <w:rFonts w:cstheme="minorHAnsi"/>
                <w:b/>
              </w:rPr>
              <w:t xml:space="preserve">.  </w:t>
            </w:r>
            <w:r w:rsidR="00222452">
              <w:rPr>
                <w:rFonts w:cstheme="minorHAnsi"/>
              </w:rPr>
              <w:t>A set of experts iteratively rate various principles or ideas until some consensus is reached</w:t>
            </w:r>
          </w:p>
        </w:tc>
        <w:tc>
          <w:tcPr>
            <w:tcW w:w="4820" w:type="dxa"/>
            <w:shd w:val="clear" w:color="auto" w:fill="D9D9D9" w:themeFill="background1" w:themeFillShade="D9"/>
          </w:tcPr>
          <w:p w14:paraId="1734EB6A" w14:textId="0A6DF910" w:rsidR="00E21241" w:rsidRDefault="00222452" w:rsidP="00B612A7">
            <w:pPr>
              <w:pStyle w:val="ListParagraph"/>
              <w:numPr>
                <w:ilvl w:val="0"/>
                <w:numId w:val="1"/>
              </w:numPr>
              <w:rPr>
                <w:rFonts w:cstheme="minorHAnsi"/>
                <w:lang w:val="en-AU"/>
              </w:rPr>
            </w:pPr>
            <w:r>
              <w:rPr>
                <w:rFonts w:cstheme="minorHAnsi"/>
                <w:lang w:val="en-AU"/>
              </w:rPr>
              <w:t>The solutions might overlook the perceptions of individuals who are not experts</w:t>
            </w:r>
          </w:p>
          <w:p w14:paraId="3AD14828" w14:textId="34BC0F85" w:rsidR="00222452" w:rsidRPr="00222452" w:rsidRDefault="00222452" w:rsidP="0085730D">
            <w:pPr>
              <w:pStyle w:val="ListParagraph"/>
              <w:ind w:left="360"/>
              <w:rPr>
                <w:rFonts w:cstheme="minorHAnsi"/>
                <w:lang w:val="en-AU"/>
              </w:rPr>
            </w:pPr>
          </w:p>
        </w:tc>
      </w:tr>
      <w:tr w:rsidR="00222452" w:rsidRPr="004B5F50" w14:paraId="04053F93" w14:textId="77777777" w:rsidTr="00E21241">
        <w:tc>
          <w:tcPr>
            <w:tcW w:w="3939" w:type="dxa"/>
            <w:shd w:val="clear" w:color="auto" w:fill="D9D9D9" w:themeFill="background1" w:themeFillShade="D9"/>
          </w:tcPr>
          <w:p w14:paraId="757EEB3D" w14:textId="045C22D6" w:rsidR="00222452" w:rsidRPr="00222452" w:rsidRDefault="00222452" w:rsidP="00B612A7">
            <w:pPr>
              <w:rPr>
                <w:rFonts w:cstheme="minorHAnsi"/>
              </w:rPr>
            </w:pPr>
            <w:r w:rsidRPr="00222452">
              <w:rPr>
                <w:rFonts w:cstheme="minorHAnsi"/>
                <w:b/>
              </w:rPr>
              <w:t>Discrete choice experiments</w:t>
            </w:r>
            <w:r>
              <w:rPr>
                <w:rFonts w:cstheme="minorHAnsi"/>
              </w:rPr>
              <w:t>.  Individuals are asked to evaluate which of two or more options they prefer.  They repeat this task many times</w:t>
            </w:r>
          </w:p>
        </w:tc>
        <w:tc>
          <w:tcPr>
            <w:tcW w:w="4820" w:type="dxa"/>
            <w:shd w:val="clear" w:color="auto" w:fill="D9D9D9" w:themeFill="background1" w:themeFillShade="D9"/>
          </w:tcPr>
          <w:p w14:paraId="21137F3E" w14:textId="3E26F3A0" w:rsidR="00222452" w:rsidRDefault="00222452" w:rsidP="00B612A7">
            <w:pPr>
              <w:pStyle w:val="ListParagraph"/>
              <w:numPr>
                <w:ilvl w:val="0"/>
                <w:numId w:val="1"/>
              </w:numPr>
              <w:rPr>
                <w:rFonts w:cstheme="minorHAnsi"/>
                <w:lang w:val="en-AU"/>
              </w:rPr>
            </w:pPr>
            <w:r>
              <w:rPr>
                <w:rFonts w:cstheme="minorHAnsi"/>
                <w:lang w:val="en-AU"/>
              </w:rPr>
              <w:t>The various options that are chosen might overlook the range of possibilities available (</w:t>
            </w:r>
            <w:proofErr w:type="spellStart"/>
            <w:r w:rsidRPr="00E36359">
              <w:rPr>
                <w:rFonts w:cstheme="minorHAnsi"/>
              </w:rPr>
              <w:t>Hiligsmann</w:t>
            </w:r>
            <w:proofErr w:type="spellEnd"/>
            <w:r w:rsidRPr="00E36359">
              <w:rPr>
                <w:rFonts w:cstheme="minorHAnsi"/>
              </w:rPr>
              <w:t xml:space="preserve"> et al. 2013</w:t>
            </w:r>
            <w:r>
              <w:rPr>
                <w:rFonts w:cstheme="minorHAnsi"/>
                <w:lang w:val="en-AU"/>
              </w:rPr>
              <w:t>)</w:t>
            </w:r>
          </w:p>
        </w:tc>
      </w:tr>
    </w:tbl>
    <w:p w14:paraId="0336545E" w14:textId="77777777" w:rsidR="00F11975" w:rsidRDefault="00F11975" w:rsidP="00A02B22">
      <w:pPr>
        <w:rPr>
          <w:rFonts w:cstheme="minorHAnsi"/>
          <w:szCs w:val="22"/>
        </w:rPr>
      </w:pPr>
    </w:p>
    <w:p w14:paraId="05D2C774" w14:textId="77777777" w:rsidR="0070727F" w:rsidRPr="00E36359" w:rsidRDefault="0070727F" w:rsidP="0070727F">
      <w:pPr>
        <w:rPr>
          <w:rFonts w:cstheme="minorHAnsi"/>
          <w:szCs w:val="22"/>
        </w:rPr>
      </w:pPr>
    </w:p>
    <w:p w14:paraId="55727DAE" w14:textId="77777777" w:rsidR="0085730D" w:rsidRPr="00E36359" w:rsidRDefault="0085730D" w:rsidP="0085730D">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5730D" w:rsidRPr="00E36359" w14:paraId="1F26870D" w14:textId="77777777" w:rsidTr="00B612A7">
        <w:tc>
          <w:tcPr>
            <w:tcW w:w="9010" w:type="dxa"/>
            <w:shd w:val="clear" w:color="auto" w:fill="BDD6EE" w:themeFill="accent5" w:themeFillTint="66"/>
          </w:tcPr>
          <w:p w14:paraId="244C535B" w14:textId="05DB4222" w:rsidR="0085730D" w:rsidRPr="00E36359" w:rsidRDefault="0085730D" w:rsidP="00B612A7">
            <w:pPr>
              <w:jc w:val="center"/>
              <w:rPr>
                <w:rFonts w:cstheme="minorHAnsi"/>
                <w:b/>
              </w:rPr>
            </w:pPr>
            <w:r>
              <w:rPr>
                <w:rFonts w:cstheme="minorHAnsi"/>
                <w:b/>
              </w:rPr>
              <w:t>Variations</w:t>
            </w:r>
          </w:p>
        </w:tc>
      </w:tr>
    </w:tbl>
    <w:p w14:paraId="2417D205" w14:textId="77777777" w:rsidR="0085730D" w:rsidRDefault="0085730D" w:rsidP="0085730D">
      <w:pPr>
        <w:rPr>
          <w:rFonts w:cstheme="minorHAnsi"/>
          <w:szCs w:val="22"/>
        </w:rPr>
      </w:pPr>
    </w:p>
    <w:p w14:paraId="77D6887B" w14:textId="645C041B" w:rsidR="0070727F" w:rsidRDefault="0085730D" w:rsidP="0070727F">
      <w:pPr>
        <w:rPr>
          <w:rFonts w:cstheme="minorHAnsi"/>
          <w:szCs w:val="22"/>
        </w:rPr>
      </w:pPr>
      <w:r>
        <w:rPr>
          <w:rFonts w:cstheme="minorHAnsi"/>
          <w:szCs w:val="22"/>
        </w:rPr>
        <w:tab/>
        <w:t xml:space="preserve">Researchers often modify this technique to suit their purposes (e.g., </w:t>
      </w:r>
      <w:r w:rsidRPr="00E36359">
        <w:rPr>
          <w:rFonts w:cstheme="minorHAnsi"/>
          <w:szCs w:val="22"/>
        </w:rPr>
        <w:t>Avram</w:t>
      </w:r>
      <w:r>
        <w:rPr>
          <w:rFonts w:cstheme="minorHAnsi"/>
          <w:szCs w:val="22"/>
        </w:rPr>
        <w:t xml:space="preserve"> </w:t>
      </w:r>
      <w:r w:rsidRPr="00E36359">
        <w:rPr>
          <w:rFonts w:cstheme="minorHAnsi"/>
          <w:szCs w:val="22"/>
        </w:rPr>
        <w:t>&amp; Carter, 2020</w:t>
      </w:r>
      <w:r>
        <w:rPr>
          <w:rFonts w:cstheme="minorHAnsi"/>
          <w:szCs w:val="22"/>
        </w:rPr>
        <w:t>)</w:t>
      </w:r>
      <w:r w:rsidR="00E16B60">
        <w:rPr>
          <w:rFonts w:cstheme="minorHAnsi"/>
          <w:szCs w:val="22"/>
        </w:rPr>
        <w:t xml:space="preserve">.  </w:t>
      </w:r>
      <w:r w:rsidR="00095225">
        <w:rPr>
          <w:rFonts w:cstheme="minorHAnsi"/>
          <w:szCs w:val="22"/>
        </w:rPr>
        <w:t xml:space="preserve">For example, </w:t>
      </w:r>
      <w:r w:rsidR="00095225" w:rsidRPr="00E36359">
        <w:rPr>
          <w:rFonts w:cstheme="minorHAnsi"/>
          <w:szCs w:val="22"/>
        </w:rPr>
        <w:t>Avram</w:t>
      </w:r>
      <w:r w:rsidR="00095225">
        <w:rPr>
          <w:rFonts w:cstheme="minorHAnsi"/>
          <w:szCs w:val="22"/>
        </w:rPr>
        <w:t xml:space="preserve"> and</w:t>
      </w:r>
      <w:r w:rsidR="00095225" w:rsidRPr="00E36359">
        <w:rPr>
          <w:rFonts w:cstheme="minorHAnsi"/>
          <w:szCs w:val="22"/>
        </w:rPr>
        <w:t xml:space="preserve"> Carter</w:t>
      </w:r>
      <w:r w:rsidR="00095225">
        <w:rPr>
          <w:rFonts w:cstheme="minorHAnsi"/>
          <w:szCs w:val="22"/>
        </w:rPr>
        <w:t xml:space="preserve"> (</w:t>
      </w:r>
      <w:r w:rsidR="00095225" w:rsidRPr="00E36359">
        <w:rPr>
          <w:rFonts w:cstheme="minorHAnsi"/>
          <w:szCs w:val="22"/>
        </w:rPr>
        <w:t>2020</w:t>
      </w:r>
      <w:r w:rsidR="00095225">
        <w:rPr>
          <w:rFonts w:cstheme="minorHAnsi"/>
          <w:szCs w:val="22"/>
        </w:rPr>
        <w:t xml:space="preserve">) </w:t>
      </w:r>
      <w:r w:rsidR="00487343">
        <w:rPr>
          <w:rFonts w:cstheme="minorHAnsi"/>
          <w:szCs w:val="22"/>
        </w:rPr>
        <w:t>embedded the normal group technique with some additional features</w:t>
      </w:r>
      <w:r w:rsidR="006C67DF">
        <w:rPr>
          <w:rFonts w:cstheme="minorHAnsi"/>
          <w:szCs w:val="22"/>
        </w:rPr>
        <w:t xml:space="preserve"> and called this approach</w:t>
      </w:r>
      <w:r w:rsidR="00487343">
        <w:rPr>
          <w:rFonts w:cstheme="minorHAnsi"/>
          <w:szCs w:val="22"/>
        </w:rPr>
        <w:t xml:space="preserve"> the </w:t>
      </w:r>
      <w:r w:rsidR="00487343" w:rsidRPr="00E36359">
        <w:rPr>
          <w:rFonts w:cstheme="minorHAnsi"/>
          <w:szCs w:val="22"/>
        </w:rPr>
        <w:t>Nottingham Ingenuity Process</w:t>
      </w:r>
      <w:r w:rsidR="00487343">
        <w:rPr>
          <w:rFonts w:cstheme="minorHAnsi"/>
          <w:szCs w:val="22"/>
        </w:rPr>
        <w:t>.  In particular, besides the usual phases</w:t>
      </w:r>
    </w:p>
    <w:p w14:paraId="02761207" w14:textId="069E3544" w:rsidR="00487343" w:rsidRDefault="00487343" w:rsidP="0070727F">
      <w:pPr>
        <w:rPr>
          <w:rFonts w:cstheme="minorHAnsi"/>
          <w:szCs w:val="22"/>
        </w:rPr>
      </w:pPr>
    </w:p>
    <w:p w14:paraId="04C4AD9A" w14:textId="4CBB3223" w:rsidR="00B76604" w:rsidRDefault="00B76604" w:rsidP="00487343">
      <w:pPr>
        <w:pStyle w:val="ListParagraph"/>
        <w:numPr>
          <w:ilvl w:val="0"/>
          <w:numId w:val="31"/>
        </w:numPr>
        <w:rPr>
          <w:rFonts w:cstheme="minorHAnsi"/>
          <w:szCs w:val="22"/>
        </w:rPr>
      </w:pPr>
      <w:r>
        <w:rPr>
          <w:rFonts w:cstheme="minorHAnsi"/>
          <w:szCs w:val="22"/>
        </w:rPr>
        <w:lastRenderedPageBreak/>
        <w:t xml:space="preserve">after the initial solutions </w:t>
      </w:r>
      <w:r w:rsidR="006C67DF">
        <w:rPr>
          <w:rFonts w:cstheme="minorHAnsi"/>
          <w:szCs w:val="22"/>
        </w:rPr>
        <w:t>a</w:t>
      </w:r>
      <w:r>
        <w:rPr>
          <w:rFonts w:cstheme="minorHAnsi"/>
          <w:szCs w:val="22"/>
        </w:rPr>
        <w:t>re collated—and usually presented on a whiteboard or screen—the individuals decide which of the solutions are feasible today, next month, and in six months</w:t>
      </w:r>
    </w:p>
    <w:p w14:paraId="7E6E374F" w14:textId="1709D7C8" w:rsidR="00487343" w:rsidRDefault="00B76604" w:rsidP="00487343">
      <w:pPr>
        <w:pStyle w:val="ListParagraph"/>
        <w:numPr>
          <w:ilvl w:val="0"/>
          <w:numId w:val="31"/>
        </w:numPr>
        <w:rPr>
          <w:rFonts w:cstheme="minorHAnsi"/>
          <w:szCs w:val="22"/>
        </w:rPr>
      </w:pPr>
      <w:r>
        <w:rPr>
          <w:rFonts w:cstheme="minorHAnsi"/>
          <w:szCs w:val="22"/>
        </w:rPr>
        <w:t xml:space="preserve">a subset of individuals may be assigned the role to identify obstacles that could impede the feasibility of these solutions, acting like a critical friend </w:t>
      </w:r>
    </w:p>
    <w:p w14:paraId="6FA7D0CC" w14:textId="67DBDBA1" w:rsidR="00B76604" w:rsidRDefault="00B76604" w:rsidP="00487343">
      <w:pPr>
        <w:pStyle w:val="ListParagraph"/>
        <w:numPr>
          <w:ilvl w:val="0"/>
          <w:numId w:val="31"/>
        </w:numPr>
        <w:rPr>
          <w:rFonts w:cstheme="minorHAnsi"/>
          <w:szCs w:val="22"/>
        </w:rPr>
      </w:pPr>
      <w:r>
        <w:rPr>
          <w:rFonts w:cstheme="minorHAnsi"/>
          <w:szCs w:val="22"/>
        </w:rPr>
        <w:t>at the end, the participants discuss how the organization or group should implement the three preferred solutions as efficiently as possible</w:t>
      </w:r>
    </w:p>
    <w:p w14:paraId="4189CAE7" w14:textId="56578918" w:rsidR="00B76604" w:rsidRDefault="00B76604" w:rsidP="00B76604">
      <w:pPr>
        <w:rPr>
          <w:rFonts w:cstheme="minorHAnsi"/>
          <w:szCs w:val="22"/>
        </w:rPr>
      </w:pPr>
    </w:p>
    <w:p w14:paraId="77333E39" w14:textId="7AD5E070" w:rsidR="00FE0556" w:rsidRDefault="00FE0556" w:rsidP="00FE0556">
      <w:pPr>
        <w:ind w:left="360"/>
        <w:rPr>
          <w:rFonts w:cstheme="minorHAnsi"/>
          <w:szCs w:val="22"/>
        </w:rPr>
      </w:pPr>
      <w:r>
        <w:rPr>
          <w:rFonts w:cstheme="minorHAnsi"/>
          <w:szCs w:val="22"/>
        </w:rPr>
        <w:t>Other variations are sometimes applied.  For example</w:t>
      </w:r>
    </w:p>
    <w:p w14:paraId="7A1021D8" w14:textId="57EF5C45" w:rsidR="00FE0556" w:rsidRDefault="00FE0556" w:rsidP="00FE0556">
      <w:pPr>
        <w:ind w:left="360"/>
        <w:rPr>
          <w:rFonts w:cstheme="minorHAnsi"/>
          <w:szCs w:val="22"/>
        </w:rPr>
      </w:pPr>
    </w:p>
    <w:p w14:paraId="14B3A633" w14:textId="75437D1E" w:rsidR="00FE0556" w:rsidRPr="00FE0556" w:rsidRDefault="00FE0556" w:rsidP="00FE0556">
      <w:pPr>
        <w:pStyle w:val="ListParagraph"/>
        <w:numPr>
          <w:ilvl w:val="0"/>
          <w:numId w:val="31"/>
        </w:numPr>
        <w:rPr>
          <w:rFonts w:cstheme="minorHAnsi"/>
          <w:szCs w:val="22"/>
        </w:rPr>
      </w:pPr>
      <w:r>
        <w:rPr>
          <w:rFonts w:cstheme="minorHAnsi"/>
          <w:szCs w:val="22"/>
        </w:rPr>
        <w:t xml:space="preserve">after the solutions are collated, individuals might be asked to blend unrelated initiatives—rather than merely combine overlapping suggestions.  These blends of unrelated initiatives are frequently original and useful </w:t>
      </w:r>
    </w:p>
    <w:p w14:paraId="678AC3E5" w14:textId="5946DFAC" w:rsidR="0070727F" w:rsidRDefault="0070727F" w:rsidP="0070727F">
      <w:pPr>
        <w:rPr>
          <w:rFonts w:cstheme="minorHAnsi"/>
          <w:szCs w:val="22"/>
        </w:rPr>
      </w:pPr>
    </w:p>
    <w:p w14:paraId="0EFFB4EF" w14:textId="059C03A7" w:rsidR="001C4D5A" w:rsidRDefault="001C6ED9" w:rsidP="0070727F">
      <w:pPr>
        <w:rPr>
          <w:rFonts w:cstheme="minorHAnsi"/>
          <w:szCs w:val="22"/>
        </w:rPr>
      </w:pPr>
      <w:r>
        <w:rPr>
          <w:rFonts w:cstheme="minorHAnsi"/>
          <w:b/>
          <w:szCs w:val="22"/>
        </w:rPr>
        <w:t>Acceptance of decisions</w:t>
      </w:r>
    </w:p>
    <w:p w14:paraId="4D44DBC8" w14:textId="65B077BF" w:rsidR="001C6ED9" w:rsidRDefault="001C6ED9" w:rsidP="0070727F">
      <w:pPr>
        <w:rPr>
          <w:rFonts w:cstheme="minorHAnsi"/>
          <w:szCs w:val="22"/>
        </w:rPr>
      </w:pPr>
    </w:p>
    <w:p w14:paraId="3DEED066" w14:textId="41ECFF5F" w:rsidR="001C6ED9" w:rsidRDefault="001C6ED9" w:rsidP="0070727F">
      <w:pPr>
        <w:rPr>
          <w:rFonts w:cstheme="minorHAnsi"/>
          <w:szCs w:val="22"/>
        </w:rPr>
      </w:pPr>
      <w:r>
        <w:rPr>
          <w:rFonts w:cstheme="minorHAnsi"/>
          <w:szCs w:val="22"/>
        </w:rPr>
        <w:tab/>
        <w:t xml:space="preserve">One concerns that individuals often raise is that participants are not granted an opportunity to defend and clarify their choices publicly, diminishing the likelihood that individuals will accept the final decisions.  </w:t>
      </w:r>
      <w:r w:rsidR="00BF4E40">
        <w:rPr>
          <w:rFonts w:cstheme="minorHAnsi"/>
          <w:szCs w:val="22"/>
        </w:rPr>
        <w:t xml:space="preserve">To address this concern, some researchers or facilitators </w:t>
      </w:r>
    </w:p>
    <w:p w14:paraId="26E5D84C" w14:textId="5AA7948E" w:rsidR="00BF4E40" w:rsidRDefault="00BF4E40" w:rsidP="0070727F">
      <w:pPr>
        <w:rPr>
          <w:rFonts w:cstheme="minorHAnsi"/>
          <w:szCs w:val="22"/>
        </w:rPr>
      </w:pPr>
    </w:p>
    <w:p w14:paraId="69FAE739" w14:textId="28F3FD22" w:rsidR="00BF4E40" w:rsidRDefault="00BF4E40" w:rsidP="00BF4E40">
      <w:pPr>
        <w:pStyle w:val="ListParagraph"/>
        <w:numPr>
          <w:ilvl w:val="0"/>
          <w:numId w:val="31"/>
        </w:numPr>
        <w:rPr>
          <w:rFonts w:cstheme="minorHAnsi"/>
          <w:szCs w:val="22"/>
        </w:rPr>
      </w:pPr>
      <w:r>
        <w:rPr>
          <w:rFonts w:cstheme="minorHAnsi"/>
          <w:szCs w:val="22"/>
        </w:rPr>
        <w:t>encourage participants to discuss the potential barriers of each solution as well as insights on these solutions could be implemented (</w:t>
      </w:r>
      <w:proofErr w:type="spellStart"/>
      <w:r w:rsidRPr="00FE0556">
        <w:rPr>
          <w:rFonts w:cstheme="minorHAnsi"/>
          <w:szCs w:val="22"/>
        </w:rPr>
        <w:t>Bartunek</w:t>
      </w:r>
      <w:proofErr w:type="spellEnd"/>
      <w:r>
        <w:rPr>
          <w:rFonts w:cstheme="minorHAnsi"/>
          <w:szCs w:val="22"/>
        </w:rPr>
        <w:t xml:space="preserve"> &amp; </w:t>
      </w:r>
      <w:proofErr w:type="spellStart"/>
      <w:r w:rsidRPr="00FE0556">
        <w:rPr>
          <w:rFonts w:cstheme="minorHAnsi"/>
          <w:szCs w:val="22"/>
        </w:rPr>
        <w:t>Murnighan</w:t>
      </w:r>
      <w:proofErr w:type="spellEnd"/>
      <w:r w:rsidRPr="00FE0556">
        <w:rPr>
          <w:rFonts w:cstheme="minorHAnsi"/>
          <w:szCs w:val="22"/>
        </w:rPr>
        <w:t>, 1984</w:t>
      </w:r>
      <w:r>
        <w:rPr>
          <w:rFonts w:cstheme="minorHAnsi"/>
          <w:szCs w:val="22"/>
        </w:rPr>
        <w:t>)</w:t>
      </w:r>
    </w:p>
    <w:p w14:paraId="04A7C716" w14:textId="1BA13526" w:rsidR="00BF4E40" w:rsidRDefault="00BF4E40" w:rsidP="00BF4E40">
      <w:pPr>
        <w:pStyle w:val="ListParagraph"/>
        <w:numPr>
          <w:ilvl w:val="0"/>
          <w:numId w:val="31"/>
        </w:numPr>
        <w:rPr>
          <w:rFonts w:cstheme="minorHAnsi"/>
          <w:szCs w:val="22"/>
        </w:rPr>
      </w:pPr>
      <w:r>
        <w:rPr>
          <w:rFonts w:cstheme="minorHAnsi"/>
          <w:szCs w:val="22"/>
        </w:rPr>
        <w:t>grant participants the opportunity to identify solutions they would like to veto (</w:t>
      </w:r>
      <w:proofErr w:type="spellStart"/>
      <w:r w:rsidRPr="00FE0556">
        <w:rPr>
          <w:rFonts w:cstheme="minorHAnsi"/>
          <w:szCs w:val="22"/>
        </w:rPr>
        <w:t>Bartunek</w:t>
      </w:r>
      <w:proofErr w:type="spellEnd"/>
      <w:r>
        <w:rPr>
          <w:rFonts w:cstheme="minorHAnsi"/>
          <w:szCs w:val="22"/>
        </w:rPr>
        <w:t xml:space="preserve"> &amp; </w:t>
      </w:r>
      <w:proofErr w:type="spellStart"/>
      <w:r w:rsidRPr="00FE0556">
        <w:rPr>
          <w:rFonts w:cstheme="minorHAnsi"/>
          <w:szCs w:val="22"/>
        </w:rPr>
        <w:t>Murnighan</w:t>
      </w:r>
      <w:proofErr w:type="spellEnd"/>
      <w:r w:rsidRPr="00FE0556">
        <w:rPr>
          <w:rFonts w:cstheme="minorHAnsi"/>
          <w:szCs w:val="22"/>
        </w:rPr>
        <w:t>, 1984</w:t>
      </w:r>
      <w:r>
        <w:rPr>
          <w:rFonts w:cstheme="minorHAnsi"/>
          <w:szCs w:val="22"/>
        </w:rPr>
        <w:t>)</w:t>
      </w:r>
    </w:p>
    <w:p w14:paraId="4865683B" w14:textId="4116D9E2" w:rsidR="00BF4E40" w:rsidRDefault="00BF4E40" w:rsidP="00BF4E40">
      <w:pPr>
        <w:rPr>
          <w:rFonts w:cstheme="minorHAnsi"/>
          <w:szCs w:val="22"/>
        </w:rPr>
      </w:pPr>
    </w:p>
    <w:p w14:paraId="24B18753" w14:textId="6FB1815B" w:rsidR="00BF4E40" w:rsidRDefault="00BF4E40" w:rsidP="00BF4E40">
      <w:pPr>
        <w:rPr>
          <w:rFonts w:cstheme="minorHAnsi"/>
          <w:szCs w:val="22"/>
        </w:rPr>
      </w:pPr>
      <w:r>
        <w:rPr>
          <w:rFonts w:cstheme="minorHAnsi"/>
          <w:b/>
          <w:szCs w:val="22"/>
        </w:rPr>
        <w:t>Ambiguous problems</w:t>
      </w:r>
    </w:p>
    <w:p w14:paraId="07BC709B" w14:textId="63389730" w:rsidR="00BF4E40" w:rsidRDefault="00BF4E40" w:rsidP="00BF4E40">
      <w:pPr>
        <w:rPr>
          <w:rFonts w:cstheme="minorHAnsi"/>
          <w:szCs w:val="22"/>
        </w:rPr>
      </w:pPr>
    </w:p>
    <w:p w14:paraId="0D0D0513" w14:textId="07925D29" w:rsidR="00BF4E40" w:rsidRDefault="00BF4E40" w:rsidP="00BF4E40">
      <w:pPr>
        <w:rPr>
          <w:rFonts w:cstheme="minorHAnsi"/>
          <w:szCs w:val="22"/>
        </w:rPr>
      </w:pPr>
      <w:r>
        <w:rPr>
          <w:rFonts w:cstheme="minorHAnsi"/>
          <w:szCs w:val="22"/>
        </w:rPr>
        <w:tab/>
        <w:t>Nominal group methods are designed to be efficient—and, for example, seldom last more than one day.  Consequently, individuals are granted only limited time to consider and to discuss the problems they would to resolve.  However, as the session proceeds, and the solutions are discussed, individuals would often like to reconsider the problems. For example, they start to realise that perhaps that some broader issue might need to be resolved first.  To accommodate this complication (</w:t>
      </w:r>
      <w:proofErr w:type="spellStart"/>
      <w:r w:rsidRPr="00FE0556">
        <w:rPr>
          <w:rFonts w:cstheme="minorHAnsi"/>
          <w:szCs w:val="22"/>
        </w:rPr>
        <w:t>Bartunek</w:t>
      </w:r>
      <w:proofErr w:type="spellEnd"/>
      <w:r>
        <w:rPr>
          <w:rFonts w:cstheme="minorHAnsi"/>
          <w:szCs w:val="22"/>
        </w:rPr>
        <w:t xml:space="preserve"> &amp; </w:t>
      </w:r>
      <w:proofErr w:type="spellStart"/>
      <w:r w:rsidRPr="00FE0556">
        <w:rPr>
          <w:rFonts w:cstheme="minorHAnsi"/>
          <w:szCs w:val="22"/>
        </w:rPr>
        <w:t>Murnighan</w:t>
      </w:r>
      <w:proofErr w:type="spellEnd"/>
      <w:r w:rsidRPr="00FE0556">
        <w:rPr>
          <w:rFonts w:cstheme="minorHAnsi"/>
          <w:szCs w:val="22"/>
        </w:rPr>
        <w:t>, 1984</w:t>
      </w:r>
      <w:r>
        <w:rPr>
          <w:rFonts w:cstheme="minorHAnsi"/>
          <w:szCs w:val="22"/>
        </w:rPr>
        <w:t>), some researchers and facilitators</w:t>
      </w:r>
    </w:p>
    <w:p w14:paraId="150CB1A2" w14:textId="23074F1F" w:rsidR="00BF4E40" w:rsidRDefault="00BF4E40" w:rsidP="00BF4E40">
      <w:pPr>
        <w:rPr>
          <w:rFonts w:cstheme="minorHAnsi"/>
          <w:szCs w:val="22"/>
        </w:rPr>
      </w:pPr>
    </w:p>
    <w:p w14:paraId="41C9A9C5" w14:textId="32B2154C" w:rsidR="00BF4E40" w:rsidRDefault="00BF4E40" w:rsidP="00BF4E40">
      <w:pPr>
        <w:pStyle w:val="ListParagraph"/>
        <w:numPr>
          <w:ilvl w:val="0"/>
          <w:numId w:val="32"/>
        </w:numPr>
        <w:rPr>
          <w:rFonts w:cstheme="minorHAnsi"/>
          <w:szCs w:val="22"/>
        </w:rPr>
      </w:pPr>
      <w:r>
        <w:rPr>
          <w:rFonts w:cstheme="minorHAnsi"/>
          <w:szCs w:val="22"/>
        </w:rPr>
        <w:t>identify the extent to which the solutions revolve around the same underlying problem</w:t>
      </w:r>
    </w:p>
    <w:p w14:paraId="74E7D95A" w14:textId="5B7F8A4D" w:rsidR="00BF4E40" w:rsidRPr="00BF4E40" w:rsidRDefault="00BF4E40" w:rsidP="00BF4E40">
      <w:pPr>
        <w:pStyle w:val="ListParagraph"/>
        <w:numPr>
          <w:ilvl w:val="0"/>
          <w:numId w:val="32"/>
        </w:numPr>
        <w:rPr>
          <w:rFonts w:cstheme="minorHAnsi"/>
          <w:szCs w:val="22"/>
        </w:rPr>
      </w:pPr>
      <w:r>
        <w:rPr>
          <w:rFonts w:cstheme="minorHAnsi"/>
          <w:szCs w:val="22"/>
        </w:rPr>
        <w:t>if not, the researchers and facilitators might return to discussions that are designed to clarify the problems to be solved</w:t>
      </w:r>
    </w:p>
    <w:p w14:paraId="522CE5AA" w14:textId="1F737DC8" w:rsidR="00BF4E40" w:rsidRDefault="00BF4E40" w:rsidP="00BF4E40">
      <w:pPr>
        <w:rPr>
          <w:rFonts w:cstheme="minorHAnsi"/>
          <w:szCs w:val="22"/>
        </w:rPr>
      </w:pPr>
    </w:p>
    <w:p w14:paraId="2CAD1F06" w14:textId="77777777" w:rsidR="00BF4E40" w:rsidRPr="00BF4E40" w:rsidRDefault="00BF4E40" w:rsidP="00BF4E40">
      <w:pPr>
        <w:rPr>
          <w:rFonts w:cstheme="minorHAnsi"/>
          <w:szCs w:val="22"/>
        </w:rPr>
      </w:pPr>
    </w:p>
    <w:p w14:paraId="7EF440E3" w14:textId="7B6A4F3B" w:rsidR="001C4D5A" w:rsidRDefault="001C4D5A" w:rsidP="0070727F">
      <w:pPr>
        <w:rPr>
          <w:rFonts w:cstheme="minorHAnsi"/>
          <w:szCs w:val="22"/>
        </w:rPr>
      </w:pPr>
    </w:p>
    <w:p w14:paraId="386E738F" w14:textId="005408CC" w:rsidR="001C4D5A" w:rsidRDefault="001C4D5A" w:rsidP="0070727F">
      <w:pPr>
        <w:rPr>
          <w:rFonts w:cstheme="minorHAnsi"/>
          <w:szCs w:val="22"/>
        </w:rPr>
      </w:pPr>
    </w:p>
    <w:p w14:paraId="32E23767" w14:textId="2B74343A" w:rsidR="001C4D5A" w:rsidRDefault="001C4D5A" w:rsidP="0070727F">
      <w:pPr>
        <w:rPr>
          <w:rFonts w:cstheme="minorHAnsi"/>
          <w:szCs w:val="22"/>
        </w:rPr>
      </w:pPr>
    </w:p>
    <w:p w14:paraId="52308081" w14:textId="77777777" w:rsidR="001C4D5A" w:rsidRPr="00E36359" w:rsidRDefault="001C4D5A" w:rsidP="0070727F">
      <w:pPr>
        <w:rPr>
          <w:rFonts w:cstheme="minorHAnsi"/>
          <w:szCs w:val="22"/>
        </w:rPr>
      </w:pPr>
    </w:p>
    <w:p w14:paraId="2DF576AA" w14:textId="77777777" w:rsidR="00B76604" w:rsidRPr="00E36359" w:rsidRDefault="00B76604" w:rsidP="00B76604">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6604" w:rsidRPr="00E36359" w14:paraId="7BFAFD23" w14:textId="77777777" w:rsidTr="00B612A7">
        <w:tc>
          <w:tcPr>
            <w:tcW w:w="9010" w:type="dxa"/>
            <w:shd w:val="clear" w:color="auto" w:fill="BDD6EE" w:themeFill="accent5" w:themeFillTint="66"/>
          </w:tcPr>
          <w:p w14:paraId="3CD61546" w14:textId="5D3A4E99" w:rsidR="00B76604" w:rsidRPr="00E36359" w:rsidRDefault="00B76604" w:rsidP="00B612A7">
            <w:pPr>
              <w:jc w:val="center"/>
              <w:rPr>
                <w:rFonts w:cstheme="minorHAnsi"/>
                <w:b/>
              </w:rPr>
            </w:pPr>
            <w:r>
              <w:rPr>
                <w:rFonts w:cstheme="minorHAnsi"/>
                <w:b/>
              </w:rPr>
              <w:t>References</w:t>
            </w:r>
          </w:p>
        </w:tc>
      </w:tr>
    </w:tbl>
    <w:p w14:paraId="66CE1854" w14:textId="77777777" w:rsidR="00B76604" w:rsidRDefault="00B76604" w:rsidP="00B76604">
      <w:pPr>
        <w:rPr>
          <w:rFonts w:cstheme="minorHAnsi"/>
          <w:szCs w:val="22"/>
        </w:rPr>
      </w:pPr>
    </w:p>
    <w:p w14:paraId="4F0364A2" w14:textId="77777777" w:rsidR="0070727F" w:rsidRPr="00E36359" w:rsidRDefault="0070727F" w:rsidP="0070727F">
      <w:pPr>
        <w:rPr>
          <w:rFonts w:cstheme="minorHAnsi"/>
          <w:szCs w:val="22"/>
        </w:rPr>
      </w:pPr>
      <w:r w:rsidRPr="00E36359">
        <w:rPr>
          <w:rFonts w:cstheme="minorHAnsi"/>
          <w:szCs w:val="22"/>
        </w:rPr>
        <w:t>Avram, G., &amp; Carter, C. J. (2020). Understanding the relationship between collective intelligence and entrepreneurial team performance through online creative problem-solving.</w:t>
      </w:r>
    </w:p>
    <w:p w14:paraId="503871D8" w14:textId="3923DBF7" w:rsidR="0070727F" w:rsidRDefault="0070727F" w:rsidP="0070727F">
      <w:pPr>
        <w:rPr>
          <w:rFonts w:cstheme="minorHAnsi"/>
          <w:szCs w:val="22"/>
        </w:rPr>
      </w:pPr>
    </w:p>
    <w:p w14:paraId="2FBA5425" w14:textId="5F9AA0C6" w:rsidR="00FE0556" w:rsidRDefault="00FE0556" w:rsidP="0070727F">
      <w:pPr>
        <w:rPr>
          <w:rFonts w:cstheme="minorHAnsi"/>
          <w:szCs w:val="22"/>
        </w:rPr>
      </w:pPr>
      <w:proofErr w:type="spellStart"/>
      <w:r w:rsidRPr="00FE0556">
        <w:rPr>
          <w:rFonts w:cstheme="minorHAnsi"/>
          <w:szCs w:val="22"/>
        </w:rPr>
        <w:t>Bartunek</w:t>
      </w:r>
      <w:proofErr w:type="spellEnd"/>
      <w:r w:rsidRPr="00FE0556">
        <w:rPr>
          <w:rFonts w:cstheme="minorHAnsi"/>
          <w:szCs w:val="22"/>
        </w:rPr>
        <w:t>, J.M.</w:t>
      </w:r>
      <w:r w:rsidR="001C6ED9">
        <w:rPr>
          <w:rFonts w:cstheme="minorHAnsi"/>
          <w:szCs w:val="22"/>
        </w:rPr>
        <w:t xml:space="preserve"> &amp; </w:t>
      </w:r>
      <w:proofErr w:type="spellStart"/>
      <w:r w:rsidRPr="00FE0556">
        <w:rPr>
          <w:rFonts w:cstheme="minorHAnsi"/>
          <w:szCs w:val="22"/>
        </w:rPr>
        <w:t>Murnighan</w:t>
      </w:r>
      <w:proofErr w:type="spellEnd"/>
      <w:r w:rsidRPr="00FE0556">
        <w:rPr>
          <w:rFonts w:cstheme="minorHAnsi"/>
          <w:szCs w:val="22"/>
        </w:rPr>
        <w:t>, J.K. (1984). The nominal group technique: Expanding the basic procedure and underlying assumptions. Group and Organization Studies</w:t>
      </w:r>
      <w:r>
        <w:rPr>
          <w:rFonts w:cstheme="minorHAnsi"/>
          <w:szCs w:val="22"/>
        </w:rPr>
        <w:t>,</w:t>
      </w:r>
      <w:r w:rsidRPr="00FE0556">
        <w:rPr>
          <w:rFonts w:cstheme="minorHAnsi"/>
          <w:szCs w:val="22"/>
        </w:rPr>
        <w:t xml:space="preserve"> 9</w:t>
      </w:r>
      <w:r>
        <w:rPr>
          <w:rFonts w:cstheme="minorHAnsi"/>
          <w:szCs w:val="22"/>
        </w:rPr>
        <w:t xml:space="preserve">, </w:t>
      </w:r>
      <w:r w:rsidRPr="00FE0556">
        <w:rPr>
          <w:rFonts w:cstheme="minorHAnsi"/>
          <w:szCs w:val="22"/>
        </w:rPr>
        <w:t>417</w:t>
      </w:r>
      <w:r>
        <w:rPr>
          <w:rFonts w:cstheme="minorHAnsi"/>
          <w:szCs w:val="22"/>
        </w:rPr>
        <w:t>-</w:t>
      </w:r>
      <w:r w:rsidRPr="00FE0556">
        <w:rPr>
          <w:rFonts w:cstheme="minorHAnsi"/>
          <w:szCs w:val="22"/>
        </w:rPr>
        <w:t>432.</w:t>
      </w:r>
    </w:p>
    <w:p w14:paraId="2844B01D" w14:textId="6E251EC6" w:rsidR="00D83979" w:rsidRDefault="00D83979" w:rsidP="0070727F">
      <w:pPr>
        <w:rPr>
          <w:rFonts w:cstheme="minorHAnsi"/>
          <w:szCs w:val="22"/>
        </w:rPr>
      </w:pPr>
    </w:p>
    <w:p w14:paraId="211A94C2" w14:textId="7D9B0734" w:rsidR="00D83979" w:rsidRDefault="00D83979" w:rsidP="0070727F">
      <w:pPr>
        <w:rPr>
          <w:rFonts w:cstheme="minorHAnsi"/>
          <w:szCs w:val="22"/>
        </w:rPr>
      </w:pPr>
      <w:r w:rsidRPr="00D83979">
        <w:rPr>
          <w:rFonts w:cstheme="minorHAnsi"/>
          <w:szCs w:val="22"/>
        </w:rPr>
        <w:t>Chapple, M.</w:t>
      </w:r>
      <w:r>
        <w:rPr>
          <w:rFonts w:cstheme="minorHAnsi"/>
          <w:szCs w:val="22"/>
        </w:rPr>
        <w:t>, &amp;</w:t>
      </w:r>
      <w:r w:rsidRPr="00D83979">
        <w:rPr>
          <w:rFonts w:cstheme="minorHAnsi"/>
          <w:szCs w:val="22"/>
        </w:rPr>
        <w:t xml:space="preserve"> Murphy, R. (1996). </w:t>
      </w:r>
      <w:r>
        <w:rPr>
          <w:rFonts w:cstheme="minorHAnsi"/>
          <w:szCs w:val="22"/>
        </w:rPr>
        <w:t xml:space="preserve"> </w:t>
      </w:r>
      <w:r w:rsidRPr="00D83979">
        <w:rPr>
          <w:rFonts w:cstheme="minorHAnsi"/>
          <w:szCs w:val="22"/>
        </w:rPr>
        <w:t xml:space="preserve">The nominal group technique: </w:t>
      </w:r>
      <w:r>
        <w:rPr>
          <w:rFonts w:cstheme="minorHAnsi"/>
          <w:szCs w:val="22"/>
        </w:rPr>
        <w:t>E</w:t>
      </w:r>
      <w:r w:rsidRPr="00D83979">
        <w:rPr>
          <w:rFonts w:cstheme="minorHAnsi"/>
          <w:szCs w:val="22"/>
        </w:rPr>
        <w:t>xtending the evaluation of students' teaching and learning experiences. Assessment &amp; Evaluation in Higher Education</w:t>
      </w:r>
      <w:r>
        <w:rPr>
          <w:rFonts w:cstheme="minorHAnsi"/>
          <w:szCs w:val="22"/>
        </w:rPr>
        <w:t xml:space="preserve">, </w:t>
      </w:r>
      <w:r w:rsidRPr="00D83979">
        <w:rPr>
          <w:rFonts w:cstheme="minorHAnsi"/>
          <w:szCs w:val="22"/>
        </w:rPr>
        <w:t>21(2)</w:t>
      </w:r>
      <w:r>
        <w:rPr>
          <w:rFonts w:cstheme="minorHAnsi"/>
          <w:szCs w:val="22"/>
        </w:rPr>
        <w:t>,</w:t>
      </w:r>
      <w:r w:rsidRPr="00D83979">
        <w:rPr>
          <w:rFonts w:cstheme="minorHAnsi"/>
          <w:szCs w:val="22"/>
        </w:rPr>
        <w:t xml:space="preserve"> 147–160.</w:t>
      </w:r>
    </w:p>
    <w:p w14:paraId="5E9EBD26" w14:textId="77777777" w:rsidR="00FE0556" w:rsidRPr="00E36359" w:rsidRDefault="00FE0556" w:rsidP="0070727F">
      <w:pPr>
        <w:rPr>
          <w:rFonts w:cstheme="minorHAnsi"/>
          <w:szCs w:val="22"/>
        </w:rPr>
      </w:pPr>
    </w:p>
    <w:p w14:paraId="207440E4" w14:textId="77777777" w:rsidR="0070727F" w:rsidRPr="00E36359" w:rsidRDefault="0070727F" w:rsidP="0070727F">
      <w:pPr>
        <w:rPr>
          <w:rFonts w:cstheme="minorHAnsi"/>
          <w:szCs w:val="22"/>
        </w:rPr>
      </w:pPr>
      <w:r w:rsidRPr="00E36359">
        <w:rPr>
          <w:rFonts w:cstheme="minorHAnsi"/>
          <w:szCs w:val="22"/>
        </w:rPr>
        <w:t xml:space="preserve">Claxton, J. D., Ritchie, J. B., &amp; </w:t>
      </w:r>
      <w:proofErr w:type="spellStart"/>
      <w:r w:rsidRPr="00E36359">
        <w:rPr>
          <w:rFonts w:cstheme="minorHAnsi"/>
          <w:szCs w:val="22"/>
        </w:rPr>
        <w:t>Zaichkowsky</w:t>
      </w:r>
      <w:proofErr w:type="spellEnd"/>
      <w:r w:rsidRPr="00E36359">
        <w:rPr>
          <w:rFonts w:cstheme="minorHAnsi"/>
          <w:szCs w:val="22"/>
        </w:rPr>
        <w:t>, J. (1980). The nominal group technique: Its potential for consumer research. Journal of Consumer Research, 7(3), 308-313.</w:t>
      </w:r>
    </w:p>
    <w:p w14:paraId="26EA2101" w14:textId="77777777" w:rsidR="0070727F" w:rsidRPr="00E36359" w:rsidRDefault="0070727F" w:rsidP="0070727F">
      <w:pPr>
        <w:rPr>
          <w:rFonts w:cstheme="minorHAnsi"/>
          <w:szCs w:val="22"/>
        </w:rPr>
      </w:pPr>
    </w:p>
    <w:p w14:paraId="7F00E359" w14:textId="77777777" w:rsidR="0070727F" w:rsidRPr="00E36359" w:rsidRDefault="0070727F" w:rsidP="0070727F">
      <w:pPr>
        <w:rPr>
          <w:rFonts w:cstheme="minorHAnsi"/>
          <w:szCs w:val="22"/>
        </w:rPr>
      </w:pPr>
      <w:proofErr w:type="spellStart"/>
      <w:r w:rsidRPr="00E36359">
        <w:rPr>
          <w:rFonts w:cstheme="minorHAnsi"/>
          <w:szCs w:val="22"/>
        </w:rPr>
        <w:t>Delbecq</w:t>
      </w:r>
      <w:proofErr w:type="spellEnd"/>
      <w:r w:rsidRPr="00E36359">
        <w:rPr>
          <w:rFonts w:cstheme="minorHAnsi"/>
          <w:szCs w:val="22"/>
        </w:rPr>
        <w:t xml:space="preserve">, A. L., Van de </w:t>
      </w:r>
      <w:proofErr w:type="spellStart"/>
      <w:r w:rsidRPr="00E36359">
        <w:rPr>
          <w:rFonts w:cstheme="minorHAnsi"/>
          <w:szCs w:val="22"/>
        </w:rPr>
        <w:t>Ven</w:t>
      </w:r>
      <w:proofErr w:type="spellEnd"/>
      <w:r w:rsidRPr="00E36359">
        <w:rPr>
          <w:rFonts w:cstheme="minorHAnsi"/>
          <w:szCs w:val="22"/>
        </w:rPr>
        <w:t>, A. H., &amp; Gustafson, D. H. (1975). Group techniques for program planning: A guide to nominal group and Delphi processes. Scott, Foresman.</w:t>
      </w:r>
    </w:p>
    <w:p w14:paraId="601ED22E" w14:textId="77777777" w:rsidR="0070727F" w:rsidRPr="00E36359" w:rsidRDefault="0070727F" w:rsidP="0070727F">
      <w:pPr>
        <w:rPr>
          <w:rFonts w:cstheme="minorHAnsi"/>
          <w:szCs w:val="22"/>
        </w:rPr>
      </w:pPr>
    </w:p>
    <w:p w14:paraId="19720A80" w14:textId="77777777" w:rsidR="0070727F" w:rsidRPr="00E36359" w:rsidRDefault="0070727F" w:rsidP="0070727F">
      <w:pPr>
        <w:rPr>
          <w:rFonts w:cstheme="minorHAnsi"/>
          <w:szCs w:val="22"/>
        </w:rPr>
      </w:pPr>
      <w:r w:rsidRPr="00E36359">
        <w:rPr>
          <w:rFonts w:cstheme="minorHAnsi"/>
          <w:szCs w:val="22"/>
        </w:rPr>
        <w:t>Gallagher, M., Hares, T., Spencer, J., Bradshaw, C., &amp; Webb, I. A. N. (1993). The nominal group technique: a research tool for general practice? Family Practice, 10(1), 76-81.</w:t>
      </w:r>
    </w:p>
    <w:p w14:paraId="47099788" w14:textId="77777777" w:rsidR="0070727F" w:rsidRPr="00E36359" w:rsidRDefault="0070727F" w:rsidP="0070727F">
      <w:pPr>
        <w:rPr>
          <w:rFonts w:cstheme="minorHAnsi"/>
          <w:szCs w:val="22"/>
        </w:rPr>
      </w:pPr>
    </w:p>
    <w:p w14:paraId="56071DBD" w14:textId="77777777" w:rsidR="0070727F" w:rsidRPr="00E36359" w:rsidRDefault="0070727F" w:rsidP="0070727F">
      <w:pPr>
        <w:rPr>
          <w:rFonts w:cstheme="minorHAnsi"/>
          <w:szCs w:val="22"/>
        </w:rPr>
      </w:pPr>
      <w:r w:rsidRPr="00E36359">
        <w:rPr>
          <w:rFonts w:cstheme="minorHAnsi"/>
          <w:szCs w:val="22"/>
        </w:rPr>
        <w:t>Hanson, C. S., Gutman, T., Craig, J. C., Bernays, S., Raman, G., Zhang, Y., ... &amp; Teixeira-Pinto, A. (2019). Identifying important outcomes for young people with CKD and their caregivers: a nominal group technique study. American Journal of Kidney Diseases, 74(1), 82-94.</w:t>
      </w:r>
    </w:p>
    <w:p w14:paraId="6A0CB3A0" w14:textId="77777777" w:rsidR="0070727F" w:rsidRPr="00E36359" w:rsidRDefault="0070727F" w:rsidP="0070727F">
      <w:pPr>
        <w:rPr>
          <w:rFonts w:cstheme="minorHAnsi"/>
          <w:szCs w:val="22"/>
        </w:rPr>
      </w:pPr>
    </w:p>
    <w:p w14:paraId="0453E469" w14:textId="77777777" w:rsidR="0070727F" w:rsidRPr="00E36359" w:rsidRDefault="0070727F" w:rsidP="0070727F">
      <w:pPr>
        <w:rPr>
          <w:rFonts w:cstheme="minorHAnsi"/>
          <w:szCs w:val="22"/>
        </w:rPr>
      </w:pPr>
      <w:r w:rsidRPr="00E36359">
        <w:rPr>
          <w:rFonts w:cstheme="minorHAnsi"/>
          <w:szCs w:val="22"/>
        </w:rPr>
        <w:t>Harvey, N., &amp; Holmes, C. A. (2012). Nominal group technique: an effective method for obtaining group consensus. International Journal of Nursing Practice, 18(2), 188-194.</w:t>
      </w:r>
    </w:p>
    <w:p w14:paraId="216E371C" w14:textId="77777777" w:rsidR="0070727F" w:rsidRPr="00E36359" w:rsidRDefault="0070727F" w:rsidP="0070727F">
      <w:pPr>
        <w:rPr>
          <w:rFonts w:cstheme="minorHAnsi"/>
          <w:szCs w:val="22"/>
        </w:rPr>
      </w:pPr>
    </w:p>
    <w:p w14:paraId="1C44F209" w14:textId="77777777" w:rsidR="0070727F" w:rsidRPr="00E36359" w:rsidRDefault="0070727F" w:rsidP="0070727F">
      <w:pPr>
        <w:rPr>
          <w:rFonts w:cstheme="minorHAnsi"/>
          <w:szCs w:val="22"/>
        </w:rPr>
      </w:pPr>
      <w:proofErr w:type="spellStart"/>
      <w:r w:rsidRPr="00E36359">
        <w:rPr>
          <w:rFonts w:cstheme="minorHAnsi"/>
          <w:szCs w:val="22"/>
        </w:rPr>
        <w:t>Manera</w:t>
      </w:r>
      <w:proofErr w:type="spellEnd"/>
      <w:r w:rsidRPr="00E36359">
        <w:rPr>
          <w:rFonts w:cstheme="minorHAnsi"/>
          <w:szCs w:val="22"/>
        </w:rPr>
        <w:t>, K. E., Johnson, D. W., Craig, J. C., Shen, J. I., Ruiz, L., Wang, A. Y. M., ... &amp; Cho, Y. (2019). Patient and caregiver priorities for outcomes in peritoneal dialysis: multinational nominal group technique study. Clinical Journal of the American Society of Nephrology, 14(1), 74-83.</w:t>
      </w:r>
    </w:p>
    <w:p w14:paraId="1C05F3FA" w14:textId="77777777" w:rsidR="0070727F" w:rsidRPr="00E36359" w:rsidRDefault="0070727F" w:rsidP="0070727F">
      <w:pPr>
        <w:rPr>
          <w:rFonts w:cstheme="minorHAnsi"/>
          <w:szCs w:val="22"/>
        </w:rPr>
      </w:pPr>
    </w:p>
    <w:p w14:paraId="2B6D73D8" w14:textId="77777777" w:rsidR="0070727F" w:rsidRPr="00E36359" w:rsidRDefault="0070727F" w:rsidP="0070727F">
      <w:pPr>
        <w:rPr>
          <w:rFonts w:cstheme="minorHAnsi"/>
          <w:szCs w:val="22"/>
        </w:rPr>
      </w:pPr>
      <w:r w:rsidRPr="00E36359">
        <w:rPr>
          <w:rFonts w:cstheme="minorHAnsi"/>
          <w:szCs w:val="22"/>
        </w:rPr>
        <w:t>Potter, M., Gordon, S., &amp; Hamer, P. (2004). The nominal group technique: a useful consensus methodology in physiotherapy research. New Zealand Journal of Physiotherapy, 32, 126-130.</w:t>
      </w:r>
    </w:p>
    <w:p w14:paraId="2101FDE3" w14:textId="77777777" w:rsidR="0070727F" w:rsidRPr="00E36359" w:rsidRDefault="0070727F" w:rsidP="0070727F">
      <w:pPr>
        <w:rPr>
          <w:rFonts w:cstheme="minorHAnsi"/>
          <w:szCs w:val="22"/>
        </w:rPr>
      </w:pPr>
    </w:p>
    <w:p w14:paraId="6475ADD4" w14:textId="77777777" w:rsidR="0070727F" w:rsidRPr="00E36359" w:rsidRDefault="0070727F" w:rsidP="0070727F">
      <w:pPr>
        <w:rPr>
          <w:rFonts w:cstheme="minorHAnsi"/>
          <w:szCs w:val="22"/>
        </w:rPr>
      </w:pPr>
      <w:r w:rsidRPr="00E36359">
        <w:rPr>
          <w:rFonts w:cstheme="minorHAnsi"/>
          <w:szCs w:val="22"/>
        </w:rPr>
        <w:t xml:space="preserve">Stephenson, B. Y., </w:t>
      </w:r>
      <w:proofErr w:type="spellStart"/>
      <w:r w:rsidRPr="00E36359">
        <w:rPr>
          <w:rFonts w:cstheme="minorHAnsi"/>
          <w:szCs w:val="22"/>
        </w:rPr>
        <w:t>Michaelsen</w:t>
      </w:r>
      <w:proofErr w:type="spellEnd"/>
      <w:r w:rsidRPr="00E36359">
        <w:rPr>
          <w:rFonts w:cstheme="minorHAnsi"/>
          <w:szCs w:val="22"/>
        </w:rPr>
        <w:t>, L. K., &amp; Franklin, S. G. (1982). An empirical test of the nominal group technique in state solar energy planning. Group &amp; Organization Studies, 7(3), 320-334.</w:t>
      </w:r>
    </w:p>
    <w:p w14:paraId="119A78FB" w14:textId="77777777" w:rsidR="0070727F" w:rsidRPr="00E36359" w:rsidRDefault="0070727F" w:rsidP="0070727F">
      <w:pPr>
        <w:rPr>
          <w:rFonts w:cstheme="minorHAnsi"/>
          <w:szCs w:val="22"/>
        </w:rPr>
      </w:pPr>
    </w:p>
    <w:p w14:paraId="6E1FFC4A" w14:textId="28EA91B9" w:rsidR="0070727F" w:rsidRDefault="0070727F" w:rsidP="0070727F">
      <w:pPr>
        <w:rPr>
          <w:rFonts w:cstheme="minorHAnsi"/>
          <w:szCs w:val="22"/>
        </w:rPr>
      </w:pPr>
      <w:r w:rsidRPr="00E36359">
        <w:rPr>
          <w:rFonts w:cstheme="minorHAnsi"/>
          <w:szCs w:val="22"/>
        </w:rPr>
        <w:t xml:space="preserve">Tyler, N., Wright, N., Grundy, A., </w:t>
      </w:r>
      <w:proofErr w:type="spellStart"/>
      <w:r w:rsidRPr="00E36359">
        <w:rPr>
          <w:rFonts w:cstheme="minorHAnsi"/>
          <w:szCs w:val="22"/>
        </w:rPr>
        <w:t>Gregoriou</w:t>
      </w:r>
      <w:proofErr w:type="spellEnd"/>
      <w:r w:rsidRPr="00E36359">
        <w:rPr>
          <w:rFonts w:cstheme="minorHAnsi"/>
          <w:szCs w:val="22"/>
        </w:rPr>
        <w:t>, K., Campbell, S., &amp; Waring, J. (2020). Codesigning a Mental Health Discharge and Transitions of Care Intervention: A Modified Nominal Group Technique. Frontiers in Psychiatry, 11, 328</w:t>
      </w:r>
      <w:r w:rsidR="00520505">
        <w:rPr>
          <w:rFonts w:cstheme="minorHAnsi"/>
          <w:szCs w:val="22"/>
        </w:rPr>
        <w:t>.</w:t>
      </w:r>
    </w:p>
    <w:p w14:paraId="49E53D20" w14:textId="7A66C312" w:rsidR="00520505" w:rsidRDefault="00520505" w:rsidP="0070727F">
      <w:pPr>
        <w:rPr>
          <w:rFonts w:cstheme="minorHAnsi"/>
          <w:szCs w:val="22"/>
        </w:rPr>
      </w:pPr>
    </w:p>
    <w:p w14:paraId="5356908F" w14:textId="4EC4AECA" w:rsidR="00520505" w:rsidRPr="00E36359" w:rsidRDefault="00520505" w:rsidP="0070727F">
      <w:pPr>
        <w:rPr>
          <w:rFonts w:cstheme="minorHAnsi"/>
          <w:szCs w:val="22"/>
        </w:rPr>
      </w:pPr>
      <w:proofErr w:type="spellStart"/>
      <w:r w:rsidRPr="00520505">
        <w:rPr>
          <w:rFonts w:cstheme="minorHAnsi"/>
          <w:szCs w:val="22"/>
        </w:rPr>
        <w:t>Varga</w:t>
      </w:r>
      <w:proofErr w:type="spellEnd"/>
      <w:r w:rsidRPr="00520505">
        <w:rPr>
          <w:rFonts w:cstheme="minorHAnsi"/>
          <w:szCs w:val="22"/>
        </w:rPr>
        <w:t>-Atkins, T.</w:t>
      </w:r>
      <w:r>
        <w:rPr>
          <w:rFonts w:cstheme="minorHAnsi"/>
          <w:szCs w:val="22"/>
        </w:rPr>
        <w:t>,</w:t>
      </w:r>
      <w:r w:rsidRPr="00520505">
        <w:rPr>
          <w:rFonts w:cstheme="minorHAnsi"/>
          <w:szCs w:val="22"/>
        </w:rPr>
        <w:t xml:space="preserve"> </w:t>
      </w:r>
      <w:proofErr w:type="spellStart"/>
      <w:r w:rsidRPr="00520505">
        <w:rPr>
          <w:rFonts w:cstheme="minorHAnsi"/>
          <w:szCs w:val="22"/>
        </w:rPr>
        <w:t>McIsaac</w:t>
      </w:r>
      <w:proofErr w:type="spellEnd"/>
      <w:r w:rsidRPr="00520505">
        <w:rPr>
          <w:rFonts w:cstheme="minorHAnsi"/>
          <w:szCs w:val="22"/>
        </w:rPr>
        <w:t>, J.</w:t>
      </w:r>
      <w:r>
        <w:rPr>
          <w:rFonts w:cstheme="minorHAnsi"/>
          <w:szCs w:val="22"/>
        </w:rPr>
        <w:t>, &amp;</w:t>
      </w:r>
      <w:r w:rsidRPr="00520505">
        <w:rPr>
          <w:rFonts w:cstheme="minorHAnsi"/>
          <w:szCs w:val="22"/>
        </w:rPr>
        <w:t xml:space="preserve"> Willis, I. (2017). </w:t>
      </w:r>
      <w:r>
        <w:rPr>
          <w:rFonts w:cstheme="minorHAnsi"/>
          <w:szCs w:val="22"/>
        </w:rPr>
        <w:t xml:space="preserve"> </w:t>
      </w:r>
      <w:r w:rsidRPr="00520505">
        <w:rPr>
          <w:rFonts w:cstheme="minorHAnsi"/>
          <w:szCs w:val="22"/>
        </w:rPr>
        <w:t xml:space="preserve">Focus group meets nominal group technique: </w:t>
      </w:r>
      <w:r>
        <w:rPr>
          <w:rFonts w:cstheme="minorHAnsi"/>
          <w:szCs w:val="22"/>
        </w:rPr>
        <w:t>A</w:t>
      </w:r>
      <w:r w:rsidRPr="00520505">
        <w:rPr>
          <w:rFonts w:cstheme="minorHAnsi"/>
          <w:szCs w:val="22"/>
        </w:rPr>
        <w:t xml:space="preserve">n effective combination for </w:t>
      </w:r>
      <w:bookmarkStart w:id="0" w:name="_GoBack"/>
      <w:r w:rsidRPr="00520505">
        <w:rPr>
          <w:rFonts w:cstheme="minorHAnsi"/>
          <w:szCs w:val="22"/>
        </w:rPr>
        <w:t>student</w:t>
      </w:r>
      <w:bookmarkEnd w:id="0"/>
      <w:r w:rsidRPr="00520505">
        <w:rPr>
          <w:rFonts w:cstheme="minorHAnsi"/>
          <w:szCs w:val="22"/>
        </w:rPr>
        <w:t xml:space="preserve"> evaluation?. Innovations in Education and Teaching International</w:t>
      </w:r>
      <w:r>
        <w:rPr>
          <w:rFonts w:cstheme="minorHAnsi"/>
          <w:szCs w:val="22"/>
        </w:rPr>
        <w:t xml:space="preserve">, </w:t>
      </w:r>
      <w:r w:rsidRPr="00520505">
        <w:rPr>
          <w:rFonts w:cstheme="minorHAnsi"/>
          <w:szCs w:val="22"/>
        </w:rPr>
        <w:t>54(4)</w:t>
      </w:r>
      <w:r>
        <w:rPr>
          <w:rFonts w:cstheme="minorHAnsi"/>
          <w:szCs w:val="22"/>
        </w:rPr>
        <w:t>,</w:t>
      </w:r>
      <w:r w:rsidRPr="00520505">
        <w:rPr>
          <w:rFonts w:cstheme="minorHAnsi"/>
          <w:szCs w:val="22"/>
        </w:rPr>
        <w:t xml:space="preserve"> 289</w:t>
      </w:r>
      <w:r>
        <w:rPr>
          <w:rFonts w:cstheme="minorHAnsi"/>
          <w:szCs w:val="22"/>
        </w:rPr>
        <w:t>-</w:t>
      </w:r>
      <w:r w:rsidRPr="00520505">
        <w:rPr>
          <w:rFonts w:cstheme="minorHAnsi"/>
          <w:szCs w:val="22"/>
        </w:rPr>
        <w:t>300</w:t>
      </w:r>
      <w:r w:rsidR="00E953CB">
        <w:rPr>
          <w:rFonts w:cstheme="minorHAnsi"/>
          <w:szCs w:val="22"/>
        </w:rPr>
        <w:t>.</w:t>
      </w:r>
    </w:p>
    <w:p w14:paraId="5C1E8B2E" w14:textId="77777777" w:rsidR="0070727F" w:rsidRPr="00E36359" w:rsidRDefault="0070727F" w:rsidP="0070727F">
      <w:pPr>
        <w:rPr>
          <w:rFonts w:cstheme="minorHAnsi"/>
          <w:szCs w:val="22"/>
        </w:rPr>
      </w:pPr>
    </w:p>
    <w:p w14:paraId="20E92637" w14:textId="77777777" w:rsidR="0070727F" w:rsidRPr="00E36359" w:rsidRDefault="0070727F" w:rsidP="001F2282">
      <w:pPr>
        <w:rPr>
          <w:rFonts w:cstheme="minorHAnsi"/>
          <w:szCs w:val="22"/>
        </w:rPr>
      </w:pPr>
    </w:p>
    <w:sectPr w:rsidR="0070727F" w:rsidRPr="00E36359"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45DA" w14:textId="77777777" w:rsidR="00DD1DF4" w:rsidRDefault="00DD1DF4" w:rsidP="00703C03">
      <w:r>
        <w:separator/>
      </w:r>
    </w:p>
  </w:endnote>
  <w:endnote w:type="continuationSeparator" w:id="0">
    <w:p w14:paraId="54825851" w14:textId="77777777" w:rsidR="00DD1DF4" w:rsidRDefault="00DD1DF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F5FEF" w14:textId="77777777" w:rsidR="00DD1DF4" w:rsidRDefault="00DD1DF4" w:rsidP="00703C03">
      <w:r>
        <w:separator/>
      </w:r>
    </w:p>
  </w:footnote>
  <w:footnote w:type="continuationSeparator" w:id="0">
    <w:p w14:paraId="1A814208" w14:textId="77777777" w:rsidR="00DD1DF4" w:rsidRDefault="00DD1DF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3132F" w:rsidRDefault="0043132F"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EA3"/>
    <w:multiLevelType w:val="hybridMultilevel"/>
    <w:tmpl w:val="8440EA5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E32AE"/>
    <w:multiLevelType w:val="hybridMultilevel"/>
    <w:tmpl w:val="E604EAF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768E8"/>
    <w:multiLevelType w:val="hybridMultilevel"/>
    <w:tmpl w:val="9E12A2F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A2E4C"/>
    <w:multiLevelType w:val="hybridMultilevel"/>
    <w:tmpl w:val="AAAE49A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217DE"/>
    <w:multiLevelType w:val="hybridMultilevel"/>
    <w:tmpl w:val="985C8BC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C7981"/>
    <w:multiLevelType w:val="hybridMultilevel"/>
    <w:tmpl w:val="1B1A2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1609AB"/>
    <w:multiLevelType w:val="hybridMultilevel"/>
    <w:tmpl w:val="242642B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57B19"/>
    <w:multiLevelType w:val="hybridMultilevel"/>
    <w:tmpl w:val="85C67F7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882A51"/>
    <w:multiLevelType w:val="hybridMultilevel"/>
    <w:tmpl w:val="6040EFB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E09AC"/>
    <w:multiLevelType w:val="hybridMultilevel"/>
    <w:tmpl w:val="897CE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1A5445"/>
    <w:multiLevelType w:val="hybridMultilevel"/>
    <w:tmpl w:val="38FC80A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34437"/>
    <w:multiLevelType w:val="hybridMultilevel"/>
    <w:tmpl w:val="77F6929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A86763"/>
    <w:multiLevelType w:val="hybridMultilevel"/>
    <w:tmpl w:val="084CA27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A19F5"/>
    <w:multiLevelType w:val="hybridMultilevel"/>
    <w:tmpl w:val="162A9CE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DD7877"/>
    <w:multiLevelType w:val="hybridMultilevel"/>
    <w:tmpl w:val="6DFA73F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9635F"/>
    <w:multiLevelType w:val="hybridMultilevel"/>
    <w:tmpl w:val="F990CA5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3E08DD"/>
    <w:multiLevelType w:val="hybridMultilevel"/>
    <w:tmpl w:val="8B46873E"/>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F56FC7"/>
    <w:multiLevelType w:val="hybridMultilevel"/>
    <w:tmpl w:val="E70E9864"/>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C63C1"/>
    <w:multiLevelType w:val="hybridMultilevel"/>
    <w:tmpl w:val="4FF4D2F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5B74E6"/>
    <w:multiLevelType w:val="hybridMultilevel"/>
    <w:tmpl w:val="CFF2F9C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C2D5E"/>
    <w:multiLevelType w:val="hybridMultilevel"/>
    <w:tmpl w:val="72EE91C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536100"/>
    <w:multiLevelType w:val="hybridMultilevel"/>
    <w:tmpl w:val="FC446622"/>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7D5ED1"/>
    <w:multiLevelType w:val="hybridMultilevel"/>
    <w:tmpl w:val="73CCE47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7A4647"/>
    <w:multiLevelType w:val="hybridMultilevel"/>
    <w:tmpl w:val="999EB83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5952AF"/>
    <w:multiLevelType w:val="hybridMultilevel"/>
    <w:tmpl w:val="7E68C95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4C5116"/>
    <w:multiLevelType w:val="hybridMultilevel"/>
    <w:tmpl w:val="B308D640"/>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30435"/>
    <w:multiLevelType w:val="hybridMultilevel"/>
    <w:tmpl w:val="2660784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A044FF"/>
    <w:multiLevelType w:val="hybridMultilevel"/>
    <w:tmpl w:val="6546C78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AC33C4"/>
    <w:multiLevelType w:val="hybridMultilevel"/>
    <w:tmpl w:val="69BCD2DA"/>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41432"/>
    <w:multiLevelType w:val="hybridMultilevel"/>
    <w:tmpl w:val="0952EA86"/>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164DA"/>
    <w:multiLevelType w:val="hybridMultilevel"/>
    <w:tmpl w:val="B92A19E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2A2A0D"/>
    <w:multiLevelType w:val="hybridMultilevel"/>
    <w:tmpl w:val="C3147E5C"/>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num>
  <w:num w:numId="4">
    <w:abstractNumId w:val="15"/>
  </w:num>
  <w:num w:numId="5">
    <w:abstractNumId w:val="17"/>
  </w:num>
  <w:num w:numId="6">
    <w:abstractNumId w:val="8"/>
  </w:num>
  <w:num w:numId="7">
    <w:abstractNumId w:val="18"/>
  </w:num>
  <w:num w:numId="8">
    <w:abstractNumId w:val="13"/>
  </w:num>
  <w:num w:numId="9">
    <w:abstractNumId w:val="29"/>
  </w:num>
  <w:num w:numId="10">
    <w:abstractNumId w:val="32"/>
  </w:num>
  <w:num w:numId="11">
    <w:abstractNumId w:val="1"/>
  </w:num>
  <w:num w:numId="12">
    <w:abstractNumId w:val="30"/>
  </w:num>
  <w:num w:numId="13">
    <w:abstractNumId w:val="16"/>
  </w:num>
  <w:num w:numId="14">
    <w:abstractNumId w:val="6"/>
  </w:num>
  <w:num w:numId="15">
    <w:abstractNumId w:val="14"/>
  </w:num>
  <w:num w:numId="16">
    <w:abstractNumId w:val="21"/>
  </w:num>
  <w:num w:numId="17">
    <w:abstractNumId w:val="7"/>
  </w:num>
  <w:num w:numId="18">
    <w:abstractNumId w:val="3"/>
  </w:num>
  <w:num w:numId="19">
    <w:abstractNumId w:val="28"/>
  </w:num>
  <w:num w:numId="20">
    <w:abstractNumId w:val="10"/>
  </w:num>
  <w:num w:numId="21">
    <w:abstractNumId w:val="22"/>
  </w:num>
  <w:num w:numId="22">
    <w:abstractNumId w:val="2"/>
  </w:num>
  <w:num w:numId="23">
    <w:abstractNumId w:val="31"/>
  </w:num>
  <w:num w:numId="24">
    <w:abstractNumId w:val="19"/>
  </w:num>
  <w:num w:numId="25">
    <w:abstractNumId w:val="20"/>
  </w:num>
  <w:num w:numId="26">
    <w:abstractNumId w:val="11"/>
  </w:num>
  <w:num w:numId="27">
    <w:abstractNumId w:val="0"/>
  </w:num>
  <w:num w:numId="28">
    <w:abstractNumId w:val="23"/>
  </w:num>
  <w:num w:numId="29">
    <w:abstractNumId w:val="27"/>
  </w:num>
  <w:num w:numId="30">
    <w:abstractNumId w:val="4"/>
  </w:num>
  <w:num w:numId="31">
    <w:abstractNumId w:val="26"/>
  </w:num>
  <w:num w:numId="32">
    <w:abstractNumId w:val="24"/>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E53"/>
    <w:rsid w:val="00003A55"/>
    <w:rsid w:val="000045EA"/>
    <w:rsid w:val="00005C49"/>
    <w:rsid w:val="000060EE"/>
    <w:rsid w:val="0000612B"/>
    <w:rsid w:val="00006443"/>
    <w:rsid w:val="0000689B"/>
    <w:rsid w:val="00006B7E"/>
    <w:rsid w:val="00006E36"/>
    <w:rsid w:val="00010CBD"/>
    <w:rsid w:val="00011CBB"/>
    <w:rsid w:val="00011EBC"/>
    <w:rsid w:val="00011EFF"/>
    <w:rsid w:val="00012672"/>
    <w:rsid w:val="00012BB7"/>
    <w:rsid w:val="00012DF4"/>
    <w:rsid w:val="00014975"/>
    <w:rsid w:val="000149E2"/>
    <w:rsid w:val="00014FF4"/>
    <w:rsid w:val="00015646"/>
    <w:rsid w:val="00016098"/>
    <w:rsid w:val="00016EB3"/>
    <w:rsid w:val="00017CBD"/>
    <w:rsid w:val="00017E54"/>
    <w:rsid w:val="0002000E"/>
    <w:rsid w:val="00020020"/>
    <w:rsid w:val="00020211"/>
    <w:rsid w:val="0002148E"/>
    <w:rsid w:val="0002210D"/>
    <w:rsid w:val="000226D3"/>
    <w:rsid w:val="0002346A"/>
    <w:rsid w:val="00026260"/>
    <w:rsid w:val="000262B6"/>
    <w:rsid w:val="00026EA4"/>
    <w:rsid w:val="00027C13"/>
    <w:rsid w:val="00030888"/>
    <w:rsid w:val="0003096C"/>
    <w:rsid w:val="0003142C"/>
    <w:rsid w:val="000319DD"/>
    <w:rsid w:val="00031ED6"/>
    <w:rsid w:val="00033574"/>
    <w:rsid w:val="00033ECC"/>
    <w:rsid w:val="00034261"/>
    <w:rsid w:val="00034751"/>
    <w:rsid w:val="00034CBB"/>
    <w:rsid w:val="00034ED4"/>
    <w:rsid w:val="00036389"/>
    <w:rsid w:val="00036A45"/>
    <w:rsid w:val="00036A4C"/>
    <w:rsid w:val="00040020"/>
    <w:rsid w:val="000427F5"/>
    <w:rsid w:val="000432B9"/>
    <w:rsid w:val="00043684"/>
    <w:rsid w:val="00043F40"/>
    <w:rsid w:val="000469D7"/>
    <w:rsid w:val="00047114"/>
    <w:rsid w:val="00050613"/>
    <w:rsid w:val="00050C79"/>
    <w:rsid w:val="00051D21"/>
    <w:rsid w:val="00052A19"/>
    <w:rsid w:val="00052F47"/>
    <w:rsid w:val="000538E4"/>
    <w:rsid w:val="00054F5D"/>
    <w:rsid w:val="00055553"/>
    <w:rsid w:val="000557FB"/>
    <w:rsid w:val="00055F46"/>
    <w:rsid w:val="00057006"/>
    <w:rsid w:val="00057A9F"/>
    <w:rsid w:val="00057B20"/>
    <w:rsid w:val="000604BB"/>
    <w:rsid w:val="00060C28"/>
    <w:rsid w:val="0006115F"/>
    <w:rsid w:val="00061A03"/>
    <w:rsid w:val="000633C7"/>
    <w:rsid w:val="0006342E"/>
    <w:rsid w:val="00063583"/>
    <w:rsid w:val="000637F2"/>
    <w:rsid w:val="00063E79"/>
    <w:rsid w:val="000672C2"/>
    <w:rsid w:val="00067EC6"/>
    <w:rsid w:val="00067F11"/>
    <w:rsid w:val="000700EB"/>
    <w:rsid w:val="00070447"/>
    <w:rsid w:val="000711A5"/>
    <w:rsid w:val="00071482"/>
    <w:rsid w:val="0007164F"/>
    <w:rsid w:val="00073B8B"/>
    <w:rsid w:val="0007440F"/>
    <w:rsid w:val="0007467E"/>
    <w:rsid w:val="00074F31"/>
    <w:rsid w:val="00075539"/>
    <w:rsid w:val="000759BA"/>
    <w:rsid w:val="000768D7"/>
    <w:rsid w:val="00077830"/>
    <w:rsid w:val="000807C7"/>
    <w:rsid w:val="000815C1"/>
    <w:rsid w:val="00081B17"/>
    <w:rsid w:val="00081D0D"/>
    <w:rsid w:val="000824FE"/>
    <w:rsid w:val="0008372B"/>
    <w:rsid w:val="00083DD6"/>
    <w:rsid w:val="00085ADF"/>
    <w:rsid w:val="0008616A"/>
    <w:rsid w:val="0008664A"/>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5225"/>
    <w:rsid w:val="00096C2E"/>
    <w:rsid w:val="00096C85"/>
    <w:rsid w:val="000972E2"/>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7"/>
    <w:rsid w:val="000B0858"/>
    <w:rsid w:val="000B0D77"/>
    <w:rsid w:val="000B113D"/>
    <w:rsid w:val="000B1DFC"/>
    <w:rsid w:val="000B2A7B"/>
    <w:rsid w:val="000B33C0"/>
    <w:rsid w:val="000B5596"/>
    <w:rsid w:val="000B5D08"/>
    <w:rsid w:val="000B5F7E"/>
    <w:rsid w:val="000B65E7"/>
    <w:rsid w:val="000B6EEB"/>
    <w:rsid w:val="000B7332"/>
    <w:rsid w:val="000C10DC"/>
    <w:rsid w:val="000C2AE5"/>
    <w:rsid w:val="000C40A2"/>
    <w:rsid w:val="000C4BBF"/>
    <w:rsid w:val="000C4E86"/>
    <w:rsid w:val="000C4EC3"/>
    <w:rsid w:val="000C586D"/>
    <w:rsid w:val="000C6493"/>
    <w:rsid w:val="000C6819"/>
    <w:rsid w:val="000C6EB5"/>
    <w:rsid w:val="000C6FA5"/>
    <w:rsid w:val="000C7DFF"/>
    <w:rsid w:val="000D0007"/>
    <w:rsid w:val="000D0BCD"/>
    <w:rsid w:val="000D0CE7"/>
    <w:rsid w:val="000D1037"/>
    <w:rsid w:val="000D1B50"/>
    <w:rsid w:val="000D1CD0"/>
    <w:rsid w:val="000D247E"/>
    <w:rsid w:val="000D426E"/>
    <w:rsid w:val="000D447A"/>
    <w:rsid w:val="000D4A28"/>
    <w:rsid w:val="000D585C"/>
    <w:rsid w:val="000D630B"/>
    <w:rsid w:val="000D6579"/>
    <w:rsid w:val="000D729C"/>
    <w:rsid w:val="000D7BED"/>
    <w:rsid w:val="000E05C8"/>
    <w:rsid w:val="000E15DC"/>
    <w:rsid w:val="000E228B"/>
    <w:rsid w:val="000E3270"/>
    <w:rsid w:val="000E4211"/>
    <w:rsid w:val="000E53B5"/>
    <w:rsid w:val="000E5DBE"/>
    <w:rsid w:val="000E770D"/>
    <w:rsid w:val="000F0823"/>
    <w:rsid w:val="000F1631"/>
    <w:rsid w:val="000F3041"/>
    <w:rsid w:val="000F317C"/>
    <w:rsid w:val="000F326F"/>
    <w:rsid w:val="000F3C2A"/>
    <w:rsid w:val="000F3F19"/>
    <w:rsid w:val="000F40FA"/>
    <w:rsid w:val="000F436F"/>
    <w:rsid w:val="000F4B4E"/>
    <w:rsid w:val="000F5BBB"/>
    <w:rsid w:val="000F6752"/>
    <w:rsid w:val="000F7C9D"/>
    <w:rsid w:val="000F7EF7"/>
    <w:rsid w:val="001004B4"/>
    <w:rsid w:val="00104761"/>
    <w:rsid w:val="00104B6F"/>
    <w:rsid w:val="00105DD4"/>
    <w:rsid w:val="00106E3A"/>
    <w:rsid w:val="00106FB0"/>
    <w:rsid w:val="00107629"/>
    <w:rsid w:val="00107D77"/>
    <w:rsid w:val="001108E2"/>
    <w:rsid w:val="00110BCC"/>
    <w:rsid w:val="00111E16"/>
    <w:rsid w:val="0011254C"/>
    <w:rsid w:val="0011321A"/>
    <w:rsid w:val="00113756"/>
    <w:rsid w:val="00114740"/>
    <w:rsid w:val="00114C97"/>
    <w:rsid w:val="00115930"/>
    <w:rsid w:val="00115B2B"/>
    <w:rsid w:val="00115D62"/>
    <w:rsid w:val="001169B5"/>
    <w:rsid w:val="001171F5"/>
    <w:rsid w:val="001208BE"/>
    <w:rsid w:val="00121705"/>
    <w:rsid w:val="00122DBA"/>
    <w:rsid w:val="00123589"/>
    <w:rsid w:val="001236FD"/>
    <w:rsid w:val="00123881"/>
    <w:rsid w:val="00123A59"/>
    <w:rsid w:val="0012463A"/>
    <w:rsid w:val="00125C1C"/>
    <w:rsid w:val="0012634F"/>
    <w:rsid w:val="00126518"/>
    <w:rsid w:val="0012691E"/>
    <w:rsid w:val="00126B77"/>
    <w:rsid w:val="0012761C"/>
    <w:rsid w:val="00127DCA"/>
    <w:rsid w:val="001307F5"/>
    <w:rsid w:val="001319C6"/>
    <w:rsid w:val="00131DCA"/>
    <w:rsid w:val="00132DC3"/>
    <w:rsid w:val="00132E99"/>
    <w:rsid w:val="001343B9"/>
    <w:rsid w:val="00134C7A"/>
    <w:rsid w:val="001356AF"/>
    <w:rsid w:val="00136A0C"/>
    <w:rsid w:val="00136E13"/>
    <w:rsid w:val="001372F7"/>
    <w:rsid w:val="00137F20"/>
    <w:rsid w:val="00140384"/>
    <w:rsid w:val="001413EC"/>
    <w:rsid w:val="00141415"/>
    <w:rsid w:val="0014360F"/>
    <w:rsid w:val="00144812"/>
    <w:rsid w:val="00145229"/>
    <w:rsid w:val="00145762"/>
    <w:rsid w:val="00145A90"/>
    <w:rsid w:val="00146214"/>
    <w:rsid w:val="00146615"/>
    <w:rsid w:val="00147A86"/>
    <w:rsid w:val="001500C2"/>
    <w:rsid w:val="00151A7D"/>
    <w:rsid w:val="00151C2D"/>
    <w:rsid w:val="001526D2"/>
    <w:rsid w:val="00153501"/>
    <w:rsid w:val="001535AF"/>
    <w:rsid w:val="001547DF"/>
    <w:rsid w:val="001551B0"/>
    <w:rsid w:val="00155793"/>
    <w:rsid w:val="0015579E"/>
    <w:rsid w:val="001564DB"/>
    <w:rsid w:val="00160120"/>
    <w:rsid w:val="00161877"/>
    <w:rsid w:val="00161A7E"/>
    <w:rsid w:val="00161F60"/>
    <w:rsid w:val="001620DA"/>
    <w:rsid w:val="00162488"/>
    <w:rsid w:val="00162B60"/>
    <w:rsid w:val="00163C0D"/>
    <w:rsid w:val="00163F2D"/>
    <w:rsid w:val="00164BC6"/>
    <w:rsid w:val="001655B9"/>
    <w:rsid w:val="00166997"/>
    <w:rsid w:val="00166B9D"/>
    <w:rsid w:val="00171037"/>
    <w:rsid w:val="0017140A"/>
    <w:rsid w:val="00174A2E"/>
    <w:rsid w:val="00174DA3"/>
    <w:rsid w:val="00175FFE"/>
    <w:rsid w:val="001761D3"/>
    <w:rsid w:val="001765D1"/>
    <w:rsid w:val="00177510"/>
    <w:rsid w:val="00177BD5"/>
    <w:rsid w:val="001804B2"/>
    <w:rsid w:val="0018067B"/>
    <w:rsid w:val="00180D65"/>
    <w:rsid w:val="00181225"/>
    <w:rsid w:val="00183359"/>
    <w:rsid w:val="00184C24"/>
    <w:rsid w:val="001857CA"/>
    <w:rsid w:val="00185CA7"/>
    <w:rsid w:val="00186416"/>
    <w:rsid w:val="00187026"/>
    <w:rsid w:val="0018715B"/>
    <w:rsid w:val="0018743A"/>
    <w:rsid w:val="00190B55"/>
    <w:rsid w:val="00191FCA"/>
    <w:rsid w:val="00192200"/>
    <w:rsid w:val="0019245B"/>
    <w:rsid w:val="001927DA"/>
    <w:rsid w:val="00193F87"/>
    <w:rsid w:val="00194F1D"/>
    <w:rsid w:val="0019566C"/>
    <w:rsid w:val="00196231"/>
    <w:rsid w:val="001A00EC"/>
    <w:rsid w:val="001A093A"/>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1A28"/>
    <w:rsid w:val="001B1FA5"/>
    <w:rsid w:val="001B2B5C"/>
    <w:rsid w:val="001B304F"/>
    <w:rsid w:val="001B3430"/>
    <w:rsid w:val="001B4295"/>
    <w:rsid w:val="001B54D3"/>
    <w:rsid w:val="001B5B15"/>
    <w:rsid w:val="001B6090"/>
    <w:rsid w:val="001B7100"/>
    <w:rsid w:val="001B7409"/>
    <w:rsid w:val="001C1CB7"/>
    <w:rsid w:val="001C219F"/>
    <w:rsid w:val="001C257D"/>
    <w:rsid w:val="001C2DBF"/>
    <w:rsid w:val="001C4D5A"/>
    <w:rsid w:val="001C5E05"/>
    <w:rsid w:val="001C601B"/>
    <w:rsid w:val="001C63AE"/>
    <w:rsid w:val="001C67A4"/>
    <w:rsid w:val="001C6DC4"/>
    <w:rsid w:val="001C6ED9"/>
    <w:rsid w:val="001C7146"/>
    <w:rsid w:val="001C7C6B"/>
    <w:rsid w:val="001D0BC7"/>
    <w:rsid w:val="001D1C69"/>
    <w:rsid w:val="001D25DF"/>
    <w:rsid w:val="001D3A4A"/>
    <w:rsid w:val="001D40C2"/>
    <w:rsid w:val="001D4DD9"/>
    <w:rsid w:val="001D61D7"/>
    <w:rsid w:val="001D6C67"/>
    <w:rsid w:val="001D7355"/>
    <w:rsid w:val="001E0D44"/>
    <w:rsid w:val="001E2723"/>
    <w:rsid w:val="001E2D27"/>
    <w:rsid w:val="001E4218"/>
    <w:rsid w:val="001E529F"/>
    <w:rsid w:val="001E58B3"/>
    <w:rsid w:val="001E66AF"/>
    <w:rsid w:val="001E672C"/>
    <w:rsid w:val="001E71B8"/>
    <w:rsid w:val="001E73BB"/>
    <w:rsid w:val="001E76B3"/>
    <w:rsid w:val="001E7912"/>
    <w:rsid w:val="001F0895"/>
    <w:rsid w:val="001F133A"/>
    <w:rsid w:val="001F2282"/>
    <w:rsid w:val="001F2475"/>
    <w:rsid w:val="001F25F7"/>
    <w:rsid w:val="001F4288"/>
    <w:rsid w:val="001F445F"/>
    <w:rsid w:val="001F5390"/>
    <w:rsid w:val="001F5E7F"/>
    <w:rsid w:val="001F5ED5"/>
    <w:rsid w:val="001F5F90"/>
    <w:rsid w:val="001F6A8C"/>
    <w:rsid w:val="001F6BCC"/>
    <w:rsid w:val="001F7602"/>
    <w:rsid w:val="001F7E90"/>
    <w:rsid w:val="0020022A"/>
    <w:rsid w:val="00202173"/>
    <w:rsid w:val="00202362"/>
    <w:rsid w:val="00202E14"/>
    <w:rsid w:val="00203F54"/>
    <w:rsid w:val="002043F7"/>
    <w:rsid w:val="0020526D"/>
    <w:rsid w:val="00206535"/>
    <w:rsid w:val="002075DA"/>
    <w:rsid w:val="00207789"/>
    <w:rsid w:val="00207D34"/>
    <w:rsid w:val="00212301"/>
    <w:rsid w:val="00212510"/>
    <w:rsid w:val="0021360E"/>
    <w:rsid w:val="00214238"/>
    <w:rsid w:val="00214D4A"/>
    <w:rsid w:val="002150A6"/>
    <w:rsid w:val="002168B3"/>
    <w:rsid w:val="00217B6C"/>
    <w:rsid w:val="00217B90"/>
    <w:rsid w:val="00217F9E"/>
    <w:rsid w:val="00220815"/>
    <w:rsid w:val="002209C5"/>
    <w:rsid w:val="00220B93"/>
    <w:rsid w:val="00220C90"/>
    <w:rsid w:val="002214E0"/>
    <w:rsid w:val="002214FE"/>
    <w:rsid w:val="00222193"/>
    <w:rsid w:val="00222452"/>
    <w:rsid w:val="00222B92"/>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4D52"/>
    <w:rsid w:val="00235864"/>
    <w:rsid w:val="00235C64"/>
    <w:rsid w:val="002361E1"/>
    <w:rsid w:val="0023645A"/>
    <w:rsid w:val="00236F4F"/>
    <w:rsid w:val="002411DE"/>
    <w:rsid w:val="00242111"/>
    <w:rsid w:val="00242810"/>
    <w:rsid w:val="00242953"/>
    <w:rsid w:val="00243C34"/>
    <w:rsid w:val="002442D7"/>
    <w:rsid w:val="00245176"/>
    <w:rsid w:val="002459EB"/>
    <w:rsid w:val="002459EE"/>
    <w:rsid w:val="00246093"/>
    <w:rsid w:val="00246485"/>
    <w:rsid w:val="00247002"/>
    <w:rsid w:val="002472C1"/>
    <w:rsid w:val="002506EA"/>
    <w:rsid w:val="00252348"/>
    <w:rsid w:val="00252D7D"/>
    <w:rsid w:val="00253ECF"/>
    <w:rsid w:val="002548E7"/>
    <w:rsid w:val="00254B9A"/>
    <w:rsid w:val="00255843"/>
    <w:rsid w:val="00255A09"/>
    <w:rsid w:val="002560E5"/>
    <w:rsid w:val="002601ED"/>
    <w:rsid w:val="00262013"/>
    <w:rsid w:val="00262CDB"/>
    <w:rsid w:val="00262D30"/>
    <w:rsid w:val="00262E29"/>
    <w:rsid w:val="00263EFA"/>
    <w:rsid w:val="00264F6D"/>
    <w:rsid w:val="002655E2"/>
    <w:rsid w:val="0026576E"/>
    <w:rsid w:val="0026694C"/>
    <w:rsid w:val="00266A13"/>
    <w:rsid w:val="00266FBF"/>
    <w:rsid w:val="002670E3"/>
    <w:rsid w:val="002715FE"/>
    <w:rsid w:val="002728B0"/>
    <w:rsid w:val="00272D37"/>
    <w:rsid w:val="00273A75"/>
    <w:rsid w:val="00273D9A"/>
    <w:rsid w:val="002742FF"/>
    <w:rsid w:val="00275C5D"/>
    <w:rsid w:val="002777BB"/>
    <w:rsid w:val="00277C46"/>
    <w:rsid w:val="00280940"/>
    <w:rsid w:val="00281078"/>
    <w:rsid w:val="00281381"/>
    <w:rsid w:val="00281E56"/>
    <w:rsid w:val="0028210E"/>
    <w:rsid w:val="002844DE"/>
    <w:rsid w:val="0028684D"/>
    <w:rsid w:val="00287039"/>
    <w:rsid w:val="002904D2"/>
    <w:rsid w:val="00291C99"/>
    <w:rsid w:val="00292100"/>
    <w:rsid w:val="00294697"/>
    <w:rsid w:val="0029520C"/>
    <w:rsid w:val="0029601C"/>
    <w:rsid w:val="002A1460"/>
    <w:rsid w:val="002A180B"/>
    <w:rsid w:val="002A1E0D"/>
    <w:rsid w:val="002A33A9"/>
    <w:rsid w:val="002A3EA0"/>
    <w:rsid w:val="002A435D"/>
    <w:rsid w:val="002A49EC"/>
    <w:rsid w:val="002A6004"/>
    <w:rsid w:val="002A60FA"/>
    <w:rsid w:val="002A63DA"/>
    <w:rsid w:val="002A6F5D"/>
    <w:rsid w:val="002A7721"/>
    <w:rsid w:val="002B01A2"/>
    <w:rsid w:val="002B0544"/>
    <w:rsid w:val="002B0F28"/>
    <w:rsid w:val="002B1454"/>
    <w:rsid w:val="002B1964"/>
    <w:rsid w:val="002B1BBA"/>
    <w:rsid w:val="002B3369"/>
    <w:rsid w:val="002B482F"/>
    <w:rsid w:val="002B4DDB"/>
    <w:rsid w:val="002B59EA"/>
    <w:rsid w:val="002B5A89"/>
    <w:rsid w:val="002B5B64"/>
    <w:rsid w:val="002B6241"/>
    <w:rsid w:val="002B6867"/>
    <w:rsid w:val="002B71BD"/>
    <w:rsid w:val="002B75C4"/>
    <w:rsid w:val="002C04CA"/>
    <w:rsid w:val="002C17C8"/>
    <w:rsid w:val="002C18A7"/>
    <w:rsid w:val="002C2563"/>
    <w:rsid w:val="002C2584"/>
    <w:rsid w:val="002C25B6"/>
    <w:rsid w:val="002C3A10"/>
    <w:rsid w:val="002C3D1B"/>
    <w:rsid w:val="002C4473"/>
    <w:rsid w:val="002C465F"/>
    <w:rsid w:val="002C5F70"/>
    <w:rsid w:val="002C6991"/>
    <w:rsid w:val="002C7D84"/>
    <w:rsid w:val="002D0D0E"/>
    <w:rsid w:val="002D140E"/>
    <w:rsid w:val="002D1608"/>
    <w:rsid w:val="002D17B1"/>
    <w:rsid w:val="002D1F8F"/>
    <w:rsid w:val="002D2412"/>
    <w:rsid w:val="002D33AF"/>
    <w:rsid w:val="002D39E9"/>
    <w:rsid w:val="002D3EAA"/>
    <w:rsid w:val="002D3FEE"/>
    <w:rsid w:val="002D49AA"/>
    <w:rsid w:val="002D52A9"/>
    <w:rsid w:val="002D542B"/>
    <w:rsid w:val="002D5B73"/>
    <w:rsid w:val="002D6C19"/>
    <w:rsid w:val="002D7E61"/>
    <w:rsid w:val="002E05C7"/>
    <w:rsid w:val="002E073B"/>
    <w:rsid w:val="002E106E"/>
    <w:rsid w:val="002E12A0"/>
    <w:rsid w:val="002E1F32"/>
    <w:rsid w:val="002E22C4"/>
    <w:rsid w:val="002E2641"/>
    <w:rsid w:val="002E27BE"/>
    <w:rsid w:val="002E39C5"/>
    <w:rsid w:val="002E4233"/>
    <w:rsid w:val="002E52D3"/>
    <w:rsid w:val="002E5638"/>
    <w:rsid w:val="002E5664"/>
    <w:rsid w:val="002E5EE8"/>
    <w:rsid w:val="002E6993"/>
    <w:rsid w:val="002E70F2"/>
    <w:rsid w:val="002F0316"/>
    <w:rsid w:val="002F054B"/>
    <w:rsid w:val="002F0647"/>
    <w:rsid w:val="002F0E4A"/>
    <w:rsid w:val="002F1143"/>
    <w:rsid w:val="002F1CF2"/>
    <w:rsid w:val="002F1FD9"/>
    <w:rsid w:val="002F2372"/>
    <w:rsid w:val="002F2BF0"/>
    <w:rsid w:val="002F318F"/>
    <w:rsid w:val="002F5901"/>
    <w:rsid w:val="002F59B7"/>
    <w:rsid w:val="002F5CF1"/>
    <w:rsid w:val="002F659E"/>
    <w:rsid w:val="002F6791"/>
    <w:rsid w:val="003000C1"/>
    <w:rsid w:val="003002DB"/>
    <w:rsid w:val="00302391"/>
    <w:rsid w:val="00302711"/>
    <w:rsid w:val="00303348"/>
    <w:rsid w:val="00303511"/>
    <w:rsid w:val="003037CC"/>
    <w:rsid w:val="00303E93"/>
    <w:rsid w:val="003052B7"/>
    <w:rsid w:val="003059C6"/>
    <w:rsid w:val="00305C7E"/>
    <w:rsid w:val="00306666"/>
    <w:rsid w:val="00307DFE"/>
    <w:rsid w:val="003100C5"/>
    <w:rsid w:val="0031086E"/>
    <w:rsid w:val="00311791"/>
    <w:rsid w:val="003124F1"/>
    <w:rsid w:val="00312548"/>
    <w:rsid w:val="00313551"/>
    <w:rsid w:val="00313928"/>
    <w:rsid w:val="003152A4"/>
    <w:rsid w:val="00315A4C"/>
    <w:rsid w:val="0031636F"/>
    <w:rsid w:val="00316EEB"/>
    <w:rsid w:val="0032049B"/>
    <w:rsid w:val="0032082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55D8"/>
    <w:rsid w:val="00337553"/>
    <w:rsid w:val="00337D1D"/>
    <w:rsid w:val="0034095B"/>
    <w:rsid w:val="003421E8"/>
    <w:rsid w:val="0034263D"/>
    <w:rsid w:val="00342A05"/>
    <w:rsid w:val="003441C9"/>
    <w:rsid w:val="00344DFE"/>
    <w:rsid w:val="003473C3"/>
    <w:rsid w:val="00347666"/>
    <w:rsid w:val="003477DE"/>
    <w:rsid w:val="0035032D"/>
    <w:rsid w:val="003508D3"/>
    <w:rsid w:val="0035141D"/>
    <w:rsid w:val="0035178E"/>
    <w:rsid w:val="00351E3B"/>
    <w:rsid w:val="00353CAB"/>
    <w:rsid w:val="003542E0"/>
    <w:rsid w:val="00354595"/>
    <w:rsid w:val="00355549"/>
    <w:rsid w:val="00355A8C"/>
    <w:rsid w:val="00356CA2"/>
    <w:rsid w:val="00360891"/>
    <w:rsid w:val="0036102D"/>
    <w:rsid w:val="00361BB8"/>
    <w:rsid w:val="00361DBE"/>
    <w:rsid w:val="00361F18"/>
    <w:rsid w:val="003626D3"/>
    <w:rsid w:val="0036297D"/>
    <w:rsid w:val="00362CC7"/>
    <w:rsid w:val="00363773"/>
    <w:rsid w:val="00363839"/>
    <w:rsid w:val="00364EF4"/>
    <w:rsid w:val="0036521D"/>
    <w:rsid w:val="00365321"/>
    <w:rsid w:val="003654B8"/>
    <w:rsid w:val="00365561"/>
    <w:rsid w:val="00365B72"/>
    <w:rsid w:val="003666F8"/>
    <w:rsid w:val="0036671B"/>
    <w:rsid w:val="00367111"/>
    <w:rsid w:val="00367506"/>
    <w:rsid w:val="00367768"/>
    <w:rsid w:val="00367F1B"/>
    <w:rsid w:val="003709BA"/>
    <w:rsid w:val="00371827"/>
    <w:rsid w:val="00371C88"/>
    <w:rsid w:val="00374D28"/>
    <w:rsid w:val="00374F08"/>
    <w:rsid w:val="0037591D"/>
    <w:rsid w:val="00375C28"/>
    <w:rsid w:val="0037650E"/>
    <w:rsid w:val="00376986"/>
    <w:rsid w:val="00376C61"/>
    <w:rsid w:val="003773DC"/>
    <w:rsid w:val="00377E12"/>
    <w:rsid w:val="003800CF"/>
    <w:rsid w:val="00380237"/>
    <w:rsid w:val="003805E1"/>
    <w:rsid w:val="0038093D"/>
    <w:rsid w:val="00380CEA"/>
    <w:rsid w:val="003831B9"/>
    <w:rsid w:val="003846BE"/>
    <w:rsid w:val="0038620D"/>
    <w:rsid w:val="003872FB"/>
    <w:rsid w:val="00387ADB"/>
    <w:rsid w:val="00387B6D"/>
    <w:rsid w:val="003904D3"/>
    <w:rsid w:val="00391158"/>
    <w:rsid w:val="0039190A"/>
    <w:rsid w:val="00391F4D"/>
    <w:rsid w:val="00393CF1"/>
    <w:rsid w:val="00395792"/>
    <w:rsid w:val="00395798"/>
    <w:rsid w:val="00396153"/>
    <w:rsid w:val="003963B6"/>
    <w:rsid w:val="003966B6"/>
    <w:rsid w:val="003968F0"/>
    <w:rsid w:val="00396E95"/>
    <w:rsid w:val="00397E97"/>
    <w:rsid w:val="003A0581"/>
    <w:rsid w:val="003A078D"/>
    <w:rsid w:val="003A0C94"/>
    <w:rsid w:val="003A1C41"/>
    <w:rsid w:val="003A2083"/>
    <w:rsid w:val="003A22D2"/>
    <w:rsid w:val="003A34C1"/>
    <w:rsid w:val="003A3A14"/>
    <w:rsid w:val="003A49FE"/>
    <w:rsid w:val="003A4C1C"/>
    <w:rsid w:val="003A4F15"/>
    <w:rsid w:val="003A5554"/>
    <w:rsid w:val="003A5ABB"/>
    <w:rsid w:val="003A62A8"/>
    <w:rsid w:val="003A64CA"/>
    <w:rsid w:val="003A662E"/>
    <w:rsid w:val="003A6CC1"/>
    <w:rsid w:val="003A77E8"/>
    <w:rsid w:val="003B04CB"/>
    <w:rsid w:val="003B1AD8"/>
    <w:rsid w:val="003B1EA6"/>
    <w:rsid w:val="003B2E3A"/>
    <w:rsid w:val="003B4677"/>
    <w:rsid w:val="003B4C52"/>
    <w:rsid w:val="003B52DF"/>
    <w:rsid w:val="003B604B"/>
    <w:rsid w:val="003B69E2"/>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2E67"/>
    <w:rsid w:val="003D316B"/>
    <w:rsid w:val="003D5239"/>
    <w:rsid w:val="003D581B"/>
    <w:rsid w:val="003D5C9D"/>
    <w:rsid w:val="003D6C3D"/>
    <w:rsid w:val="003D6F70"/>
    <w:rsid w:val="003D790D"/>
    <w:rsid w:val="003E0D2C"/>
    <w:rsid w:val="003E0ECB"/>
    <w:rsid w:val="003E2961"/>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20E9"/>
    <w:rsid w:val="003F2E64"/>
    <w:rsid w:val="003F36BB"/>
    <w:rsid w:val="003F4BB5"/>
    <w:rsid w:val="003F5066"/>
    <w:rsid w:val="003F513D"/>
    <w:rsid w:val="003F5540"/>
    <w:rsid w:val="003F5AE8"/>
    <w:rsid w:val="003F5AF7"/>
    <w:rsid w:val="003F707A"/>
    <w:rsid w:val="003F70A9"/>
    <w:rsid w:val="003F7163"/>
    <w:rsid w:val="0040070C"/>
    <w:rsid w:val="00400853"/>
    <w:rsid w:val="00401650"/>
    <w:rsid w:val="004020D7"/>
    <w:rsid w:val="00402935"/>
    <w:rsid w:val="00402AD3"/>
    <w:rsid w:val="00405727"/>
    <w:rsid w:val="00405C00"/>
    <w:rsid w:val="00405EE8"/>
    <w:rsid w:val="00407637"/>
    <w:rsid w:val="0041114A"/>
    <w:rsid w:val="004113AD"/>
    <w:rsid w:val="00411B24"/>
    <w:rsid w:val="004126D3"/>
    <w:rsid w:val="00412B3A"/>
    <w:rsid w:val="004134C4"/>
    <w:rsid w:val="0041505D"/>
    <w:rsid w:val="004150FB"/>
    <w:rsid w:val="00415849"/>
    <w:rsid w:val="00416D89"/>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E5D"/>
    <w:rsid w:val="0043132F"/>
    <w:rsid w:val="004334E8"/>
    <w:rsid w:val="00433928"/>
    <w:rsid w:val="00433C64"/>
    <w:rsid w:val="00434460"/>
    <w:rsid w:val="00434515"/>
    <w:rsid w:val="004348F0"/>
    <w:rsid w:val="00436460"/>
    <w:rsid w:val="004372C1"/>
    <w:rsid w:val="00440401"/>
    <w:rsid w:val="00440B9B"/>
    <w:rsid w:val="00441B3D"/>
    <w:rsid w:val="00442895"/>
    <w:rsid w:val="00443F4E"/>
    <w:rsid w:val="00444194"/>
    <w:rsid w:val="00444FD3"/>
    <w:rsid w:val="0044552A"/>
    <w:rsid w:val="004458A1"/>
    <w:rsid w:val="00445E8B"/>
    <w:rsid w:val="00446DFA"/>
    <w:rsid w:val="004470DC"/>
    <w:rsid w:val="0044738F"/>
    <w:rsid w:val="00450114"/>
    <w:rsid w:val="00450166"/>
    <w:rsid w:val="004505FC"/>
    <w:rsid w:val="0045060F"/>
    <w:rsid w:val="004513F2"/>
    <w:rsid w:val="00452B51"/>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6E7"/>
    <w:rsid w:val="004739F8"/>
    <w:rsid w:val="00473B9A"/>
    <w:rsid w:val="00473D69"/>
    <w:rsid w:val="00474645"/>
    <w:rsid w:val="00475056"/>
    <w:rsid w:val="00476883"/>
    <w:rsid w:val="004768D3"/>
    <w:rsid w:val="00476FDA"/>
    <w:rsid w:val="00477C87"/>
    <w:rsid w:val="004809F2"/>
    <w:rsid w:val="00480BA6"/>
    <w:rsid w:val="00481100"/>
    <w:rsid w:val="00482060"/>
    <w:rsid w:val="004830F6"/>
    <w:rsid w:val="004833ED"/>
    <w:rsid w:val="0048353D"/>
    <w:rsid w:val="00483698"/>
    <w:rsid w:val="00484053"/>
    <w:rsid w:val="00484163"/>
    <w:rsid w:val="0048507C"/>
    <w:rsid w:val="004856C5"/>
    <w:rsid w:val="00487343"/>
    <w:rsid w:val="004900E5"/>
    <w:rsid w:val="00490380"/>
    <w:rsid w:val="0049180D"/>
    <w:rsid w:val="00491ABF"/>
    <w:rsid w:val="00492B2C"/>
    <w:rsid w:val="00492B56"/>
    <w:rsid w:val="00492C79"/>
    <w:rsid w:val="00492E45"/>
    <w:rsid w:val="00494388"/>
    <w:rsid w:val="004943F7"/>
    <w:rsid w:val="00494E3C"/>
    <w:rsid w:val="004950E5"/>
    <w:rsid w:val="004954C4"/>
    <w:rsid w:val="00495AC7"/>
    <w:rsid w:val="00495F55"/>
    <w:rsid w:val="00496501"/>
    <w:rsid w:val="00496A59"/>
    <w:rsid w:val="004976C8"/>
    <w:rsid w:val="00497F00"/>
    <w:rsid w:val="00497F67"/>
    <w:rsid w:val="004A082E"/>
    <w:rsid w:val="004A2983"/>
    <w:rsid w:val="004A340E"/>
    <w:rsid w:val="004A3F38"/>
    <w:rsid w:val="004A497B"/>
    <w:rsid w:val="004A4A72"/>
    <w:rsid w:val="004A4B41"/>
    <w:rsid w:val="004A4C75"/>
    <w:rsid w:val="004A5B75"/>
    <w:rsid w:val="004A67D7"/>
    <w:rsid w:val="004A6BC0"/>
    <w:rsid w:val="004A7878"/>
    <w:rsid w:val="004B0B34"/>
    <w:rsid w:val="004B1191"/>
    <w:rsid w:val="004B1C65"/>
    <w:rsid w:val="004B1DAA"/>
    <w:rsid w:val="004B1EE1"/>
    <w:rsid w:val="004B3B4D"/>
    <w:rsid w:val="004B48BA"/>
    <w:rsid w:val="004B4930"/>
    <w:rsid w:val="004B5308"/>
    <w:rsid w:val="004B5BD3"/>
    <w:rsid w:val="004B5F50"/>
    <w:rsid w:val="004B6450"/>
    <w:rsid w:val="004C1EEC"/>
    <w:rsid w:val="004C2A07"/>
    <w:rsid w:val="004C3537"/>
    <w:rsid w:val="004C3B45"/>
    <w:rsid w:val="004C5491"/>
    <w:rsid w:val="004C55B3"/>
    <w:rsid w:val="004C5BA1"/>
    <w:rsid w:val="004C7CF3"/>
    <w:rsid w:val="004C7DE3"/>
    <w:rsid w:val="004D0723"/>
    <w:rsid w:val="004D0D22"/>
    <w:rsid w:val="004D0D4D"/>
    <w:rsid w:val="004D0DBD"/>
    <w:rsid w:val="004D35F7"/>
    <w:rsid w:val="004D3869"/>
    <w:rsid w:val="004D3F2B"/>
    <w:rsid w:val="004D3F8B"/>
    <w:rsid w:val="004D6E80"/>
    <w:rsid w:val="004D7ADE"/>
    <w:rsid w:val="004E0092"/>
    <w:rsid w:val="004E050D"/>
    <w:rsid w:val="004E0770"/>
    <w:rsid w:val="004E098E"/>
    <w:rsid w:val="004E1158"/>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71C"/>
    <w:rsid w:val="004F1972"/>
    <w:rsid w:val="004F2A47"/>
    <w:rsid w:val="004F2D7A"/>
    <w:rsid w:val="004F2EC0"/>
    <w:rsid w:val="004F30CF"/>
    <w:rsid w:val="004F3A4F"/>
    <w:rsid w:val="004F5FC7"/>
    <w:rsid w:val="004F66D2"/>
    <w:rsid w:val="004F6E49"/>
    <w:rsid w:val="004F7248"/>
    <w:rsid w:val="004F74A7"/>
    <w:rsid w:val="004F786D"/>
    <w:rsid w:val="005001E8"/>
    <w:rsid w:val="005006AD"/>
    <w:rsid w:val="00500AE9"/>
    <w:rsid w:val="00500DD6"/>
    <w:rsid w:val="00501194"/>
    <w:rsid w:val="00501F68"/>
    <w:rsid w:val="005033E4"/>
    <w:rsid w:val="0050347A"/>
    <w:rsid w:val="00503C12"/>
    <w:rsid w:val="00505187"/>
    <w:rsid w:val="00506070"/>
    <w:rsid w:val="005069FD"/>
    <w:rsid w:val="00507357"/>
    <w:rsid w:val="00507500"/>
    <w:rsid w:val="00507726"/>
    <w:rsid w:val="00507AB0"/>
    <w:rsid w:val="0051022E"/>
    <w:rsid w:val="005105B7"/>
    <w:rsid w:val="005112E9"/>
    <w:rsid w:val="00511408"/>
    <w:rsid w:val="00511958"/>
    <w:rsid w:val="005123A5"/>
    <w:rsid w:val="00512B83"/>
    <w:rsid w:val="00512C00"/>
    <w:rsid w:val="00514861"/>
    <w:rsid w:val="00514865"/>
    <w:rsid w:val="005159F3"/>
    <w:rsid w:val="00515B49"/>
    <w:rsid w:val="00516997"/>
    <w:rsid w:val="0051785B"/>
    <w:rsid w:val="00517E8A"/>
    <w:rsid w:val="00520505"/>
    <w:rsid w:val="00521856"/>
    <w:rsid w:val="00521A58"/>
    <w:rsid w:val="00523D10"/>
    <w:rsid w:val="00524107"/>
    <w:rsid w:val="0052429F"/>
    <w:rsid w:val="005243FF"/>
    <w:rsid w:val="00524AE6"/>
    <w:rsid w:val="00525044"/>
    <w:rsid w:val="00525B4D"/>
    <w:rsid w:val="00526B3C"/>
    <w:rsid w:val="00526F3B"/>
    <w:rsid w:val="005319A9"/>
    <w:rsid w:val="00533AD2"/>
    <w:rsid w:val="00534899"/>
    <w:rsid w:val="0053526D"/>
    <w:rsid w:val="00535D83"/>
    <w:rsid w:val="005365D4"/>
    <w:rsid w:val="00536FA7"/>
    <w:rsid w:val="0053794F"/>
    <w:rsid w:val="00540EA0"/>
    <w:rsid w:val="005410F1"/>
    <w:rsid w:val="00541126"/>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248"/>
    <w:rsid w:val="00554936"/>
    <w:rsid w:val="00555C47"/>
    <w:rsid w:val="00556E3B"/>
    <w:rsid w:val="00556F24"/>
    <w:rsid w:val="00557E4F"/>
    <w:rsid w:val="0056137C"/>
    <w:rsid w:val="005616F5"/>
    <w:rsid w:val="00562381"/>
    <w:rsid w:val="00562DFE"/>
    <w:rsid w:val="0056321F"/>
    <w:rsid w:val="0056337F"/>
    <w:rsid w:val="005639F5"/>
    <w:rsid w:val="00564928"/>
    <w:rsid w:val="00565289"/>
    <w:rsid w:val="00565405"/>
    <w:rsid w:val="005669C3"/>
    <w:rsid w:val="00567414"/>
    <w:rsid w:val="005703FF"/>
    <w:rsid w:val="005718F2"/>
    <w:rsid w:val="005730F7"/>
    <w:rsid w:val="005735E4"/>
    <w:rsid w:val="005739D6"/>
    <w:rsid w:val="00573AB9"/>
    <w:rsid w:val="00574468"/>
    <w:rsid w:val="00575D4E"/>
    <w:rsid w:val="0057642D"/>
    <w:rsid w:val="00576A73"/>
    <w:rsid w:val="005774AB"/>
    <w:rsid w:val="00577536"/>
    <w:rsid w:val="00577BF4"/>
    <w:rsid w:val="00580B7F"/>
    <w:rsid w:val="00581909"/>
    <w:rsid w:val="0058226E"/>
    <w:rsid w:val="00584641"/>
    <w:rsid w:val="005846EC"/>
    <w:rsid w:val="00584F04"/>
    <w:rsid w:val="0058502F"/>
    <w:rsid w:val="00590802"/>
    <w:rsid w:val="0059114F"/>
    <w:rsid w:val="0059206A"/>
    <w:rsid w:val="00592FAD"/>
    <w:rsid w:val="00592FFC"/>
    <w:rsid w:val="00593CC5"/>
    <w:rsid w:val="00593E3B"/>
    <w:rsid w:val="00593FC9"/>
    <w:rsid w:val="0059489F"/>
    <w:rsid w:val="0059509A"/>
    <w:rsid w:val="005953D2"/>
    <w:rsid w:val="005974DC"/>
    <w:rsid w:val="005A2C76"/>
    <w:rsid w:val="005A3073"/>
    <w:rsid w:val="005A53EF"/>
    <w:rsid w:val="005A5D8F"/>
    <w:rsid w:val="005A6249"/>
    <w:rsid w:val="005A6FC9"/>
    <w:rsid w:val="005B0250"/>
    <w:rsid w:val="005B04B2"/>
    <w:rsid w:val="005B05B5"/>
    <w:rsid w:val="005B0AFF"/>
    <w:rsid w:val="005B2737"/>
    <w:rsid w:val="005B276A"/>
    <w:rsid w:val="005B31C2"/>
    <w:rsid w:val="005B3C1B"/>
    <w:rsid w:val="005B3CFD"/>
    <w:rsid w:val="005B48C4"/>
    <w:rsid w:val="005B4B5C"/>
    <w:rsid w:val="005B6562"/>
    <w:rsid w:val="005B65C6"/>
    <w:rsid w:val="005B733D"/>
    <w:rsid w:val="005B78BA"/>
    <w:rsid w:val="005B79AF"/>
    <w:rsid w:val="005C19E0"/>
    <w:rsid w:val="005C1BCF"/>
    <w:rsid w:val="005C1D98"/>
    <w:rsid w:val="005C22E6"/>
    <w:rsid w:val="005C526B"/>
    <w:rsid w:val="005C553B"/>
    <w:rsid w:val="005C58ED"/>
    <w:rsid w:val="005C5F5E"/>
    <w:rsid w:val="005C6746"/>
    <w:rsid w:val="005C6BFC"/>
    <w:rsid w:val="005C6E9C"/>
    <w:rsid w:val="005C6F14"/>
    <w:rsid w:val="005D0F10"/>
    <w:rsid w:val="005D17B3"/>
    <w:rsid w:val="005D1F42"/>
    <w:rsid w:val="005D2A64"/>
    <w:rsid w:val="005D4571"/>
    <w:rsid w:val="005D4E8F"/>
    <w:rsid w:val="005D63CE"/>
    <w:rsid w:val="005E04EF"/>
    <w:rsid w:val="005E111F"/>
    <w:rsid w:val="005E1312"/>
    <w:rsid w:val="005E267D"/>
    <w:rsid w:val="005E2A44"/>
    <w:rsid w:val="005E6069"/>
    <w:rsid w:val="005E78D1"/>
    <w:rsid w:val="005F0221"/>
    <w:rsid w:val="005F023B"/>
    <w:rsid w:val="005F0274"/>
    <w:rsid w:val="005F0CBA"/>
    <w:rsid w:val="005F1014"/>
    <w:rsid w:val="005F1268"/>
    <w:rsid w:val="005F2CCC"/>
    <w:rsid w:val="005F2ED3"/>
    <w:rsid w:val="005F3110"/>
    <w:rsid w:val="005F33A0"/>
    <w:rsid w:val="005F344A"/>
    <w:rsid w:val="005F430F"/>
    <w:rsid w:val="005F4E33"/>
    <w:rsid w:val="005F5737"/>
    <w:rsid w:val="005F64D0"/>
    <w:rsid w:val="005F6A2F"/>
    <w:rsid w:val="005F6A40"/>
    <w:rsid w:val="005F7DC2"/>
    <w:rsid w:val="006006C4"/>
    <w:rsid w:val="00601AB0"/>
    <w:rsid w:val="006025DC"/>
    <w:rsid w:val="0060410B"/>
    <w:rsid w:val="00606292"/>
    <w:rsid w:val="0060694A"/>
    <w:rsid w:val="00607767"/>
    <w:rsid w:val="00610006"/>
    <w:rsid w:val="00610584"/>
    <w:rsid w:val="00611484"/>
    <w:rsid w:val="00611951"/>
    <w:rsid w:val="00611A18"/>
    <w:rsid w:val="00611F9D"/>
    <w:rsid w:val="00612073"/>
    <w:rsid w:val="00612827"/>
    <w:rsid w:val="00613C8D"/>
    <w:rsid w:val="00613F57"/>
    <w:rsid w:val="00614BEB"/>
    <w:rsid w:val="00615031"/>
    <w:rsid w:val="006151C7"/>
    <w:rsid w:val="00615B65"/>
    <w:rsid w:val="00615B75"/>
    <w:rsid w:val="00616603"/>
    <w:rsid w:val="006166C1"/>
    <w:rsid w:val="00620A46"/>
    <w:rsid w:val="00620A5B"/>
    <w:rsid w:val="00622752"/>
    <w:rsid w:val="00622CC5"/>
    <w:rsid w:val="006251C7"/>
    <w:rsid w:val="00625C35"/>
    <w:rsid w:val="00626461"/>
    <w:rsid w:val="00630F8F"/>
    <w:rsid w:val="006315DB"/>
    <w:rsid w:val="00631CA1"/>
    <w:rsid w:val="00632013"/>
    <w:rsid w:val="006320DE"/>
    <w:rsid w:val="00632210"/>
    <w:rsid w:val="006326F7"/>
    <w:rsid w:val="00633DD8"/>
    <w:rsid w:val="006340EA"/>
    <w:rsid w:val="006344D4"/>
    <w:rsid w:val="00634580"/>
    <w:rsid w:val="006347C0"/>
    <w:rsid w:val="00634993"/>
    <w:rsid w:val="00634CAD"/>
    <w:rsid w:val="00634D26"/>
    <w:rsid w:val="00635ABD"/>
    <w:rsid w:val="00636435"/>
    <w:rsid w:val="006369F2"/>
    <w:rsid w:val="0063732E"/>
    <w:rsid w:val="006405DD"/>
    <w:rsid w:val="006425DF"/>
    <w:rsid w:val="00642DE0"/>
    <w:rsid w:val="00642F02"/>
    <w:rsid w:val="006435DE"/>
    <w:rsid w:val="0064373F"/>
    <w:rsid w:val="00643D38"/>
    <w:rsid w:val="0064425D"/>
    <w:rsid w:val="0064439E"/>
    <w:rsid w:val="00644930"/>
    <w:rsid w:val="00645C49"/>
    <w:rsid w:val="00646536"/>
    <w:rsid w:val="00646A84"/>
    <w:rsid w:val="006472DD"/>
    <w:rsid w:val="006506B8"/>
    <w:rsid w:val="00651842"/>
    <w:rsid w:val="0065244A"/>
    <w:rsid w:val="0065271C"/>
    <w:rsid w:val="00653917"/>
    <w:rsid w:val="006543FD"/>
    <w:rsid w:val="00654E3F"/>
    <w:rsid w:val="00655040"/>
    <w:rsid w:val="00655916"/>
    <w:rsid w:val="00655EDB"/>
    <w:rsid w:val="00655F4E"/>
    <w:rsid w:val="00655FC6"/>
    <w:rsid w:val="006563E6"/>
    <w:rsid w:val="00656F5A"/>
    <w:rsid w:val="006571F6"/>
    <w:rsid w:val="006574F7"/>
    <w:rsid w:val="00660C47"/>
    <w:rsid w:val="00660CFF"/>
    <w:rsid w:val="006614E8"/>
    <w:rsid w:val="00661D21"/>
    <w:rsid w:val="0066299C"/>
    <w:rsid w:val="0066450C"/>
    <w:rsid w:val="00664642"/>
    <w:rsid w:val="00664AF5"/>
    <w:rsid w:val="00665440"/>
    <w:rsid w:val="0066678F"/>
    <w:rsid w:val="006667EA"/>
    <w:rsid w:val="00667957"/>
    <w:rsid w:val="00667C95"/>
    <w:rsid w:val="00670314"/>
    <w:rsid w:val="00671ACD"/>
    <w:rsid w:val="006728A8"/>
    <w:rsid w:val="00673818"/>
    <w:rsid w:val="00675407"/>
    <w:rsid w:val="006754E1"/>
    <w:rsid w:val="006759F3"/>
    <w:rsid w:val="00676A84"/>
    <w:rsid w:val="00676E0C"/>
    <w:rsid w:val="006804E7"/>
    <w:rsid w:val="00681234"/>
    <w:rsid w:val="0068133B"/>
    <w:rsid w:val="00682C29"/>
    <w:rsid w:val="00683108"/>
    <w:rsid w:val="00683F3C"/>
    <w:rsid w:val="00685E9C"/>
    <w:rsid w:val="006875DE"/>
    <w:rsid w:val="00687F2B"/>
    <w:rsid w:val="006901C2"/>
    <w:rsid w:val="0069227C"/>
    <w:rsid w:val="00692F8A"/>
    <w:rsid w:val="006939CD"/>
    <w:rsid w:val="00693E0B"/>
    <w:rsid w:val="006942AF"/>
    <w:rsid w:val="00694B5A"/>
    <w:rsid w:val="006953F2"/>
    <w:rsid w:val="006A0168"/>
    <w:rsid w:val="006A0A47"/>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4DF"/>
    <w:rsid w:val="006B5BB0"/>
    <w:rsid w:val="006B6308"/>
    <w:rsid w:val="006B6D26"/>
    <w:rsid w:val="006B71B3"/>
    <w:rsid w:val="006B7743"/>
    <w:rsid w:val="006C18E3"/>
    <w:rsid w:val="006C19A7"/>
    <w:rsid w:val="006C1DD9"/>
    <w:rsid w:val="006C3973"/>
    <w:rsid w:val="006C3DF9"/>
    <w:rsid w:val="006C4349"/>
    <w:rsid w:val="006C48D1"/>
    <w:rsid w:val="006C4EC1"/>
    <w:rsid w:val="006C4FA5"/>
    <w:rsid w:val="006C51B2"/>
    <w:rsid w:val="006C5349"/>
    <w:rsid w:val="006C5B35"/>
    <w:rsid w:val="006C67DF"/>
    <w:rsid w:val="006C728E"/>
    <w:rsid w:val="006C7BFC"/>
    <w:rsid w:val="006D0646"/>
    <w:rsid w:val="006D15D4"/>
    <w:rsid w:val="006D1E99"/>
    <w:rsid w:val="006D1EA7"/>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949"/>
    <w:rsid w:val="006E1CA8"/>
    <w:rsid w:val="006E1D85"/>
    <w:rsid w:val="006E2290"/>
    <w:rsid w:val="006E23E8"/>
    <w:rsid w:val="006E25AC"/>
    <w:rsid w:val="006E45E6"/>
    <w:rsid w:val="006E5160"/>
    <w:rsid w:val="006E56F3"/>
    <w:rsid w:val="006E74F1"/>
    <w:rsid w:val="006E786B"/>
    <w:rsid w:val="006E7C35"/>
    <w:rsid w:val="006F0322"/>
    <w:rsid w:val="006F074F"/>
    <w:rsid w:val="006F09D2"/>
    <w:rsid w:val="006F0AAC"/>
    <w:rsid w:val="006F1B76"/>
    <w:rsid w:val="006F3572"/>
    <w:rsid w:val="006F4F20"/>
    <w:rsid w:val="006F546C"/>
    <w:rsid w:val="006F618A"/>
    <w:rsid w:val="006F64F8"/>
    <w:rsid w:val="006F7075"/>
    <w:rsid w:val="0070063C"/>
    <w:rsid w:val="00700669"/>
    <w:rsid w:val="00700796"/>
    <w:rsid w:val="00700CF6"/>
    <w:rsid w:val="0070215F"/>
    <w:rsid w:val="00702AF1"/>
    <w:rsid w:val="00702DB7"/>
    <w:rsid w:val="00703054"/>
    <w:rsid w:val="00703089"/>
    <w:rsid w:val="0070326E"/>
    <w:rsid w:val="007035D7"/>
    <w:rsid w:val="00703C03"/>
    <w:rsid w:val="007055B0"/>
    <w:rsid w:val="007058CE"/>
    <w:rsid w:val="00705911"/>
    <w:rsid w:val="00705B35"/>
    <w:rsid w:val="00706958"/>
    <w:rsid w:val="0070727F"/>
    <w:rsid w:val="00707747"/>
    <w:rsid w:val="00707A3E"/>
    <w:rsid w:val="00707D64"/>
    <w:rsid w:val="007108A1"/>
    <w:rsid w:val="0071206A"/>
    <w:rsid w:val="00712423"/>
    <w:rsid w:val="00712915"/>
    <w:rsid w:val="00712CE2"/>
    <w:rsid w:val="00712DA7"/>
    <w:rsid w:val="0071469A"/>
    <w:rsid w:val="007150D7"/>
    <w:rsid w:val="00715376"/>
    <w:rsid w:val="00715613"/>
    <w:rsid w:val="00715717"/>
    <w:rsid w:val="00715B11"/>
    <w:rsid w:val="00715C42"/>
    <w:rsid w:val="007160EB"/>
    <w:rsid w:val="00716771"/>
    <w:rsid w:val="00717837"/>
    <w:rsid w:val="0071788D"/>
    <w:rsid w:val="00717BB5"/>
    <w:rsid w:val="00720621"/>
    <w:rsid w:val="007213DE"/>
    <w:rsid w:val="007218AE"/>
    <w:rsid w:val="00721F29"/>
    <w:rsid w:val="00721FC9"/>
    <w:rsid w:val="0072281B"/>
    <w:rsid w:val="00722B6D"/>
    <w:rsid w:val="0072383F"/>
    <w:rsid w:val="00723E49"/>
    <w:rsid w:val="00724564"/>
    <w:rsid w:val="007246E4"/>
    <w:rsid w:val="00725596"/>
    <w:rsid w:val="007257B5"/>
    <w:rsid w:val="00726011"/>
    <w:rsid w:val="007264DE"/>
    <w:rsid w:val="00727255"/>
    <w:rsid w:val="007278C3"/>
    <w:rsid w:val="00727E50"/>
    <w:rsid w:val="00727F04"/>
    <w:rsid w:val="007313C3"/>
    <w:rsid w:val="00731893"/>
    <w:rsid w:val="007323C2"/>
    <w:rsid w:val="00732C82"/>
    <w:rsid w:val="00733223"/>
    <w:rsid w:val="00733CC1"/>
    <w:rsid w:val="00734ADB"/>
    <w:rsid w:val="0073523A"/>
    <w:rsid w:val="00735893"/>
    <w:rsid w:val="00736DC7"/>
    <w:rsid w:val="00737348"/>
    <w:rsid w:val="00740EA8"/>
    <w:rsid w:val="00740EB2"/>
    <w:rsid w:val="00741A7B"/>
    <w:rsid w:val="00743533"/>
    <w:rsid w:val="00743CDC"/>
    <w:rsid w:val="00743D6E"/>
    <w:rsid w:val="00744320"/>
    <w:rsid w:val="007457C9"/>
    <w:rsid w:val="00750599"/>
    <w:rsid w:val="0075091A"/>
    <w:rsid w:val="00750CD1"/>
    <w:rsid w:val="00750D3A"/>
    <w:rsid w:val="00751082"/>
    <w:rsid w:val="0075136A"/>
    <w:rsid w:val="00752485"/>
    <w:rsid w:val="00752A8B"/>
    <w:rsid w:val="00752B37"/>
    <w:rsid w:val="007530CB"/>
    <w:rsid w:val="00754137"/>
    <w:rsid w:val="007548B7"/>
    <w:rsid w:val="00755380"/>
    <w:rsid w:val="00755488"/>
    <w:rsid w:val="00755883"/>
    <w:rsid w:val="00755ABF"/>
    <w:rsid w:val="00755E3F"/>
    <w:rsid w:val="00756A9A"/>
    <w:rsid w:val="00756CE7"/>
    <w:rsid w:val="00757CEB"/>
    <w:rsid w:val="00761AB0"/>
    <w:rsid w:val="007623FA"/>
    <w:rsid w:val="00762553"/>
    <w:rsid w:val="00762D20"/>
    <w:rsid w:val="0076379C"/>
    <w:rsid w:val="00763829"/>
    <w:rsid w:val="00763E33"/>
    <w:rsid w:val="00764397"/>
    <w:rsid w:val="007646A0"/>
    <w:rsid w:val="00764CC9"/>
    <w:rsid w:val="00764CEC"/>
    <w:rsid w:val="00764D8A"/>
    <w:rsid w:val="007650CB"/>
    <w:rsid w:val="00765832"/>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6A37"/>
    <w:rsid w:val="00777D1C"/>
    <w:rsid w:val="00777DCC"/>
    <w:rsid w:val="007803B5"/>
    <w:rsid w:val="00780B42"/>
    <w:rsid w:val="00781511"/>
    <w:rsid w:val="00782A2B"/>
    <w:rsid w:val="0078472D"/>
    <w:rsid w:val="00784C3D"/>
    <w:rsid w:val="0078508C"/>
    <w:rsid w:val="00785CBC"/>
    <w:rsid w:val="007867BC"/>
    <w:rsid w:val="0078719F"/>
    <w:rsid w:val="00787C57"/>
    <w:rsid w:val="00790896"/>
    <w:rsid w:val="00790957"/>
    <w:rsid w:val="007915D2"/>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70C"/>
    <w:rsid w:val="007A699F"/>
    <w:rsid w:val="007A7961"/>
    <w:rsid w:val="007A7993"/>
    <w:rsid w:val="007A7BB4"/>
    <w:rsid w:val="007B0587"/>
    <w:rsid w:val="007B05DF"/>
    <w:rsid w:val="007B1105"/>
    <w:rsid w:val="007B21CB"/>
    <w:rsid w:val="007B237D"/>
    <w:rsid w:val="007B28C2"/>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664B"/>
    <w:rsid w:val="007C67FD"/>
    <w:rsid w:val="007C6AD1"/>
    <w:rsid w:val="007C6DE2"/>
    <w:rsid w:val="007C716D"/>
    <w:rsid w:val="007D0152"/>
    <w:rsid w:val="007D2B3D"/>
    <w:rsid w:val="007D2BD7"/>
    <w:rsid w:val="007D2FEA"/>
    <w:rsid w:val="007D4210"/>
    <w:rsid w:val="007D446C"/>
    <w:rsid w:val="007D503B"/>
    <w:rsid w:val="007D50C3"/>
    <w:rsid w:val="007D5ADA"/>
    <w:rsid w:val="007D5B51"/>
    <w:rsid w:val="007D6040"/>
    <w:rsid w:val="007D6D68"/>
    <w:rsid w:val="007D72B3"/>
    <w:rsid w:val="007E0F0C"/>
    <w:rsid w:val="007E13C7"/>
    <w:rsid w:val="007E3AF7"/>
    <w:rsid w:val="007E3C2C"/>
    <w:rsid w:val="007E45D6"/>
    <w:rsid w:val="007E4E40"/>
    <w:rsid w:val="007E5DCE"/>
    <w:rsid w:val="007E738A"/>
    <w:rsid w:val="007E797C"/>
    <w:rsid w:val="007F095C"/>
    <w:rsid w:val="007F0D9C"/>
    <w:rsid w:val="007F0DC7"/>
    <w:rsid w:val="007F1307"/>
    <w:rsid w:val="007F19E0"/>
    <w:rsid w:val="007F1D0E"/>
    <w:rsid w:val="007F29F5"/>
    <w:rsid w:val="007F2D25"/>
    <w:rsid w:val="007F3225"/>
    <w:rsid w:val="007F38A3"/>
    <w:rsid w:val="007F4051"/>
    <w:rsid w:val="007F4335"/>
    <w:rsid w:val="007F4BA4"/>
    <w:rsid w:val="007F4E5F"/>
    <w:rsid w:val="007F59DC"/>
    <w:rsid w:val="007F6329"/>
    <w:rsid w:val="00801197"/>
    <w:rsid w:val="00801817"/>
    <w:rsid w:val="0080310C"/>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20E0F"/>
    <w:rsid w:val="008226A6"/>
    <w:rsid w:val="008226C8"/>
    <w:rsid w:val="0082307D"/>
    <w:rsid w:val="008236AB"/>
    <w:rsid w:val="00823945"/>
    <w:rsid w:val="00823FF9"/>
    <w:rsid w:val="008275CD"/>
    <w:rsid w:val="008278A5"/>
    <w:rsid w:val="00830825"/>
    <w:rsid w:val="00831A9C"/>
    <w:rsid w:val="00831E3F"/>
    <w:rsid w:val="0083230E"/>
    <w:rsid w:val="0083246C"/>
    <w:rsid w:val="00832C0D"/>
    <w:rsid w:val="0083440D"/>
    <w:rsid w:val="00836508"/>
    <w:rsid w:val="00837F1A"/>
    <w:rsid w:val="00840DB4"/>
    <w:rsid w:val="008415EC"/>
    <w:rsid w:val="008418C5"/>
    <w:rsid w:val="00841EAC"/>
    <w:rsid w:val="008438BB"/>
    <w:rsid w:val="00844AAD"/>
    <w:rsid w:val="00844B48"/>
    <w:rsid w:val="00845775"/>
    <w:rsid w:val="00846193"/>
    <w:rsid w:val="008466C2"/>
    <w:rsid w:val="0084757E"/>
    <w:rsid w:val="008505CB"/>
    <w:rsid w:val="00850FC7"/>
    <w:rsid w:val="0085101F"/>
    <w:rsid w:val="00852229"/>
    <w:rsid w:val="00852699"/>
    <w:rsid w:val="0085273E"/>
    <w:rsid w:val="008534EE"/>
    <w:rsid w:val="0085471D"/>
    <w:rsid w:val="0085476C"/>
    <w:rsid w:val="00854B07"/>
    <w:rsid w:val="00854DC4"/>
    <w:rsid w:val="008558E1"/>
    <w:rsid w:val="0085596D"/>
    <w:rsid w:val="00855E12"/>
    <w:rsid w:val="008568DF"/>
    <w:rsid w:val="00856C38"/>
    <w:rsid w:val="0085730D"/>
    <w:rsid w:val="00860C28"/>
    <w:rsid w:val="00861225"/>
    <w:rsid w:val="00861861"/>
    <w:rsid w:val="008623A0"/>
    <w:rsid w:val="00862737"/>
    <w:rsid w:val="008629A7"/>
    <w:rsid w:val="008638DF"/>
    <w:rsid w:val="00863DAB"/>
    <w:rsid w:val="00865D8A"/>
    <w:rsid w:val="00867615"/>
    <w:rsid w:val="0086785F"/>
    <w:rsid w:val="00867982"/>
    <w:rsid w:val="00870632"/>
    <w:rsid w:val="00870B54"/>
    <w:rsid w:val="00871165"/>
    <w:rsid w:val="00871D1D"/>
    <w:rsid w:val="00872BD1"/>
    <w:rsid w:val="00873DC2"/>
    <w:rsid w:val="00873E4E"/>
    <w:rsid w:val="00873F6F"/>
    <w:rsid w:val="008747F6"/>
    <w:rsid w:val="0087525E"/>
    <w:rsid w:val="00875CBE"/>
    <w:rsid w:val="00875CC8"/>
    <w:rsid w:val="00875F6A"/>
    <w:rsid w:val="008766E1"/>
    <w:rsid w:val="00877BB8"/>
    <w:rsid w:val="00880E25"/>
    <w:rsid w:val="008829DE"/>
    <w:rsid w:val="00883D42"/>
    <w:rsid w:val="00884473"/>
    <w:rsid w:val="0088562B"/>
    <w:rsid w:val="00885C98"/>
    <w:rsid w:val="008879B2"/>
    <w:rsid w:val="00887D6D"/>
    <w:rsid w:val="00887E67"/>
    <w:rsid w:val="00887F9C"/>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23C7"/>
    <w:rsid w:val="008A29EE"/>
    <w:rsid w:val="008A33DA"/>
    <w:rsid w:val="008A3BC6"/>
    <w:rsid w:val="008A3F0C"/>
    <w:rsid w:val="008A461C"/>
    <w:rsid w:val="008A52BA"/>
    <w:rsid w:val="008A5892"/>
    <w:rsid w:val="008A5AFC"/>
    <w:rsid w:val="008A5B54"/>
    <w:rsid w:val="008A5E68"/>
    <w:rsid w:val="008A6077"/>
    <w:rsid w:val="008A6E30"/>
    <w:rsid w:val="008A6FD8"/>
    <w:rsid w:val="008A7C0E"/>
    <w:rsid w:val="008A7F1B"/>
    <w:rsid w:val="008B1CA7"/>
    <w:rsid w:val="008B2211"/>
    <w:rsid w:val="008B2837"/>
    <w:rsid w:val="008B2DC7"/>
    <w:rsid w:val="008B2E78"/>
    <w:rsid w:val="008B44BB"/>
    <w:rsid w:val="008B544E"/>
    <w:rsid w:val="008B5F28"/>
    <w:rsid w:val="008B67A1"/>
    <w:rsid w:val="008B683F"/>
    <w:rsid w:val="008B6E33"/>
    <w:rsid w:val="008B763E"/>
    <w:rsid w:val="008C184C"/>
    <w:rsid w:val="008C1AB9"/>
    <w:rsid w:val="008C1FB8"/>
    <w:rsid w:val="008C242D"/>
    <w:rsid w:val="008C2B5C"/>
    <w:rsid w:val="008C31C4"/>
    <w:rsid w:val="008C32B5"/>
    <w:rsid w:val="008C32C1"/>
    <w:rsid w:val="008C3851"/>
    <w:rsid w:val="008C3ED0"/>
    <w:rsid w:val="008C47C7"/>
    <w:rsid w:val="008C4822"/>
    <w:rsid w:val="008C52DC"/>
    <w:rsid w:val="008C6450"/>
    <w:rsid w:val="008C69E2"/>
    <w:rsid w:val="008C6B42"/>
    <w:rsid w:val="008C76EE"/>
    <w:rsid w:val="008D0B11"/>
    <w:rsid w:val="008D16FE"/>
    <w:rsid w:val="008D1BD0"/>
    <w:rsid w:val="008D1DC6"/>
    <w:rsid w:val="008D1E9C"/>
    <w:rsid w:val="008D2995"/>
    <w:rsid w:val="008D2F82"/>
    <w:rsid w:val="008D37AC"/>
    <w:rsid w:val="008D43F3"/>
    <w:rsid w:val="008D47F1"/>
    <w:rsid w:val="008D5410"/>
    <w:rsid w:val="008D6772"/>
    <w:rsid w:val="008D74E3"/>
    <w:rsid w:val="008E019F"/>
    <w:rsid w:val="008E1342"/>
    <w:rsid w:val="008E1D86"/>
    <w:rsid w:val="008E2343"/>
    <w:rsid w:val="008E2358"/>
    <w:rsid w:val="008E261E"/>
    <w:rsid w:val="008E57BC"/>
    <w:rsid w:val="008E610A"/>
    <w:rsid w:val="008E6F06"/>
    <w:rsid w:val="008E76FF"/>
    <w:rsid w:val="008F0E09"/>
    <w:rsid w:val="008F171B"/>
    <w:rsid w:val="008F1E2D"/>
    <w:rsid w:val="008F228C"/>
    <w:rsid w:val="008F2307"/>
    <w:rsid w:val="008F2444"/>
    <w:rsid w:val="008F324A"/>
    <w:rsid w:val="008F3C61"/>
    <w:rsid w:val="008F413F"/>
    <w:rsid w:val="008F5424"/>
    <w:rsid w:val="008F63CC"/>
    <w:rsid w:val="008F6AB2"/>
    <w:rsid w:val="008F6CEB"/>
    <w:rsid w:val="008F723C"/>
    <w:rsid w:val="00900233"/>
    <w:rsid w:val="009019A2"/>
    <w:rsid w:val="00901ACC"/>
    <w:rsid w:val="009027F4"/>
    <w:rsid w:val="00902B69"/>
    <w:rsid w:val="009038AD"/>
    <w:rsid w:val="009052A1"/>
    <w:rsid w:val="00905617"/>
    <w:rsid w:val="00905746"/>
    <w:rsid w:val="00910A20"/>
    <w:rsid w:val="0091188F"/>
    <w:rsid w:val="009122ED"/>
    <w:rsid w:val="009127ED"/>
    <w:rsid w:val="00912DF9"/>
    <w:rsid w:val="00912FD8"/>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9AB"/>
    <w:rsid w:val="0092480C"/>
    <w:rsid w:val="00924820"/>
    <w:rsid w:val="0092505B"/>
    <w:rsid w:val="00926044"/>
    <w:rsid w:val="0092607D"/>
    <w:rsid w:val="009260DB"/>
    <w:rsid w:val="00926587"/>
    <w:rsid w:val="0092768E"/>
    <w:rsid w:val="0092794F"/>
    <w:rsid w:val="00927D89"/>
    <w:rsid w:val="00930237"/>
    <w:rsid w:val="00932F3E"/>
    <w:rsid w:val="009331F8"/>
    <w:rsid w:val="00933BC0"/>
    <w:rsid w:val="00933F72"/>
    <w:rsid w:val="009342F1"/>
    <w:rsid w:val="00935298"/>
    <w:rsid w:val="009356FD"/>
    <w:rsid w:val="0093671C"/>
    <w:rsid w:val="00936824"/>
    <w:rsid w:val="00936C84"/>
    <w:rsid w:val="009371C3"/>
    <w:rsid w:val="0094028F"/>
    <w:rsid w:val="00940337"/>
    <w:rsid w:val="009409B1"/>
    <w:rsid w:val="009420A1"/>
    <w:rsid w:val="00943D03"/>
    <w:rsid w:val="00943D71"/>
    <w:rsid w:val="00944418"/>
    <w:rsid w:val="00944684"/>
    <w:rsid w:val="0094499F"/>
    <w:rsid w:val="009452C6"/>
    <w:rsid w:val="0094547F"/>
    <w:rsid w:val="00945654"/>
    <w:rsid w:val="009460FC"/>
    <w:rsid w:val="009479AA"/>
    <w:rsid w:val="009501C6"/>
    <w:rsid w:val="00950388"/>
    <w:rsid w:val="00950657"/>
    <w:rsid w:val="009535B3"/>
    <w:rsid w:val="009535D1"/>
    <w:rsid w:val="009548A9"/>
    <w:rsid w:val="00954C88"/>
    <w:rsid w:val="009550E7"/>
    <w:rsid w:val="00955C78"/>
    <w:rsid w:val="00956CB9"/>
    <w:rsid w:val="0095706D"/>
    <w:rsid w:val="00957123"/>
    <w:rsid w:val="00957980"/>
    <w:rsid w:val="00957D65"/>
    <w:rsid w:val="00957EBA"/>
    <w:rsid w:val="009606F0"/>
    <w:rsid w:val="009618BE"/>
    <w:rsid w:val="009623BC"/>
    <w:rsid w:val="0096272E"/>
    <w:rsid w:val="00962C8C"/>
    <w:rsid w:val="00963673"/>
    <w:rsid w:val="009636A8"/>
    <w:rsid w:val="00963826"/>
    <w:rsid w:val="009643E9"/>
    <w:rsid w:val="0096445B"/>
    <w:rsid w:val="009645C4"/>
    <w:rsid w:val="009657D5"/>
    <w:rsid w:val="0096720C"/>
    <w:rsid w:val="00967683"/>
    <w:rsid w:val="00970340"/>
    <w:rsid w:val="00970FE4"/>
    <w:rsid w:val="0097141B"/>
    <w:rsid w:val="0097161D"/>
    <w:rsid w:val="009729E5"/>
    <w:rsid w:val="00972A5E"/>
    <w:rsid w:val="00972B10"/>
    <w:rsid w:val="00973778"/>
    <w:rsid w:val="009741B8"/>
    <w:rsid w:val="00975A1A"/>
    <w:rsid w:val="0097634C"/>
    <w:rsid w:val="009764FB"/>
    <w:rsid w:val="0097663B"/>
    <w:rsid w:val="00976A8B"/>
    <w:rsid w:val="009803A3"/>
    <w:rsid w:val="009813AE"/>
    <w:rsid w:val="00982A25"/>
    <w:rsid w:val="009831FA"/>
    <w:rsid w:val="00983FE0"/>
    <w:rsid w:val="00984395"/>
    <w:rsid w:val="00985F6F"/>
    <w:rsid w:val="009864EC"/>
    <w:rsid w:val="00987E20"/>
    <w:rsid w:val="00987F18"/>
    <w:rsid w:val="009913AB"/>
    <w:rsid w:val="0099180F"/>
    <w:rsid w:val="009922A3"/>
    <w:rsid w:val="0099244B"/>
    <w:rsid w:val="00992A20"/>
    <w:rsid w:val="009933ED"/>
    <w:rsid w:val="00994707"/>
    <w:rsid w:val="0099566D"/>
    <w:rsid w:val="0099617F"/>
    <w:rsid w:val="00996D2F"/>
    <w:rsid w:val="009A10D2"/>
    <w:rsid w:val="009A13B2"/>
    <w:rsid w:val="009A13D4"/>
    <w:rsid w:val="009A30A2"/>
    <w:rsid w:val="009A330F"/>
    <w:rsid w:val="009A35F3"/>
    <w:rsid w:val="009A3910"/>
    <w:rsid w:val="009A434D"/>
    <w:rsid w:val="009A745E"/>
    <w:rsid w:val="009A7B3E"/>
    <w:rsid w:val="009B0144"/>
    <w:rsid w:val="009B0253"/>
    <w:rsid w:val="009B04F7"/>
    <w:rsid w:val="009B08C2"/>
    <w:rsid w:val="009B0992"/>
    <w:rsid w:val="009B189F"/>
    <w:rsid w:val="009B24B6"/>
    <w:rsid w:val="009B2AB7"/>
    <w:rsid w:val="009B2DA9"/>
    <w:rsid w:val="009B3878"/>
    <w:rsid w:val="009B39A2"/>
    <w:rsid w:val="009B4CBB"/>
    <w:rsid w:val="009B567B"/>
    <w:rsid w:val="009B5CD3"/>
    <w:rsid w:val="009B6417"/>
    <w:rsid w:val="009B6A38"/>
    <w:rsid w:val="009B6F7D"/>
    <w:rsid w:val="009B6F81"/>
    <w:rsid w:val="009B7A10"/>
    <w:rsid w:val="009C17EF"/>
    <w:rsid w:val="009C1ABB"/>
    <w:rsid w:val="009C331E"/>
    <w:rsid w:val="009C33D0"/>
    <w:rsid w:val="009C369D"/>
    <w:rsid w:val="009C3C0B"/>
    <w:rsid w:val="009C3CCA"/>
    <w:rsid w:val="009C4BAE"/>
    <w:rsid w:val="009C509D"/>
    <w:rsid w:val="009C51C0"/>
    <w:rsid w:val="009D042B"/>
    <w:rsid w:val="009D124E"/>
    <w:rsid w:val="009D1436"/>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5334"/>
    <w:rsid w:val="009E58E1"/>
    <w:rsid w:val="009E5F76"/>
    <w:rsid w:val="009E68AE"/>
    <w:rsid w:val="009E7268"/>
    <w:rsid w:val="009F0A35"/>
    <w:rsid w:val="009F0BA7"/>
    <w:rsid w:val="009F1713"/>
    <w:rsid w:val="009F1790"/>
    <w:rsid w:val="009F2D88"/>
    <w:rsid w:val="009F5476"/>
    <w:rsid w:val="009F59EB"/>
    <w:rsid w:val="009F5FEC"/>
    <w:rsid w:val="009F6061"/>
    <w:rsid w:val="009F6070"/>
    <w:rsid w:val="009F62FC"/>
    <w:rsid w:val="009F6CA3"/>
    <w:rsid w:val="009F6FBA"/>
    <w:rsid w:val="00A01F89"/>
    <w:rsid w:val="00A01FF3"/>
    <w:rsid w:val="00A02B22"/>
    <w:rsid w:val="00A034F1"/>
    <w:rsid w:val="00A037B5"/>
    <w:rsid w:val="00A04636"/>
    <w:rsid w:val="00A04813"/>
    <w:rsid w:val="00A05754"/>
    <w:rsid w:val="00A06CC3"/>
    <w:rsid w:val="00A07A1C"/>
    <w:rsid w:val="00A10672"/>
    <w:rsid w:val="00A113C5"/>
    <w:rsid w:val="00A11477"/>
    <w:rsid w:val="00A12173"/>
    <w:rsid w:val="00A12634"/>
    <w:rsid w:val="00A12BF0"/>
    <w:rsid w:val="00A16D23"/>
    <w:rsid w:val="00A16EC0"/>
    <w:rsid w:val="00A2072A"/>
    <w:rsid w:val="00A20BE9"/>
    <w:rsid w:val="00A20C02"/>
    <w:rsid w:val="00A20C93"/>
    <w:rsid w:val="00A20E71"/>
    <w:rsid w:val="00A21279"/>
    <w:rsid w:val="00A22233"/>
    <w:rsid w:val="00A22796"/>
    <w:rsid w:val="00A22CF6"/>
    <w:rsid w:val="00A231AA"/>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255E"/>
    <w:rsid w:val="00A42831"/>
    <w:rsid w:val="00A43A0B"/>
    <w:rsid w:val="00A442AC"/>
    <w:rsid w:val="00A464B7"/>
    <w:rsid w:val="00A465C8"/>
    <w:rsid w:val="00A46E29"/>
    <w:rsid w:val="00A46EA2"/>
    <w:rsid w:val="00A46F16"/>
    <w:rsid w:val="00A47C07"/>
    <w:rsid w:val="00A5037B"/>
    <w:rsid w:val="00A50761"/>
    <w:rsid w:val="00A5192F"/>
    <w:rsid w:val="00A521F5"/>
    <w:rsid w:val="00A52496"/>
    <w:rsid w:val="00A52AF4"/>
    <w:rsid w:val="00A531D4"/>
    <w:rsid w:val="00A5322A"/>
    <w:rsid w:val="00A53A1D"/>
    <w:rsid w:val="00A53F26"/>
    <w:rsid w:val="00A53F50"/>
    <w:rsid w:val="00A55F19"/>
    <w:rsid w:val="00A567AB"/>
    <w:rsid w:val="00A605FA"/>
    <w:rsid w:val="00A609A9"/>
    <w:rsid w:val="00A60D50"/>
    <w:rsid w:val="00A60FA8"/>
    <w:rsid w:val="00A615EB"/>
    <w:rsid w:val="00A61D0D"/>
    <w:rsid w:val="00A625E1"/>
    <w:rsid w:val="00A62F69"/>
    <w:rsid w:val="00A64534"/>
    <w:rsid w:val="00A64F1E"/>
    <w:rsid w:val="00A65354"/>
    <w:rsid w:val="00A6549C"/>
    <w:rsid w:val="00A65F30"/>
    <w:rsid w:val="00A665C0"/>
    <w:rsid w:val="00A70FFE"/>
    <w:rsid w:val="00A71011"/>
    <w:rsid w:val="00A713CD"/>
    <w:rsid w:val="00A71446"/>
    <w:rsid w:val="00A739A3"/>
    <w:rsid w:val="00A73A20"/>
    <w:rsid w:val="00A747D2"/>
    <w:rsid w:val="00A756F2"/>
    <w:rsid w:val="00A76DBE"/>
    <w:rsid w:val="00A77441"/>
    <w:rsid w:val="00A77AE0"/>
    <w:rsid w:val="00A8116D"/>
    <w:rsid w:val="00A8319C"/>
    <w:rsid w:val="00A84BF3"/>
    <w:rsid w:val="00A84C1F"/>
    <w:rsid w:val="00A86E75"/>
    <w:rsid w:val="00A87460"/>
    <w:rsid w:val="00A91FA9"/>
    <w:rsid w:val="00A93380"/>
    <w:rsid w:val="00A93E2F"/>
    <w:rsid w:val="00A94F50"/>
    <w:rsid w:val="00A960DB"/>
    <w:rsid w:val="00A9647D"/>
    <w:rsid w:val="00A96A2A"/>
    <w:rsid w:val="00A97AA6"/>
    <w:rsid w:val="00A97C32"/>
    <w:rsid w:val="00AA02FE"/>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5DE"/>
    <w:rsid w:val="00AA7EDD"/>
    <w:rsid w:val="00AB03A9"/>
    <w:rsid w:val="00AB16FC"/>
    <w:rsid w:val="00AB24EB"/>
    <w:rsid w:val="00AB3268"/>
    <w:rsid w:val="00AB3449"/>
    <w:rsid w:val="00AB408A"/>
    <w:rsid w:val="00AB531A"/>
    <w:rsid w:val="00AB69B2"/>
    <w:rsid w:val="00AC0563"/>
    <w:rsid w:val="00AC0D93"/>
    <w:rsid w:val="00AC1FFE"/>
    <w:rsid w:val="00AC20AA"/>
    <w:rsid w:val="00AC20B9"/>
    <w:rsid w:val="00AC2A70"/>
    <w:rsid w:val="00AC2AD7"/>
    <w:rsid w:val="00AC37B4"/>
    <w:rsid w:val="00AC3A67"/>
    <w:rsid w:val="00AC40C4"/>
    <w:rsid w:val="00AC46C7"/>
    <w:rsid w:val="00AC4776"/>
    <w:rsid w:val="00AC4E1F"/>
    <w:rsid w:val="00AC4EBA"/>
    <w:rsid w:val="00AC6373"/>
    <w:rsid w:val="00AC6BD7"/>
    <w:rsid w:val="00AC6CFD"/>
    <w:rsid w:val="00AD0B19"/>
    <w:rsid w:val="00AD0BE0"/>
    <w:rsid w:val="00AD2AE2"/>
    <w:rsid w:val="00AD41C1"/>
    <w:rsid w:val="00AD4D30"/>
    <w:rsid w:val="00AD5DB6"/>
    <w:rsid w:val="00AD5DF7"/>
    <w:rsid w:val="00AD65B4"/>
    <w:rsid w:val="00AD68BA"/>
    <w:rsid w:val="00AD6B76"/>
    <w:rsid w:val="00AD7031"/>
    <w:rsid w:val="00AD7C5C"/>
    <w:rsid w:val="00AE00D7"/>
    <w:rsid w:val="00AE05B7"/>
    <w:rsid w:val="00AE304B"/>
    <w:rsid w:val="00AE3BB4"/>
    <w:rsid w:val="00AE795C"/>
    <w:rsid w:val="00AE7E68"/>
    <w:rsid w:val="00AF06B6"/>
    <w:rsid w:val="00AF0C72"/>
    <w:rsid w:val="00AF180C"/>
    <w:rsid w:val="00AF1857"/>
    <w:rsid w:val="00AF2152"/>
    <w:rsid w:val="00AF2421"/>
    <w:rsid w:val="00AF3DEC"/>
    <w:rsid w:val="00AF4CE4"/>
    <w:rsid w:val="00AF52BF"/>
    <w:rsid w:val="00AF605D"/>
    <w:rsid w:val="00AF6124"/>
    <w:rsid w:val="00AF6A15"/>
    <w:rsid w:val="00AF6B8C"/>
    <w:rsid w:val="00AF7A46"/>
    <w:rsid w:val="00B008B8"/>
    <w:rsid w:val="00B0090C"/>
    <w:rsid w:val="00B0119F"/>
    <w:rsid w:val="00B022F5"/>
    <w:rsid w:val="00B026C2"/>
    <w:rsid w:val="00B03407"/>
    <w:rsid w:val="00B056D1"/>
    <w:rsid w:val="00B0582D"/>
    <w:rsid w:val="00B05CF4"/>
    <w:rsid w:val="00B06C30"/>
    <w:rsid w:val="00B074BB"/>
    <w:rsid w:val="00B10C78"/>
    <w:rsid w:val="00B10E0E"/>
    <w:rsid w:val="00B10FAA"/>
    <w:rsid w:val="00B11083"/>
    <w:rsid w:val="00B118C4"/>
    <w:rsid w:val="00B11CAC"/>
    <w:rsid w:val="00B14108"/>
    <w:rsid w:val="00B1416A"/>
    <w:rsid w:val="00B142E5"/>
    <w:rsid w:val="00B14928"/>
    <w:rsid w:val="00B14C3C"/>
    <w:rsid w:val="00B15824"/>
    <w:rsid w:val="00B166DA"/>
    <w:rsid w:val="00B16993"/>
    <w:rsid w:val="00B16C18"/>
    <w:rsid w:val="00B16D70"/>
    <w:rsid w:val="00B16FF6"/>
    <w:rsid w:val="00B17211"/>
    <w:rsid w:val="00B177BE"/>
    <w:rsid w:val="00B203F4"/>
    <w:rsid w:val="00B20522"/>
    <w:rsid w:val="00B20B2C"/>
    <w:rsid w:val="00B2167C"/>
    <w:rsid w:val="00B21EE8"/>
    <w:rsid w:val="00B22977"/>
    <w:rsid w:val="00B23098"/>
    <w:rsid w:val="00B26029"/>
    <w:rsid w:val="00B2657F"/>
    <w:rsid w:val="00B27150"/>
    <w:rsid w:val="00B27164"/>
    <w:rsid w:val="00B3042D"/>
    <w:rsid w:val="00B30DD0"/>
    <w:rsid w:val="00B3153D"/>
    <w:rsid w:val="00B317FD"/>
    <w:rsid w:val="00B319E6"/>
    <w:rsid w:val="00B348DB"/>
    <w:rsid w:val="00B35951"/>
    <w:rsid w:val="00B37118"/>
    <w:rsid w:val="00B37180"/>
    <w:rsid w:val="00B37DE2"/>
    <w:rsid w:val="00B40242"/>
    <w:rsid w:val="00B402F3"/>
    <w:rsid w:val="00B406F0"/>
    <w:rsid w:val="00B40780"/>
    <w:rsid w:val="00B428CD"/>
    <w:rsid w:val="00B42AEB"/>
    <w:rsid w:val="00B42B89"/>
    <w:rsid w:val="00B430AA"/>
    <w:rsid w:val="00B43B97"/>
    <w:rsid w:val="00B444C6"/>
    <w:rsid w:val="00B4670A"/>
    <w:rsid w:val="00B46CCF"/>
    <w:rsid w:val="00B50440"/>
    <w:rsid w:val="00B50481"/>
    <w:rsid w:val="00B509CF"/>
    <w:rsid w:val="00B51FBC"/>
    <w:rsid w:val="00B52161"/>
    <w:rsid w:val="00B53091"/>
    <w:rsid w:val="00B55321"/>
    <w:rsid w:val="00B55F36"/>
    <w:rsid w:val="00B560FF"/>
    <w:rsid w:val="00B56C1F"/>
    <w:rsid w:val="00B602AF"/>
    <w:rsid w:val="00B6030E"/>
    <w:rsid w:val="00B60642"/>
    <w:rsid w:val="00B60955"/>
    <w:rsid w:val="00B60B04"/>
    <w:rsid w:val="00B60C31"/>
    <w:rsid w:val="00B610BD"/>
    <w:rsid w:val="00B61423"/>
    <w:rsid w:val="00B61851"/>
    <w:rsid w:val="00B62DE7"/>
    <w:rsid w:val="00B62F3A"/>
    <w:rsid w:val="00B62F57"/>
    <w:rsid w:val="00B63B2B"/>
    <w:rsid w:val="00B641CF"/>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604"/>
    <w:rsid w:val="00B76D20"/>
    <w:rsid w:val="00B81586"/>
    <w:rsid w:val="00B815A5"/>
    <w:rsid w:val="00B816DB"/>
    <w:rsid w:val="00B816FC"/>
    <w:rsid w:val="00B84AFF"/>
    <w:rsid w:val="00B84D3D"/>
    <w:rsid w:val="00B853F7"/>
    <w:rsid w:val="00B86F41"/>
    <w:rsid w:val="00B87F39"/>
    <w:rsid w:val="00B905BD"/>
    <w:rsid w:val="00B90996"/>
    <w:rsid w:val="00B911EB"/>
    <w:rsid w:val="00B92999"/>
    <w:rsid w:val="00B9364E"/>
    <w:rsid w:val="00B93AB6"/>
    <w:rsid w:val="00B93EF1"/>
    <w:rsid w:val="00B94151"/>
    <w:rsid w:val="00B942C1"/>
    <w:rsid w:val="00B94DF5"/>
    <w:rsid w:val="00B961F9"/>
    <w:rsid w:val="00BA00D6"/>
    <w:rsid w:val="00BA0D6A"/>
    <w:rsid w:val="00BA18FA"/>
    <w:rsid w:val="00BA1A6A"/>
    <w:rsid w:val="00BA1B9C"/>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1111"/>
    <w:rsid w:val="00BB20BB"/>
    <w:rsid w:val="00BB3EBE"/>
    <w:rsid w:val="00BB44DC"/>
    <w:rsid w:val="00BB4633"/>
    <w:rsid w:val="00BB62DB"/>
    <w:rsid w:val="00BB6A28"/>
    <w:rsid w:val="00BB6DEE"/>
    <w:rsid w:val="00BB703C"/>
    <w:rsid w:val="00BC0A84"/>
    <w:rsid w:val="00BC2CF3"/>
    <w:rsid w:val="00BC4378"/>
    <w:rsid w:val="00BC582E"/>
    <w:rsid w:val="00BC6392"/>
    <w:rsid w:val="00BC66EA"/>
    <w:rsid w:val="00BC6A5A"/>
    <w:rsid w:val="00BD0AC4"/>
    <w:rsid w:val="00BD0C17"/>
    <w:rsid w:val="00BD17AD"/>
    <w:rsid w:val="00BD1AA4"/>
    <w:rsid w:val="00BD2539"/>
    <w:rsid w:val="00BD3B77"/>
    <w:rsid w:val="00BD4843"/>
    <w:rsid w:val="00BD60E7"/>
    <w:rsid w:val="00BD62F2"/>
    <w:rsid w:val="00BD6510"/>
    <w:rsid w:val="00BD6707"/>
    <w:rsid w:val="00BD7447"/>
    <w:rsid w:val="00BD7529"/>
    <w:rsid w:val="00BE1C63"/>
    <w:rsid w:val="00BE2987"/>
    <w:rsid w:val="00BE3101"/>
    <w:rsid w:val="00BE358E"/>
    <w:rsid w:val="00BE3D95"/>
    <w:rsid w:val="00BE4BF4"/>
    <w:rsid w:val="00BE5094"/>
    <w:rsid w:val="00BE50E2"/>
    <w:rsid w:val="00BE5438"/>
    <w:rsid w:val="00BE5B2B"/>
    <w:rsid w:val="00BE6D4A"/>
    <w:rsid w:val="00BE7484"/>
    <w:rsid w:val="00BF16C8"/>
    <w:rsid w:val="00BF1821"/>
    <w:rsid w:val="00BF28DE"/>
    <w:rsid w:val="00BF2C95"/>
    <w:rsid w:val="00BF4009"/>
    <w:rsid w:val="00BF4E40"/>
    <w:rsid w:val="00BF4FA7"/>
    <w:rsid w:val="00BF5844"/>
    <w:rsid w:val="00BF678B"/>
    <w:rsid w:val="00BF7272"/>
    <w:rsid w:val="00BF74FC"/>
    <w:rsid w:val="00C0019E"/>
    <w:rsid w:val="00C00F20"/>
    <w:rsid w:val="00C026CC"/>
    <w:rsid w:val="00C0315B"/>
    <w:rsid w:val="00C034E7"/>
    <w:rsid w:val="00C03CA8"/>
    <w:rsid w:val="00C05670"/>
    <w:rsid w:val="00C05A89"/>
    <w:rsid w:val="00C05E27"/>
    <w:rsid w:val="00C05F17"/>
    <w:rsid w:val="00C0606B"/>
    <w:rsid w:val="00C0687A"/>
    <w:rsid w:val="00C071AF"/>
    <w:rsid w:val="00C077DB"/>
    <w:rsid w:val="00C101F7"/>
    <w:rsid w:val="00C11139"/>
    <w:rsid w:val="00C11314"/>
    <w:rsid w:val="00C116FF"/>
    <w:rsid w:val="00C13347"/>
    <w:rsid w:val="00C15E35"/>
    <w:rsid w:val="00C16409"/>
    <w:rsid w:val="00C1697B"/>
    <w:rsid w:val="00C16E73"/>
    <w:rsid w:val="00C172BA"/>
    <w:rsid w:val="00C1758F"/>
    <w:rsid w:val="00C2031D"/>
    <w:rsid w:val="00C22947"/>
    <w:rsid w:val="00C22FA2"/>
    <w:rsid w:val="00C238A9"/>
    <w:rsid w:val="00C244D3"/>
    <w:rsid w:val="00C245CF"/>
    <w:rsid w:val="00C24675"/>
    <w:rsid w:val="00C249E0"/>
    <w:rsid w:val="00C2503C"/>
    <w:rsid w:val="00C26082"/>
    <w:rsid w:val="00C26A9A"/>
    <w:rsid w:val="00C27DCA"/>
    <w:rsid w:val="00C3081E"/>
    <w:rsid w:val="00C31CC4"/>
    <w:rsid w:val="00C31F6D"/>
    <w:rsid w:val="00C3375C"/>
    <w:rsid w:val="00C34C4D"/>
    <w:rsid w:val="00C34DB5"/>
    <w:rsid w:val="00C350F0"/>
    <w:rsid w:val="00C354D4"/>
    <w:rsid w:val="00C35838"/>
    <w:rsid w:val="00C35DC1"/>
    <w:rsid w:val="00C36FF7"/>
    <w:rsid w:val="00C3726E"/>
    <w:rsid w:val="00C374D5"/>
    <w:rsid w:val="00C37AD0"/>
    <w:rsid w:val="00C4155A"/>
    <w:rsid w:val="00C41CCD"/>
    <w:rsid w:val="00C4272F"/>
    <w:rsid w:val="00C430EC"/>
    <w:rsid w:val="00C43CB8"/>
    <w:rsid w:val="00C44679"/>
    <w:rsid w:val="00C44933"/>
    <w:rsid w:val="00C45AF7"/>
    <w:rsid w:val="00C45FA7"/>
    <w:rsid w:val="00C461F0"/>
    <w:rsid w:val="00C46923"/>
    <w:rsid w:val="00C46AC3"/>
    <w:rsid w:val="00C5034F"/>
    <w:rsid w:val="00C5081A"/>
    <w:rsid w:val="00C5182E"/>
    <w:rsid w:val="00C518B1"/>
    <w:rsid w:val="00C51D09"/>
    <w:rsid w:val="00C52983"/>
    <w:rsid w:val="00C52ECA"/>
    <w:rsid w:val="00C54070"/>
    <w:rsid w:val="00C54103"/>
    <w:rsid w:val="00C54B76"/>
    <w:rsid w:val="00C54E68"/>
    <w:rsid w:val="00C55AEB"/>
    <w:rsid w:val="00C55CD2"/>
    <w:rsid w:val="00C57126"/>
    <w:rsid w:val="00C5799B"/>
    <w:rsid w:val="00C57ECC"/>
    <w:rsid w:val="00C57F94"/>
    <w:rsid w:val="00C60268"/>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8060A"/>
    <w:rsid w:val="00C80743"/>
    <w:rsid w:val="00C80D96"/>
    <w:rsid w:val="00C80F8F"/>
    <w:rsid w:val="00C81674"/>
    <w:rsid w:val="00C816C8"/>
    <w:rsid w:val="00C82172"/>
    <w:rsid w:val="00C8235D"/>
    <w:rsid w:val="00C82880"/>
    <w:rsid w:val="00C82C7F"/>
    <w:rsid w:val="00C82F94"/>
    <w:rsid w:val="00C8362B"/>
    <w:rsid w:val="00C83A3C"/>
    <w:rsid w:val="00C83DBE"/>
    <w:rsid w:val="00C854B5"/>
    <w:rsid w:val="00C861D8"/>
    <w:rsid w:val="00C863A6"/>
    <w:rsid w:val="00C86432"/>
    <w:rsid w:val="00C87ACD"/>
    <w:rsid w:val="00C90189"/>
    <w:rsid w:val="00C90599"/>
    <w:rsid w:val="00C90D05"/>
    <w:rsid w:val="00C95779"/>
    <w:rsid w:val="00C95D83"/>
    <w:rsid w:val="00C960D9"/>
    <w:rsid w:val="00C962BE"/>
    <w:rsid w:val="00C96D84"/>
    <w:rsid w:val="00C96FF1"/>
    <w:rsid w:val="00C97DBA"/>
    <w:rsid w:val="00CA1498"/>
    <w:rsid w:val="00CA2242"/>
    <w:rsid w:val="00CA38F9"/>
    <w:rsid w:val="00CA3B1A"/>
    <w:rsid w:val="00CA3B77"/>
    <w:rsid w:val="00CA3C6E"/>
    <w:rsid w:val="00CA3DA5"/>
    <w:rsid w:val="00CA46C3"/>
    <w:rsid w:val="00CA5503"/>
    <w:rsid w:val="00CA587C"/>
    <w:rsid w:val="00CA5A8E"/>
    <w:rsid w:val="00CA623E"/>
    <w:rsid w:val="00CA62E7"/>
    <w:rsid w:val="00CA6F49"/>
    <w:rsid w:val="00CB0981"/>
    <w:rsid w:val="00CB0A8C"/>
    <w:rsid w:val="00CB0EA1"/>
    <w:rsid w:val="00CB17F4"/>
    <w:rsid w:val="00CB244A"/>
    <w:rsid w:val="00CB2D66"/>
    <w:rsid w:val="00CB2E54"/>
    <w:rsid w:val="00CB3767"/>
    <w:rsid w:val="00CB3898"/>
    <w:rsid w:val="00CB3976"/>
    <w:rsid w:val="00CB39E1"/>
    <w:rsid w:val="00CB408C"/>
    <w:rsid w:val="00CB409C"/>
    <w:rsid w:val="00CB4A2B"/>
    <w:rsid w:val="00CB4C5E"/>
    <w:rsid w:val="00CB569F"/>
    <w:rsid w:val="00CB68D9"/>
    <w:rsid w:val="00CB7E6E"/>
    <w:rsid w:val="00CC0B04"/>
    <w:rsid w:val="00CC12A9"/>
    <w:rsid w:val="00CC1A3D"/>
    <w:rsid w:val="00CC1D36"/>
    <w:rsid w:val="00CC1F42"/>
    <w:rsid w:val="00CC230E"/>
    <w:rsid w:val="00CC30D7"/>
    <w:rsid w:val="00CC3BA9"/>
    <w:rsid w:val="00CC46ED"/>
    <w:rsid w:val="00CC516D"/>
    <w:rsid w:val="00CC5316"/>
    <w:rsid w:val="00CC5378"/>
    <w:rsid w:val="00CC60F7"/>
    <w:rsid w:val="00CC7450"/>
    <w:rsid w:val="00CD0488"/>
    <w:rsid w:val="00CD08CC"/>
    <w:rsid w:val="00CD0BFB"/>
    <w:rsid w:val="00CD0D3D"/>
    <w:rsid w:val="00CD4578"/>
    <w:rsid w:val="00CD4D8E"/>
    <w:rsid w:val="00CD5427"/>
    <w:rsid w:val="00CD5947"/>
    <w:rsid w:val="00CD5A42"/>
    <w:rsid w:val="00CD6304"/>
    <w:rsid w:val="00CD7345"/>
    <w:rsid w:val="00CD7D32"/>
    <w:rsid w:val="00CE0EE2"/>
    <w:rsid w:val="00CE1010"/>
    <w:rsid w:val="00CE1153"/>
    <w:rsid w:val="00CE2339"/>
    <w:rsid w:val="00CE31E6"/>
    <w:rsid w:val="00CE3372"/>
    <w:rsid w:val="00CE34FC"/>
    <w:rsid w:val="00CE370D"/>
    <w:rsid w:val="00CE3E1B"/>
    <w:rsid w:val="00CE4C11"/>
    <w:rsid w:val="00CE4DA8"/>
    <w:rsid w:val="00CE57AA"/>
    <w:rsid w:val="00CE5C24"/>
    <w:rsid w:val="00CE7075"/>
    <w:rsid w:val="00CE7E62"/>
    <w:rsid w:val="00CF2939"/>
    <w:rsid w:val="00CF312D"/>
    <w:rsid w:val="00CF32CA"/>
    <w:rsid w:val="00CF42E4"/>
    <w:rsid w:val="00CF5841"/>
    <w:rsid w:val="00CF6573"/>
    <w:rsid w:val="00CF6E80"/>
    <w:rsid w:val="00D0087D"/>
    <w:rsid w:val="00D009E3"/>
    <w:rsid w:val="00D00B58"/>
    <w:rsid w:val="00D01C9A"/>
    <w:rsid w:val="00D0272C"/>
    <w:rsid w:val="00D02A46"/>
    <w:rsid w:val="00D02BEF"/>
    <w:rsid w:val="00D035D6"/>
    <w:rsid w:val="00D042ED"/>
    <w:rsid w:val="00D04651"/>
    <w:rsid w:val="00D0484D"/>
    <w:rsid w:val="00D057B4"/>
    <w:rsid w:val="00D05D16"/>
    <w:rsid w:val="00D066A6"/>
    <w:rsid w:val="00D12004"/>
    <w:rsid w:val="00D12009"/>
    <w:rsid w:val="00D1254F"/>
    <w:rsid w:val="00D12B7E"/>
    <w:rsid w:val="00D12EA0"/>
    <w:rsid w:val="00D14488"/>
    <w:rsid w:val="00D14E0B"/>
    <w:rsid w:val="00D156CF"/>
    <w:rsid w:val="00D1574D"/>
    <w:rsid w:val="00D165EA"/>
    <w:rsid w:val="00D16BCA"/>
    <w:rsid w:val="00D16D8E"/>
    <w:rsid w:val="00D20BFA"/>
    <w:rsid w:val="00D20D7B"/>
    <w:rsid w:val="00D21015"/>
    <w:rsid w:val="00D2167A"/>
    <w:rsid w:val="00D22BD5"/>
    <w:rsid w:val="00D23EE5"/>
    <w:rsid w:val="00D2479F"/>
    <w:rsid w:val="00D25360"/>
    <w:rsid w:val="00D25528"/>
    <w:rsid w:val="00D27C8C"/>
    <w:rsid w:val="00D332FF"/>
    <w:rsid w:val="00D335F8"/>
    <w:rsid w:val="00D34202"/>
    <w:rsid w:val="00D34B4B"/>
    <w:rsid w:val="00D34DBF"/>
    <w:rsid w:val="00D34E66"/>
    <w:rsid w:val="00D350D4"/>
    <w:rsid w:val="00D35152"/>
    <w:rsid w:val="00D351D7"/>
    <w:rsid w:val="00D354C0"/>
    <w:rsid w:val="00D354F9"/>
    <w:rsid w:val="00D36566"/>
    <w:rsid w:val="00D36BB2"/>
    <w:rsid w:val="00D36EFE"/>
    <w:rsid w:val="00D412FE"/>
    <w:rsid w:val="00D425F0"/>
    <w:rsid w:val="00D43CE3"/>
    <w:rsid w:val="00D449F6"/>
    <w:rsid w:val="00D44A21"/>
    <w:rsid w:val="00D45030"/>
    <w:rsid w:val="00D45488"/>
    <w:rsid w:val="00D456FE"/>
    <w:rsid w:val="00D4591F"/>
    <w:rsid w:val="00D4625D"/>
    <w:rsid w:val="00D503B2"/>
    <w:rsid w:val="00D507E0"/>
    <w:rsid w:val="00D512A0"/>
    <w:rsid w:val="00D52973"/>
    <w:rsid w:val="00D52A9D"/>
    <w:rsid w:val="00D52C97"/>
    <w:rsid w:val="00D53F38"/>
    <w:rsid w:val="00D550E7"/>
    <w:rsid w:val="00D55596"/>
    <w:rsid w:val="00D55D17"/>
    <w:rsid w:val="00D56470"/>
    <w:rsid w:val="00D56ACD"/>
    <w:rsid w:val="00D56C75"/>
    <w:rsid w:val="00D56F3D"/>
    <w:rsid w:val="00D57299"/>
    <w:rsid w:val="00D574C7"/>
    <w:rsid w:val="00D57B21"/>
    <w:rsid w:val="00D57D9E"/>
    <w:rsid w:val="00D60441"/>
    <w:rsid w:val="00D614C5"/>
    <w:rsid w:val="00D61A55"/>
    <w:rsid w:val="00D61FE4"/>
    <w:rsid w:val="00D62190"/>
    <w:rsid w:val="00D6408D"/>
    <w:rsid w:val="00D643EF"/>
    <w:rsid w:val="00D661DF"/>
    <w:rsid w:val="00D666AC"/>
    <w:rsid w:val="00D670EC"/>
    <w:rsid w:val="00D70092"/>
    <w:rsid w:val="00D70A40"/>
    <w:rsid w:val="00D711D8"/>
    <w:rsid w:val="00D7122C"/>
    <w:rsid w:val="00D72B04"/>
    <w:rsid w:val="00D730FC"/>
    <w:rsid w:val="00D74F1C"/>
    <w:rsid w:val="00D752F8"/>
    <w:rsid w:val="00D75300"/>
    <w:rsid w:val="00D7549A"/>
    <w:rsid w:val="00D75EBF"/>
    <w:rsid w:val="00D7654E"/>
    <w:rsid w:val="00D77235"/>
    <w:rsid w:val="00D77A4B"/>
    <w:rsid w:val="00D80974"/>
    <w:rsid w:val="00D81933"/>
    <w:rsid w:val="00D8240D"/>
    <w:rsid w:val="00D82AB1"/>
    <w:rsid w:val="00D83337"/>
    <w:rsid w:val="00D83979"/>
    <w:rsid w:val="00D843B7"/>
    <w:rsid w:val="00D854B0"/>
    <w:rsid w:val="00D86833"/>
    <w:rsid w:val="00D869DC"/>
    <w:rsid w:val="00D87109"/>
    <w:rsid w:val="00D874AD"/>
    <w:rsid w:val="00D915F8"/>
    <w:rsid w:val="00D926A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DA6"/>
    <w:rsid w:val="00DA34B2"/>
    <w:rsid w:val="00DA4015"/>
    <w:rsid w:val="00DA4A7E"/>
    <w:rsid w:val="00DA4CD2"/>
    <w:rsid w:val="00DA531B"/>
    <w:rsid w:val="00DA5530"/>
    <w:rsid w:val="00DA570A"/>
    <w:rsid w:val="00DA5727"/>
    <w:rsid w:val="00DA6216"/>
    <w:rsid w:val="00DA7897"/>
    <w:rsid w:val="00DA7AD8"/>
    <w:rsid w:val="00DB0DD5"/>
    <w:rsid w:val="00DB17F1"/>
    <w:rsid w:val="00DB2304"/>
    <w:rsid w:val="00DB2D65"/>
    <w:rsid w:val="00DB3335"/>
    <w:rsid w:val="00DB3343"/>
    <w:rsid w:val="00DB334B"/>
    <w:rsid w:val="00DB5531"/>
    <w:rsid w:val="00DB6958"/>
    <w:rsid w:val="00DB6B87"/>
    <w:rsid w:val="00DB6CAC"/>
    <w:rsid w:val="00DB7353"/>
    <w:rsid w:val="00DB7A35"/>
    <w:rsid w:val="00DC09B6"/>
    <w:rsid w:val="00DC1103"/>
    <w:rsid w:val="00DC14D0"/>
    <w:rsid w:val="00DC1DDA"/>
    <w:rsid w:val="00DC1F3F"/>
    <w:rsid w:val="00DC24FE"/>
    <w:rsid w:val="00DC2960"/>
    <w:rsid w:val="00DC30F8"/>
    <w:rsid w:val="00DC40FE"/>
    <w:rsid w:val="00DC4B90"/>
    <w:rsid w:val="00DC68F3"/>
    <w:rsid w:val="00DD02EE"/>
    <w:rsid w:val="00DD0C0C"/>
    <w:rsid w:val="00DD0EC2"/>
    <w:rsid w:val="00DD1DF4"/>
    <w:rsid w:val="00DD2084"/>
    <w:rsid w:val="00DD3232"/>
    <w:rsid w:val="00DD3815"/>
    <w:rsid w:val="00DD48D0"/>
    <w:rsid w:val="00DD5B72"/>
    <w:rsid w:val="00DE13EC"/>
    <w:rsid w:val="00DE15F0"/>
    <w:rsid w:val="00DE187A"/>
    <w:rsid w:val="00DE1DFE"/>
    <w:rsid w:val="00DE20A8"/>
    <w:rsid w:val="00DE2B4C"/>
    <w:rsid w:val="00DE38BE"/>
    <w:rsid w:val="00DE3A4D"/>
    <w:rsid w:val="00DE576A"/>
    <w:rsid w:val="00DE656F"/>
    <w:rsid w:val="00DE6EA3"/>
    <w:rsid w:val="00DF150C"/>
    <w:rsid w:val="00DF1B21"/>
    <w:rsid w:val="00DF1FAF"/>
    <w:rsid w:val="00DF2606"/>
    <w:rsid w:val="00DF6144"/>
    <w:rsid w:val="00DF7443"/>
    <w:rsid w:val="00DF75E9"/>
    <w:rsid w:val="00DF7F26"/>
    <w:rsid w:val="00E00D48"/>
    <w:rsid w:val="00E012F5"/>
    <w:rsid w:val="00E01FCD"/>
    <w:rsid w:val="00E0244B"/>
    <w:rsid w:val="00E02E4D"/>
    <w:rsid w:val="00E032D9"/>
    <w:rsid w:val="00E0353A"/>
    <w:rsid w:val="00E03648"/>
    <w:rsid w:val="00E03CC0"/>
    <w:rsid w:val="00E04A8E"/>
    <w:rsid w:val="00E05117"/>
    <w:rsid w:val="00E05C90"/>
    <w:rsid w:val="00E06047"/>
    <w:rsid w:val="00E06DFE"/>
    <w:rsid w:val="00E07B69"/>
    <w:rsid w:val="00E12DF1"/>
    <w:rsid w:val="00E13A6E"/>
    <w:rsid w:val="00E14D0A"/>
    <w:rsid w:val="00E1579A"/>
    <w:rsid w:val="00E16311"/>
    <w:rsid w:val="00E1699A"/>
    <w:rsid w:val="00E16B60"/>
    <w:rsid w:val="00E1715C"/>
    <w:rsid w:val="00E17A4C"/>
    <w:rsid w:val="00E2103B"/>
    <w:rsid w:val="00E21241"/>
    <w:rsid w:val="00E21612"/>
    <w:rsid w:val="00E2226A"/>
    <w:rsid w:val="00E229C8"/>
    <w:rsid w:val="00E22BFB"/>
    <w:rsid w:val="00E24D4A"/>
    <w:rsid w:val="00E24F05"/>
    <w:rsid w:val="00E25B7C"/>
    <w:rsid w:val="00E26389"/>
    <w:rsid w:val="00E27282"/>
    <w:rsid w:val="00E27CEC"/>
    <w:rsid w:val="00E30DB6"/>
    <w:rsid w:val="00E30FBA"/>
    <w:rsid w:val="00E3179C"/>
    <w:rsid w:val="00E3203A"/>
    <w:rsid w:val="00E32E58"/>
    <w:rsid w:val="00E34C25"/>
    <w:rsid w:val="00E35224"/>
    <w:rsid w:val="00E35E2D"/>
    <w:rsid w:val="00E36359"/>
    <w:rsid w:val="00E376C2"/>
    <w:rsid w:val="00E403C2"/>
    <w:rsid w:val="00E40717"/>
    <w:rsid w:val="00E40724"/>
    <w:rsid w:val="00E409F8"/>
    <w:rsid w:val="00E45CAF"/>
    <w:rsid w:val="00E45EC5"/>
    <w:rsid w:val="00E46821"/>
    <w:rsid w:val="00E46B14"/>
    <w:rsid w:val="00E478A6"/>
    <w:rsid w:val="00E504E0"/>
    <w:rsid w:val="00E50884"/>
    <w:rsid w:val="00E519CD"/>
    <w:rsid w:val="00E51D7C"/>
    <w:rsid w:val="00E520F7"/>
    <w:rsid w:val="00E527D8"/>
    <w:rsid w:val="00E52A43"/>
    <w:rsid w:val="00E54B1E"/>
    <w:rsid w:val="00E54EC2"/>
    <w:rsid w:val="00E5551F"/>
    <w:rsid w:val="00E55B48"/>
    <w:rsid w:val="00E56590"/>
    <w:rsid w:val="00E56AD2"/>
    <w:rsid w:val="00E575AE"/>
    <w:rsid w:val="00E60D18"/>
    <w:rsid w:val="00E612BB"/>
    <w:rsid w:val="00E61555"/>
    <w:rsid w:val="00E61A0F"/>
    <w:rsid w:val="00E61A76"/>
    <w:rsid w:val="00E61BA8"/>
    <w:rsid w:val="00E62329"/>
    <w:rsid w:val="00E62924"/>
    <w:rsid w:val="00E62CF7"/>
    <w:rsid w:val="00E630E7"/>
    <w:rsid w:val="00E6323A"/>
    <w:rsid w:val="00E63AD7"/>
    <w:rsid w:val="00E64344"/>
    <w:rsid w:val="00E64FA1"/>
    <w:rsid w:val="00E67B44"/>
    <w:rsid w:val="00E71586"/>
    <w:rsid w:val="00E71A40"/>
    <w:rsid w:val="00E72AA2"/>
    <w:rsid w:val="00E72C68"/>
    <w:rsid w:val="00E72D4B"/>
    <w:rsid w:val="00E737BB"/>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584C"/>
    <w:rsid w:val="00E865AD"/>
    <w:rsid w:val="00E86851"/>
    <w:rsid w:val="00E878E4"/>
    <w:rsid w:val="00E90ABA"/>
    <w:rsid w:val="00E90BB8"/>
    <w:rsid w:val="00E90FF2"/>
    <w:rsid w:val="00E91303"/>
    <w:rsid w:val="00E91E51"/>
    <w:rsid w:val="00E92230"/>
    <w:rsid w:val="00E950DA"/>
    <w:rsid w:val="00E953CB"/>
    <w:rsid w:val="00E958A1"/>
    <w:rsid w:val="00E96D21"/>
    <w:rsid w:val="00E975BD"/>
    <w:rsid w:val="00EA0EFF"/>
    <w:rsid w:val="00EA10C1"/>
    <w:rsid w:val="00EA131F"/>
    <w:rsid w:val="00EA1E9F"/>
    <w:rsid w:val="00EA2576"/>
    <w:rsid w:val="00EA27EB"/>
    <w:rsid w:val="00EA2C17"/>
    <w:rsid w:val="00EA2E8B"/>
    <w:rsid w:val="00EA30B4"/>
    <w:rsid w:val="00EA499F"/>
    <w:rsid w:val="00EA5A9C"/>
    <w:rsid w:val="00EA5BBA"/>
    <w:rsid w:val="00EA6027"/>
    <w:rsid w:val="00EA6048"/>
    <w:rsid w:val="00EA62D2"/>
    <w:rsid w:val="00EA6B23"/>
    <w:rsid w:val="00EA6CBF"/>
    <w:rsid w:val="00EA7539"/>
    <w:rsid w:val="00EB05D5"/>
    <w:rsid w:val="00EB092A"/>
    <w:rsid w:val="00EB16AC"/>
    <w:rsid w:val="00EB1B11"/>
    <w:rsid w:val="00EB1F63"/>
    <w:rsid w:val="00EB3939"/>
    <w:rsid w:val="00EB3E09"/>
    <w:rsid w:val="00EB424C"/>
    <w:rsid w:val="00EB4BC4"/>
    <w:rsid w:val="00EB4CA9"/>
    <w:rsid w:val="00EB52D1"/>
    <w:rsid w:val="00EB53EE"/>
    <w:rsid w:val="00EB6F04"/>
    <w:rsid w:val="00EC032B"/>
    <w:rsid w:val="00EC092E"/>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71CE"/>
    <w:rsid w:val="00EC7E35"/>
    <w:rsid w:val="00EC7F61"/>
    <w:rsid w:val="00ED0663"/>
    <w:rsid w:val="00ED140C"/>
    <w:rsid w:val="00ED1F0C"/>
    <w:rsid w:val="00ED2E6F"/>
    <w:rsid w:val="00ED41CE"/>
    <w:rsid w:val="00ED4814"/>
    <w:rsid w:val="00ED5182"/>
    <w:rsid w:val="00ED5688"/>
    <w:rsid w:val="00ED60C7"/>
    <w:rsid w:val="00ED68B4"/>
    <w:rsid w:val="00ED6EDA"/>
    <w:rsid w:val="00EE0422"/>
    <w:rsid w:val="00EE0D71"/>
    <w:rsid w:val="00EE248F"/>
    <w:rsid w:val="00EE2883"/>
    <w:rsid w:val="00EE4522"/>
    <w:rsid w:val="00EE45D1"/>
    <w:rsid w:val="00EE47B7"/>
    <w:rsid w:val="00EE4A0F"/>
    <w:rsid w:val="00EE4A23"/>
    <w:rsid w:val="00EE4F5D"/>
    <w:rsid w:val="00EE513C"/>
    <w:rsid w:val="00EE650C"/>
    <w:rsid w:val="00EE7A2C"/>
    <w:rsid w:val="00EE7C01"/>
    <w:rsid w:val="00EE7C29"/>
    <w:rsid w:val="00EE7CB9"/>
    <w:rsid w:val="00EE7FCF"/>
    <w:rsid w:val="00EF171E"/>
    <w:rsid w:val="00EF1CDE"/>
    <w:rsid w:val="00EF2072"/>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F04"/>
    <w:rsid w:val="00F03DEF"/>
    <w:rsid w:val="00F03E3A"/>
    <w:rsid w:val="00F043B2"/>
    <w:rsid w:val="00F04949"/>
    <w:rsid w:val="00F058E8"/>
    <w:rsid w:val="00F05D34"/>
    <w:rsid w:val="00F068C5"/>
    <w:rsid w:val="00F1005C"/>
    <w:rsid w:val="00F11975"/>
    <w:rsid w:val="00F129A5"/>
    <w:rsid w:val="00F12B19"/>
    <w:rsid w:val="00F13CFD"/>
    <w:rsid w:val="00F13D4E"/>
    <w:rsid w:val="00F14393"/>
    <w:rsid w:val="00F145CE"/>
    <w:rsid w:val="00F15D75"/>
    <w:rsid w:val="00F1604F"/>
    <w:rsid w:val="00F16420"/>
    <w:rsid w:val="00F166C3"/>
    <w:rsid w:val="00F16F58"/>
    <w:rsid w:val="00F17323"/>
    <w:rsid w:val="00F20762"/>
    <w:rsid w:val="00F218C6"/>
    <w:rsid w:val="00F22C4E"/>
    <w:rsid w:val="00F24059"/>
    <w:rsid w:val="00F2460B"/>
    <w:rsid w:val="00F24F21"/>
    <w:rsid w:val="00F25DCE"/>
    <w:rsid w:val="00F26341"/>
    <w:rsid w:val="00F26590"/>
    <w:rsid w:val="00F27FDA"/>
    <w:rsid w:val="00F30392"/>
    <w:rsid w:val="00F31CF1"/>
    <w:rsid w:val="00F332F8"/>
    <w:rsid w:val="00F344B0"/>
    <w:rsid w:val="00F34546"/>
    <w:rsid w:val="00F346F4"/>
    <w:rsid w:val="00F3490B"/>
    <w:rsid w:val="00F35329"/>
    <w:rsid w:val="00F36EDB"/>
    <w:rsid w:val="00F37013"/>
    <w:rsid w:val="00F37076"/>
    <w:rsid w:val="00F41F89"/>
    <w:rsid w:val="00F4232A"/>
    <w:rsid w:val="00F425EE"/>
    <w:rsid w:val="00F426FF"/>
    <w:rsid w:val="00F4381F"/>
    <w:rsid w:val="00F442D8"/>
    <w:rsid w:val="00F445D8"/>
    <w:rsid w:val="00F45A92"/>
    <w:rsid w:val="00F45D0D"/>
    <w:rsid w:val="00F4639E"/>
    <w:rsid w:val="00F46CAC"/>
    <w:rsid w:val="00F47440"/>
    <w:rsid w:val="00F514A2"/>
    <w:rsid w:val="00F51E60"/>
    <w:rsid w:val="00F52131"/>
    <w:rsid w:val="00F52932"/>
    <w:rsid w:val="00F52C9C"/>
    <w:rsid w:val="00F52CC8"/>
    <w:rsid w:val="00F53238"/>
    <w:rsid w:val="00F53420"/>
    <w:rsid w:val="00F540BF"/>
    <w:rsid w:val="00F54FA9"/>
    <w:rsid w:val="00F55085"/>
    <w:rsid w:val="00F5556C"/>
    <w:rsid w:val="00F556BC"/>
    <w:rsid w:val="00F604B7"/>
    <w:rsid w:val="00F6091C"/>
    <w:rsid w:val="00F61E9D"/>
    <w:rsid w:val="00F62419"/>
    <w:rsid w:val="00F6307F"/>
    <w:rsid w:val="00F630E5"/>
    <w:rsid w:val="00F63DCD"/>
    <w:rsid w:val="00F642EC"/>
    <w:rsid w:val="00F65CAD"/>
    <w:rsid w:val="00F66FD3"/>
    <w:rsid w:val="00F6781D"/>
    <w:rsid w:val="00F7031E"/>
    <w:rsid w:val="00F7072A"/>
    <w:rsid w:val="00F70753"/>
    <w:rsid w:val="00F70AF4"/>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407E"/>
    <w:rsid w:val="00F84368"/>
    <w:rsid w:val="00F843B3"/>
    <w:rsid w:val="00F85107"/>
    <w:rsid w:val="00F86C55"/>
    <w:rsid w:val="00F87584"/>
    <w:rsid w:val="00F87A56"/>
    <w:rsid w:val="00F9025F"/>
    <w:rsid w:val="00F91EE8"/>
    <w:rsid w:val="00F926E0"/>
    <w:rsid w:val="00F9433E"/>
    <w:rsid w:val="00F94564"/>
    <w:rsid w:val="00F946F5"/>
    <w:rsid w:val="00F94819"/>
    <w:rsid w:val="00F95229"/>
    <w:rsid w:val="00F97441"/>
    <w:rsid w:val="00F97474"/>
    <w:rsid w:val="00F97732"/>
    <w:rsid w:val="00FA03D7"/>
    <w:rsid w:val="00FA053E"/>
    <w:rsid w:val="00FA138B"/>
    <w:rsid w:val="00FA18D0"/>
    <w:rsid w:val="00FA1E99"/>
    <w:rsid w:val="00FA3623"/>
    <w:rsid w:val="00FA5D77"/>
    <w:rsid w:val="00FA6206"/>
    <w:rsid w:val="00FA68BD"/>
    <w:rsid w:val="00FA74F3"/>
    <w:rsid w:val="00FA7BCA"/>
    <w:rsid w:val="00FB0250"/>
    <w:rsid w:val="00FB0BE9"/>
    <w:rsid w:val="00FB1790"/>
    <w:rsid w:val="00FB2647"/>
    <w:rsid w:val="00FB28A0"/>
    <w:rsid w:val="00FB2A9F"/>
    <w:rsid w:val="00FB3C56"/>
    <w:rsid w:val="00FB454A"/>
    <w:rsid w:val="00FB62AE"/>
    <w:rsid w:val="00FB6444"/>
    <w:rsid w:val="00FB6DA5"/>
    <w:rsid w:val="00FC08F4"/>
    <w:rsid w:val="00FC097B"/>
    <w:rsid w:val="00FC0AC0"/>
    <w:rsid w:val="00FC25CE"/>
    <w:rsid w:val="00FC2772"/>
    <w:rsid w:val="00FC2B73"/>
    <w:rsid w:val="00FC34E3"/>
    <w:rsid w:val="00FC3F3A"/>
    <w:rsid w:val="00FC3F82"/>
    <w:rsid w:val="00FC4417"/>
    <w:rsid w:val="00FC60BB"/>
    <w:rsid w:val="00FC628C"/>
    <w:rsid w:val="00FC6C88"/>
    <w:rsid w:val="00FC7462"/>
    <w:rsid w:val="00FC7676"/>
    <w:rsid w:val="00FC7D80"/>
    <w:rsid w:val="00FC7EEB"/>
    <w:rsid w:val="00FD072D"/>
    <w:rsid w:val="00FD08C3"/>
    <w:rsid w:val="00FD09F8"/>
    <w:rsid w:val="00FD0CC6"/>
    <w:rsid w:val="00FD1AFC"/>
    <w:rsid w:val="00FD377F"/>
    <w:rsid w:val="00FD46FE"/>
    <w:rsid w:val="00FD51A8"/>
    <w:rsid w:val="00FD67D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186F"/>
    <w:rsid w:val="00FF2760"/>
    <w:rsid w:val="00FF2A94"/>
    <w:rsid w:val="00FF2E43"/>
    <w:rsid w:val="00FF33FF"/>
    <w:rsid w:val="00FF3B38"/>
    <w:rsid w:val="00FF3D2E"/>
    <w:rsid w:val="00FF46CD"/>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BF4B2-8B52-4A96-9828-0762EADC31B9}">
  <ds:schemaRefs>
    <ds:schemaRef ds:uri="http://schemas.microsoft.com/sharepoint/v3/contenttype/forms"/>
  </ds:schemaRefs>
</ds:datastoreItem>
</file>

<file path=customXml/itemProps3.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F9E76-FD49-2A42-BF26-5D6DD05A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58</cp:revision>
  <dcterms:created xsi:type="dcterms:W3CDTF">2020-05-01T02:24:00Z</dcterms:created>
  <dcterms:modified xsi:type="dcterms:W3CDTF">2020-07-02T01:25:00Z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