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9C329" w14:textId="77777777" w:rsidR="001E5797" w:rsidRDefault="001E5797" w:rsidP="001E5797">
      <w:pPr>
        <w:pStyle w:val="Title"/>
        <w:spacing w:line="276" w:lineRule="auto"/>
      </w:pPr>
    </w:p>
    <w:p w14:paraId="6726EDF8" w14:textId="77777777" w:rsidR="001E5797" w:rsidRDefault="001E5797" w:rsidP="001E5797">
      <w:pPr>
        <w:pStyle w:val="Title"/>
        <w:spacing w:line="276" w:lineRule="auto"/>
      </w:pPr>
    </w:p>
    <w:p w14:paraId="78EBF0BF" w14:textId="77777777" w:rsidR="001E5797" w:rsidRDefault="001E5797" w:rsidP="001E5797">
      <w:pPr>
        <w:pStyle w:val="Title"/>
        <w:spacing w:line="276" w:lineRule="auto"/>
      </w:pPr>
    </w:p>
    <w:p w14:paraId="59E992FA" w14:textId="77777777" w:rsidR="001E5797" w:rsidRDefault="001E5797" w:rsidP="001E5797">
      <w:pPr>
        <w:pStyle w:val="Title"/>
        <w:spacing w:line="276" w:lineRule="auto"/>
      </w:pPr>
    </w:p>
    <w:p w14:paraId="525571B0" w14:textId="0E7FDA62" w:rsidR="008B7DD5" w:rsidRDefault="008B7DD5" w:rsidP="001E5797">
      <w:pPr>
        <w:pStyle w:val="Title"/>
        <w:spacing w:line="276" w:lineRule="auto"/>
      </w:pPr>
      <w:r w:rsidRPr="00F5185F">
        <w:t xml:space="preserve">IS MY RESEARCH </w:t>
      </w:r>
      <w:r>
        <w:t xml:space="preserve">LIKELY TO BE </w:t>
      </w:r>
      <w:r w:rsidRPr="00F5185F">
        <w:t xml:space="preserve">TOO </w:t>
      </w:r>
      <w:r>
        <w:t>LIMITED OR EXTENSIVE</w:t>
      </w:r>
      <w:r w:rsidRPr="00F5185F">
        <w:t>?</w:t>
      </w:r>
    </w:p>
    <w:p w14:paraId="7811CA0A" w14:textId="77777777" w:rsidR="00FA6D6F" w:rsidRDefault="00FA6D6F" w:rsidP="001E5797">
      <w:pPr>
        <w:spacing w:line="276" w:lineRule="auto"/>
        <w:jc w:val="center"/>
      </w:pPr>
    </w:p>
    <w:p w14:paraId="14925CED" w14:textId="70B8758E" w:rsidR="0081211C" w:rsidRPr="001E5797" w:rsidRDefault="00DB345F" w:rsidP="001E5797">
      <w:pPr>
        <w:spacing w:line="276" w:lineRule="auto"/>
        <w:jc w:val="center"/>
        <w:rPr>
          <w:rStyle w:val="Heading2Char"/>
          <w:rFonts w:cstheme="majorHAnsi"/>
          <w:b w:val="0"/>
          <w:sz w:val="22"/>
          <w:szCs w:val="24"/>
        </w:rPr>
      </w:pPr>
      <w:r w:rsidRPr="001565D4">
        <w:rPr>
          <w:rFonts w:cstheme="majorHAnsi"/>
        </w:rPr>
        <w:t>by Simon Moss</w:t>
      </w:r>
    </w:p>
    <w:p w14:paraId="16154915" w14:textId="77777777" w:rsidR="001E5797" w:rsidRDefault="001E5797" w:rsidP="001E5797">
      <w:pPr>
        <w:spacing w:line="276" w:lineRule="auto"/>
        <w:rPr>
          <w:rStyle w:val="Heading2Char"/>
          <w:rFonts w:cstheme="majorHAnsi"/>
        </w:rPr>
      </w:pPr>
    </w:p>
    <w:p w14:paraId="4F843964" w14:textId="77777777" w:rsidR="001E5797" w:rsidRDefault="001E5797" w:rsidP="001E5797">
      <w:pPr>
        <w:spacing w:line="276" w:lineRule="auto"/>
        <w:rPr>
          <w:rStyle w:val="Heading2Char"/>
          <w:rFonts w:cstheme="majorHAnsi"/>
        </w:rPr>
      </w:pPr>
    </w:p>
    <w:p w14:paraId="3E7A6344" w14:textId="49A163F3" w:rsidR="00DB345F" w:rsidRDefault="00DB345F" w:rsidP="001E5797">
      <w:pPr>
        <w:spacing w:line="276" w:lineRule="auto"/>
        <w:rPr>
          <w:rStyle w:val="Heading2Char"/>
          <w:rFonts w:cstheme="majorHAnsi"/>
        </w:rPr>
      </w:pPr>
      <w:r w:rsidRPr="00F83222">
        <w:rPr>
          <w:rStyle w:val="Heading2Char"/>
          <w:rFonts w:cstheme="majorHAnsi"/>
        </w:rPr>
        <w:t>Introduction</w:t>
      </w:r>
    </w:p>
    <w:p w14:paraId="3E2F6E98" w14:textId="3CB28DC4" w:rsidR="008B7DD5" w:rsidRDefault="008B7DD5" w:rsidP="001E5797">
      <w:pPr>
        <w:spacing w:line="276" w:lineRule="auto"/>
        <w:rPr>
          <w:rStyle w:val="Heading2Char"/>
          <w:rFonts w:cstheme="majorHAnsi"/>
        </w:rPr>
      </w:pPr>
    </w:p>
    <w:p w14:paraId="220F93D3" w14:textId="77777777" w:rsidR="008B7DD5" w:rsidRPr="008B7DD5" w:rsidRDefault="008B7DD5" w:rsidP="001E5797">
      <w:pPr>
        <w:spacing w:line="276" w:lineRule="auto"/>
        <w:ind w:firstLine="720"/>
        <w:rPr>
          <w:rFonts w:cstheme="majorHAnsi"/>
          <w:szCs w:val="22"/>
          <w:lang w:eastAsia="zh-TW"/>
        </w:rPr>
      </w:pPr>
      <w:r w:rsidRPr="008B7DD5">
        <w:rPr>
          <w:rFonts w:cstheme="majorHAnsi"/>
          <w:szCs w:val="22"/>
          <w:lang w:eastAsia="zh-TW"/>
        </w:rPr>
        <w:t xml:space="preserve">A common question that Masters by Research and PhD candidates ask revolves around the amount of data they need to collect and </w:t>
      </w:r>
      <w:proofErr w:type="spellStart"/>
      <w:r w:rsidRPr="008B7DD5">
        <w:rPr>
          <w:rFonts w:cstheme="majorHAnsi"/>
          <w:szCs w:val="22"/>
          <w:lang w:eastAsia="zh-TW"/>
        </w:rPr>
        <w:t>analyse</w:t>
      </w:r>
      <w:proofErr w:type="spellEnd"/>
      <w:r w:rsidRPr="008B7DD5">
        <w:rPr>
          <w:rFonts w:cstheme="majorHAnsi"/>
          <w:szCs w:val="22"/>
          <w:lang w:eastAsia="zh-TW"/>
        </w:rPr>
        <w:t xml:space="preserve"> to complete a thesis.  Should a thesis comprise three, four, or more studies.  </w:t>
      </w:r>
      <w:proofErr w:type="gramStart"/>
      <w:r w:rsidRPr="008B7DD5">
        <w:rPr>
          <w:rFonts w:cstheme="majorHAnsi"/>
          <w:szCs w:val="22"/>
          <w:lang w:eastAsia="zh-TW"/>
        </w:rPr>
        <w:t>Is</w:t>
      </w:r>
      <w:proofErr w:type="gramEnd"/>
      <w:r w:rsidRPr="008B7DD5">
        <w:rPr>
          <w:rFonts w:cstheme="majorHAnsi"/>
          <w:szCs w:val="22"/>
          <w:lang w:eastAsia="zh-TW"/>
        </w:rPr>
        <w:t xml:space="preserve"> 50 interviews or 3 surveys enough? This question is vital because</w:t>
      </w:r>
    </w:p>
    <w:p w14:paraId="4AA6D766" w14:textId="77777777" w:rsidR="008B7DD5" w:rsidRPr="008B7DD5" w:rsidRDefault="008B7DD5" w:rsidP="001E5797">
      <w:pPr>
        <w:spacing w:line="276" w:lineRule="auto"/>
        <w:rPr>
          <w:rFonts w:cstheme="majorHAnsi"/>
          <w:szCs w:val="22"/>
          <w:lang w:eastAsia="zh-TW"/>
        </w:rPr>
      </w:pPr>
    </w:p>
    <w:p w14:paraId="7DA24469" w14:textId="77777777" w:rsidR="008B7DD5" w:rsidRPr="008B7DD5" w:rsidRDefault="008B7DD5" w:rsidP="001E5797">
      <w:pPr>
        <w:numPr>
          <w:ilvl w:val="0"/>
          <w:numId w:val="15"/>
        </w:numPr>
        <w:spacing w:line="276" w:lineRule="auto"/>
        <w:rPr>
          <w:rFonts w:cstheme="majorHAnsi"/>
          <w:szCs w:val="22"/>
          <w:lang w:eastAsia="zh-TW"/>
        </w:rPr>
      </w:pPr>
      <w:r w:rsidRPr="008B7DD5">
        <w:rPr>
          <w:rFonts w:cstheme="majorHAnsi"/>
          <w:szCs w:val="22"/>
          <w:lang w:eastAsia="zh-TW"/>
        </w:rPr>
        <w:t>although uncommon, supervisors might demand more data collection than necessary</w:t>
      </w:r>
    </w:p>
    <w:p w14:paraId="5527609C" w14:textId="77777777" w:rsidR="008B7DD5" w:rsidRPr="008B7DD5" w:rsidRDefault="008B7DD5" w:rsidP="001E5797">
      <w:pPr>
        <w:numPr>
          <w:ilvl w:val="0"/>
          <w:numId w:val="15"/>
        </w:numPr>
        <w:spacing w:line="276" w:lineRule="auto"/>
        <w:rPr>
          <w:rFonts w:cstheme="majorHAnsi"/>
          <w:szCs w:val="22"/>
          <w:lang w:eastAsia="zh-TW"/>
        </w:rPr>
      </w:pPr>
      <w:r w:rsidRPr="008B7DD5">
        <w:rPr>
          <w:rFonts w:cstheme="majorHAnsi"/>
          <w:szCs w:val="22"/>
          <w:lang w:eastAsia="zh-TW"/>
        </w:rPr>
        <w:t>supervisors and examiners might not be certain of whether the magnitude of data collection and analysis is sufficient</w:t>
      </w:r>
    </w:p>
    <w:p w14:paraId="62B2333C" w14:textId="77777777" w:rsidR="008B7DD5" w:rsidRPr="008B7DD5" w:rsidRDefault="008B7DD5" w:rsidP="001E5797">
      <w:pPr>
        <w:spacing w:line="276" w:lineRule="auto"/>
        <w:rPr>
          <w:rFonts w:cstheme="majorHAnsi"/>
          <w:szCs w:val="22"/>
          <w:lang w:eastAsia="zh-TW"/>
        </w:rPr>
      </w:pPr>
    </w:p>
    <w:p w14:paraId="69647A95" w14:textId="77777777" w:rsidR="008B7DD5" w:rsidRPr="008B7DD5" w:rsidRDefault="008B7DD5" w:rsidP="001E5797">
      <w:pPr>
        <w:spacing w:line="276" w:lineRule="auto"/>
        <w:ind w:firstLine="720"/>
        <w:rPr>
          <w:rFonts w:cstheme="majorHAnsi"/>
          <w:szCs w:val="22"/>
          <w:lang w:eastAsia="zh-TW"/>
        </w:rPr>
      </w:pPr>
      <w:r w:rsidRPr="008B7DD5">
        <w:rPr>
          <w:rFonts w:cstheme="majorHAnsi"/>
          <w:szCs w:val="22"/>
          <w:lang w:eastAsia="zh-TW"/>
        </w:rPr>
        <w:t xml:space="preserve">The degree of data collection and data analysis you need to complete varies across disciplines, topics, and individuals.  So, the answer to this question of whether your research is likely to be too extensive or limited is complex and ambiguous.  Nevertheless, here are some principles or approaches you should consider. </w:t>
      </w:r>
    </w:p>
    <w:p w14:paraId="4EBF94A6" w14:textId="1E9AA28C" w:rsidR="008B7DD5" w:rsidRDefault="008B7DD5" w:rsidP="001E5797">
      <w:pPr>
        <w:spacing w:line="276" w:lineRule="auto"/>
        <w:outlineLvl w:val="0"/>
        <w:rPr>
          <w:rFonts w:cstheme="majorHAnsi"/>
          <w:szCs w:val="22"/>
        </w:rPr>
      </w:pPr>
    </w:p>
    <w:p w14:paraId="2D5A99F2" w14:textId="07D09E87" w:rsidR="001E5797" w:rsidRDefault="001E5797" w:rsidP="001E5797">
      <w:pPr>
        <w:spacing w:line="276" w:lineRule="auto"/>
        <w:outlineLvl w:val="0"/>
        <w:rPr>
          <w:rFonts w:cstheme="majorHAnsi"/>
          <w:szCs w:val="22"/>
        </w:rPr>
      </w:pPr>
    </w:p>
    <w:p w14:paraId="695E4AB3" w14:textId="77777777" w:rsidR="001E5797" w:rsidRPr="008B7DD5" w:rsidRDefault="001E5797" w:rsidP="001E5797">
      <w:pPr>
        <w:spacing w:line="276" w:lineRule="auto"/>
        <w:outlineLvl w:val="0"/>
        <w:rPr>
          <w:rFonts w:cstheme="majorHAnsi"/>
          <w:szCs w:val="22"/>
        </w:rPr>
      </w:pPr>
    </w:p>
    <w:p w14:paraId="60E7A48E" w14:textId="77777777" w:rsidR="008B7DD5" w:rsidRDefault="008B7DD5" w:rsidP="001E5797">
      <w:pPr>
        <w:spacing w:line="276" w:lineRule="auto"/>
        <w:rPr>
          <w:rFonts w:cstheme="majorHAnsi"/>
          <w:szCs w:val="22"/>
          <w:lang w:eastAsia="zh-TW"/>
        </w:rPr>
      </w:pPr>
    </w:p>
    <w:p w14:paraId="43BA17F4" w14:textId="5EAD30B9" w:rsidR="008B7DD5" w:rsidRDefault="008B7DD5" w:rsidP="001E5797">
      <w:pPr>
        <w:pStyle w:val="Heading2"/>
        <w:spacing w:line="276" w:lineRule="auto"/>
        <w:rPr>
          <w:rFonts w:asciiTheme="majorHAnsi" w:hAnsiTheme="majorHAnsi" w:cstheme="majorHAnsi"/>
        </w:rPr>
      </w:pPr>
      <w:r w:rsidRPr="008B7DD5">
        <w:rPr>
          <w:rFonts w:asciiTheme="majorHAnsi" w:hAnsiTheme="majorHAnsi" w:cstheme="majorHAnsi"/>
        </w:rPr>
        <w:t>Compare to conventional works</w:t>
      </w:r>
    </w:p>
    <w:p w14:paraId="3533218B" w14:textId="77777777" w:rsidR="008B7DD5" w:rsidRPr="008B7DD5" w:rsidRDefault="008B7DD5" w:rsidP="001E5797">
      <w:pPr>
        <w:spacing w:line="276" w:lineRule="auto"/>
        <w:rPr>
          <w:lang w:val="en-AU"/>
        </w:rPr>
      </w:pPr>
    </w:p>
    <w:p w14:paraId="5790C202" w14:textId="77777777" w:rsidR="008B7DD5" w:rsidRPr="008B7DD5" w:rsidRDefault="008B7DD5" w:rsidP="001E5797">
      <w:pPr>
        <w:spacing w:line="276" w:lineRule="auto"/>
        <w:rPr>
          <w:rFonts w:cstheme="majorHAnsi"/>
          <w:szCs w:val="22"/>
          <w:lang w:eastAsia="zh-TW"/>
        </w:rPr>
      </w:pPr>
      <w:r w:rsidRPr="008B7DD5">
        <w:rPr>
          <w:rFonts w:cstheme="majorHAnsi"/>
          <w:szCs w:val="22"/>
          <w:lang w:eastAsia="zh-TW"/>
        </w:rPr>
        <w:tab/>
        <w:t>Across Australia, many people utilize this simple guideline</w:t>
      </w:r>
    </w:p>
    <w:p w14:paraId="676FAFC6" w14:textId="77777777" w:rsidR="008B7DD5" w:rsidRPr="008B7DD5" w:rsidRDefault="008B7DD5" w:rsidP="001E5797">
      <w:pPr>
        <w:spacing w:line="276" w:lineRule="auto"/>
        <w:rPr>
          <w:rFonts w:cstheme="majorHAnsi"/>
          <w:szCs w:val="22"/>
          <w:lang w:eastAsia="zh-TW"/>
        </w:rPr>
      </w:pPr>
    </w:p>
    <w:p w14:paraId="42B73218" w14:textId="77777777" w:rsidR="008B7DD5" w:rsidRPr="008B7DD5" w:rsidRDefault="008B7DD5" w:rsidP="001E5797">
      <w:pPr>
        <w:pStyle w:val="ListParagraph"/>
        <w:numPr>
          <w:ilvl w:val="0"/>
          <w:numId w:val="16"/>
        </w:numPr>
        <w:spacing w:before="0" w:after="0" w:line="276" w:lineRule="auto"/>
        <w:rPr>
          <w:rFonts w:cstheme="majorHAnsi"/>
          <w:szCs w:val="22"/>
          <w:lang w:eastAsia="zh-TW"/>
        </w:rPr>
      </w:pPr>
      <w:r w:rsidRPr="008B7DD5">
        <w:rPr>
          <w:rFonts w:cstheme="majorHAnsi"/>
          <w:szCs w:val="22"/>
          <w:lang w:eastAsia="zh-TW"/>
        </w:rPr>
        <w:t>a PhD is the equivalent of 3 to 4 journal articles in your field</w:t>
      </w:r>
    </w:p>
    <w:p w14:paraId="0909A388" w14:textId="77777777" w:rsidR="008B7DD5" w:rsidRPr="008B7DD5" w:rsidRDefault="008B7DD5" w:rsidP="001E5797">
      <w:pPr>
        <w:pStyle w:val="ListParagraph"/>
        <w:numPr>
          <w:ilvl w:val="0"/>
          <w:numId w:val="16"/>
        </w:numPr>
        <w:spacing w:before="0" w:after="0" w:line="276" w:lineRule="auto"/>
        <w:rPr>
          <w:rFonts w:cstheme="majorHAnsi"/>
          <w:szCs w:val="22"/>
          <w:lang w:eastAsia="zh-TW"/>
        </w:rPr>
      </w:pPr>
      <w:r w:rsidRPr="008B7DD5">
        <w:rPr>
          <w:rFonts w:cstheme="majorHAnsi"/>
          <w:szCs w:val="22"/>
          <w:lang w:eastAsia="zh-TW"/>
        </w:rPr>
        <w:t>a Masters by Research is the equivalent of 1 to 2 journal articles in your field</w:t>
      </w:r>
    </w:p>
    <w:p w14:paraId="51D33F98" w14:textId="77777777" w:rsidR="008B7DD5" w:rsidRPr="008B7DD5" w:rsidRDefault="008B7DD5" w:rsidP="001E5797">
      <w:pPr>
        <w:spacing w:line="276" w:lineRule="auto"/>
        <w:rPr>
          <w:rFonts w:cstheme="majorHAnsi"/>
          <w:szCs w:val="22"/>
          <w:lang w:eastAsia="zh-TW"/>
        </w:rPr>
      </w:pPr>
    </w:p>
    <w:p w14:paraId="303B83FC" w14:textId="77777777" w:rsidR="008B7DD5" w:rsidRPr="008B7DD5" w:rsidRDefault="008B7DD5" w:rsidP="001E5797">
      <w:pPr>
        <w:spacing w:line="276" w:lineRule="auto"/>
        <w:ind w:left="720"/>
        <w:rPr>
          <w:rFonts w:cstheme="majorHAnsi"/>
          <w:szCs w:val="22"/>
          <w:lang w:eastAsia="zh-TW"/>
        </w:rPr>
      </w:pPr>
      <w:proofErr w:type="gramStart"/>
      <w:r w:rsidRPr="008B7DD5">
        <w:rPr>
          <w:rFonts w:cstheme="majorHAnsi"/>
          <w:szCs w:val="22"/>
          <w:lang w:eastAsia="zh-TW"/>
        </w:rPr>
        <w:lastRenderedPageBreak/>
        <w:t>But,</w:t>
      </w:r>
      <w:proofErr w:type="gramEnd"/>
      <w:r w:rsidRPr="008B7DD5">
        <w:rPr>
          <w:rFonts w:cstheme="majorHAnsi"/>
          <w:szCs w:val="22"/>
          <w:lang w:eastAsia="zh-TW"/>
        </w:rPr>
        <w:t xml:space="preserve"> several complications limit the utility of these guidelines.  In particular</w:t>
      </w:r>
    </w:p>
    <w:p w14:paraId="7643253F" w14:textId="77777777" w:rsidR="008B7DD5" w:rsidRPr="008B7DD5" w:rsidRDefault="008B7DD5" w:rsidP="001E5797">
      <w:pPr>
        <w:spacing w:line="276" w:lineRule="auto"/>
        <w:ind w:left="720"/>
        <w:rPr>
          <w:rFonts w:cstheme="majorHAnsi"/>
          <w:szCs w:val="22"/>
          <w:lang w:eastAsia="zh-TW"/>
        </w:rPr>
      </w:pPr>
    </w:p>
    <w:p w14:paraId="08F8E5C4" w14:textId="77777777" w:rsidR="008B7DD5" w:rsidRPr="008B7DD5" w:rsidRDefault="008B7DD5" w:rsidP="001E5797">
      <w:pPr>
        <w:pStyle w:val="ListParagraph"/>
        <w:numPr>
          <w:ilvl w:val="0"/>
          <w:numId w:val="17"/>
        </w:numPr>
        <w:spacing w:before="0" w:after="0" w:line="276" w:lineRule="auto"/>
        <w:rPr>
          <w:rFonts w:cstheme="majorHAnsi"/>
          <w:szCs w:val="22"/>
          <w:lang w:eastAsia="zh-TW"/>
        </w:rPr>
      </w:pPr>
      <w:r w:rsidRPr="008B7DD5">
        <w:rPr>
          <w:rFonts w:cstheme="majorHAnsi"/>
          <w:szCs w:val="22"/>
          <w:lang w:eastAsia="zh-TW"/>
        </w:rPr>
        <w:t xml:space="preserve">in most fields, the degree of data collection and data analysis varies significantly across journals.  </w:t>
      </w:r>
    </w:p>
    <w:p w14:paraId="4F9337B1" w14:textId="77777777" w:rsidR="008B7DD5" w:rsidRPr="008B7DD5" w:rsidRDefault="008B7DD5" w:rsidP="001E5797">
      <w:pPr>
        <w:pStyle w:val="ListParagraph"/>
        <w:numPr>
          <w:ilvl w:val="0"/>
          <w:numId w:val="17"/>
        </w:numPr>
        <w:spacing w:before="0" w:after="0" w:line="276" w:lineRule="auto"/>
        <w:rPr>
          <w:rFonts w:cstheme="majorHAnsi"/>
          <w:szCs w:val="22"/>
          <w:lang w:eastAsia="zh-TW"/>
        </w:rPr>
      </w:pPr>
      <w:r w:rsidRPr="008B7DD5">
        <w:rPr>
          <w:rFonts w:cstheme="majorHAnsi"/>
          <w:szCs w:val="22"/>
          <w:lang w:eastAsia="zh-TW"/>
        </w:rPr>
        <w:t>for example, some journal articles might comprise 10 distinct studies, conducted over decades.  Other journal articles might comprise only one short study.</w:t>
      </w:r>
    </w:p>
    <w:p w14:paraId="5DCC5093" w14:textId="77777777" w:rsidR="008B7DD5" w:rsidRPr="008B7DD5" w:rsidRDefault="008B7DD5" w:rsidP="001E5797">
      <w:pPr>
        <w:pStyle w:val="ListParagraph"/>
        <w:numPr>
          <w:ilvl w:val="0"/>
          <w:numId w:val="17"/>
        </w:numPr>
        <w:spacing w:before="0" w:after="0" w:line="276" w:lineRule="auto"/>
        <w:rPr>
          <w:rFonts w:cstheme="majorHAnsi"/>
          <w:szCs w:val="22"/>
          <w:lang w:eastAsia="zh-TW"/>
        </w:rPr>
      </w:pPr>
      <w:r w:rsidRPr="008B7DD5">
        <w:rPr>
          <w:rFonts w:cstheme="majorHAnsi"/>
          <w:szCs w:val="22"/>
          <w:lang w:eastAsia="zh-TW"/>
        </w:rPr>
        <w:t>in many fields, individuals seldom publish journal articles but utilize other media, such as conference papers or creative outputs</w:t>
      </w:r>
    </w:p>
    <w:p w14:paraId="001263D3" w14:textId="77777777" w:rsidR="008B7DD5" w:rsidRPr="008B7DD5" w:rsidRDefault="008B7DD5" w:rsidP="001E5797">
      <w:pPr>
        <w:spacing w:line="276" w:lineRule="auto"/>
        <w:rPr>
          <w:rFonts w:cstheme="majorHAnsi"/>
          <w:szCs w:val="22"/>
          <w:lang w:eastAsia="zh-TW"/>
        </w:rPr>
      </w:pPr>
    </w:p>
    <w:p w14:paraId="5C8C556A" w14:textId="77777777" w:rsidR="008B7DD5" w:rsidRPr="008B7DD5" w:rsidRDefault="008B7DD5" w:rsidP="001E5797">
      <w:pPr>
        <w:spacing w:line="276" w:lineRule="auto"/>
        <w:rPr>
          <w:rFonts w:cstheme="majorHAnsi"/>
          <w:szCs w:val="22"/>
          <w:lang w:eastAsia="zh-TW"/>
        </w:rPr>
      </w:pPr>
    </w:p>
    <w:p w14:paraId="6BB2387D" w14:textId="77777777" w:rsidR="008B7DD5" w:rsidRPr="008B7DD5" w:rsidRDefault="008B7DD5" w:rsidP="001E5797">
      <w:pPr>
        <w:spacing w:line="276" w:lineRule="auto"/>
        <w:rPr>
          <w:rFonts w:cstheme="majorHAnsi"/>
          <w:szCs w:val="22"/>
          <w:lang w:eastAsia="zh-TW"/>
        </w:rPr>
      </w:pPr>
      <w:r w:rsidRPr="008B7DD5">
        <w:rPr>
          <w:rFonts w:cstheme="majorHAnsi"/>
          <w:szCs w:val="22"/>
          <w:lang w:eastAsia="zh-TW"/>
        </w:rPr>
        <w:tab/>
        <w:t>To accommodate these findings, the following table offers some more precise guidelines</w:t>
      </w:r>
    </w:p>
    <w:p w14:paraId="2F2DFAF6" w14:textId="77777777" w:rsidR="008B7DD5" w:rsidRPr="008B7DD5" w:rsidRDefault="008B7DD5" w:rsidP="001E5797">
      <w:pPr>
        <w:spacing w:line="276" w:lineRule="auto"/>
        <w:rPr>
          <w:rFonts w:cstheme="majorHAnsi"/>
          <w:szCs w:val="22"/>
          <w:lang w:eastAsia="zh-TW"/>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23"/>
        <w:gridCol w:w="4819"/>
      </w:tblGrid>
      <w:tr w:rsidR="008B7DD5" w:rsidRPr="008B7DD5" w14:paraId="674706BC" w14:textId="77777777" w:rsidTr="008B7DD5">
        <w:trPr>
          <w:trHeight w:val="373"/>
        </w:trPr>
        <w:tc>
          <w:tcPr>
            <w:tcW w:w="4223" w:type="dxa"/>
            <w:shd w:val="clear" w:color="auto" w:fill="C6EBD6" w:themeFill="accent5" w:themeFillTint="66"/>
          </w:tcPr>
          <w:p w14:paraId="12018A68" w14:textId="77777777" w:rsidR="008B7DD5" w:rsidRPr="008B7DD5" w:rsidRDefault="008B7DD5" w:rsidP="001E5797">
            <w:pPr>
              <w:pStyle w:val="MHPBody"/>
              <w:jc w:val="center"/>
              <w:rPr>
                <w:rFonts w:asciiTheme="majorHAnsi" w:hAnsiTheme="majorHAnsi" w:cstheme="majorHAnsi"/>
                <w:b/>
                <w:szCs w:val="22"/>
              </w:rPr>
            </w:pPr>
            <w:r w:rsidRPr="008B7DD5">
              <w:rPr>
                <w:rFonts w:asciiTheme="majorHAnsi" w:hAnsiTheme="majorHAnsi" w:cstheme="majorHAnsi"/>
                <w:szCs w:val="22"/>
                <w:lang w:eastAsia="zh-TW"/>
              </w:rPr>
              <w:t>Guideline</w:t>
            </w:r>
          </w:p>
        </w:tc>
        <w:tc>
          <w:tcPr>
            <w:tcW w:w="4819" w:type="dxa"/>
            <w:shd w:val="clear" w:color="auto" w:fill="C6EBD6" w:themeFill="accent5" w:themeFillTint="66"/>
          </w:tcPr>
          <w:p w14:paraId="602785DB" w14:textId="77777777" w:rsidR="008B7DD5" w:rsidRPr="008B7DD5" w:rsidRDefault="008B7DD5" w:rsidP="001E5797">
            <w:pPr>
              <w:pStyle w:val="MHPBody"/>
              <w:jc w:val="center"/>
              <w:rPr>
                <w:rFonts w:asciiTheme="majorHAnsi" w:hAnsiTheme="majorHAnsi" w:cstheme="majorHAnsi"/>
                <w:szCs w:val="22"/>
                <w:lang w:eastAsia="zh-TW"/>
              </w:rPr>
            </w:pPr>
            <w:r w:rsidRPr="008B7DD5">
              <w:rPr>
                <w:rFonts w:asciiTheme="majorHAnsi" w:hAnsiTheme="majorHAnsi" w:cstheme="majorHAnsi"/>
                <w:szCs w:val="22"/>
                <w:lang w:eastAsia="zh-TW"/>
              </w:rPr>
              <w:t>Clarification</w:t>
            </w:r>
          </w:p>
        </w:tc>
      </w:tr>
      <w:tr w:rsidR="008B7DD5" w:rsidRPr="008B7DD5" w14:paraId="71025C16" w14:textId="77777777" w:rsidTr="008B7DD5">
        <w:trPr>
          <w:trHeight w:val="457"/>
        </w:trPr>
        <w:tc>
          <w:tcPr>
            <w:tcW w:w="4223" w:type="dxa"/>
            <w:shd w:val="clear" w:color="auto" w:fill="D9D9D9" w:themeFill="background1" w:themeFillShade="D9"/>
          </w:tcPr>
          <w:p w14:paraId="2ADA54E2" w14:textId="77777777" w:rsidR="008B7DD5" w:rsidRPr="008B7DD5" w:rsidRDefault="008B7DD5" w:rsidP="001E5797">
            <w:pPr>
              <w:spacing w:line="276" w:lineRule="auto"/>
              <w:rPr>
                <w:rFonts w:cstheme="majorHAnsi"/>
                <w:lang w:eastAsia="zh-TW"/>
              </w:rPr>
            </w:pPr>
            <w:r w:rsidRPr="008B7DD5">
              <w:rPr>
                <w:rFonts w:cstheme="majorHAnsi"/>
                <w:lang w:eastAsia="zh-TW"/>
              </w:rPr>
              <w:t>Determine the category of publications that is most common respected and relevant to your field of interest</w:t>
            </w:r>
          </w:p>
        </w:tc>
        <w:tc>
          <w:tcPr>
            <w:tcW w:w="4819" w:type="dxa"/>
            <w:shd w:val="clear" w:color="auto" w:fill="D9D9D9" w:themeFill="background1" w:themeFillShade="D9"/>
          </w:tcPr>
          <w:p w14:paraId="14F71BE0" w14:textId="77777777" w:rsidR="008B7DD5" w:rsidRPr="008B7DD5" w:rsidRDefault="008B7DD5" w:rsidP="001E5797">
            <w:pPr>
              <w:pStyle w:val="MHPBody"/>
              <w:rPr>
                <w:rFonts w:asciiTheme="majorHAnsi" w:hAnsiTheme="majorHAnsi" w:cstheme="majorHAnsi"/>
                <w:szCs w:val="22"/>
                <w:lang w:eastAsia="zh-TW"/>
              </w:rPr>
            </w:pPr>
            <w:r w:rsidRPr="008B7DD5">
              <w:rPr>
                <w:rFonts w:asciiTheme="majorHAnsi" w:hAnsiTheme="majorHAnsi" w:cstheme="majorHAnsi"/>
                <w:szCs w:val="22"/>
                <w:lang w:eastAsia="zh-TW"/>
              </w:rPr>
              <w:t>The most common category is refereed journal articles but might instead include</w:t>
            </w:r>
          </w:p>
          <w:p w14:paraId="66F51592" w14:textId="77777777" w:rsidR="008B7DD5" w:rsidRPr="008B7DD5" w:rsidRDefault="008B7DD5" w:rsidP="001E5797">
            <w:pPr>
              <w:pStyle w:val="MHPBody"/>
              <w:rPr>
                <w:rFonts w:asciiTheme="majorHAnsi" w:hAnsiTheme="majorHAnsi" w:cstheme="majorHAnsi"/>
                <w:szCs w:val="22"/>
                <w:lang w:eastAsia="zh-TW"/>
              </w:rPr>
            </w:pPr>
          </w:p>
          <w:p w14:paraId="634980E4"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scholarly book chapters</w:t>
            </w:r>
          </w:p>
          <w:p w14:paraId="15E29887"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conference papers</w:t>
            </w:r>
          </w:p>
          <w:p w14:paraId="31022386"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reports</w:t>
            </w:r>
          </w:p>
          <w:p w14:paraId="3A199329"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computer programs</w:t>
            </w:r>
          </w:p>
          <w:p w14:paraId="022F70AD"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creative works, and so forth</w:t>
            </w:r>
          </w:p>
        </w:tc>
      </w:tr>
      <w:tr w:rsidR="008B7DD5" w:rsidRPr="008B7DD5" w14:paraId="6B6BCB86" w14:textId="77777777" w:rsidTr="008B7DD5">
        <w:trPr>
          <w:trHeight w:val="457"/>
        </w:trPr>
        <w:tc>
          <w:tcPr>
            <w:tcW w:w="4223" w:type="dxa"/>
            <w:shd w:val="clear" w:color="auto" w:fill="D9D9D9" w:themeFill="background1" w:themeFillShade="D9"/>
          </w:tcPr>
          <w:p w14:paraId="02939D87" w14:textId="77777777" w:rsidR="008B7DD5" w:rsidRPr="008B7DD5" w:rsidRDefault="008B7DD5" w:rsidP="001E5797">
            <w:pPr>
              <w:spacing w:line="276" w:lineRule="auto"/>
              <w:rPr>
                <w:rFonts w:cstheme="majorHAnsi"/>
                <w:lang w:eastAsia="zh-TW"/>
              </w:rPr>
            </w:pPr>
            <w:r w:rsidRPr="008B7DD5">
              <w:rPr>
                <w:rFonts w:cstheme="majorHAnsi"/>
                <w:lang w:eastAsia="zh-TW"/>
              </w:rPr>
              <w:t xml:space="preserve">In this category, skim or read several legitimate but ordinary publications in your fields </w:t>
            </w:r>
          </w:p>
        </w:tc>
        <w:tc>
          <w:tcPr>
            <w:tcW w:w="4819" w:type="dxa"/>
            <w:shd w:val="clear" w:color="auto" w:fill="D9D9D9" w:themeFill="background1" w:themeFillShade="D9"/>
          </w:tcPr>
          <w:p w14:paraId="740EECE0" w14:textId="77777777" w:rsidR="008B7DD5" w:rsidRPr="008B7DD5" w:rsidRDefault="008B7DD5" w:rsidP="001E5797">
            <w:pPr>
              <w:pStyle w:val="MHPBody"/>
              <w:rPr>
                <w:rFonts w:asciiTheme="majorHAnsi" w:hAnsiTheme="majorHAnsi" w:cstheme="majorHAnsi"/>
                <w:szCs w:val="22"/>
                <w:lang w:eastAsia="zh-TW"/>
              </w:rPr>
            </w:pPr>
            <w:r w:rsidRPr="008B7DD5">
              <w:rPr>
                <w:rFonts w:asciiTheme="majorHAnsi" w:hAnsiTheme="majorHAnsi" w:cstheme="majorHAnsi"/>
                <w:szCs w:val="22"/>
                <w:lang w:eastAsia="zh-TW"/>
              </w:rPr>
              <w:t>To illustrate, if the category is refereed journal articles, you could skim or read a publication from</w:t>
            </w:r>
          </w:p>
          <w:p w14:paraId="7BA24D5A" w14:textId="77777777" w:rsidR="008B7DD5" w:rsidRPr="008B7DD5" w:rsidRDefault="008B7DD5" w:rsidP="001E5797">
            <w:pPr>
              <w:pStyle w:val="MHPBody"/>
              <w:rPr>
                <w:rFonts w:asciiTheme="majorHAnsi" w:hAnsiTheme="majorHAnsi" w:cstheme="majorHAnsi"/>
                <w:szCs w:val="22"/>
                <w:lang w:eastAsia="zh-TW"/>
              </w:rPr>
            </w:pPr>
          </w:p>
          <w:p w14:paraId="1C7E6FE8"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a journal with an impact factor around 1</w:t>
            </w:r>
          </w:p>
          <w:p w14:paraId="3997D4A6"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a journal that is ranked in the top 40 to 60% of publications in your field</w:t>
            </w:r>
          </w:p>
          <w:p w14:paraId="10C5B515" w14:textId="77777777" w:rsidR="008B7DD5" w:rsidRPr="008B7DD5" w:rsidRDefault="008B7DD5" w:rsidP="001E5797">
            <w:pPr>
              <w:pStyle w:val="MHPBody"/>
              <w:rPr>
                <w:rFonts w:asciiTheme="majorHAnsi" w:hAnsiTheme="majorHAnsi" w:cstheme="majorHAnsi"/>
                <w:szCs w:val="22"/>
                <w:lang w:eastAsia="zh-TW"/>
              </w:rPr>
            </w:pPr>
          </w:p>
          <w:p w14:paraId="0BC092C4" w14:textId="77777777" w:rsidR="008B7DD5" w:rsidRPr="008B7DD5" w:rsidRDefault="008B7DD5" w:rsidP="001E5797">
            <w:pPr>
              <w:pStyle w:val="MHPBody"/>
              <w:rPr>
                <w:rFonts w:asciiTheme="majorHAnsi" w:hAnsiTheme="majorHAnsi" w:cstheme="majorHAnsi"/>
                <w:szCs w:val="22"/>
                <w:lang w:eastAsia="zh-TW"/>
              </w:rPr>
            </w:pPr>
            <w:r w:rsidRPr="008B7DD5">
              <w:rPr>
                <w:rFonts w:asciiTheme="majorHAnsi" w:hAnsiTheme="majorHAnsi" w:cstheme="majorHAnsi"/>
                <w:szCs w:val="22"/>
                <w:lang w:eastAsia="zh-TW"/>
              </w:rPr>
              <w:t>To identify these journals, you could</w:t>
            </w:r>
          </w:p>
          <w:p w14:paraId="75CB1C27" w14:textId="77777777" w:rsidR="008B7DD5" w:rsidRPr="008B7DD5" w:rsidRDefault="008B7DD5" w:rsidP="001E5797">
            <w:pPr>
              <w:pStyle w:val="MHPBody"/>
              <w:rPr>
                <w:rFonts w:asciiTheme="majorHAnsi" w:hAnsiTheme="majorHAnsi" w:cstheme="majorHAnsi"/>
                <w:szCs w:val="22"/>
                <w:lang w:eastAsia="zh-TW"/>
              </w:rPr>
            </w:pPr>
          </w:p>
          <w:p w14:paraId="0C03F1CB"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visit </w:t>
            </w:r>
            <w:hyperlink r:id="rId8" w:history="1">
              <w:r w:rsidRPr="008B7DD5">
                <w:rPr>
                  <w:rStyle w:val="Hyperlink"/>
                  <w:rFonts w:cstheme="majorHAnsi"/>
                  <w:sz w:val="22"/>
                  <w:szCs w:val="22"/>
                  <w:lang w:eastAsia="zh-TW"/>
                </w:rPr>
                <w:t>www.scimagojr.com/journalrank.php</w:t>
              </w:r>
            </w:hyperlink>
          </w:p>
          <w:p w14:paraId="0E5FA256"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Choose the subject area in a box towards the top left</w:t>
            </w:r>
          </w:p>
          <w:p w14:paraId="05E36974"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Perhaps choose the specific subject category in the next box if you like</w:t>
            </w:r>
          </w:p>
          <w:p w14:paraId="00514110"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The bottom left of this page should specify the number of journals in this category</w:t>
            </w:r>
          </w:p>
          <w:p w14:paraId="4839C5F3"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Locate some journals that are about half way down this list</w:t>
            </w:r>
          </w:p>
        </w:tc>
      </w:tr>
      <w:tr w:rsidR="008B7DD5" w:rsidRPr="008B7DD5" w14:paraId="459367B7" w14:textId="77777777" w:rsidTr="008B7DD5">
        <w:trPr>
          <w:trHeight w:val="457"/>
        </w:trPr>
        <w:tc>
          <w:tcPr>
            <w:tcW w:w="4223" w:type="dxa"/>
            <w:shd w:val="clear" w:color="auto" w:fill="D9D9D9" w:themeFill="background1" w:themeFillShade="D9"/>
          </w:tcPr>
          <w:p w14:paraId="216BD083" w14:textId="77777777" w:rsidR="008B7DD5" w:rsidRPr="008B7DD5" w:rsidRDefault="008B7DD5" w:rsidP="001E5797">
            <w:pPr>
              <w:spacing w:line="276" w:lineRule="auto"/>
              <w:rPr>
                <w:rFonts w:cstheme="majorHAnsi"/>
                <w:lang w:eastAsia="zh-TW"/>
              </w:rPr>
            </w:pPr>
            <w:r w:rsidRPr="008B7DD5">
              <w:rPr>
                <w:rFonts w:cstheme="majorHAnsi"/>
                <w:lang w:eastAsia="zh-TW"/>
              </w:rPr>
              <w:t xml:space="preserve">In general, a PhD should comprise a similar level of data collection and data analysis to 3 to 4 of these publications </w:t>
            </w:r>
          </w:p>
        </w:tc>
        <w:tc>
          <w:tcPr>
            <w:tcW w:w="4819" w:type="dxa"/>
            <w:shd w:val="clear" w:color="auto" w:fill="D9D9D9" w:themeFill="background1" w:themeFillShade="D9"/>
          </w:tcPr>
          <w:p w14:paraId="402AFCBE" w14:textId="77777777" w:rsidR="008B7DD5" w:rsidRPr="008B7DD5" w:rsidRDefault="008B7DD5" w:rsidP="001E5797">
            <w:pPr>
              <w:pStyle w:val="MHPBody"/>
              <w:rPr>
                <w:rFonts w:asciiTheme="majorHAnsi" w:hAnsiTheme="majorHAnsi" w:cstheme="majorHAnsi"/>
                <w:szCs w:val="22"/>
                <w:lang w:eastAsia="zh-TW"/>
              </w:rPr>
            </w:pPr>
            <w:r w:rsidRPr="008B7DD5">
              <w:rPr>
                <w:rFonts w:asciiTheme="majorHAnsi" w:hAnsiTheme="majorHAnsi" w:cstheme="majorHAnsi"/>
                <w:szCs w:val="22"/>
                <w:lang w:eastAsia="zh-TW"/>
              </w:rPr>
              <w:t xml:space="preserve">For example, if most papers in these journals report one student, the PhD might report </w:t>
            </w:r>
          </w:p>
          <w:p w14:paraId="4C2EE5FB" w14:textId="77777777" w:rsidR="008B7DD5" w:rsidRPr="008B7DD5" w:rsidRDefault="008B7DD5" w:rsidP="001E5797">
            <w:pPr>
              <w:pStyle w:val="MHPBody"/>
              <w:rPr>
                <w:rFonts w:asciiTheme="majorHAnsi" w:hAnsiTheme="majorHAnsi" w:cstheme="majorHAnsi"/>
                <w:szCs w:val="22"/>
                <w:lang w:eastAsia="zh-TW"/>
              </w:rPr>
            </w:pPr>
          </w:p>
          <w:p w14:paraId="3E39A9AC"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three sizeable studies</w:t>
            </w:r>
          </w:p>
          <w:p w14:paraId="452EFD02"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lastRenderedPageBreak/>
              <w:t>three studies plus a systematic literature review</w:t>
            </w:r>
          </w:p>
          <w:p w14:paraId="36AD012E"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three studies plus a pilot study</w:t>
            </w:r>
          </w:p>
          <w:p w14:paraId="2613182E"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four studies </w:t>
            </w:r>
          </w:p>
        </w:tc>
      </w:tr>
      <w:tr w:rsidR="008B7DD5" w:rsidRPr="008B7DD5" w14:paraId="0DFD6F01" w14:textId="77777777" w:rsidTr="008B7DD5">
        <w:trPr>
          <w:trHeight w:val="457"/>
        </w:trPr>
        <w:tc>
          <w:tcPr>
            <w:tcW w:w="4223" w:type="dxa"/>
            <w:shd w:val="clear" w:color="auto" w:fill="D9D9D9" w:themeFill="background1" w:themeFillShade="D9"/>
          </w:tcPr>
          <w:p w14:paraId="42FEAA80" w14:textId="77777777" w:rsidR="008B7DD5" w:rsidRPr="008B7DD5" w:rsidRDefault="008B7DD5" w:rsidP="001E5797">
            <w:pPr>
              <w:spacing w:line="276" w:lineRule="auto"/>
              <w:rPr>
                <w:rFonts w:cstheme="majorHAnsi"/>
                <w:lang w:eastAsia="zh-TW"/>
              </w:rPr>
            </w:pPr>
            <w:r w:rsidRPr="008B7DD5">
              <w:rPr>
                <w:rFonts w:cstheme="majorHAnsi"/>
                <w:lang w:eastAsia="zh-TW"/>
              </w:rPr>
              <w:lastRenderedPageBreak/>
              <w:t xml:space="preserve">In general, a Masters by Research should comprise a similar level of data collection and data analysis to 1 to 2 of these publications </w:t>
            </w:r>
          </w:p>
        </w:tc>
        <w:tc>
          <w:tcPr>
            <w:tcW w:w="4819" w:type="dxa"/>
            <w:shd w:val="clear" w:color="auto" w:fill="D9D9D9" w:themeFill="background1" w:themeFillShade="D9"/>
          </w:tcPr>
          <w:p w14:paraId="3EDFD43B" w14:textId="77777777" w:rsidR="008B7DD5" w:rsidRPr="008B7DD5" w:rsidRDefault="008B7DD5" w:rsidP="001E5797">
            <w:pPr>
              <w:pStyle w:val="MHPBody"/>
              <w:rPr>
                <w:rFonts w:asciiTheme="majorHAnsi" w:hAnsiTheme="majorHAnsi" w:cstheme="majorHAnsi"/>
                <w:szCs w:val="22"/>
                <w:lang w:eastAsia="zh-TW"/>
              </w:rPr>
            </w:pPr>
            <w:r w:rsidRPr="008B7DD5">
              <w:rPr>
                <w:rFonts w:asciiTheme="majorHAnsi" w:hAnsiTheme="majorHAnsi" w:cstheme="majorHAnsi"/>
                <w:szCs w:val="22"/>
                <w:lang w:eastAsia="zh-TW"/>
              </w:rPr>
              <w:t xml:space="preserve">For example, if most papers in these journals report one study, the </w:t>
            </w:r>
            <w:proofErr w:type="gramStart"/>
            <w:r w:rsidRPr="008B7DD5">
              <w:rPr>
                <w:rFonts w:asciiTheme="majorHAnsi" w:hAnsiTheme="majorHAnsi" w:cstheme="majorHAnsi"/>
                <w:szCs w:val="22"/>
                <w:lang w:eastAsia="zh-TW"/>
              </w:rPr>
              <w:t>Masters</w:t>
            </w:r>
            <w:proofErr w:type="gramEnd"/>
            <w:r w:rsidRPr="008B7DD5">
              <w:rPr>
                <w:rFonts w:asciiTheme="majorHAnsi" w:hAnsiTheme="majorHAnsi" w:cstheme="majorHAnsi"/>
                <w:szCs w:val="22"/>
                <w:lang w:eastAsia="zh-TW"/>
              </w:rPr>
              <w:t xml:space="preserve"> by Research might report</w:t>
            </w:r>
          </w:p>
          <w:p w14:paraId="2BDDAC35" w14:textId="77777777" w:rsidR="008B7DD5" w:rsidRPr="008B7DD5" w:rsidRDefault="008B7DD5" w:rsidP="001E5797">
            <w:pPr>
              <w:pStyle w:val="MHPBody"/>
              <w:rPr>
                <w:rFonts w:asciiTheme="majorHAnsi" w:hAnsiTheme="majorHAnsi" w:cstheme="majorHAnsi"/>
                <w:szCs w:val="22"/>
                <w:lang w:eastAsia="zh-TW"/>
              </w:rPr>
            </w:pPr>
          </w:p>
          <w:p w14:paraId="72243FBF" w14:textId="77777777" w:rsidR="008B7DD5" w:rsidRPr="008B7DD5" w:rsidRDefault="008B7DD5" w:rsidP="001E5797">
            <w:pPr>
              <w:pStyle w:val="MHPBody"/>
              <w:numPr>
                <w:ilvl w:val="0"/>
                <w:numId w:val="20"/>
              </w:numPr>
              <w:rPr>
                <w:rFonts w:asciiTheme="majorHAnsi" w:hAnsiTheme="majorHAnsi" w:cstheme="majorHAnsi"/>
                <w:szCs w:val="22"/>
                <w:lang w:eastAsia="zh-TW"/>
              </w:rPr>
            </w:pPr>
            <w:r w:rsidRPr="008B7DD5">
              <w:rPr>
                <w:rFonts w:asciiTheme="majorHAnsi" w:hAnsiTheme="majorHAnsi" w:cstheme="majorHAnsi"/>
                <w:szCs w:val="22"/>
                <w:lang w:eastAsia="zh-TW"/>
              </w:rPr>
              <w:t>one sizable study</w:t>
            </w:r>
          </w:p>
          <w:p w14:paraId="73AE8210" w14:textId="77777777" w:rsidR="008B7DD5" w:rsidRPr="008B7DD5" w:rsidRDefault="008B7DD5" w:rsidP="001E5797">
            <w:pPr>
              <w:pStyle w:val="MHPBody"/>
              <w:numPr>
                <w:ilvl w:val="0"/>
                <w:numId w:val="20"/>
              </w:numPr>
              <w:rPr>
                <w:rFonts w:asciiTheme="majorHAnsi" w:hAnsiTheme="majorHAnsi" w:cstheme="majorHAnsi"/>
                <w:szCs w:val="22"/>
                <w:lang w:eastAsia="zh-TW"/>
              </w:rPr>
            </w:pPr>
            <w:r w:rsidRPr="008B7DD5">
              <w:rPr>
                <w:rFonts w:asciiTheme="majorHAnsi" w:hAnsiTheme="majorHAnsi" w:cstheme="majorHAnsi"/>
                <w:szCs w:val="22"/>
                <w:lang w:eastAsia="zh-TW"/>
              </w:rPr>
              <w:t>one study plus a systematic literature review</w:t>
            </w:r>
          </w:p>
          <w:p w14:paraId="08C08D70" w14:textId="77777777" w:rsidR="008B7DD5" w:rsidRPr="008B7DD5" w:rsidRDefault="008B7DD5" w:rsidP="001E5797">
            <w:pPr>
              <w:pStyle w:val="MHPBody"/>
              <w:numPr>
                <w:ilvl w:val="0"/>
                <w:numId w:val="20"/>
              </w:numPr>
              <w:rPr>
                <w:rFonts w:asciiTheme="majorHAnsi" w:hAnsiTheme="majorHAnsi" w:cstheme="majorHAnsi"/>
                <w:szCs w:val="22"/>
                <w:lang w:eastAsia="zh-TW"/>
              </w:rPr>
            </w:pPr>
            <w:r w:rsidRPr="008B7DD5">
              <w:rPr>
                <w:rFonts w:asciiTheme="majorHAnsi" w:hAnsiTheme="majorHAnsi" w:cstheme="majorHAnsi"/>
                <w:szCs w:val="22"/>
                <w:lang w:eastAsia="zh-TW"/>
              </w:rPr>
              <w:t>one study plus a pilot study</w:t>
            </w:r>
          </w:p>
          <w:p w14:paraId="5DFEAB45" w14:textId="77777777" w:rsidR="008B7DD5" w:rsidRPr="008B7DD5" w:rsidRDefault="008B7DD5" w:rsidP="001E5797">
            <w:pPr>
              <w:pStyle w:val="MHPBody"/>
              <w:numPr>
                <w:ilvl w:val="0"/>
                <w:numId w:val="20"/>
              </w:numPr>
              <w:rPr>
                <w:rFonts w:asciiTheme="majorHAnsi" w:hAnsiTheme="majorHAnsi" w:cstheme="majorHAnsi"/>
                <w:szCs w:val="22"/>
                <w:lang w:eastAsia="zh-TW"/>
              </w:rPr>
            </w:pPr>
            <w:r w:rsidRPr="008B7DD5">
              <w:rPr>
                <w:rFonts w:asciiTheme="majorHAnsi" w:hAnsiTheme="majorHAnsi" w:cstheme="majorHAnsi"/>
                <w:szCs w:val="22"/>
                <w:lang w:eastAsia="zh-TW"/>
              </w:rPr>
              <w:t>two studies</w:t>
            </w:r>
          </w:p>
        </w:tc>
      </w:tr>
      <w:tr w:rsidR="008B7DD5" w:rsidRPr="008B7DD5" w14:paraId="3485451E" w14:textId="77777777" w:rsidTr="008B7DD5">
        <w:trPr>
          <w:trHeight w:val="457"/>
        </w:trPr>
        <w:tc>
          <w:tcPr>
            <w:tcW w:w="4223" w:type="dxa"/>
            <w:shd w:val="clear" w:color="auto" w:fill="D9D9D9" w:themeFill="background1" w:themeFillShade="D9"/>
          </w:tcPr>
          <w:p w14:paraId="4E983348" w14:textId="77777777" w:rsidR="008B7DD5" w:rsidRPr="008B7DD5" w:rsidRDefault="008B7DD5" w:rsidP="001E5797">
            <w:pPr>
              <w:spacing w:line="276" w:lineRule="auto"/>
              <w:rPr>
                <w:rFonts w:cstheme="majorHAnsi"/>
                <w:lang w:eastAsia="zh-TW"/>
              </w:rPr>
            </w:pPr>
            <w:r w:rsidRPr="008B7DD5">
              <w:rPr>
                <w:rFonts w:cstheme="majorHAnsi"/>
                <w:lang w:eastAsia="zh-TW"/>
              </w:rPr>
              <w:t xml:space="preserve">A PhD by creative works should comprise one major creative work together with a 30 000 to 50 000 exegesis—or discussion of the work </w:t>
            </w:r>
          </w:p>
          <w:p w14:paraId="3FF43AA8" w14:textId="77777777" w:rsidR="008B7DD5" w:rsidRPr="008B7DD5" w:rsidRDefault="008B7DD5" w:rsidP="001E5797">
            <w:pPr>
              <w:spacing w:line="276" w:lineRule="auto"/>
              <w:rPr>
                <w:rFonts w:cstheme="majorHAnsi"/>
                <w:lang w:eastAsia="zh-TW"/>
              </w:rPr>
            </w:pPr>
          </w:p>
        </w:tc>
        <w:tc>
          <w:tcPr>
            <w:tcW w:w="4819" w:type="dxa"/>
            <w:shd w:val="clear" w:color="auto" w:fill="D9D9D9" w:themeFill="background1" w:themeFillShade="D9"/>
          </w:tcPr>
          <w:p w14:paraId="177B0F48" w14:textId="77777777" w:rsidR="008B7DD5" w:rsidRPr="008B7DD5" w:rsidRDefault="008B7DD5" w:rsidP="001E5797">
            <w:pPr>
              <w:pStyle w:val="MHPBody"/>
              <w:rPr>
                <w:rFonts w:asciiTheme="majorHAnsi" w:hAnsiTheme="majorHAnsi" w:cstheme="majorHAnsi"/>
                <w:szCs w:val="22"/>
                <w:lang w:eastAsia="zh-TW"/>
              </w:rPr>
            </w:pPr>
            <w:r w:rsidRPr="008B7DD5">
              <w:rPr>
                <w:rFonts w:asciiTheme="majorHAnsi" w:hAnsiTheme="majorHAnsi" w:cstheme="majorHAnsi"/>
                <w:szCs w:val="22"/>
                <w:lang w:eastAsia="zh-TW"/>
              </w:rPr>
              <w:t>A major creative work might include</w:t>
            </w:r>
          </w:p>
          <w:p w14:paraId="6706053C" w14:textId="77777777" w:rsidR="008B7DD5" w:rsidRPr="008B7DD5" w:rsidRDefault="008B7DD5" w:rsidP="001E5797">
            <w:pPr>
              <w:pStyle w:val="MHPBody"/>
              <w:rPr>
                <w:rFonts w:asciiTheme="majorHAnsi" w:hAnsiTheme="majorHAnsi" w:cstheme="majorHAnsi"/>
                <w:szCs w:val="22"/>
                <w:lang w:eastAsia="zh-TW"/>
              </w:rPr>
            </w:pPr>
          </w:p>
          <w:p w14:paraId="6D03C4F5" w14:textId="77777777" w:rsidR="008B7DD5" w:rsidRPr="008B7DD5" w:rsidRDefault="008B7DD5" w:rsidP="001E5797">
            <w:pPr>
              <w:pStyle w:val="MHPBody"/>
              <w:numPr>
                <w:ilvl w:val="0"/>
                <w:numId w:val="22"/>
              </w:numPr>
              <w:rPr>
                <w:rFonts w:asciiTheme="majorHAnsi" w:hAnsiTheme="majorHAnsi" w:cstheme="majorHAnsi"/>
                <w:szCs w:val="22"/>
                <w:lang w:eastAsia="zh-TW"/>
              </w:rPr>
            </w:pPr>
            <w:r w:rsidRPr="008B7DD5">
              <w:rPr>
                <w:rFonts w:asciiTheme="majorHAnsi" w:hAnsiTheme="majorHAnsi" w:cstheme="majorHAnsi"/>
                <w:szCs w:val="22"/>
                <w:lang w:eastAsia="zh-TW"/>
              </w:rPr>
              <w:t>a novel, play, or series of poems</w:t>
            </w:r>
          </w:p>
          <w:p w14:paraId="44A7D600" w14:textId="77777777" w:rsidR="008B7DD5" w:rsidRPr="008B7DD5" w:rsidRDefault="008B7DD5" w:rsidP="001E5797">
            <w:pPr>
              <w:pStyle w:val="MHPBody"/>
              <w:numPr>
                <w:ilvl w:val="0"/>
                <w:numId w:val="22"/>
              </w:numPr>
              <w:rPr>
                <w:rFonts w:asciiTheme="majorHAnsi" w:hAnsiTheme="majorHAnsi" w:cstheme="majorHAnsi"/>
                <w:szCs w:val="22"/>
                <w:lang w:eastAsia="zh-TW"/>
              </w:rPr>
            </w:pPr>
            <w:r w:rsidRPr="008B7DD5">
              <w:rPr>
                <w:rFonts w:asciiTheme="majorHAnsi" w:hAnsiTheme="majorHAnsi" w:cstheme="majorHAnsi"/>
                <w:szCs w:val="22"/>
                <w:lang w:eastAsia="zh-TW"/>
              </w:rPr>
              <w:t>a book</w:t>
            </w:r>
          </w:p>
          <w:p w14:paraId="75C9A686" w14:textId="77777777" w:rsidR="008B7DD5" w:rsidRPr="008B7DD5" w:rsidRDefault="008B7DD5" w:rsidP="001E5797">
            <w:pPr>
              <w:pStyle w:val="MHPBody"/>
              <w:numPr>
                <w:ilvl w:val="0"/>
                <w:numId w:val="22"/>
              </w:numPr>
              <w:rPr>
                <w:rFonts w:asciiTheme="majorHAnsi" w:hAnsiTheme="majorHAnsi" w:cstheme="majorHAnsi"/>
                <w:szCs w:val="22"/>
                <w:lang w:eastAsia="zh-TW"/>
              </w:rPr>
            </w:pPr>
            <w:r w:rsidRPr="008B7DD5">
              <w:rPr>
                <w:rFonts w:asciiTheme="majorHAnsi" w:hAnsiTheme="majorHAnsi" w:cstheme="majorHAnsi"/>
                <w:szCs w:val="22"/>
                <w:lang w:eastAsia="zh-TW"/>
              </w:rPr>
              <w:t>a film</w:t>
            </w:r>
          </w:p>
          <w:p w14:paraId="54064B6E" w14:textId="77777777" w:rsidR="008B7DD5" w:rsidRPr="008B7DD5" w:rsidRDefault="008B7DD5" w:rsidP="001E5797">
            <w:pPr>
              <w:pStyle w:val="MHPBody"/>
              <w:numPr>
                <w:ilvl w:val="0"/>
                <w:numId w:val="22"/>
              </w:numPr>
              <w:rPr>
                <w:rFonts w:asciiTheme="majorHAnsi" w:hAnsiTheme="majorHAnsi" w:cstheme="majorHAnsi"/>
                <w:szCs w:val="22"/>
                <w:lang w:eastAsia="zh-TW"/>
              </w:rPr>
            </w:pPr>
            <w:r w:rsidRPr="008B7DD5">
              <w:rPr>
                <w:rFonts w:asciiTheme="majorHAnsi" w:hAnsiTheme="majorHAnsi" w:cstheme="majorHAnsi"/>
                <w:szCs w:val="22"/>
                <w:lang w:eastAsia="zh-TW"/>
              </w:rPr>
              <w:t>an exhibition of art</w:t>
            </w:r>
          </w:p>
          <w:p w14:paraId="10889268" w14:textId="77777777" w:rsidR="008B7DD5" w:rsidRPr="008B7DD5" w:rsidRDefault="008B7DD5" w:rsidP="001E5797">
            <w:pPr>
              <w:pStyle w:val="MHPBody"/>
              <w:numPr>
                <w:ilvl w:val="0"/>
                <w:numId w:val="22"/>
              </w:numPr>
              <w:rPr>
                <w:rFonts w:asciiTheme="majorHAnsi" w:hAnsiTheme="majorHAnsi" w:cstheme="majorHAnsi"/>
                <w:szCs w:val="22"/>
                <w:lang w:eastAsia="zh-TW"/>
              </w:rPr>
            </w:pPr>
            <w:r w:rsidRPr="008B7DD5">
              <w:rPr>
                <w:rFonts w:asciiTheme="majorHAnsi" w:hAnsiTheme="majorHAnsi" w:cstheme="majorHAnsi"/>
                <w:szCs w:val="22"/>
                <w:lang w:eastAsia="zh-TW"/>
              </w:rPr>
              <w:t>an invention, and so forth</w:t>
            </w:r>
          </w:p>
          <w:p w14:paraId="62655248" w14:textId="77777777" w:rsidR="008B7DD5" w:rsidRPr="008B7DD5" w:rsidRDefault="008B7DD5" w:rsidP="001E5797">
            <w:pPr>
              <w:pStyle w:val="MHPBody"/>
              <w:ind w:left="360"/>
              <w:rPr>
                <w:rFonts w:asciiTheme="majorHAnsi" w:hAnsiTheme="majorHAnsi" w:cstheme="majorHAnsi"/>
                <w:szCs w:val="22"/>
                <w:lang w:eastAsia="zh-TW"/>
              </w:rPr>
            </w:pPr>
          </w:p>
          <w:p w14:paraId="64127E54" w14:textId="77777777" w:rsidR="008B7DD5" w:rsidRPr="008B7DD5" w:rsidRDefault="008B7DD5" w:rsidP="001E5797">
            <w:pPr>
              <w:pStyle w:val="MHPBody"/>
              <w:rPr>
                <w:rFonts w:asciiTheme="majorHAnsi" w:hAnsiTheme="majorHAnsi" w:cstheme="majorHAnsi"/>
                <w:szCs w:val="22"/>
                <w:lang w:eastAsia="zh-TW"/>
              </w:rPr>
            </w:pPr>
            <w:r w:rsidRPr="008B7DD5">
              <w:rPr>
                <w:rFonts w:asciiTheme="majorHAnsi" w:hAnsiTheme="majorHAnsi" w:cstheme="majorHAnsi"/>
                <w:szCs w:val="22"/>
                <w:lang w:eastAsia="zh-TW"/>
              </w:rPr>
              <w:t>all of which are conventional in length</w:t>
            </w:r>
          </w:p>
        </w:tc>
      </w:tr>
      <w:tr w:rsidR="008B7DD5" w:rsidRPr="008B7DD5" w14:paraId="09F91B7A" w14:textId="77777777" w:rsidTr="008B7DD5">
        <w:trPr>
          <w:trHeight w:val="457"/>
        </w:trPr>
        <w:tc>
          <w:tcPr>
            <w:tcW w:w="4223" w:type="dxa"/>
            <w:shd w:val="clear" w:color="auto" w:fill="D9D9D9" w:themeFill="background1" w:themeFillShade="D9"/>
          </w:tcPr>
          <w:p w14:paraId="77B95940" w14:textId="77777777" w:rsidR="008B7DD5" w:rsidRPr="008B7DD5" w:rsidRDefault="008B7DD5" w:rsidP="001E5797">
            <w:pPr>
              <w:spacing w:line="276" w:lineRule="auto"/>
              <w:rPr>
                <w:rFonts w:cstheme="majorHAnsi"/>
                <w:lang w:eastAsia="zh-TW"/>
              </w:rPr>
            </w:pPr>
            <w:r w:rsidRPr="008B7DD5">
              <w:rPr>
                <w:rFonts w:cstheme="majorHAnsi"/>
                <w:lang w:eastAsia="zh-TW"/>
              </w:rPr>
              <w:t xml:space="preserve">A Masters by Research by creative works should be about half the length and scope of the PhD by creative works </w:t>
            </w:r>
          </w:p>
        </w:tc>
        <w:tc>
          <w:tcPr>
            <w:tcW w:w="4819" w:type="dxa"/>
            <w:shd w:val="clear" w:color="auto" w:fill="D9D9D9" w:themeFill="background1" w:themeFillShade="D9"/>
          </w:tcPr>
          <w:p w14:paraId="1CA1E5C9" w14:textId="77777777" w:rsidR="008B7DD5" w:rsidRPr="008B7DD5" w:rsidRDefault="008B7DD5" w:rsidP="001E5797">
            <w:pPr>
              <w:pStyle w:val="MHPBody"/>
              <w:rPr>
                <w:rFonts w:asciiTheme="majorHAnsi" w:hAnsiTheme="majorHAnsi" w:cstheme="majorHAnsi"/>
                <w:szCs w:val="22"/>
                <w:lang w:eastAsia="zh-TW"/>
              </w:rPr>
            </w:pPr>
          </w:p>
        </w:tc>
      </w:tr>
    </w:tbl>
    <w:p w14:paraId="349FC76D" w14:textId="77777777" w:rsidR="008B7DD5" w:rsidRPr="008B7DD5" w:rsidRDefault="008B7DD5" w:rsidP="001E5797">
      <w:pPr>
        <w:spacing w:line="276" w:lineRule="auto"/>
        <w:outlineLvl w:val="0"/>
        <w:rPr>
          <w:rFonts w:cstheme="majorHAnsi"/>
          <w:szCs w:val="22"/>
        </w:rPr>
      </w:pPr>
    </w:p>
    <w:p w14:paraId="70B26B99" w14:textId="77777777" w:rsidR="008B7DD5" w:rsidRPr="008B7DD5" w:rsidRDefault="008B7DD5" w:rsidP="001E5797">
      <w:pPr>
        <w:spacing w:line="276" w:lineRule="auto"/>
        <w:outlineLvl w:val="0"/>
        <w:rPr>
          <w:rFonts w:cstheme="majorHAnsi"/>
          <w:szCs w:val="22"/>
        </w:rPr>
      </w:pPr>
    </w:p>
    <w:p w14:paraId="2E38AF2C" w14:textId="31A0D51F" w:rsidR="008B7DD5" w:rsidRDefault="008B7DD5" w:rsidP="001E5797">
      <w:pPr>
        <w:spacing w:line="276" w:lineRule="auto"/>
        <w:outlineLvl w:val="0"/>
        <w:rPr>
          <w:rFonts w:cstheme="majorHAnsi"/>
          <w:szCs w:val="22"/>
        </w:rPr>
      </w:pPr>
    </w:p>
    <w:p w14:paraId="021CD192" w14:textId="77777777" w:rsidR="008B7DD5" w:rsidRDefault="008B7DD5" w:rsidP="001E5797">
      <w:pPr>
        <w:spacing w:line="276" w:lineRule="auto"/>
        <w:outlineLvl w:val="0"/>
        <w:rPr>
          <w:rFonts w:cstheme="majorHAnsi"/>
          <w:szCs w:val="22"/>
        </w:rPr>
      </w:pPr>
    </w:p>
    <w:p w14:paraId="06F67881" w14:textId="04C59AF2" w:rsidR="008B7DD5" w:rsidRDefault="008B7DD5" w:rsidP="001E5797">
      <w:pPr>
        <w:pStyle w:val="Heading2"/>
        <w:spacing w:line="276" w:lineRule="auto"/>
        <w:rPr>
          <w:rFonts w:asciiTheme="majorHAnsi" w:hAnsiTheme="majorHAnsi" w:cstheme="majorHAnsi"/>
        </w:rPr>
      </w:pPr>
      <w:r w:rsidRPr="008B7DD5">
        <w:rPr>
          <w:rFonts w:asciiTheme="majorHAnsi" w:hAnsiTheme="majorHAnsi" w:cstheme="majorHAnsi"/>
        </w:rPr>
        <w:t>Compare to past works</w:t>
      </w:r>
    </w:p>
    <w:p w14:paraId="2BD5D8C2" w14:textId="45E94FB6" w:rsidR="008B7DD5" w:rsidRDefault="008B7DD5" w:rsidP="001E5797">
      <w:pPr>
        <w:spacing w:line="276" w:lineRule="auto"/>
        <w:rPr>
          <w:lang w:val="en-AU"/>
        </w:rPr>
      </w:pPr>
    </w:p>
    <w:p w14:paraId="22A3CCAA" w14:textId="77777777" w:rsidR="008B7DD5" w:rsidRPr="008B7DD5" w:rsidRDefault="008B7DD5" w:rsidP="001E5797">
      <w:pPr>
        <w:spacing w:line="276" w:lineRule="auto"/>
        <w:rPr>
          <w:lang w:val="en-AU"/>
        </w:rPr>
      </w:pPr>
    </w:p>
    <w:p w14:paraId="56E6C113" w14:textId="77777777" w:rsidR="008B7DD5" w:rsidRPr="008B7DD5" w:rsidRDefault="008B7DD5" w:rsidP="001E5797">
      <w:pPr>
        <w:spacing w:line="276" w:lineRule="auto"/>
        <w:rPr>
          <w:rFonts w:cstheme="majorHAnsi"/>
          <w:szCs w:val="22"/>
          <w:lang w:eastAsia="zh-TW"/>
        </w:rPr>
      </w:pPr>
      <w:r w:rsidRPr="008B7DD5">
        <w:rPr>
          <w:rFonts w:cstheme="majorHAnsi"/>
          <w:szCs w:val="22"/>
          <w:lang w:eastAsia="zh-TW"/>
        </w:rPr>
        <w:tab/>
        <w:t xml:space="preserve">Second, you might compare your research plan to past CDU theses in your field.  That is, to access these theses, you could utilize the document in </w:t>
      </w:r>
      <w:proofErr w:type="spellStart"/>
      <w:r w:rsidRPr="008B7DD5">
        <w:rPr>
          <w:rFonts w:cstheme="majorHAnsi"/>
          <w:szCs w:val="22"/>
          <w:lang w:eastAsia="zh-TW"/>
        </w:rPr>
        <w:t>Learnline</w:t>
      </w:r>
      <w:proofErr w:type="spellEnd"/>
      <w:r w:rsidRPr="008B7DD5">
        <w:rPr>
          <w:rFonts w:cstheme="majorHAnsi"/>
          <w:szCs w:val="22"/>
          <w:lang w:eastAsia="zh-TW"/>
        </w:rPr>
        <w:t xml:space="preserve"> about which theses you should read.  The following table includes examples to illustrate the amount of data that past PhD and Masters by Research candidates collected.  Each row in the table corresponds to one thesis.</w:t>
      </w:r>
    </w:p>
    <w:p w14:paraId="5ADF5E99" w14:textId="77777777" w:rsidR="008B7DD5" w:rsidRPr="008B7DD5" w:rsidRDefault="008B7DD5" w:rsidP="001E5797">
      <w:pPr>
        <w:spacing w:line="276" w:lineRule="auto"/>
        <w:rPr>
          <w:rFonts w:cstheme="majorHAnsi"/>
          <w:szCs w:val="22"/>
          <w:lang w:eastAsia="zh-TW"/>
        </w:rPr>
      </w:pPr>
    </w:p>
    <w:p w14:paraId="463D09E5" w14:textId="6164B4EE" w:rsidR="001E5797" w:rsidRDefault="001E5797">
      <w:pPr>
        <w:rPr>
          <w:rFonts w:cstheme="majorHAnsi"/>
          <w:szCs w:val="22"/>
          <w:lang w:eastAsia="zh-TW"/>
        </w:rPr>
      </w:pPr>
      <w:r>
        <w:rPr>
          <w:rFonts w:cstheme="majorHAnsi"/>
          <w:szCs w:val="22"/>
          <w:lang w:eastAsia="zh-TW"/>
        </w:rPr>
        <w:br w:type="page"/>
      </w:r>
    </w:p>
    <w:p w14:paraId="6F7DEA9F" w14:textId="77777777" w:rsidR="008B7DD5" w:rsidRPr="008B7DD5" w:rsidRDefault="008B7DD5" w:rsidP="001E5797">
      <w:pPr>
        <w:spacing w:line="276" w:lineRule="auto"/>
        <w:rPr>
          <w:rFonts w:cstheme="majorHAnsi"/>
          <w:szCs w:val="22"/>
          <w:lang w:eastAsia="zh-TW"/>
        </w:rPr>
      </w:pPr>
    </w:p>
    <w:p w14:paraId="2EB168C4" w14:textId="77777777" w:rsidR="008B7DD5" w:rsidRPr="008B7DD5" w:rsidRDefault="008B7DD5" w:rsidP="001E5797">
      <w:pPr>
        <w:spacing w:line="276" w:lineRule="auto"/>
        <w:jc w:val="center"/>
        <w:rPr>
          <w:rFonts w:cstheme="majorHAnsi"/>
          <w:b/>
          <w:szCs w:val="22"/>
          <w:lang w:eastAsia="zh-TW"/>
        </w:rPr>
      </w:pPr>
      <w:r w:rsidRPr="008B7DD5">
        <w:rPr>
          <w:rFonts w:cstheme="majorHAnsi"/>
          <w:b/>
          <w:szCs w:val="22"/>
          <w:lang w:eastAsia="zh-TW"/>
        </w:rPr>
        <w:t>PhD theses</w:t>
      </w:r>
    </w:p>
    <w:tbl>
      <w:tblPr>
        <w:tblStyle w:val="TableGrid"/>
        <w:tblW w:w="91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64"/>
        <w:gridCol w:w="6569"/>
      </w:tblGrid>
      <w:tr w:rsidR="008B7DD5" w:rsidRPr="008B7DD5" w14:paraId="55D84816" w14:textId="77777777" w:rsidTr="008B7DD5">
        <w:trPr>
          <w:trHeight w:val="56"/>
        </w:trPr>
        <w:tc>
          <w:tcPr>
            <w:tcW w:w="2564" w:type="dxa"/>
            <w:shd w:val="clear" w:color="auto" w:fill="C6EBD6" w:themeFill="accent5" w:themeFillTint="66"/>
          </w:tcPr>
          <w:p w14:paraId="670CE11F" w14:textId="77777777" w:rsidR="008B7DD5" w:rsidRPr="008B7DD5" w:rsidRDefault="008B7DD5" w:rsidP="001E5797">
            <w:pPr>
              <w:pStyle w:val="MHPBody"/>
              <w:jc w:val="center"/>
              <w:rPr>
                <w:rFonts w:asciiTheme="majorHAnsi" w:hAnsiTheme="majorHAnsi" w:cstheme="majorHAnsi"/>
                <w:b/>
                <w:szCs w:val="22"/>
              </w:rPr>
            </w:pPr>
            <w:r w:rsidRPr="008B7DD5">
              <w:rPr>
                <w:rFonts w:asciiTheme="majorHAnsi" w:hAnsiTheme="majorHAnsi" w:cstheme="majorHAnsi"/>
                <w:szCs w:val="22"/>
                <w:lang w:eastAsia="zh-TW"/>
              </w:rPr>
              <w:t xml:space="preserve">   Design and discipline</w:t>
            </w:r>
          </w:p>
        </w:tc>
        <w:tc>
          <w:tcPr>
            <w:tcW w:w="6569" w:type="dxa"/>
            <w:shd w:val="clear" w:color="auto" w:fill="C6EBD6" w:themeFill="accent5" w:themeFillTint="66"/>
          </w:tcPr>
          <w:p w14:paraId="74254BC2" w14:textId="77777777" w:rsidR="008B7DD5" w:rsidRPr="008B7DD5" w:rsidRDefault="008B7DD5" w:rsidP="001E5797">
            <w:pPr>
              <w:pStyle w:val="MHPBody"/>
              <w:jc w:val="center"/>
              <w:rPr>
                <w:rFonts w:asciiTheme="majorHAnsi" w:hAnsiTheme="majorHAnsi" w:cstheme="majorHAnsi"/>
                <w:szCs w:val="22"/>
                <w:lang w:eastAsia="zh-TW"/>
              </w:rPr>
            </w:pPr>
            <w:r w:rsidRPr="008B7DD5">
              <w:rPr>
                <w:rFonts w:asciiTheme="majorHAnsi" w:hAnsiTheme="majorHAnsi" w:cstheme="majorHAnsi"/>
                <w:szCs w:val="22"/>
                <w:lang w:eastAsia="zh-TW"/>
              </w:rPr>
              <w:t xml:space="preserve">Data collected    </w:t>
            </w:r>
          </w:p>
        </w:tc>
      </w:tr>
      <w:tr w:rsidR="008B7DD5" w:rsidRPr="008B7DD5" w14:paraId="45BF13EF" w14:textId="77777777" w:rsidTr="008B7DD5">
        <w:trPr>
          <w:trHeight w:val="69"/>
        </w:trPr>
        <w:tc>
          <w:tcPr>
            <w:tcW w:w="2564" w:type="dxa"/>
            <w:shd w:val="clear" w:color="auto" w:fill="000000" w:themeFill="text1"/>
          </w:tcPr>
          <w:p w14:paraId="65526282" w14:textId="77777777" w:rsidR="008B7DD5" w:rsidRPr="008B7DD5" w:rsidRDefault="008B7DD5" w:rsidP="001E5797">
            <w:pPr>
              <w:spacing w:line="276" w:lineRule="auto"/>
              <w:rPr>
                <w:rFonts w:cstheme="majorHAnsi"/>
                <w:b/>
                <w:lang w:eastAsia="zh-TW"/>
              </w:rPr>
            </w:pPr>
            <w:r w:rsidRPr="008B7DD5">
              <w:rPr>
                <w:rFonts w:cstheme="majorHAnsi"/>
                <w:b/>
                <w:lang w:eastAsia="zh-TW"/>
              </w:rPr>
              <w:t>Mixed</w:t>
            </w:r>
          </w:p>
        </w:tc>
        <w:tc>
          <w:tcPr>
            <w:tcW w:w="6569" w:type="dxa"/>
            <w:shd w:val="clear" w:color="auto" w:fill="000000" w:themeFill="text1"/>
          </w:tcPr>
          <w:p w14:paraId="249A125C" w14:textId="77777777" w:rsidR="008B7DD5" w:rsidRPr="008B7DD5" w:rsidRDefault="008B7DD5" w:rsidP="001E5797">
            <w:pPr>
              <w:pStyle w:val="MHPBody"/>
              <w:rPr>
                <w:rFonts w:asciiTheme="majorHAnsi" w:hAnsiTheme="majorHAnsi" w:cstheme="majorHAnsi"/>
                <w:szCs w:val="22"/>
                <w:lang w:eastAsia="zh-TW"/>
              </w:rPr>
            </w:pPr>
          </w:p>
        </w:tc>
      </w:tr>
      <w:tr w:rsidR="008B7DD5" w:rsidRPr="008B7DD5" w14:paraId="36AE2F95" w14:textId="77777777" w:rsidTr="008B7DD5">
        <w:trPr>
          <w:trHeight w:val="69"/>
        </w:trPr>
        <w:tc>
          <w:tcPr>
            <w:tcW w:w="2564" w:type="dxa"/>
            <w:shd w:val="clear" w:color="auto" w:fill="D9D9D9" w:themeFill="background1" w:themeFillShade="D9"/>
          </w:tcPr>
          <w:p w14:paraId="4E6CA0B9" w14:textId="77777777" w:rsidR="008B7DD5" w:rsidRPr="008B7DD5" w:rsidRDefault="008B7DD5" w:rsidP="001E5797">
            <w:pPr>
              <w:spacing w:line="276" w:lineRule="auto"/>
              <w:rPr>
                <w:rFonts w:cstheme="majorHAnsi"/>
                <w:lang w:eastAsia="zh-TW"/>
              </w:rPr>
            </w:pPr>
            <w:r w:rsidRPr="008B7DD5">
              <w:rPr>
                <w:rFonts w:cstheme="majorHAnsi"/>
                <w:lang w:eastAsia="zh-TW"/>
              </w:rPr>
              <w:t>Education</w:t>
            </w:r>
          </w:p>
        </w:tc>
        <w:tc>
          <w:tcPr>
            <w:tcW w:w="6569" w:type="dxa"/>
            <w:shd w:val="clear" w:color="auto" w:fill="D9D9D9" w:themeFill="background1" w:themeFillShade="D9"/>
          </w:tcPr>
          <w:p w14:paraId="385EBE70"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Phase 1: 24 interviews</w:t>
            </w:r>
          </w:p>
          <w:p w14:paraId="25BC9160"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Phase 2: 17 follow-up interviews</w:t>
            </w:r>
          </w:p>
          <w:p w14:paraId="4E21DCAD"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Phase 3: 175 participants completed a survey</w:t>
            </w:r>
          </w:p>
          <w:p w14:paraId="041BB9A9"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Phase 4: evaluate 210 documents</w:t>
            </w:r>
          </w:p>
        </w:tc>
      </w:tr>
      <w:tr w:rsidR="008B7DD5" w:rsidRPr="008B7DD5" w14:paraId="5FB049CC" w14:textId="77777777" w:rsidTr="008B7DD5">
        <w:trPr>
          <w:trHeight w:val="69"/>
        </w:trPr>
        <w:tc>
          <w:tcPr>
            <w:tcW w:w="2564" w:type="dxa"/>
            <w:shd w:val="clear" w:color="auto" w:fill="D9D9D9" w:themeFill="background1" w:themeFillShade="D9"/>
          </w:tcPr>
          <w:p w14:paraId="536440E4" w14:textId="77777777" w:rsidR="008B7DD5" w:rsidRPr="008B7DD5" w:rsidRDefault="008B7DD5" w:rsidP="001E5797">
            <w:pPr>
              <w:spacing w:line="276" w:lineRule="auto"/>
              <w:rPr>
                <w:rFonts w:cstheme="majorHAnsi"/>
                <w:lang w:eastAsia="zh-TW"/>
              </w:rPr>
            </w:pPr>
            <w:r w:rsidRPr="008B7DD5">
              <w:rPr>
                <w:rFonts w:cstheme="majorHAnsi"/>
                <w:lang w:eastAsia="zh-TW"/>
              </w:rPr>
              <w:t>Psychology</w:t>
            </w:r>
          </w:p>
        </w:tc>
        <w:tc>
          <w:tcPr>
            <w:tcW w:w="6569" w:type="dxa"/>
            <w:shd w:val="clear" w:color="auto" w:fill="D9D9D9" w:themeFill="background1" w:themeFillShade="D9"/>
          </w:tcPr>
          <w:p w14:paraId="481A5BE5"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Phase 1: 196 participants completed a survey</w:t>
            </w:r>
          </w:p>
          <w:p w14:paraId="36443DB4"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Phase 2: 513 participants completed a survey</w:t>
            </w:r>
          </w:p>
          <w:p w14:paraId="72FFF03D"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Phase 3: 17 interviews</w:t>
            </w:r>
          </w:p>
        </w:tc>
      </w:tr>
      <w:tr w:rsidR="008B7DD5" w:rsidRPr="008B7DD5" w14:paraId="12B33009" w14:textId="77777777" w:rsidTr="008B7DD5">
        <w:trPr>
          <w:trHeight w:val="69"/>
        </w:trPr>
        <w:tc>
          <w:tcPr>
            <w:tcW w:w="2564" w:type="dxa"/>
            <w:shd w:val="clear" w:color="auto" w:fill="D9D9D9" w:themeFill="background1" w:themeFillShade="D9"/>
          </w:tcPr>
          <w:p w14:paraId="090BF7D8" w14:textId="77777777" w:rsidR="008B7DD5" w:rsidRPr="008B7DD5" w:rsidRDefault="008B7DD5" w:rsidP="001E5797">
            <w:pPr>
              <w:spacing w:line="276" w:lineRule="auto"/>
              <w:rPr>
                <w:rFonts w:cstheme="majorHAnsi"/>
                <w:lang w:eastAsia="zh-TW"/>
              </w:rPr>
            </w:pPr>
            <w:r w:rsidRPr="008B7DD5">
              <w:rPr>
                <w:rFonts w:cstheme="majorHAnsi"/>
                <w:lang w:eastAsia="zh-TW"/>
              </w:rPr>
              <w:t>Education</w:t>
            </w:r>
          </w:p>
        </w:tc>
        <w:tc>
          <w:tcPr>
            <w:tcW w:w="6569" w:type="dxa"/>
            <w:shd w:val="clear" w:color="auto" w:fill="D9D9D9" w:themeFill="background1" w:themeFillShade="D9"/>
          </w:tcPr>
          <w:p w14:paraId="2B2FE00E"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Phase 1: 362 participants completed a survey—with some open-ended questions</w:t>
            </w:r>
          </w:p>
          <w:p w14:paraId="66B3309B"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Phase 2: 14 focus groups</w:t>
            </w:r>
          </w:p>
          <w:p w14:paraId="035C9B01"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Phase 3: 20 sessions of observing child for one hour</w:t>
            </w:r>
          </w:p>
        </w:tc>
      </w:tr>
      <w:tr w:rsidR="008B7DD5" w:rsidRPr="008B7DD5" w14:paraId="2CF828F5" w14:textId="77777777" w:rsidTr="008B7DD5">
        <w:trPr>
          <w:trHeight w:val="69"/>
        </w:trPr>
        <w:tc>
          <w:tcPr>
            <w:tcW w:w="2564" w:type="dxa"/>
            <w:shd w:val="clear" w:color="auto" w:fill="D9D9D9" w:themeFill="background1" w:themeFillShade="D9"/>
          </w:tcPr>
          <w:p w14:paraId="7F46855C" w14:textId="77777777" w:rsidR="008B7DD5" w:rsidRPr="008B7DD5" w:rsidRDefault="008B7DD5" w:rsidP="001E5797">
            <w:pPr>
              <w:spacing w:line="276" w:lineRule="auto"/>
              <w:rPr>
                <w:rFonts w:cstheme="majorHAnsi"/>
                <w:lang w:eastAsia="zh-TW"/>
              </w:rPr>
            </w:pPr>
            <w:r w:rsidRPr="008B7DD5">
              <w:rPr>
                <w:rFonts w:cstheme="majorHAnsi"/>
                <w:lang w:eastAsia="zh-TW"/>
              </w:rPr>
              <w:t xml:space="preserve">Education   </w:t>
            </w:r>
          </w:p>
        </w:tc>
        <w:tc>
          <w:tcPr>
            <w:tcW w:w="6569" w:type="dxa"/>
            <w:shd w:val="clear" w:color="auto" w:fill="D9D9D9" w:themeFill="background1" w:themeFillShade="D9"/>
          </w:tcPr>
          <w:p w14:paraId="4F770E2F" w14:textId="77777777" w:rsidR="008B7DD5" w:rsidRPr="008B7DD5" w:rsidRDefault="008B7DD5" w:rsidP="001E5797">
            <w:pPr>
              <w:pStyle w:val="MHPBody"/>
              <w:numPr>
                <w:ilvl w:val="0"/>
                <w:numId w:val="23"/>
              </w:numPr>
              <w:rPr>
                <w:rFonts w:asciiTheme="majorHAnsi" w:hAnsiTheme="majorHAnsi" w:cstheme="majorHAnsi"/>
                <w:szCs w:val="22"/>
                <w:lang w:eastAsia="zh-TW"/>
              </w:rPr>
            </w:pPr>
            <w:r w:rsidRPr="008B7DD5">
              <w:rPr>
                <w:rFonts w:asciiTheme="majorHAnsi" w:hAnsiTheme="majorHAnsi" w:cstheme="majorHAnsi"/>
                <w:szCs w:val="22"/>
                <w:lang w:eastAsia="zh-TW"/>
              </w:rPr>
              <w:t>Phase 1:  56 interviews, 13 observations of settings, 270 participants completed the surveys</w:t>
            </w:r>
          </w:p>
          <w:p w14:paraId="25681358" w14:textId="77777777" w:rsidR="008B7DD5" w:rsidRPr="008B7DD5" w:rsidRDefault="008B7DD5" w:rsidP="001E5797">
            <w:pPr>
              <w:pStyle w:val="MHPBody"/>
              <w:numPr>
                <w:ilvl w:val="0"/>
                <w:numId w:val="23"/>
              </w:numPr>
              <w:rPr>
                <w:rFonts w:asciiTheme="majorHAnsi" w:hAnsiTheme="majorHAnsi" w:cstheme="majorHAnsi"/>
                <w:szCs w:val="22"/>
                <w:lang w:eastAsia="zh-TW"/>
              </w:rPr>
            </w:pPr>
            <w:r w:rsidRPr="008B7DD5">
              <w:rPr>
                <w:rFonts w:asciiTheme="majorHAnsi" w:hAnsiTheme="majorHAnsi" w:cstheme="majorHAnsi"/>
                <w:szCs w:val="22"/>
                <w:lang w:eastAsia="zh-TW"/>
              </w:rPr>
              <w:t>Phase 2: 47 interviews and 120 participants completed the surveys</w:t>
            </w:r>
          </w:p>
          <w:p w14:paraId="24BACA85" w14:textId="77777777" w:rsidR="008B7DD5" w:rsidRPr="008B7DD5" w:rsidRDefault="008B7DD5" w:rsidP="001E5797">
            <w:pPr>
              <w:pStyle w:val="MHPBody"/>
              <w:numPr>
                <w:ilvl w:val="0"/>
                <w:numId w:val="23"/>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Phase 3:  120 participants completed the surveys </w:t>
            </w:r>
          </w:p>
        </w:tc>
      </w:tr>
      <w:tr w:rsidR="008B7DD5" w:rsidRPr="008B7DD5" w14:paraId="02284B24" w14:textId="77777777" w:rsidTr="008B7DD5">
        <w:trPr>
          <w:trHeight w:val="69"/>
        </w:trPr>
        <w:tc>
          <w:tcPr>
            <w:tcW w:w="2564" w:type="dxa"/>
            <w:shd w:val="clear" w:color="auto" w:fill="000000" w:themeFill="text1"/>
          </w:tcPr>
          <w:p w14:paraId="47481446" w14:textId="77777777" w:rsidR="008B7DD5" w:rsidRPr="008B7DD5" w:rsidRDefault="008B7DD5" w:rsidP="001E5797">
            <w:pPr>
              <w:spacing w:line="276" w:lineRule="auto"/>
              <w:rPr>
                <w:rFonts w:cstheme="majorHAnsi"/>
                <w:b/>
                <w:lang w:eastAsia="zh-TW"/>
              </w:rPr>
            </w:pPr>
            <w:r w:rsidRPr="008B7DD5">
              <w:rPr>
                <w:rFonts w:cstheme="majorHAnsi"/>
                <w:b/>
                <w:lang w:eastAsia="zh-TW"/>
              </w:rPr>
              <w:t>Quantitative</w:t>
            </w:r>
          </w:p>
        </w:tc>
        <w:tc>
          <w:tcPr>
            <w:tcW w:w="6569" w:type="dxa"/>
            <w:shd w:val="clear" w:color="auto" w:fill="000000" w:themeFill="text1"/>
          </w:tcPr>
          <w:p w14:paraId="333E9008" w14:textId="77777777" w:rsidR="008B7DD5" w:rsidRPr="008B7DD5" w:rsidRDefault="008B7DD5" w:rsidP="001E5797">
            <w:pPr>
              <w:pStyle w:val="MHPBody"/>
              <w:rPr>
                <w:rFonts w:asciiTheme="majorHAnsi" w:hAnsiTheme="majorHAnsi" w:cstheme="majorHAnsi"/>
                <w:szCs w:val="22"/>
                <w:lang w:eastAsia="zh-TW"/>
              </w:rPr>
            </w:pPr>
            <w:r w:rsidRPr="008B7DD5">
              <w:rPr>
                <w:rFonts w:asciiTheme="majorHAnsi" w:hAnsiTheme="majorHAnsi" w:cstheme="majorHAnsi"/>
                <w:szCs w:val="22"/>
                <w:lang w:eastAsia="zh-TW"/>
              </w:rPr>
              <w:t xml:space="preserve">   </w:t>
            </w:r>
          </w:p>
        </w:tc>
      </w:tr>
      <w:tr w:rsidR="008B7DD5" w:rsidRPr="008B7DD5" w14:paraId="47CBBAAF" w14:textId="77777777" w:rsidTr="008B7DD5">
        <w:trPr>
          <w:trHeight w:val="69"/>
        </w:trPr>
        <w:tc>
          <w:tcPr>
            <w:tcW w:w="2564" w:type="dxa"/>
            <w:shd w:val="clear" w:color="auto" w:fill="D9D9D9" w:themeFill="background1" w:themeFillShade="D9"/>
          </w:tcPr>
          <w:p w14:paraId="5ED75B73" w14:textId="77777777" w:rsidR="008B7DD5" w:rsidRPr="008B7DD5" w:rsidRDefault="008B7DD5" w:rsidP="001E5797">
            <w:pPr>
              <w:spacing w:line="276" w:lineRule="auto"/>
              <w:rPr>
                <w:rFonts w:cstheme="majorHAnsi"/>
                <w:lang w:eastAsia="zh-TW"/>
              </w:rPr>
            </w:pPr>
            <w:r w:rsidRPr="008B7DD5">
              <w:rPr>
                <w:rFonts w:cstheme="majorHAnsi"/>
                <w:lang w:eastAsia="zh-TW"/>
              </w:rPr>
              <w:t>Psychology</w:t>
            </w:r>
          </w:p>
        </w:tc>
        <w:tc>
          <w:tcPr>
            <w:tcW w:w="6569" w:type="dxa"/>
            <w:shd w:val="clear" w:color="auto" w:fill="D9D9D9" w:themeFill="background1" w:themeFillShade="D9"/>
          </w:tcPr>
          <w:p w14:paraId="06DC2D8A"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Longitudinal survey completed at 3 times—with 182, 84, and 56 participants at each time respectively</w:t>
            </w:r>
          </w:p>
        </w:tc>
      </w:tr>
      <w:tr w:rsidR="008B7DD5" w:rsidRPr="008B7DD5" w14:paraId="08FD5E1E" w14:textId="77777777" w:rsidTr="008B7DD5">
        <w:trPr>
          <w:trHeight w:val="69"/>
        </w:trPr>
        <w:tc>
          <w:tcPr>
            <w:tcW w:w="2564" w:type="dxa"/>
            <w:shd w:val="clear" w:color="auto" w:fill="D9D9D9" w:themeFill="background1" w:themeFillShade="D9"/>
          </w:tcPr>
          <w:p w14:paraId="6DC5A436" w14:textId="77777777" w:rsidR="008B7DD5" w:rsidRPr="008B7DD5" w:rsidRDefault="008B7DD5" w:rsidP="001E5797">
            <w:pPr>
              <w:spacing w:line="276" w:lineRule="auto"/>
              <w:rPr>
                <w:rFonts w:cstheme="majorHAnsi"/>
                <w:lang w:eastAsia="zh-TW"/>
              </w:rPr>
            </w:pPr>
            <w:r w:rsidRPr="008B7DD5">
              <w:rPr>
                <w:rFonts w:cstheme="majorHAnsi"/>
                <w:lang w:eastAsia="zh-TW"/>
              </w:rPr>
              <w:t>Medical and Health Sciences</w:t>
            </w:r>
          </w:p>
        </w:tc>
        <w:tc>
          <w:tcPr>
            <w:tcW w:w="6569" w:type="dxa"/>
            <w:shd w:val="clear" w:color="auto" w:fill="D9D9D9" w:themeFill="background1" w:themeFillShade="D9"/>
          </w:tcPr>
          <w:p w14:paraId="5239A740"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Phase 1: medical assessments of 270 individuals—but completed by assistants</w:t>
            </w:r>
          </w:p>
          <w:p w14:paraId="08D21101"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Phase 2: clinical measures of 227 individuals over 3 times—but completed by assistants</w:t>
            </w:r>
          </w:p>
          <w:p w14:paraId="7DE3032A"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Phase 3: Analysis of archival data</w:t>
            </w:r>
          </w:p>
        </w:tc>
      </w:tr>
      <w:tr w:rsidR="008B7DD5" w:rsidRPr="008B7DD5" w14:paraId="564A9609" w14:textId="77777777" w:rsidTr="008B7DD5">
        <w:trPr>
          <w:trHeight w:val="69"/>
        </w:trPr>
        <w:tc>
          <w:tcPr>
            <w:tcW w:w="2564" w:type="dxa"/>
            <w:shd w:val="clear" w:color="auto" w:fill="000000" w:themeFill="text1"/>
          </w:tcPr>
          <w:p w14:paraId="7B10621D" w14:textId="77777777" w:rsidR="008B7DD5" w:rsidRPr="008B7DD5" w:rsidRDefault="008B7DD5" w:rsidP="001E5797">
            <w:pPr>
              <w:spacing w:line="276" w:lineRule="auto"/>
              <w:rPr>
                <w:rFonts w:cstheme="majorHAnsi"/>
                <w:b/>
                <w:lang w:eastAsia="zh-TW"/>
              </w:rPr>
            </w:pPr>
            <w:r w:rsidRPr="008B7DD5">
              <w:rPr>
                <w:rFonts w:cstheme="majorHAnsi"/>
                <w:b/>
                <w:lang w:eastAsia="zh-TW"/>
              </w:rPr>
              <w:t>Qualitative</w:t>
            </w:r>
          </w:p>
        </w:tc>
        <w:tc>
          <w:tcPr>
            <w:tcW w:w="6569" w:type="dxa"/>
            <w:shd w:val="clear" w:color="auto" w:fill="000000" w:themeFill="text1"/>
          </w:tcPr>
          <w:p w14:paraId="3E90DBBC" w14:textId="77777777" w:rsidR="008B7DD5" w:rsidRPr="008B7DD5" w:rsidRDefault="008B7DD5" w:rsidP="001E5797">
            <w:pPr>
              <w:pStyle w:val="MHPBody"/>
              <w:numPr>
                <w:ilvl w:val="0"/>
                <w:numId w:val="24"/>
              </w:numPr>
              <w:rPr>
                <w:rFonts w:asciiTheme="majorHAnsi" w:hAnsiTheme="majorHAnsi" w:cstheme="majorHAnsi"/>
                <w:szCs w:val="22"/>
                <w:lang w:eastAsia="zh-TW"/>
              </w:rPr>
            </w:pPr>
          </w:p>
        </w:tc>
      </w:tr>
      <w:tr w:rsidR="008B7DD5" w:rsidRPr="008B7DD5" w14:paraId="2B82DD49" w14:textId="77777777" w:rsidTr="008B7DD5">
        <w:trPr>
          <w:trHeight w:val="69"/>
        </w:trPr>
        <w:tc>
          <w:tcPr>
            <w:tcW w:w="2564" w:type="dxa"/>
            <w:shd w:val="clear" w:color="auto" w:fill="D9D9D9" w:themeFill="background1" w:themeFillShade="D9"/>
          </w:tcPr>
          <w:p w14:paraId="066AAFD7" w14:textId="77777777" w:rsidR="008B7DD5" w:rsidRPr="008B7DD5" w:rsidRDefault="008B7DD5" w:rsidP="001E5797">
            <w:pPr>
              <w:spacing w:line="276" w:lineRule="auto"/>
              <w:rPr>
                <w:rFonts w:cstheme="majorHAnsi"/>
                <w:lang w:eastAsia="zh-TW"/>
              </w:rPr>
            </w:pPr>
            <w:r w:rsidRPr="008B7DD5">
              <w:rPr>
                <w:rFonts w:cstheme="majorHAnsi"/>
                <w:lang w:eastAsia="zh-TW"/>
              </w:rPr>
              <w:t>Education</w:t>
            </w:r>
          </w:p>
        </w:tc>
        <w:tc>
          <w:tcPr>
            <w:tcW w:w="6569" w:type="dxa"/>
            <w:shd w:val="clear" w:color="auto" w:fill="D9D9D9" w:themeFill="background1" w:themeFillShade="D9"/>
          </w:tcPr>
          <w:p w14:paraId="45E8730B"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Phase 1: 20 interviews</w:t>
            </w:r>
          </w:p>
          <w:p w14:paraId="01923FB9"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Phase 2: Analysis of many </w:t>
            </w:r>
            <w:r w:rsidRPr="008B7DD5">
              <w:rPr>
                <w:rFonts w:asciiTheme="majorHAnsi" w:hAnsiTheme="majorHAnsi" w:cstheme="majorHAnsi"/>
                <w:szCs w:val="22"/>
              </w:rPr>
              <w:t>technical and non-technical reports</w:t>
            </w:r>
          </w:p>
          <w:p w14:paraId="62A33DB3"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Phase 3: Reported personal experience too</w:t>
            </w:r>
          </w:p>
        </w:tc>
      </w:tr>
      <w:tr w:rsidR="008B7DD5" w:rsidRPr="008B7DD5" w14:paraId="6B1B92B8" w14:textId="77777777" w:rsidTr="008B7DD5">
        <w:trPr>
          <w:trHeight w:val="69"/>
        </w:trPr>
        <w:tc>
          <w:tcPr>
            <w:tcW w:w="2564" w:type="dxa"/>
            <w:shd w:val="clear" w:color="auto" w:fill="D9D9D9" w:themeFill="background1" w:themeFillShade="D9"/>
          </w:tcPr>
          <w:p w14:paraId="567015FB" w14:textId="77777777" w:rsidR="008B7DD5" w:rsidRPr="008B7DD5" w:rsidRDefault="008B7DD5" w:rsidP="001E5797">
            <w:pPr>
              <w:spacing w:line="276" w:lineRule="auto"/>
              <w:rPr>
                <w:rFonts w:cstheme="majorHAnsi"/>
                <w:lang w:eastAsia="zh-TW"/>
              </w:rPr>
            </w:pPr>
            <w:r w:rsidRPr="008B7DD5">
              <w:rPr>
                <w:rFonts w:cstheme="majorHAnsi"/>
                <w:lang w:eastAsia="zh-TW"/>
              </w:rPr>
              <w:t>Education</w:t>
            </w:r>
          </w:p>
        </w:tc>
        <w:tc>
          <w:tcPr>
            <w:tcW w:w="6569" w:type="dxa"/>
            <w:shd w:val="clear" w:color="auto" w:fill="D9D9D9" w:themeFill="background1" w:themeFillShade="D9"/>
          </w:tcPr>
          <w:p w14:paraId="25081D92"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Phase 1: 10 focus groups</w:t>
            </w:r>
          </w:p>
          <w:p w14:paraId="43632648"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Phase 2: 64 interviews—of 32 people twice</w:t>
            </w:r>
          </w:p>
          <w:p w14:paraId="4DC0737E" w14:textId="77777777" w:rsidR="008B7DD5" w:rsidRPr="008B7DD5" w:rsidRDefault="008B7DD5" w:rsidP="001E5797">
            <w:pPr>
              <w:pStyle w:val="MHPBody"/>
              <w:numPr>
                <w:ilvl w:val="0"/>
                <w:numId w:val="24"/>
              </w:numPr>
              <w:rPr>
                <w:rFonts w:asciiTheme="majorHAnsi" w:hAnsiTheme="majorHAnsi" w:cstheme="majorHAnsi"/>
                <w:szCs w:val="22"/>
                <w:lang w:eastAsia="zh-TW"/>
              </w:rPr>
            </w:pPr>
            <w:r w:rsidRPr="008B7DD5">
              <w:rPr>
                <w:rFonts w:asciiTheme="majorHAnsi" w:hAnsiTheme="majorHAnsi" w:cstheme="majorHAnsi"/>
                <w:szCs w:val="22"/>
                <w:lang w:eastAsia="zh-TW"/>
              </w:rPr>
              <w:t>Phase 3: Analysis of many policy texts, newspapers, blogs, and other electronic resources</w:t>
            </w:r>
          </w:p>
        </w:tc>
      </w:tr>
    </w:tbl>
    <w:p w14:paraId="79E4516B" w14:textId="77777777" w:rsidR="008B7DD5" w:rsidRDefault="008B7DD5" w:rsidP="001E5797">
      <w:pPr>
        <w:spacing w:line="276" w:lineRule="auto"/>
        <w:outlineLvl w:val="0"/>
        <w:rPr>
          <w:rFonts w:cstheme="majorHAnsi"/>
          <w:szCs w:val="22"/>
        </w:rPr>
      </w:pPr>
    </w:p>
    <w:p w14:paraId="1BD896E8" w14:textId="00EF5D8B" w:rsidR="008B7DD5" w:rsidRPr="008B7DD5" w:rsidRDefault="008B7DD5" w:rsidP="001E5797">
      <w:pPr>
        <w:spacing w:line="276" w:lineRule="auto"/>
        <w:outlineLvl w:val="0"/>
        <w:rPr>
          <w:rFonts w:cstheme="majorHAnsi"/>
          <w:szCs w:val="22"/>
        </w:rPr>
      </w:pPr>
      <w:r w:rsidRPr="008B7DD5">
        <w:rPr>
          <w:rFonts w:cstheme="majorHAnsi"/>
          <w:szCs w:val="22"/>
        </w:rPr>
        <w:t xml:space="preserve">NB: Masters by Research theses typically entail about half the data collection and analysis—such as 1 to 2 Phases only. </w:t>
      </w:r>
    </w:p>
    <w:p w14:paraId="5F21F1B6" w14:textId="5BF84133" w:rsidR="008B7DD5" w:rsidRDefault="008B7DD5" w:rsidP="001E5797">
      <w:pPr>
        <w:spacing w:line="276" w:lineRule="auto"/>
        <w:outlineLvl w:val="0"/>
        <w:rPr>
          <w:rFonts w:cstheme="majorHAnsi"/>
          <w:szCs w:val="22"/>
        </w:rPr>
      </w:pPr>
    </w:p>
    <w:p w14:paraId="5DEA3A3C" w14:textId="34ED57BF" w:rsidR="008B7DD5" w:rsidRDefault="008B7DD5" w:rsidP="001E5797">
      <w:pPr>
        <w:spacing w:line="276" w:lineRule="auto"/>
        <w:outlineLvl w:val="0"/>
        <w:rPr>
          <w:rFonts w:cstheme="majorHAnsi"/>
          <w:szCs w:val="22"/>
        </w:rPr>
      </w:pPr>
    </w:p>
    <w:p w14:paraId="104BFE33" w14:textId="26A07035" w:rsidR="008B7DD5" w:rsidRDefault="008B7DD5" w:rsidP="001E5797">
      <w:pPr>
        <w:spacing w:line="276" w:lineRule="auto"/>
        <w:outlineLvl w:val="0"/>
        <w:rPr>
          <w:rFonts w:cstheme="majorHAnsi"/>
          <w:szCs w:val="22"/>
        </w:rPr>
      </w:pPr>
    </w:p>
    <w:p w14:paraId="73FD7480" w14:textId="6F82C8A3" w:rsidR="008B7DD5" w:rsidRDefault="008B7DD5" w:rsidP="001E5797">
      <w:pPr>
        <w:spacing w:line="276" w:lineRule="auto"/>
        <w:outlineLvl w:val="0"/>
        <w:rPr>
          <w:rFonts w:cstheme="majorHAnsi"/>
          <w:szCs w:val="22"/>
        </w:rPr>
      </w:pPr>
    </w:p>
    <w:p w14:paraId="0757FF64" w14:textId="77777777" w:rsidR="001E5797" w:rsidRPr="008B7DD5" w:rsidRDefault="001E5797" w:rsidP="001E5797">
      <w:pPr>
        <w:spacing w:line="276" w:lineRule="auto"/>
        <w:outlineLvl w:val="0"/>
        <w:rPr>
          <w:rFonts w:cstheme="majorHAnsi"/>
          <w:szCs w:val="22"/>
        </w:rPr>
      </w:pPr>
    </w:p>
    <w:p w14:paraId="720F585B" w14:textId="01BA9788" w:rsidR="008B7DD5" w:rsidRPr="008B7DD5" w:rsidRDefault="008B7DD5" w:rsidP="001E5797">
      <w:pPr>
        <w:pStyle w:val="Heading2"/>
        <w:spacing w:line="276" w:lineRule="auto"/>
        <w:rPr>
          <w:rFonts w:asciiTheme="majorHAnsi" w:hAnsiTheme="majorHAnsi" w:cstheme="majorHAnsi"/>
        </w:rPr>
      </w:pPr>
      <w:r w:rsidRPr="008B7DD5">
        <w:rPr>
          <w:rFonts w:asciiTheme="majorHAnsi" w:hAnsiTheme="majorHAnsi" w:cstheme="majorHAnsi"/>
        </w:rPr>
        <w:t>Time</w:t>
      </w:r>
    </w:p>
    <w:p w14:paraId="234CDAA2" w14:textId="77777777" w:rsidR="008B7DD5" w:rsidRPr="008B7DD5" w:rsidRDefault="008B7DD5" w:rsidP="001E5797">
      <w:pPr>
        <w:spacing w:line="276" w:lineRule="auto"/>
        <w:outlineLvl w:val="0"/>
        <w:rPr>
          <w:rFonts w:cstheme="majorHAnsi"/>
          <w:szCs w:val="22"/>
        </w:rPr>
      </w:pPr>
    </w:p>
    <w:p w14:paraId="5841924E" w14:textId="77777777" w:rsidR="008B7DD5" w:rsidRPr="008B7DD5" w:rsidRDefault="008B7DD5" w:rsidP="001E5797">
      <w:pPr>
        <w:spacing w:line="276" w:lineRule="auto"/>
        <w:rPr>
          <w:rFonts w:cstheme="majorHAnsi"/>
          <w:szCs w:val="22"/>
          <w:lang w:eastAsia="zh-TW"/>
        </w:rPr>
      </w:pPr>
      <w:r w:rsidRPr="008B7DD5">
        <w:rPr>
          <w:rFonts w:cstheme="majorHAnsi"/>
          <w:szCs w:val="22"/>
          <w:lang w:eastAsia="zh-TW"/>
        </w:rPr>
        <w:tab/>
        <w:t xml:space="preserve">Roughly, for PhDs, you should devote about 9 to 12 months—about 1350 to 1800 hours—towards data collection and data analysis.  For Masters by Research, you should probably devote about 3 to 6 months—about 450 to 900 hours— towards data collection and data analysis.  </w:t>
      </w:r>
      <w:proofErr w:type="gramStart"/>
      <w:r w:rsidRPr="008B7DD5">
        <w:rPr>
          <w:rFonts w:cstheme="majorHAnsi"/>
          <w:szCs w:val="22"/>
          <w:lang w:eastAsia="zh-TW"/>
        </w:rPr>
        <w:t>But,</w:t>
      </w:r>
      <w:proofErr w:type="gramEnd"/>
      <w:r w:rsidRPr="008B7DD5">
        <w:rPr>
          <w:rFonts w:cstheme="majorHAnsi"/>
          <w:szCs w:val="22"/>
          <w:lang w:eastAsia="zh-TW"/>
        </w:rPr>
        <w:t xml:space="preserve"> which activities constitute data collection and data analysis varies across projects.  The following table could help you decide which activities constitute data collection and data analysis</w:t>
      </w:r>
    </w:p>
    <w:p w14:paraId="47FCA531" w14:textId="012A9D05" w:rsidR="001E5797" w:rsidRPr="008B7DD5" w:rsidRDefault="001E5797" w:rsidP="001E5797">
      <w:pPr>
        <w:spacing w:line="276" w:lineRule="auto"/>
        <w:rPr>
          <w:rFonts w:cstheme="majorHAnsi"/>
          <w:szCs w:val="22"/>
          <w:lang w:eastAsia="zh-TW"/>
        </w:rPr>
      </w:pPr>
    </w:p>
    <w:p w14:paraId="39C7F3A2" w14:textId="77777777" w:rsidR="008B7DD5" w:rsidRPr="008B7DD5" w:rsidRDefault="008B7DD5" w:rsidP="001E5797">
      <w:pPr>
        <w:spacing w:line="276" w:lineRule="auto"/>
        <w:rPr>
          <w:rFonts w:cstheme="majorHAnsi"/>
          <w:szCs w:val="22"/>
          <w:lang w:eastAsia="zh-TW"/>
        </w:rPr>
      </w:pPr>
    </w:p>
    <w:tbl>
      <w:tblPr>
        <w:tblStyle w:val="TableGrid"/>
        <w:tblW w:w="960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47"/>
        <w:gridCol w:w="6662"/>
      </w:tblGrid>
      <w:tr w:rsidR="008B7DD5" w:rsidRPr="008B7DD5" w14:paraId="5EE3E88B" w14:textId="77777777" w:rsidTr="008B7DD5">
        <w:trPr>
          <w:trHeight w:val="373"/>
        </w:trPr>
        <w:tc>
          <w:tcPr>
            <w:tcW w:w="2947" w:type="dxa"/>
            <w:shd w:val="clear" w:color="auto" w:fill="C6EBD6" w:themeFill="accent5" w:themeFillTint="66"/>
          </w:tcPr>
          <w:p w14:paraId="46DA5AE1" w14:textId="77777777" w:rsidR="008B7DD5" w:rsidRPr="008B7DD5" w:rsidRDefault="008B7DD5" w:rsidP="001E5797">
            <w:pPr>
              <w:pStyle w:val="MHPBody"/>
              <w:jc w:val="center"/>
              <w:rPr>
                <w:rFonts w:asciiTheme="majorHAnsi" w:hAnsiTheme="majorHAnsi" w:cstheme="majorHAnsi"/>
                <w:b/>
                <w:szCs w:val="22"/>
              </w:rPr>
            </w:pPr>
            <w:r w:rsidRPr="008B7DD5">
              <w:rPr>
                <w:rFonts w:asciiTheme="majorHAnsi" w:hAnsiTheme="majorHAnsi" w:cstheme="majorHAnsi"/>
                <w:b/>
                <w:szCs w:val="22"/>
              </w:rPr>
              <w:t>Activity</w:t>
            </w:r>
          </w:p>
        </w:tc>
        <w:tc>
          <w:tcPr>
            <w:tcW w:w="6662" w:type="dxa"/>
            <w:shd w:val="clear" w:color="auto" w:fill="C6EBD6" w:themeFill="accent5" w:themeFillTint="66"/>
          </w:tcPr>
          <w:p w14:paraId="41DD3916" w14:textId="77777777" w:rsidR="008B7DD5" w:rsidRPr="008B7DD5" w:rsidRDefault="008B7DD5" w:rsidP="001E5797">
            <w:pPr>
              <w:pStyle w:val="MHPBody"/>
              <w:jc w:val="center"/>
              <w:rPr>
                <w:rFonts w:asciiTheme="majorHAnsi" w:hAnsiTheme="majorHAnsi" w:cstheme="majorHAnsi"/>
                <w:szCs w:val="22"/>
                <w:lang w:eastAsia="zh-TW"/>
              </w:rPr>
            </w:pPr>
            <w:r w:rsidRPr="008B7DD5">
              <w:rPr>
                <w:rFonts w:asciiTheme="majorHAnsi" w:hAnsiTheme="majorHAnsi" w:cstheme="majorHAnsi"/>
                <w:szCs w:val="22"/>
                <w:lang w:eastAsia="zh-TW"/>
              </w:rPr>
              <w:t>Entails…</w:t>
            </w:r>
          </w:p>
        </w:tc>
      </w:tr>
      <w:tr w:rsidR="008B7DD5" w:rsidRPr="008B7DD5" w14:paraId="22DD78CF" w14:textId="77777777" w:rsidTr="008B7DD5">
        <w:trPr>
          <w:trHeight w:val="457"/>
        </w:trPr>
        <w:tc>
          <w:tcPr>
            <w:tcW w:w="2947" w:type="dxa"/>
            <w:shd w:val="clear" w:color="auto" w:fill="D9D9D9" w:themeFill="background1" w:themeFillShade="D9"/>
          </w:tcPr>
          <w:p w14:paraId="685CF762" w14:textId="77777777" w:rsidR="008B7DD5" w:rsidRPr="008B7DD5" w:rsidRDefault="008B7DD5" w:rsidP="001E5797">
            <w:pPr>
              <w:spacing w:line="276" w:lineRule="auto"/>
              <w:rPr>
                <w:rFonts w:cstheme="majorHAnsi"/>
                <w:lang w:eastAsia="zh-TW"/>
              </w:rPr>
            </w:pPr>
            <w:r w:rsidRPr="008B7DD5">
              <w:rPr>
                <w:rFonts w:cstheme="majorHAnsi"/>
                <w:lang w:eastAsia="zh-TW"/>
              </w:rPr>
              <w:t>Interviews and focus groups</w:t>
            </w:r>
          </w:p>
        </w:tc>
        <w:tc>
          <w:tcPr>
            <w:tcW w:w="6662" w:type="dxa"/>
            <w:shd w:val="clear" w:color="auto" w:fill="D9D9D9" w:themeFill="background1" w:themeFillShade="D9"/>
          </w:tcPr>
          <w:p w14:paraId="518B511A"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Develop the interview questions</w:t>
            </w:r>
          </w:p>
          <w:p w14:paraId="68B33EDD"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Organize the interviews</w:t>
            </w:r>
          </w:p>
          <w:p w14:paraId="3F7F9E1E"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Conduct the interviews</w:t>
            </w:r>
          </w:p>
          <w:p w14:paraId="1DE1CC14"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Transcribe the interviews</w:t>
            </w:r>
          </w:p>
          <w:p w14:paraId="7A5ED34F" w14:textId="77777777" w:rsidR="008B7DD5" w:rsidRPr="008B7DD5" w:rsidRDefault="008B7DD5" w:rsidP="001E5797">
            <w:pPr>
              <w:pStyle w:val="MHPBody"/>
              <w:numPr>
                <w:ilvl w:val="0"/>
                <w:numId w:val="18"/>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Analyse the transcription  </w:t>
            </w:r>
          </w:p>
        </w:tc>
      </w:tr>
      <w:tr w:rsidR="008B7DD5" w:rsidRPr="008B7DD5" w14:paraId="1DA63C36" w14:textId="77777777" w:rsidTr="008B7DD5">
        <w:trPr>
          <w:trHeight w:val="457"/>
        </w:trPr>
        <w:tc>
          <w:tcPr>
            <w:tcW w:w="2947" w:type="dxa"/>
            <w:shd w:val="clear" w:color="auto" w:fill="D9D9D9" w:themeFill="background1" w:themeFillShade="D9"/>
          </w:tcPr>
          <w:p w14:paraId="25706176" w14:textId="77777777" w:rsidR="008B7DD5" w:rsidRPr="008B7DD5" w:rsidRDefault="008B7DD5" w:rsidP="001E5797">
            <w:pPr>
              <w:spacing w:line="276" w:lineRule="auto"/>
              <w:rPr>
                <w:rFonts w:cstheme="majorHAnsi"/>
                <w:lang w:eastAsia="zh-TW"/>
              </w:rPr>
            </w:pPr>
            <w:r w:rsidRPr="008B7DD5">
              <w:rPr>
                <w:rFonts w:cstheme="majorHAnsi"/>
                <w:lang w:eastAsia="zh-TW"/>
              </w:rPr>
              <w:t>Surveys</w:t>
            </w:r>
          </w:p>
        </w:tc>
        <w:tc>
          <w:tcPr>
            <w:tcW w:w="6662" w:type="dxa"/>
            <w:shd w:val="clear" w:color="auto" w:fill="D9D9D9" w:themeFill="background1" w:themeFillShade="D9"/>
          </w:tcPr>
          <w:p w14:paraId="6357B18C"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Construct the surveys</w:t>
            </w:r>
          </w:p>
          <w:p w14:paraId="36434537"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Administer the surveys</w:t>
            </w:r>
          </w:p>
          <w:p w14:paraId="4DC32466"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Enter or download the data</w:t>
            </w:r>
          </w:p>
          <w:p w14:paraId="52583997" w14:textId="77777777" w:rsidR="008B7DD5" w:rsidRPr="008B7DD5" w:rsidRDefault="008B7DD5" w:rsidP="001E5797">
            <w:pPr>
              <w:pStyle w:val="MHPBody"/>
              <w:numPr>
                <w:ilvl w:val="0"/>
                <w:numId w:val="19"/>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Analyse the data </w:t>
            </w:r>
          </w:p>
        </w:tc>
      </w:tr>
      <w:tr w:rsidR="008B7DD5" w:rsidRPr="008B7DD5" w14:paraId="01D1AA6D" w14:textId="77777777" w:rsidTr="008B7DD5">
        <w:trPr>
          <w:trHeight w:val="457"/>
        </w:trPr>
        <w:tc>
          <w:tcPr>
            <w:tcW w:w="2947" w:type="dxa"/>
            <w:shd w:val="clear" w:color="auto" w:fill="D9D9D9" w:themeFill="background1" w:themeFillShade="D9"/>
          </w:tcPr>
          <w:p w14:paraId="0D609BBE" w14:textId="77777777" w:rsidR="008B7DD5" w:rsidRPr="008B7DD5" w:rsidRDefault="008B7DD5" w:rsidP="001E5797">
            <w:pPr>
              <w:spacing w:line="276" w:lineRule="auto"/>
              <w:rPr>
                <w:rFonts w:cstheme="majorHAnsi"/>
                <w:lang w:eastAsia="zh-TW"/>
              </w:rPr>
            </w:pPr>
            <w:r w:rsidRPr="008B7DD5">
              <w:rPr>
                <w:rFonts w:cstheme="majorHAnsi"/>
                <w:lang w:eastAsia="zh-TW"/>
              </w:rPr>
              <w:t>Observations</w:t>
            </w:r>
          </w:p>
        </w:tc>
        <w:tc>
          <w:tcPr>
            <w:tcW w:w="6662" w:type="dxa"/>
            <w:shd w:val="clear" w:color="auto" w:fill="D9D9D9" w:themeFill="background1" w:themeFillShade="D9"/>
          </w:tcPr>
          <w:p w14:paraId="4E437D5F"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Develop the materials to record observations</w:t>
            </w:r>
          </w:p>
          <w:p w14:paraId="0E2D8BF1"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Organize the opportunity to observe</w:t>
            </w:r>
          </w:p>
          <w:p w14:paraId="045E5BA5"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Conduct the observations</w:t>
            </w:r>
          </w:p>
          <w:p w14:paraId="32EE7A2C"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Analyse the data   </w:t>
            </w:r>
          </w:p>
        </w:tc>
      </w:tr>
      <w:tr w:rsidR="008B7DD5" w:rsidRPr="008B7DD5" w14:paraId="23CD967F" w14:textId="77777777" w:rsidTr="008B7DD5">
        <w:trPr>
          <w:trHeight w:val="457"/>
        </w:trPr>
        <w:tc>
          <w:tcPr>
            <w:tcW w:w="2947" w:type="dxa"/>
            <w:shd w:val="clear" w:color="auto" w:fill="D9D9D9" w:themeFill="background1" w:themeFillShade="D9"/>
          </w:tcPr>
          <w:p w14:paraId="6383D32A" w14:textId="77777777" w:rsidR="008B7DD5" w:rsidRPr="008B7DD5" w:rsidRDefault="008B7DD5" w:rsidP="001E5797">
            <w:pPr>
              <w:spacing w:line="276" w:lineRule="auto"/>
              <w:rPr>
                <w:rFonts w:cstheme="majorHAnsi"/>
                <w:lang w:eastAsia="zh-TW"/>
              </w:rPr>
            </w:pPr>
            <w:r w:rsidRPr="008B7DD5">
              <w:rPr>
                <w:rFonts w:cstheme="majorHAnsi"/>
                <w:lang w:eastAsia="zh-TW"/>
              </w:rPr>
              <w:t>Analysis of documents</w:t>
            </w:r>
          </w:p>
        </w:tc>
        <w:tc>
          <w:tcPr>
            <w:tcW w:w="6662" w:type="dxa"/>
            <w:shd w:val="clear" w:color="auto" w:fill="D9D9D9" w:themeFill="background1" w:themeFillShade="D9"/>
          </w:tcPr>
          <w:p w14:paraId="5348DB9C"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Search the relevant documents</w:t>
            </w:r>
          </w:p>
          <w:p w14:paraId="2D1DC8FD"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Organize access</w:t>
            </w:r>
          </w:p>
          <w:p w14:paraId="6AB4592A" w14:textId="77777777" w:rsidR="008B7DD5" w:rsidRPr="008B7DD5" w:rsidRDefault="008B7DD5" w:rsidP="001E5797">
            <w:pPr>
              <w:pStyle w:val="MHPBody"/>
              <w:numPr>
                <w:ilvl w:val="0"/>
                <w:numId w:val="21"/>
              </w:numPr>
              <w:rPr>
                <w:rFonts w:asciiTheme="majorHAnsi" w:hAnsiTheme="majorHAnsi" w:cstheme="majorHAnsi"/>
                <w:szCs w:val="22"/>
                <w:lang w:eastAsia="zh-TW"/>
              </w:rPr>
            </w:pPr>
            <w:r w:rsidRPr="008B7DD5">
              <w:rPr>
                <w:rFonts w:asciiTheme="majorHAnsi" w:hAnsiTheme="majorHAnsi" w:cstheme="majorHAnsi"/>
                <w:szCs w:val="22"/>
                <w:lang w:eastAsia="zh-TW"/>
              </w:rPr>
              <w:t>Analyse the documents</w:t>
            </w:r>
          </w:p>
        </w:tc>
      </w:tr>
      <w:tr w:rsidR="008B7DD5" w:rsidRPr="008B7DD5" w14:paraId="1F142945" w14:textId="77777777" w:rsidTr="008B7DD5">
        <w:trPr>
          <w:trHeight w:val="457"/>
        </w:trPr>
        <w:tc>
          <w:tcPr>
            <w:tcW w:w="2947" w:type="dxa"/>
            <w:shd w:val="clear" w:color="auto" w:fill="D9D9D9" w:themeFill="background1" w:themeFillShade="D9"/>
          </w:tcPr>
          <w:p w14:paraId="211351BE" w14:textId="77777777" w:rsidR="008B7DD5" w:rsidRPr="008B7DD5" w:rsidRDefault="008B7DD5" w:rsidP="001E5797">
            <w:pPr>
              <w:spacing w:line="276" w:lineRule="auto"/>
              <w:rPr>
                <w:rFonts w:cstheme="majorHAnsi"/>
                <w:lang w:eastAsia="zh-TW"/>
              </w:rPr>
            </w:pPr>
            <w:r w:rsidRPr="008B7DD5">
              <w:rPr>
                <w:rFonts w:cstheme="majorHAnsi"/>
                <w:lang w:eastAsia="zh-TW"/>
              </w:rPr>
              <w:t xml:space="preserve">Lab studies  </w:t>
            </w:r>
          </w:p>
        </w:tc>
        <w:tc>
          <w:tcPr>
            <w:tcW w:w="6662" w:type="dxa"/>
            <w:shd w:val="clear" w:color="auto" w:fill="D9D9D9" w:themeFill="background1" w:themeFillShade="D9"/>
          </w:tcPr>
          <w:p w14:paraId="7D33A410" w14:textId="77777777" w:rsidR="008B7DD5" w:rsidRPr="008B7DD5" w:rsidRDefault="008B7DD5" w:rsidP="001E5797">
            <w:pPr>
              <w:pStyle w:val="MHPBody"/>
              <w:numPr>
                <w:ilvl w:val="0"/>
                <w:numId w:val="20"/>
              </w:numPr>
              <w:rPr>
                <w:rFonts w:asciiTheme="majorHAnsi" w:hAnsiTheme="majorHAnsi" w:cstheme="majorHAnsi"/>
                <w:szCs w:val="22"/>
                <w:lang w:eastAsia="zh-TW"/>
              </w:rPr>
            </w:pPr>
            <w:r w:rsidRPr="008B7DD5">
              <w:rPr>
                <w:rFonts w:asciiTheme="majorHAnsi" w:hAnsiTheme="majorHAnsi" w:cstheme="majorHAnsi"/>
                <w:szCs w:val="22"/>
                <w:lang w:eastAsia="zh-TW"/>
              </w:rPr>
              <w:t>Complete the relevant training</w:t>
            </w:r>
          </w:p>
          <w:p w14:paraId="4129E2F0" w14:textId="77777777" w:rsidR="008B7DD5" w:rsidRPr="008B7DD5" w:rsidRDefault="008B7DD5" w:rsidP="001E5797">
            <w:pPr>
              <w:pStyle w:val="MHPBody"/>
              <w:numPr>
                <w:ilvl w:val="0"/>
                <w:numId w:val="20"/>
              </w:numPr>
              <w:rPr>
                <w:rFonts w:asciiTheme="majorHAnsi" w:hAnsiTheme="majorHAnsi" w:cstheme="majorHAnsi"/>
                <w:szCs w:val="22"/>
                <w:lang w:eastAsia="zh-TW"/>
              </w:rPr>
            </w:pPr>
            <w:r w:rsidRPr="008B7DD5">
              <w:rPr>
                <w:rFonts w:asciiTheme="majorHAnsi" w:hAnsiTheme="majorHAnsi" w:cstheme="majorHAnsi"/>
                <w:szCs w:val="22"/>
                <w:lang w:eastAsia="zh-TW"/>
              </w:rPr>
              <w:t>Organize the materials</w:t>
            </w:r>
          </w:p>
          <w:p w14:paraId="7EF3E507" w14:textId="77777777" w:rsidR="008B7DD5" w:rsidRPr="008B7DD5" w:rsidRDefault="008B7DD5" w:rsidP="001E5797">
            <w:pPr>
              <w:pStyle w:val="MHPBody"/>
              <w:numPr>
                <w:ilvl w:val="0"/>
                <w:numId w:val="20"/>
              </w:numPr>
              <w:rPr>
                <w:rFonts w:asciiTheme="majorHAnsi" w:hAnsiTheme="majorHAnsi" w:cstheme="majorHAnsi"/>
                <w:szCs w:val="22"/>
                <w:lang w:eastAsia="zh-TW"/>
              </w:rPr>
            </w:pPr>
            <w:r w:rsidRPr="008B7DD5">
              <w:rPr>
                <w:rFonts w:asciiTheme="majorHAnsi" w:hAnsiTheme="majorHAnsi" w:cstheme="majorHAnsi"/>
                <w:szCs w:val="22"/>
                <w:lang w:eastAsia="zh-TW"/>
              </w:rPr>
              <w:t>Conduct the lab studies</w:t>
            </w:r>
          </w:p>
          <w:p w14:paraId="6DA6478F" w14:textId="77777777" w:rsidR="008B7DD5" w:rsidRPr="008B7DD5" w:rsidRDefault="008B7DD5" w:rsidP="001E5797">
            <w:pPr>
              <w:pStyle w:val="MHPBody"/>
              <w:numPr>
                <w:ilvl w:val="0"/>
                <w:numId w:val="20"/>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Analyse the data  </w:t>
            </w:r>
          </w:p>
        </w:tc>
      </w:tr>
      <w:tr w:rsidR="008B7DD5" w:rsidRPr="008B7DD5" w14:paraId="43B66F37" w14:textId="77777777" w:rsidTr="008B7DD5">
        <w:trPr>
          <w:trHeight w:val="457"/>
        </w:trPr>
        <w:tc>
          <w:tcPr>
            <w:tcW w:w="2947" w:type="dxa"/>
            <w:shd w:val="clear" w:color="auto" w:fill="D9D9D9" w:themeFill="background1" w:themeFillShade="D9"/>
          </w:tcPr>
          <w:p w14:paraId="637FFA54" w14:textId="77777777" w:rsidR="008B7DD5" w:rsidRPr="008B7DD5" w:rsidRDefault="008B7DD5" w:rsidP="001E5797">
            <w:pPr>
              <w:spacing w:line="276" w:lineRule="auto"/>
              <w:rPr>
                <w:rFonts w:cstheme="majorHAnsi"/>
                <w:lang w:eastAsia="zh-TW"/>
              </w:rPr>
            </w:pPr>
            <w:r w:rsidRPr="008B7DD5">
              <w:rPr>
                <w:rFonts w:cstheme="majorHAnsi"/>
                <w:lang w:eastAsia="zh-TW"/>
              </w:rPr>
              <w:t>Field studies</w:t>
            </w:r>
          </w:p>
        </w:tc>
        <w:tc>
          <w:tcPr>
            <w:tcW w:w="6662" w:type="dxa"/>
            <w:shd w:val="clear" w:color="auto" w:fill="D9D9D9" w:themeFill="background1" w:themeFillShade="D9"/>
          </w:tcPr>
          <w:p w14:paraId="3FB3668C" w14:textId="77777777" w:rsidR="008B7DD5" w:rsidRPr="008B7DD5" w:rsidRDefault="008B7DD5" w:rsidP="001E5797">
            <w:pPr>
              <w:pStyle w:val="MHPBody"/>
              <w:numPr>
                <w:ilvl w:val="0"/>
                <w:numId w:val="25"/>
              </w:numPr>
              <w:rPr>
                <w:rFonts w:asciiTheme="majorHAnsi" w:hAnsiTheme="majorHAnsi" w:cstheme="majorHAnsi"/>
                <w:szCs w:val="22"/>
                <w:lang w:eastAsia="zh-TW"/>
              </w:rPr>
            </w:pPr>
            <w:r w:rsidRPr="008B7DD5">
              <w:rPr>
                <w:rFonts w:asciiTheme="majorHAnsi" w:hAnsiTheme="majorHAnsi" w:cstheme="majorHAnsi"/>
                <w:szCs w:val="22"/>
                <w:lang w:eastAsia="zh-TW"/>
              </w:rPr>
              <w:t xml:space="preserve">Organize the opportunities </w:t>
            </w:r>
          </w:p>
          <w:p w14:paraId="6071D044" w14:textId="77777777" w:rsidR="008B7DD5" w:rsidRPr="008B7DD5" w:rsidRDefault="008B7DD5" w:rsidP="001E5797">
            <w:pPr>
              <w:pStyle w:val="MHPBody"/>
              <w:numPr>
                <w:ilvl w:val="0"/>
                <w:numId w:val="25"/>
              </w:numPr>
              <w:rPr>
                <w:rFonts w:asciiTheme="majorHAnsi" w:hAnsiTheme="majorHAnsi" w:cstheme="majorHAnsi"/>
                <w:szCs w:val="22"/>
                <w:lang w:eastAsia="zh-TW"/>
              </w:rPr>
            </w:pPr>
            <w:r w:rsidRPr="008B7DD5">
              <w:rPr>
                <w:rFonts w:asciiTheme="majorHAnsi" w:hAnsiTheme="majorHAnsi" w:cstheme="majorHAnsi"/>
                <w:szCs w:val="22"/>
                <w:lang w:eastAsia="zh-TW"/>
              </w:rPr>
              <w:t>Prepare the materials</w:t>
            </w:r>
          </w:p>
          <w:p w14:paraId="094F9E84" w14:textId="77777777" w:rsidR="008B7DD5" w:rsidRPr="008B7DD5" w:rsidRDefault="008B7DD5" w:rsidP="001E5797">
            <w:pPr>
              <w:pStyle w:val="MHPBody"/>
              <w:numPr>
                <w:ilvl w:val="0"/>
                <w:numId w:val="25"/>
              </w:numPr>
              <w:rPr>
                <w:rFonts w:asciiTheme="majorHAnsi" w:hAnsiTheme="majorHAnsi" w:cstheme="majorHAnsi"/>
                <w:szCs w:val="22"/>
                <w:lang w:eastAsia="zh-TW"/>
              </w:rPr>
            </w:pPr>
            <w:r w:rsidRPr="008B7DD5">
              <w:rPr>
                <w:rFonts w:asciiTheme="majorHAnsi" w:hAnsiTheme="majorHAnsi" w:cstheme="majorHAnsi"/>
                <w:szCs w:val="22"/>
                <w:lang w:eastAsia="zh-TW"/>
              </w:rPr>
              <w:t>Conduct the field studies</w:t>
            </w:r>
          </w:p>
          <w:p w14:paraId="4E80F150" w14:textId="77777777" w:rsidR="008B7DD5" w:rsidRPr="008B7DD5" w:rsidRDefault="008B7DD5" w:rsidP="001E5797">
            <w:pPr>
              <w:pStyle w:val="MHPBody"/>
              <w:numPr>
                <w:ilvl w:val="0"/>
                <w:numId w:val="25"/>
              </w:numPr>
              <w:rPr>
                <w:rFonts w:asciiTheme="majorHAnsi" w:hAnsiTheme="majorHAnsi" w:cstheme="majorHAnsi"/>
                <w:szCs w:val="22"/>
                <w:lang w:eastAsia="zh-TW"/>
              </w:rPr>
            </w:pPr>
            <w:r w:rsidRPr="008B7DD5">
              <w:rPr>
                <w:rFonts w:asciiTheme="majorHAnsi" w:hAnsiTheme="majorHAnsi" w:cstheme="majorHAnsi"/>
                <w:szCs w:val="22"/>
                <w:lang w:eastAsia="zh-TW"/>
              </w:rPr>
              <w:t>Analyse the data</w:t>
            </w:r>
          </w:p>
        </w:tc>
      </w:tr>
    </w:tbl>
    <w:p w14:paraId="28F57C29" w14:textId="77777777" w:rsidR="008B7DD5" w:rsidRPr="00F83222" w:rsidRDefault="008B7DD5" w:rsidP="001E5797">
      <w:pPr>
        <w:spacing w:line="276" w:lineRule="auto"/>
        <w:rPr>
          <w:rStyle w:val="Heading2Char"/>
          <w:rFonts w:cstheme="majorHAnsi"/>
        </w:rPr>
      </w:pPr>
    </w:p>
    <w:p w14:paraId="53575E1C" w14:textId="4E03ADC3" w:rsidR="00AE153D" w:rsidRPr="00F83222" w:rsidRDefault="00AE153D" w:rsidP="001E5797">
      <w:pPr>
        <w:spacing w:line="276" w:lineRule="auto"/>
        <w:rPr>
          <w:rFonts w:cstheme="majorHAnsi"/>
        </w:rPr>
      </w:pPr>
    </w:p>
    <w:sectPr w:rsidR="00AE153D" w:rsidRPr="00F83222"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6A4AD" w14:textId="77777777" w:rsidR="004E2689" w:rsidRDefault="004E2689" w:rsidP="00452E05">
      <w:r>
        <w:separator/>
      </w:r>
    </w:p>
  </w:endnote>
  <w:endnote w:type="continuationSeparator" w:id="0">
    <w:p w14:paraId="703DDB46" w14:textId="77777777" w:rsidR="004E2689" w:rsidRDefault="004E268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40271" w14:textId="77777777" w:rsidR="004E2689" w:rsidRDefault="004E2689" w:rsidP="00452E05">
      <w:r>
        <w:separator/>
      </w:r>
    </w:p>
  </w:footnote>
  <w:footnote w:type="continuationSeparator" w:id="0">
    <w:p w14:paraId="79C2D206" w14:textId="77777777" w:rsidR="004E2689" w:rsidRDefault="004E268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4E2689">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E6577D"/>
    <w:multiLevelType w:val="hybridMultilevel"/>
    <w:tmpl w:val="1FD23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D32D0"/>
    <w:multiLevelType w:val="hybridMultilevel"/>
    <w:tmpl w:val="29AAB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2B3C7D"/>
    <w:multiLevelType w:val="hybridMultilevel"/>
    <w:tmpl w:val="A2D09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A24C73"/>
    <w:multiLevelType w:val="hybridMultilevel"/>
    <w:tmpl w:val="3968D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0B74D5"/>
    <w:multiLevelType w:val="hybridMultilevel"/>
    <w:tmpl w:val="C8E21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FF1467"/>
    <w:multiLevelType w:val="hybridMultilevel"/>
    <w:tmpl w:val="D5D6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6038C"/>
    <w:multiLevelType w:val="hybridMultilevel"/>
    <w:tmpl w:val="A3628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E811BB"/>
    <w:multiLevelType w:val="hybridMultilevel"/>
    <w:tmpl w:val="8AB47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092BB7"/>
    <w:multiLevelType w:val="hybridMultilevel"/>
    <w:tmpl w:val="D3A29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3771AA"/>
    <w:multiLevelType w:val="hybridMultilevel"/>
    <w:tmpl w:val="BA26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2D2D86"/>
    <w:multiLevelType w:val="hybridMultilevel"/>
    <w:tmpl w:val="75FA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4"/>
  </w:num>
  <w:num w:numId="4">
    <w:abstractNumId w:val="12"/>
  </w:num>
  <w:num w:numId="5">
    <w:abstractNumId w:val="15"/>
  </w:num>
  <w:num w:numId="6">
    <w:abstractNumId w:val="9"/>
  </w:num>
  <w:num w:numId="7">
    <w:abstractNumId w:val="1"/>
  </w:num>
  <w:num w:numId="8">
    <w:abstractNumId w:val="23"/>
  </w:num>
  <w:num w:numId="9">
    <w:abstractNumId w:val="11"/>
  </w:num>
  <w:num w:numId="10">
    <w:abstractNumId w:val="20"/>
  </w:num>
  <w:num w:numId="11">
    <w:abstractNumId w:val="10"/>
  </w:num>
  <w:num w:numId="12">
    <w:abstractNumId w:val="8"/>
  </w:num>
  <w:num w:numId="13">
    <w:abstractNumId w:val="5"/>
  </w:num>
  <w:num w:numId="14">
    <w:abstractNumId w:val="6"/>
  </w:num>
  <w:num w:numId="15">
    <w:abstractNumId w:val="22"/>
  </w:num>
  <w:num w:numId="16">
    <w:abstractNumId w:val="18"/>
  </w:num>
  <w:num w:numId="17">
    <w:abstractNumId w:val="13"/>
  </w:num>
  <w:num w:numId="18">
    <w:abstractNumId w:val="7"/>
  </w:num>
  <w:num w:numId="19">
    <w:abstractNumId w:val="21"/>
  </w:num>
  <w:num w:numId="20">
    <w:abstractNumId w:val="24"/>
  </w:num>
  <w:num w:numId="21">
    <w:abstractNumId w:val="2"/>
  </w:num>
  <w:num w:numId="22">
    <w:abstractNumId w:val="17"/>
  </w:num>
  <w:num w:numId="23">
    <w:abstractNumId w:val="3"/>
  </w:num>
  <w:num w:numId="24">
    <w:abstractNumId w:val="19"/>
  </w:num>
  <w:num w:numId="2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1E5797"/>
    <w:rsid w:val="001F04D9"/>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E2689"/>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710665"/>
    <w:rsid w:val="00725256"/>
    <w:rsid w:val="00752E7B"/>
    <w:rsid w:val="007D0B7D"/>
    <w:rsid w:val="007E32A1"/>
    <w:rsid w:val="007E4752"/>
    <w:rsid w:val="00802D3E"/>
    <w:rsid w:val="0081211C"/>
    <w:rsid w:val="008326DE"/>
    <w:rsid w:val="00870603"/>
    <w:rsid w:val="008A66B6"/>
    <w:rsid w:val="008B2E83"/>
    <w:rsid w:val="008B7DD5"/>
    <w:rsid w:val="008C382A"/>
    <w:rsid w:val="00924A6A"/>
    <w:rsid w:val="009C129B"/>
    <w:rsid w:val="009D673D"/>
    <w:rsid w:val="009F0315"/>
    <w:rsid w:val="009F4AD0"/>
    <w:rsid w:val="00A3382D"/>
    <w:rsid w:val="00A72D40"/>
    <w:rsid w:val="00AE153D"/>
    <w:rsid w:val="00B12FB3"/>
    <w:rsid w:val="00B658DB"/>
    <w:rsid w:val="00B9245E"/>
    <w:rsid w:val="00BE0325"/>
    <w:rsid w:val="00C15EC5"/>
    <w:rsid w:val="00C62BC1"/>
    <w:rsid w:val="00DA6CF7"/>
    <w:rsid w:val="00DB345F"/>
    <w:rsid w:val="00DF18F7"/>
    <w:rsid w:val="00DF43A1"/>
    <w:rsid w:val="00DF47F4"/>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magojr.com/journalrank.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54A8-1D2D-4EE7-A8ED-01C17CBD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2021-02-24T01:30:00Z</dcterms:created>
  <dcterms:modified xsi:type="dcterms:W3CDTF">2021-02-24T01:30:00Z</dcterms:modified>
</cp:coreProperties>
</file>