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611A18" w:rsidRDefault="001A489F" w:rsidP="00DE15F0">
      <w:pPr>
        <w:rPr>
          <w:rFonts w:cstheme="minorHAnsi"/>
          <w:szCs w:val="22"/>
        </w:rPr>
      </w:pPr>
    </w:p>
    <w:p w14:paraId="0EDEDCAB" w14:textId="443BA995" w:rsidR="003F20E9" w:rsidRDefault="007F0CEB" w:rsidP="00194A44">
      <w:pPr>
        <w:jc w:val="center"/>
        <w:rPr>
          <w:rFonts w:cstheme="minorHAnsi"/>
          <w:b/>
          <w:szCs w:val="22"/>
        </w:rPr>
      </w:pPr>
      <w:r>
        <w:rPr>
          <w:rFonts w:cstheme="minorHAnsi"/>
          <w:b/>
          <w:szCs w:val="22"/>
        </w:rPr>
        <w:t>THE SHARED EPISTEMOLOGY MODEL</w:t>
      </w:r>
    </w:p>
    <w:p w14:paraId="3FE585B3" w14:textId="6347032F" w:rsidR="00973326" w:rsidRDefault="00973326" w:rsidP="00194A44">
      <w:pPr>
        <w:jc w:val="center"/>
        <w:rPr>
          <w:rFonts w:cstheme="minorHAnsi"/>
          <w:b/>
          <w:szCs w:val="22"/>
        </w:rPr>
      </w:pPr>
    </w:p>
    <w:p w14:paraId="36521624" w14:textId="318C5E75" w:rsidR="00973326" w:rsidRDefault="00973326" w:rsidP="00194A44">
      <w:pPr>
        <w:jc w:val="center"/>
        <w:rPr>
          <w:rFonts w:cstheme="minorHAnsi"/>
          <w:b/>
          <w:szCs w:val="22"/>
        </w:rPr>
      </w:pPr>
      <w:r w:rsidRPr="00973326">
        <w:rPr>
          <w:rFonts w:cstheme="minorHAnsi"/>
          <w:b/>
          <w:szCs w:val="22"/>
        </w:rPr>
        <w:t>by Simon Moss</w:t>
      </w:r>
      <w:bookmarkStart w:id="0" w:name="_GoBack"/>
      <w:bookmarkEnd w:id="0"/>
    </w:p>
    <w:p w14:paraId="6A12EC75" w14:textId="77777777" w:rsidR="00194A44" w:rsidRPr="00611A18" w:rsidRDefault="00194A44" w:rsidP="00DE15F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611A18" w14:paraId="1969532C" w14:textId="77777777" w:rsidTr="00C34C4D">
        <w:tc>
          <w:tcPr>
            <w:tcW w:w="9010" w:type="dxa"/>
            <w:shd w:val="clear" w:color="auto" w:fill="BDD6EE" w:themeFill="accent5" w:themeFillTint="66"/>
          </w:tcPr>
          <w:p w14:paraId="43547069" w14:textId="222E811B" w:rsidR="00E56AD2" w:rsidRPr="00611A18" w:rsidRDefault="00E56AD2" w:rsidP="00DE15F0">
            <w:pPr>
              <w:jc w:val="center"/>
              <w:rPr>
                <w:rFonts w:cstheme="minorHAnsi"/>
                <w:b/>
              </w:rPr>
            </w:pPr>
            <w:r w:rsidRPr="00611A18">
              <w:rPr>
                <w:rFonts w:cstheme="minorHAnsi"/>
                <w:b/>
              </w:rPr>
              <w:t>Introduction</w:t>
            </w:r>
          </w:p>
        </w:tc>
      </w:tr>
    </w:tbl>
    <w:p w14:paraId="0B12686F" w14:textId="5C3D1A47" w:rsidR="00C129EB" w:rsidRDefault="00C129EB" w:rsidP="00DE15F0">
      <w:pPr>
        <w:rPr>
          <w:rFonts w:cstheme="minorHAnsi"/>
          <w:szCs w:val="22"/>
        </w:rPr>
      </w:pPr>
    </w:p>
    <w:p w14:paraId="2F25F939" w14:textId="14AEF895" w:rsidR="00C129EB" w:rsidRDefault="002F1519" w:rsidP="00DE15F0">
      <w:pPr>
        <w:rPr>
          <w:rFonts w:cstheme="minorHAnsi"/>
          <w:b/>
          <w:szCs w:val="22"/>
        </w:rPr>
      </w:pPr>
      <w:r>
        <w:rPr>
          <w:rFonts w:cstheme="minorHAnsi"/>
          <w:b/>
          <w:szCs w:val="22"/>
        </w:rPr>
        <w:t xml:space="preserve">Epistemology in </w:t>
      </w:r>
      <w:r w:rsidRPr="002F1519">
        <w:rPr>
          <w:rFonts w:cstheme="minorHAnsi"/>
          <w:b/>
          <w:szCs w:val="22"/>
        </w:rPr>
        <w:t>Aboriginal Australians</w:t>
      </w:r>
    </w:p>
    <w:p w14:paraId="6E73CB24" w14:textId="6B451930" w:rsidR="00C129EB" w:rsidRDefault="00C129EB" w:rsidP="00DE15F0">
      <w:pPr>
        <w:rPr>
          <w:rFonts w:cstheme="minorHAnsi"/>
          <w:b/>
          <w:szCs w:val="22"/>
        </w:rPr>
      </w:pPr>
    </w:p>
    <w:p w14:paraId="21E5FAC6" w14:textId="7ED8C8BD" w:rsidR="00C552BE" w:rsidRDefault="00C129EB" w:rsidP="00C552BE">
      <w:pPr>
        <w:ind w:firstLine="360"/>
        <w:rPr>
          <w:rFonts w:cstheme="minorHAnsi"/>
          <w:szCs w:val="22"/>
        </w:rPr>
      </w:pPr>
      <w:r>
        <w:rPr>
          <w:rFonts w:cstheme="minorHAnsi"/>
          <w:szCs w:val="22"/>
        </w:rPr>
        <w:t xml:space="preserve">When </w:t>
      </w:r>
      <w:r w:rsidR="00A108EE">
        <w:rPr>
          <w:rFonts w:cstheme="minorHAnsi"/>
          <w:szCs w:val="22"/>
        </w:rPr>
        <w:t>Aboriginal Australians</w:t>
      </w:r>
      <w:r>
        <w:rPr>
          <w:rFonts w:cstheme="minorHAnsi"/>
          <w:szCs w:val="22"/>
        </w:rPr>
        <w:t xml:space="preserve"> converse </w:t>
      </w:r>
      <w:r w:rsidR="00C552BE">
        <w:rPr>
          <w:rFonts w:cstheme="minorHAnsi"/>
          <w:szCs w:val="22"/>
        </w:rPr>
        <w:t>about some topic</w:t>
      </w:r>
      <w:r>
        <w:rPr>
          <w:rFonts w:cstheme="minorHAnsi"/>
          <w:szCs w:val="22"/>
        </w:rPr>
        <w:t xml:space="preserve">, they often ask </w:t>
      </w:r>
      <w:r w:rsidR="00C552BE">
        <w:rPr>
          <w:rFonts w:cstheme="minorHAnsi"/>
          <w:szCs w:val="22"/>
        </w:rPr>
        <w:t>questions like</w:t>
      </w:r>
    </w:p>
    <w:p w14:paraId="335356B6" w14:textId="77777777" w:rsidR="00C552BE" w:rsidRDefault="00C552BE" w:rsidP="00DE15F0">
      <w:pPr>
        <w:rPr>
          <w:rFonts w:cstheme="minorHAnsi"/>
          <w:szCs w:val="22"/>
        </w:rPr>
      </w:pPr>
    </w:p>
    <w:p w14:paraId="54E4430B" w14:textId="313BD513" w:rsidR="00C129EB" w:rsidRDefault="00C552BE" w:rsidP="00C552BE">
      <w:pPr>
        <w:pStyle w:val="ListParagraph"/>
        <w:numPr>
          <w:ilvl w:val="0"/>
          <w:numId w:val="23"/>
        </w:numPr>
        <w:rPr>
          <w:rFonts w:cstheme="minorHAnsi"/>
          <w:szCs w:val="22"/>
        </w:rPr>
      </w:pPr>
      <w:r>
        <w:rPr>
          <w:rFonts w:cstheme="minorHAnsi"/>
          <w:szCs w:val="22"/>
        </w:rPr>
        <w:t>Who has been granted the authority to speak about this topic?</w:t>
      </w:r>
    </w:p>
    <w:p w14:paraId="05317F4C" w14:textId="225EA6A2" w:rsidR="00C552BE" w:rsidRDefault="00C552BE" w:rsidP="00C552BE">
      <w:pPr>
        <w:pStyle w:val="ListParagraph"/>
        <w:numPr>
          <w:ilvl w:val="0"/>
          <w:numId w:val="23"/>
        </w:numPr>
        <w:rPr>
          <w:rFonts w:cstheme="minorHAnsi"/>
          <w:szCs w:val="22"/>
        </w:rPr>
      </w:pPr>
      <w:r>
        <w:rPr>
          <w:rFonts w:cstheme="minorHAnsi"/>
          <w:szCs w:val="22"/>
        </w:rPr>
        <w:t>How do we know that some assumption or belief is right?</w:t>
      </w:r>
    </w:p>
    <w:p w14:paraId="01D2253A" w14:textId="4A9C14DD" w:rsidR="00C552BE" w:rsidRDefault="00C552BE" w:rsidP="00C552BE">
      <w:pPr>
        <w:pStyle w:val="ListParagraph"/>
        <w:numPr>
          <w:ilvl w:val="0"/>
          <w:numId w:val="23"/>
        </w:numPr>
        <w:rPr>
          <w:rFonts w:cstheme="minorHAnsi"/>
          <w:szCs w:val="22"/>
        </w:rPr>
      </w:pPr>
      <w:r>
        <w:rPr>
          <w:rFonts w:cstheme="minorHAnsi"/>
          <w:szCs w:val="22"/>
        </w:rPr>
        <w:t>What evidence can we use to help resolve this question?</w:t>
      </w:r>
    </w:p>
    <w:p w14:paraId="60D93A06" w14:textId="46A4C57F" w:rsidR="00C552BE" w:rsidRDefault="00C552BE" w:rsidP="00C552BE">
      <w:pPr>
        <w:pStyle w:val="ListParagraph"/>
        <w:numPr>
          <w:ilvl w:val="0"/>
          <w:numId w:val="23"/>
        </w:numPr>
        <w:rPr>
          <w:rFonts w:cstheme="minorHAnsi"/>
          <w:szCs w:val="22"/>
        </w:rPr>
      </w:pPr>
      <w:r>
        <w:rPr>
          <w:rFonts w:cstheme="minorHAnsi"/>
          <w:szCs w:val="22"/>
        </w:rPr>
        <w:t xml:space="preserve">What </w:t>
      </w:r>
      <w:r w:rsidR="00EE22AF">
        <w:rPr>
          <w:rFonts w:cstheme="minorHAnsi"/>
          <w:szCs w:val="22"/>
        </w:rPr>
        <w:t>should we</w:t>
      </w:r>
      <w:r>
        <w:rPr>
          <w:rFonts w:cstheme="minorHAnsi"/>
          <w:szCs w:val="22"/>
        </w:rPr>
        <w:t xml:space="preserve"> regard as evidence?</w:t>
      </w:r>
    </w:p>
    <w:p w14:paraId="3B6619B5" w14:textId="45D053D9" w:rsidR="00C552BE" w:rsidRPr="00C552BE" w:rsidRDefault="00C552BE" w:rsidP="00C552BE">
      <w:pPr>
        <w:pStyle w:val="ListParagraph"/>
        <w:numPr>
          <w:ilvl w:val="0"/>
          <w:numId w:val="23"/>
        </w:numPr>
        <w:rPr>
          <w:rFonts w:cstheme="minorHAnsi"/>
          <w:szCs w:val="22"/>
        </w:rPr>
      </w:pPr>
      <w:r>
        <w:rPr>
          <w:rFonts w:cstheme="minorHAnsi"/>
          <w:szCs w:val="22"/>
        </w:rPr>
        <w:t>Who should decide whether the evidence supports this assumption or belief?</w:t>
      </w:r>
    </w:p>
    <w:p w14:paraId="51E3ADD5" w14:textId="2690B8BF" w:rsidR="00C552BE" w:rsidRDefault="00C552BE" w:rsidP="00DE15F0">
      <w:pPr>
        <w:rPr>
          <w:rFonts w:cstheme="minorHAnsi"/>
          <w:szCs w:val="22"/>
        </w:rPr>
      </w:pPr>
    </w:p>
    <w:p w14:paraId="190C2E3D" w14:textId="6ED44FFB" w:rsidR="00C552BE" w:rsidRDefault="00C552BE" w:rsidP="00C552BE">
      <w:pPr>
        <w:ind w:firstLine="360"/>
        <w:rPr>
          <w:rFonts w:cstheme="minorHAnsi"/>
          <w:szCs w:val="22"/>
        </w:rPr>
      </w:pPr>
      <w:r>
        <w:rPr>
          <w:rFonts w:cstheme="minorHAnsi"/>
          <w:szCs w:val="22"/>
        </w:rPr>
        <w:t>These questions might be discussed over an extended period, perhaps weeks or even months.  These discussions show that</w:t>
      </w:r>
      <w:r w:rsidRPr="00C552BE">
        <w:rPr>
          <w:rFonts w:cstheme="minorHAnsi"/>
          <w:szCs w:val="22"/>
        </w:rPr>
        <w:t xml:space="preserve"> </w:t>
      </w:r>
      <w:r w:rsidR="00A108EE">
        <w:rPr>
          <w:rFonts w:cstheme="minorHAnsi"/>
          <w:szCs w:val="22"/>
        </w:rPr>
        <w:t xml:space="preserve">Aboriginal Australians are very interested in </w:t>
      </w:r>
      <w:r>
        <w:rPr>
          <w:rFonts w:cstheme="minorHAnsi"/>
          <w:szCs w:val="22"/>
        </w:rPr>
        <w:t xml:space="preserve">epistemology—that is, the philosophy around how we generate and justify our beliefs.  </w:t>
      </w:r>
    </w:p>
    <w:p w14:paraId="620D302A" w14:textId="2EFDAF53" w:rsidR="002F1519" w:rsidRDefault="002F1519" w:rsidP="00C552BE">
      <w:pPr>
        <w:ind w:firstLine="360"/>
        <w:rPr>
          <w:rFonts w:cstheme="minorHAnsi"/>
          <w:szCs w:val="22"/>
        </w:rPr>
      </w:pPr>
    </w:p>
    <w:p w14:paraId="706600E0" w14:textId="5B28DCB8" w:rsidR="002F1519" w:rsidRDefault="002F1519" w:rsidP="002F1519">
      <w:pPr>
        <w:rPr>
          <w:rFonts w:cstheme="minorHAnsi"/>
          <w:b/>
          <w:szCs w:val="22"/>
        </w:rPr>
      </w:pPr>
      <w:r>
        <w:rPr>
          <w:rFonts w:cstheme="minorHAnsi"/>
          <w:b/>
          <w:szCs w:val="22"/>
        </w:rPr>
        <w:t>Epistemology in non-</w:t>
      </w:r>
      <w:r w:rsidRPr="002F1519">
        <w:rPr>
          <w:rFonts w:cstheme="minorHAnsi"/>
          <w:b/>
          <w:szCs w:val="22"/>
        </w:rPr>
        <w:t>Aboriginal Australians</w:t>
      </w:r>
    </w:p>
    <w:p w14:paraId="553BC47D" w14:textId="77777777" w:rsidR="002F1519" w:rsidRDefault="002F1519" w:rsidP="002F1519">
      <w:pPr>
        <w:rPr>
          <w:rFonts w:cstheme="minorHAnsi"/>
          <w:szCs w:val="22"/>
        </w:rPr>
      </w:pPr>
    </w:p>
    <w:p w14:paraId="1B781781" w14:textId="72229858" w:rsidR="001A3380" w:rsidRDefault="00A108EE" w:rsidP="006227C6">
      <w:pPr>
        <w:ind w:firstLine="360"/>
        <w:rPr>
          <w:rFonts w:cstheme="minorHAnsi"/>
          <w:szCs w:val="22"/>
        </w:rPr>
      </w:pPr>
      <w:r>
        <w:rPr>
          <w:rFonts w:cstheme="minorHAnsi"/>
          <w:szCs w:val="22"/>
        </w:rPr>
        <w:t>In contrast, according to</w:t>
      </w:r>
      <w:r w:rsidRPr="00A108EE">
        <w:rPr>
          <w:rFonts w:cstheme="minorHAnsi"/>
          <w:szCs w:val="22"/>
        </w:rPr>
        <w:t xml:space="preserve"> </w:t>
      </w:r>
      <w:r w:rsidRPr="007F0CEB">
        <w:rPr>
          <w:rFonts w:cstheme="minorHAnsi"/>
          <w:szCs w:val="22"/>
        </w:rPr>
        <w:t>Dunbar</w:t>
      </w:r>
      <w:r>
        <w:rPr>
          <w:rFonts w:cstheme="minorHAnsi"/>
          <w:szCs w:val="22"/>
        </w:rPr>
        <w:t xml:space="preserve"> and</w:t>
      </w:r>
      <w:r w:rsidRPr="007F0CEB">
        <w:rPr>
          <w:rFonts w:cstheme="minorHAnsi"/>
          <w:szCs w:val="22"/>
        </w:rPr>
        <w:t xml:space="preserve"> Christie (2013</w:t>
      </w:r>
      <w:r>
        <w:rPr>
          <w:rFonts w:cstheme="minorHAnsi"/>
          <w:szCs w:val="22"/>
        </w:rPr>
        <w:t>), non-Aboriginal Australians, including academics, do not contemplate epistemology</w:t>
      </w:r>
      <w:r w:rsidR="00EE22AF">
        <w:rPr>
          <w:rFonts w:cstheme="minorHAnsi"/>
          <w:szCs w:val="22"/>
        </w:rPr>
        <w:t xml:space="preserve"> as often, except in philosophy departments</w:t>
      </w:r>
      <w:r>
        <w:rPr>
          <w:rFonts w:cstheme="minorHAnsi"/>
          <w:szCs w:val="22"/>
        </w:rPr>
        <w:t xml:space="preserve">.  Instead, non-Aboriginal Australians, and Western cultures in general, implicitly </w:t>
      </w:r>
      <w:r w:rsidR="002F1519">
        <w:rPr>
          <w:rFonts w:cstheme="minorHAnsi"/>
          <w:szCs w:val="22"/>
        </w:rPr>
        <w:t xml:space="preserve">assume the correspondence theory of truth.  According to this </w:t>
      </w:r>
      <w:r w:rsidR="001A3380">
        <w:rPr>
          <w:rFonts w:cstheme="minorHAnsi"/>
          <w:szCs w:val="22"/>
        </w:rPr>
        <w:t>theory</w:t>
      </w:r>
      <w:r w:rsidR="006227C6">
        <w:rPr>
          <w:rFonts w:cstheme="minorHAnsi"/>
          <w:szCs w:val="22"/>
        </w:rPr>
        <w:t xml:space="preserve">, </w:t>
      </w:r>
      <w:r w:rsidR="001A3380" w:rsidRPr="006227C6">
        <w:rPr>
          <w:rFonts w:cstheme="minorHAnsi"/>
          <w:szCs w:val="22"/>
        </w:rPr>
        <w:t>statements that seem to accurately describe the world or reality are assumed to be true</w:t>
      </w:r>
      <w:r w:rsidR="006227C6">
        <w:rPr>
          <w:rFonts w:cstheme="minorHAnsi"/>
          <w:szCs w:val="22"/>
        </w:rPr>
        <w:t>. Yet, although reasonable</w:t>
      </w:r>
      <w:r w:rsidR="0099562E">
        <w:rPr>
          <w:rFonts w:cstheme="minorHAnsi"/>
          <w:szCs w:val="22"/>
        </w:rPr>
        <w:t xml:space="preserve"> at first glance</w:t>
      </w:r>
      <w:r w:rsidR="006227C6">
        <w:rPr>
          <w:rFonts w:cstheme="minorHAnsi"/>
          <w:szCs w:val="22"/>
        </w:rPr>
        <w:t>, this correspondence theory of truth raises several complications</w:t>
      </w:r>
      <w:r w:rsidR="001301E8">
        <w:rPr>
          <w:rFonts w:cstheme="minorHAnsi"/>
          <w:szCs w:val="22"/>
        </w:rPr>
        <w:t>.  The following table outlines these complications.</w:t>
      </w:r>
      <w:r w:rsidR="0099562E">
        <w:rPr>
          <w:rFonts w:cstheme="minorHAnsi"/>
          <w:szCs w:val="22"/>
        </w:rPr>
        <w:t xml:space="preserve">  You do not need to understand these complications </w:t>
      </w:r>
      <w:r w:rsidR="002B6560">
        <w:rPr>
          <w:rFonts w:cstheme="minorHAnsi"/>
          <w:szCs w:val="22"/>
        </w:rPr>
        <w:t>entirely</w:t>
      </w:r>
      <w:r w:rsidR="0099562E">
        <w:rPr>
          <w:rFonts w:cstheme="minorHAnsi"/>
          <w:szCs w:val="22"/>
        </w:rPr>
        <w:t xml:space="preserve">, but </w:t>
      </w:r>
      <w:r w:rsidR="002B6560">
        <w:rPr>
          <w:rFonts w:cstheme="minorHAnsi"/>
          <w:szCs w:val="22"/>
        </w:rPr>
        <w:t>recognize</w:t>
      </w:r>
      <w:r w:rsidR="0099562E">
        <w:rPr>
          <w:rFonts w:cstheme="minorHAnsi"/>
          <w:szCs w:val="22"/>
        </w:rPr>
        <w:t xml:space="preserve"> this correspondence theory of truth is often contested. </w:t>
      </w:r>
      <w:r w:rsidR="001301E8">
        <w:rPr>
          <w:rFonts w:cstheme="minorHAnsi"/>
          <w:szCs w:val="22"/>
        </w:rPr>
        <w:t xml:space="preserve"> </w:t>
      </w:r>
    </w:p>
    <w:p w14:paraId="5F780FFE" w14:textId="269F8757" w:rsidR="006227C6" w:rsidRDefault="006227C6" w:rsidP="006227C6">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514"/>
        <w:gridCol w:w="5446"/>
      </w:tblGrid>
      <w:tr w:rsidR="001301E8" w:rsidRPr="00611A18" w14:paraId="615A4B3E" w14:textId="77777777" w:rsidTr="002B302D">
        <w:tc>
          <w:tcPr>
            <w:tcW w:w="3514" w:type="dxa"/>
            <w:shd w:val="clear" w:color="auto" w:fill="BDD6EE" w:themeFill="accent5" w:themeFillTint="66"/>
          </w:tcPr>
          <w:p w14:paraId="026BA695" w14:textId="1D7C4246" w:rsidR="001301E8" w:rsidRPr="00611A18" w:rsidRDefault="001301E8" w:rsidP="002B302D">
            <w:pPr>
              <w:jc w:val="center"/>
              <w:rPr>
                <w:rFonts w:cstheme="minorHAnsi"/>
              </w:rPr>
            </w:pPr>
            <w:r>
              <w:rPr>
                <w:rFonts w:cstheme="minorHAnsi"/>
              </w:rPr>
              <w:t>Complication</w:t>
            </w:r>
          </w:p>
        </w:tc>
        <w:tc>
          <w:tcPr>
            <w:tcW w:w="5446" w:type="dxa"/>
            <w:shd w:val="clear" w:color="auto" w:fill="BDD6EE" w:themeFill="accent5" w:themeFillTint="66"/>
          </w:tcPr>
          <w:p w14:paraId="76E24412" w14:textId="61520F5E" w:rsidR="001301E8" w:rsidRPr="00611A18" w:rsidRDefault="001301E8" w:rsidP="002B302D">
            <w:pPr>
              <w:jc w:val="center"/>
              <w:rPr>
                <w:rFonts w:cstheme="minorHAnsi"/>
              </w:rPr>
            </w:pPr>
            <w:r>
              <w:rPr>
                <w:rFonts w:cstheme="minorHAnsi"/>
              </w:rPr>
              <w:t>Details</w:t>
            </w:r>
          </w:p>
        </w:tc>
      </w:tr>
      <w:tr w:rsidR="001301E8" w:rsidRPr="001E4B39" w14:paraId="238DCDE4" w14:textId="77777777" w:rsidTr="002B302D">
        <w:tc>
          <w:tcPr>
            <w:tcW w:w="3514" w:type="dxa"/>
            <w:shd w:val="clear" w:color="auto" w:fill="D9D9D9" w:themeFill="background1" w:themeFillShade="D9"/>
          </w:tcPr>
          <w:p w14:paraId="60057F3C" w14:textId="68BA637E" w:rsidR="001301E8" w:rsidRPr="00611A18" w:rsidRDefault="001301E8" w:rsidP="002B302D">
            <w:pPr>
              <w:rPr>
                <w:rFonts w:cstheme="minorHAnsi"/>
              </w:rPr>
            </w:pPr>
            <w:r>
              <w:rPr>
                <w:rFonts w:cstheme="minorHAnsi"/>
              </w:rPr>
              <w:t xml:space="preserve">Our understanding of the world or reality cannot be justified </w:t>
            </w:r>
          </w:p>
        </w:tc>
        <w:tc>
          <w:tcPr>
            <w:tcW w:w="5446" w:type="dxa"/>
            <w:shd w:val="clear" w:color="auto" w:fill="D9D9D9" w:themeFill="background1" w:themeFillShade="D9"/>
          </w:tcPr>
          <w:p w14:paraId="433FD255" w14:textId="36E0DFFB" w:rsidR="001301E8" w:rsidRDefault="001301E8" w:rsidP="002B302D">
            <w:pPr>
              <w:pStyle w:val="ListParagraph"/>
              <w:numPr>
                <w:ilvl w:val="0"/>
                <w:numId w:val="20"/>
              </w:numPr>
              <w:rPr>
                <w:rFonts w:cstheme="minorHAnsi"/>
              </w:rPr>
            </w:pPr>
            <w:r>
              <w:rPr>
                <w:rFonts w:cstheme="minorHAnsi"/>
              </w:rPr>
              <w:t>To demonstrate that a statement is true, we need to know that our understanding of the world or reality is accurate</w:t>
            </w:r>
          </w:p>
          <w:p w14:paraId="6BFD7826" w14:textId="3D2A1228" w:rsidR="001301E8" w:rsidRDefault="001301E8" w:rsidP="002B302D">
            <w:pPr>
              <w:pStyle w:val="ListParagraph"/>
              <w:numPr>
                <w:ilvl w:val="0"/>
                <w:numId w:val="20"/>
              </w:numPr>
              <w:rPr>
                <w:rFonts w:cstheme="minorHAnsi"/>
              </w:rPr>
            </w:pPr>
            <w:r>
              <w:rPr>
                <w:rFonts w:cstheme="minorHAnsi"/>
              </w:rPr>
              <w:t>Otherwise, we cannot know whether a statement accurately describes the world or reality</w:t>
            </w:r>
          </w:p>
          <w:p w14:paraId="6C945D69" w14:textId="52FE95D3" w:rsidR="0045299C" w:rsidRDefault="0045299C" w:rsidP="0045299C">
            <w:pPr>
              <w:pStyle w:val="ListParagraph"/>
              <w:numPr>
                <w:ilvl w:val="0"/>
                <w:numId w:val="20"/>
              </w:numPr>
              <w:rPr>
                <w:rFonts w:cstheme="minorHAnsi"/>
              </w:rPr>
            </w:pPr>
            <w:r>
              <w:rPr>
                <w:rFonts w:cstheme="minorHAnsi"/>
              </w:rPr>
              <w:lastRenderedPageBreak/>
              <w:t xml:space="preserve">Yet, to know that our understanding of the world or reality is accurate, this understanding, according to the correspondence theory of truth, needs to accurately </w:t>
            </w:r>
            <w:r w:rsidRPr="006227C6">
              <w:rPr>
                <w:rFonts w:cstheme="minorHAnsi"/>
              </w:rPr>
              <w:t>describe the world or reality</w:t>
            </w:r>
          </w:p>
          <w:p w14:paraId="78745FD8" w14:textId="63D2E95A" w:rsidR="001301E8" w:rsidRPr="0045299C" w:rsidRDefault="0045299C" w:rsidP="0045299C">
            <w:pPr>
              <w:pStyle w:val="ListParagraph"/>
              <w:numPr>
                <w:ilvl w:val="0"/>
                <w:numId w:val="20"/>
              </w:numPr>
              <w:rPr>
                <w:rFonts w:cstheme="minorHAnsi"/>
              </w:rPr>
            </w:pPr>
            <w:r>
              <w:rPr>
                <w:rFonts w:cstheme="minorHAnsi"/>
              </w:rPr>
              <w:t>Yet, again, we do not know our understanding of the world or reality is accurate—generating a circular argument</w:t>
            </w:r>
          </w:p>
        </w:tc>
      </w:tr>
      <w:tr w:rsidR="0045299C" w:rsidRPr="001E4B39" w14:paraId="7BE96452" w14:textId="77777777" w:rsidTr="002B302D">
        <w:tc>
          <w:tcPr>
            <w:tcW w:w="3514" w:type="dxa"/>
            <w:shd w:val="clear" w:color="auto" w:fill="D9D9D9" w:themeFill="background1" w:themeFillShade="D9"/>
          </w:tcPr>
          <w:p w14:paraId="66C18C48" w14:textId="3024D338" w:rsidR="0045299C" w:rsidRDefault="0045299C" w:rsidP="002B302D">
            <w:pPr>
              <w:rPr>
                <w:rFonts w:cstheme="minorHAnsi"/>
              </w:rPr>
            </w:pPr>
            <w:r>
              <w:rPr>
                <w:rFonts w:cstheme="minorHAnsi"/>
              </w:rPr>
              <w:lastRenderedPageBreak/>
              <w:t>We cannot directly perceive the world or reality</w:t>
            </w:r>
          </w:p>
        </w:tc>
        <w:tc>
          <w:tcPr>
            <w:tcW w:w="5446" w:type="dxa"/>
            <w:shd w:val="clear" w:color="auto" w:fill="D9D9D9" w:themeFill="background1" w:themeFillShade="D9"/>
          </w:tcPr>
          <w:p w14:paraId="4F16059C" w14:textId="5B6CD3C3" w:rsidR="0045299C" w:rsidRDefault="0045299C" w:rsidP="0045299C">
            <w:pPr>
              <w:pStyle w:val="ListParagraph"/>
              <w:numPr>
                <w:ilvl w:val="0"/>
                <w:numId w:val="20"/>
              </w:numPr>
              <w:rPr>
                <w:rFonts w:cstheme="minorHAnsi"/>
              </w:rPr>
            </w:pPr>
            <w:r>
              <w:rPr>
                <w:rFonts w:cstheme="minorHAnsi"/>
              </w:rPr>
              <w:t>Many philosophers question the notion that we can directly know the world or reality</w:t>
            </w:r>
          </w:p>
          <w:p w14:paraId="7904BE19" w14:textId="5B477C91" w:rsidR="0045299C" w:rsidRDefault="0045299C" w:rsidP="0045299C">
            <w:pPr>
              <w:pStyle w:val="ListParagraph"/>
              <w:numPr>
                <w:ilvl w:val="0"/>
                <w:numId w:val="20"/>
              </w:numPr>
              <w:rPr>
                <w:rFonts w:cstheme="minorHAnsi"/>
              </w:rPr>
            </w:pPr>
            <w:r>
              <w:rPr>
                <w:rFonts w:cstheme="minorHAnsi"/>
              </w:rPr>
              <w:t>Instead, we can derive only perceptions of the world or reality</w:t>
            </w:r>
          </w:p>
          <w:p w14:paraId="7024FB03" w14:textId="77777777" w:rsidR="0045299C" w:rsidRDefault="0045299C" w:rsidP="0045299C">
            <w:pPr>
              <w:pStyle w:val="ListParagraph"/>
              <w:numPr>
                <w:ilvl w:val="0"/>
                <w:numId w:val="20"/>
              </w:numPr>
              <w:rPr>
                <w:rFonts w:cstheme="minorHAnsi"/>
              </w:rPr>
            </w:pPr>
            <w:r>
              <w:rPr>
                <w:rFonts w:cstheme="minorHAnsi"/>
              </w:rPr>
              <w:t>Therefore, the correspondence theory of truth reduces to the argument that our statements should accurately describe our perceptions of the world or reality</w:t>
            </w:r>
          </w:p>
          <w:p w14:paraId="1E7EFAB3" w14:textId="77777777" w:rsidR="0045299C" w:rsidRDefault="0045299C" w:rsidP="0045299C">
            <w:pPr>
              <w:pStyle w:val="ListParagraph"/>
              <w:numPr>
                <w:ilvl w:val="0"/>
                <w:numId w:val="20"/>
              </w:numPr>
              <w:rPr>
                <w:rFonts w:cstheme="minorHAnsi"/>
              </w:rPr>
            </w:pPr>
            <w:r>
              <w:rPr>
                <w:rFonts w:cstheme="minorHAnsi"/>
              </w:rPr>
              <w:t>This principle, c</w:t>
            </w:r>
            <w:r w:rsidRPr="008531AE">
              <w:rPr>
                <w:rFonts w:cstheme="minorHAnsi"/>
              </w:rPr>
              <w:t>alled the coherence theory of truth</w:t>
            </w:r>
            <w:r>
              <w:rPr>
                <w:rFonts w:cstheme="minorHAnsi"/>
              </w:rPr>
              <w:t>, is not especially stringent</w:t>
            </w:r>
          </w:p>
          <w:p w14:paraId="2A2F840B" w14:textId="5DD0F3C0" w:rsidR="0045299C" w:rsidRPr="0045299C" w:rsidRDefault="0045299C" w:rsidP="0045299C">
            <w:pPr>
              <w:pStyle w:val="ListParagraph"/>
              <w:numPr>
                <w:ilvl w:val="0"/>
                <w:numId w:val="20"/>
              </w:numPr>
              <w:rPr>
                <w:rFonts w:cstheme="minorHAnsi"/>
              </w:rPr>
            </w:pPr>
            <w:r>
              <w:rPr>
                <w:rFonts w:cstheme="minorHAnsi"/>
              </w:rPr>
              <w:t>Indeed, as</w:t>
            </w:r>
            <w:r w:rsidRPr="008531AE">
              <w:rPr>
                <w:rFonts w:cstheme="minorHAnsi"/>
              </w:rPr>
              <w:t xml:space="preserve"> Bertrand Russel</w:t>
            </w:r>
            <w:r>
              <w:rPr>
                <w:rFonts w:cstheme="minorHAnsi"/>
              </w:rPr>
              <w:t xml:space="preserve"> showed</w:t>
            </w:r>
            <w:r w:rsidRPr="008531AE">
              <w:rPr>
                <w:rFonts w:cstheme="minorHAnsi"/>
              </w:rPr>
              <w:t xml:space="preserve">, </w:t>
            </w:r>
            <w:r>
              <w:rPr>
                <w:rFonts w:cstheme="minorHAnsi"/>
              </w:rPr>
              <w:t>two contradictory statements can both cohere to the same perceptions and thus both be true</w:t>
            </w:r>
          </w:p>
        </w:tc>
      </w:tr>
      <w:tr w:rsidR="0045299C" w:rsidRPr="001E4B39" w14:paraId="1BB9682E" w14:textId="77777777" w:rsidTr="002B302D">
        <w:tc>
          <w:tcPr>
            <w:tcW w:w="3514" w:type="dxa"/>
            <w:shd w:val="clear" w:color="auto" w:fill="D9D9D9" w:themeFill="background1" w:themeFillShade="D9"/>
          </w:tcPr>
          <w:p w14:paraId="638B482F" w14:textId="6A104152" w:rsidR="0045299C" w:rsidRDefault="0045299C" w:rsidP="002B302D">
            <w:pPr>
              <w:rPr>
                <w:rFonts w:cstheme="minorHAnsi"/>
              </w:rPr>
            </w:pPr>
            <w:r>
              <w:rPr>
                <w:rFonts w:cstheme="minorHAnsi"/>
              </w:rPr>
              <w:t>The theory of correspondence assumes that statements about the world—that is, our thoughts and language—are distinct from the reality—that is, actual features of the world</w:t>
            </w:r>
          </w:p>
        </w:tc>
        <w:tc>
          <w:tcPr>
            <w:tcW w:w="5446" w:type="dxa"/>
            <w:shd w:val="clear" w:color="auto" w:fill="D9D9D9" w:themeFill="background1" w:themeFillShade="D9"/>
          </w:tcPr>
          <w:p w14:paraId="715D19F3" w14:textId="5317E2E7" w:rsidR="0045299C" w:rsidRDefault="0045299C" w:rsidP="0045299C">
            <w:pPr>
              <w:pStyle w:val="ListParagraph"/>
              <w:numPr>
                <w:ilvl w:val="0"/>
                <w:numId w:val="20"/>
              </w:numPr>
              <w:rPr>
                <w:rFonts w:cstheme="minorHAnsi"/>
              </w:rPr>
            </w:pPr>
            <w:r>
              <w:rPr>
                <w:rFonts w:cstheme="minorHAnsi"/>
              </w:rPr>
              <w:t xml:space="preserve">Many </w:t>
            </w:r>
            <w:r w:rsidRPr="0045299C">
              <w:rPr>
                <w:rFonts w:cstheme="minorHAnsi"/>
              </w:rPr>
              <w:t xml:space="preserve">Aboriginal </w:t>
            </w:r>
            <w:r>
              <w:rPr>
                <w:rFonts w:cstheme="minorHAnsi"/>
              </w:rPr>
              <w:t>communities do not differentiate  or spilt language and reality in the same way</w:t>
            </w:r>
          </w:p>
        </w:tc>
      </w:tr>
    </w:tbl>
    <w:p w14:paraId="5117DB56" w14:textId="1B465E11" w:rsidR="001301E8" w:rsidRDefault="001301E8" w:rsidP="006227C6">
      <w:pPr>
        <w:rPr>
          <w:rFonts w:cstheme="minorHAnsi"/>
          <w:szCs w:val="22"/>
        </w:rPr>
      </w:pPr>
    </w:p>
    <w:p w14:paraId="5B002C6D" w14:textId="77777777" w:rsidR="001A3380" w:rsidRPr="0045299C" w:rsidRDefault="001A3380" w:rsidP="0045299C">
      <w:pPr>
        <w:rPr>
          <w:rFonts w:cstheme="minorHAnsi"/>
          <w:szCs w:val="22"/>
        </w:rPr>
      </w:pPr>
    </w:p>
    <w:p w14:paraId="5C0B6E30" w14:textId="36A7223B" w:rsidR="00305487" w:rsidRDefault="00305487" w:rsidP="00305487">
      <w:pPr>
        <w:rPr>
          <w:rFonts w:cstheme="minorHAnsi"/>
          <w:b/>
          <w:szCs w:val="22"/>
        </w:rPr>
      </w:pPr>
      <w:r>
        <w:rPr>
          <w:rFonts w:cstheme="minorHAnsi"/>
          <w:b/>
          <w:szCs w:val="22"/>
        </w:rPr>
        <w:t>Implications of these disparities in epistemologies</w:t>
      </w:r>
    </w:p>
    <w:p w14:paraId="44D8F997" w14:textId="52EBEC9F" w:rsidR="00305487" w:rsidRDefault="00305487" w:rsidP="00305487">
      <w:pPr>
        <w:rPr>
          <w:rFonts w:cstheme="minorHAnsi"/>
          <w:b/>
          <w:szCs w:val="22"/>
        </w:rPr>
      </w:pPr>
    </w:p>
    <w:p w14:paraId="39B5D8F6" w14:textId="65A38888" w:rsidR="00305487" w:rsidRDefault="00305487" w:rsidP="00305487">
      <w:pPr>
        <w:rPr>
          <w:rFonts w:cstheme="minorHAnsi"/>
          <w:szCs w:val="22"/>
        </w:rPr>
      </w:pPr>
      <w:r>
        <w:rPr>
          <w:rFonts w:cstheme="minorHAnsi"/>
          <w:b/>
          <w:szCs w:val="22"/>
        </w:rPr>
        <w:tab/>
      </w:r>
      <w:r>
        <w:rPr>
          <w:rFonts w:cstheme="minorHAnsi"/>
          <w:szCs w:val="22"/>
        </w:rPr>
        <w:t xml:space="preserve">In short, this discussion indicates the epistemologies of many Aboriginal Australians diverges from the implicit epistemologies of many Western universities.  Consequently, many Aboriginal knowledge practices are dismissed prematurely in the academic world.  But, according to </w:t>
      </w:r>
      <w:r w:rsidRPr="007F0CEB">
        <w:rPr>
          <w:rFonts w:cstheme="minorHAnsi"/>
          <w:szCs w:val="22"/>
        </w:rPr>
        <w:t>Dunbar</w:t>
      </w:r>
      <w:r>
        <w:rPr>
          <w:rFonts w:cstheme="minorHAnsi"/>
          <w:szCs w:val="22"/>
        </w:rPr>
        <w:t xml:space="preserve"> and</w:t>
      </w:r>
      <w:r w:rsidRPr="007F0CEB">
        <w:rPr>
          <w:rFonts w:cstheme="minorHAnsi"/>
          <w:szCs w:val="22"/>
        </w:rPr>
        <w:t xml:space="preserve"> Christie (2013</w:t>
      </w:r>
      <w:r>
        <w:rPr>
          <w:rFonts w:cstheme="minorHAnsi"/>
          <w:szCs w:val="22"/>
        </w:rPr>
        <w:t>; see also Christie, 2006), to effect change effectively, research needs to integrate the knowledges and perspectives of both Indigenous and non-Indigenous peoples.</w:t>
      </w:r>
      <w:r w:rsidR="00207F56">
        <w:rPr>
          <w:rFonts w:cstheme="minorHAnsi"/>
          <w:szCs w:val="22"/>
        </w:rPr>
        <w:t xml:space="preserve">  </w:t>
      </w:r>
      <w:r>
        <w:rPr>
          <w:rFonts w:cstheme="minorHAnsi"/>
          <w:szCs w:val="22"/>
        </w:rPr>
        <w:t>In particular</w:t>
      </w:r>
    </w:p>
    <w:p w14:paraId="79720841" w14:textId="26B3AEE2" w:rsidR="00305487" w:rsidRDefault="00305487" w:rsidP="00305487">
      <w:pPr>
        <w:rPr>
          <w:rFonts w:cstheme="minorHAnsi"/>
          <w:szCs w:val="22"/>
        </w:rPr>
      </w:pPr>
    </w:p>
    <w:p w14:paraId="5648E4F3" w14:textId="0A6686C7" w:rsidR="00305487" w:rsidRDefault="0090395B" w:rsidP="00305487">
      <w:pPr>
        <w:pStyle w:val="ListParagraph"/>
        <w:numPr>
          <w:ilvl w:val="0"/>
          <w:numId w:val="20"/>
        </w:numPr>
        <w:rPr>
          <w:rFonts w:cstheme="minorHAnsi"/>
          <w:szCs w:val="22"/>
        </w:rPr>
      </w:pPr>
      <w:r>
        <w:rPr>
          <w:rFonts w:cstheme="minorHAnsi"/>
          <w:szCs w:val="22"/>
        </w:rPr>
        <w:t>research that dismisses the knowledges and perspectives of Indigenous peoples overlooks key insights about the needs and insights of the communities—and thus will be misguided, rejected, and ineffective</w:t>
      </w:r>
    </w:p>
    <w:p w14:paraId="1A4D2C81" w14:textId="357CFAB2" w:rsidR="0090395B" w:rsidRDefault="0090395B" w:rsidP="00305487">
      <w:pPr>
        <w:pStyle w:val="ListParagraph"/>
        <w:numPr>
          <w:ilvl w:val="0"/>
          <w:numId w:val="20"/>
        </w:numPr>
        <w:rPr>
          <w:rFonts w:cstheme="minorHAnsi"/>
          <w:szCs w:val="22"/>
        </w:rPr>
      </w:pPr>
      <w:r>
        <w:rPr>
          <w:rFonts w:cstheme="minorHAnsi"/>
          <w:szCs w:val="22"/>
        </w:rPr>
        <w:lastRenderedPageBreak/>
        <w:t>research that dismisses the knowledges and perspectives of non-Indigenous peoples may be dismissed by the academic world—and, for example, may not attract the requisite funding and support</w:t>
      </w:r>
    </w:p>
    <w:p w14:paraId="799E392D" w14:textId="2617F731" w:rsidR="0090395B" w:rsidRPr="0090395B" w:rsidRDefault="0090395B" w:rsidP="0090395B">
      <w:pPr>
        <w:pStyle w:val="ListParagraph"/>
        <w:numPr>
          <w:ilvl w:val="0"/>
          <w:numId w:val="20"/>
        </w:numPr>
        <w:rPr>
          <w:rFonts w:cstheme="minorHAnsi"/>
          <w:szCs w:val="22"/>
        </w:rPr>
      </w:pPr>
      <w:r>
        <w:rPr>
          <w:rFonts w:cstheme="minorHAnsi"/>
          <w:szCs w:val="22"/>
        </w:rPr>
        <w:t>instead, research should</w:t>
      </w:r>
      <w:r w:rsidRPr="0090395B">
        <w:rPr>
          <w:rFonts w:cstheme="minorHAnsi"/>
          <w:szCs w:val="22"/>
        </w:rPr>
        <w:t xml:space="preserve"> </w:t>
      </w:r>
      <w:r>
        <w:rPr>
          <w:rFonts w:cstheme="minorHAnsi"/>
          <w:szCs w:val="22"/>
        </w:rPr>
        <w:t>embrace</w:t>
      </w:r>
      <w:r w:rsidRPr="0090395B">
        <w:rPr>
          <w:rFonts w:cstheme="minorHAnsi"/>
          <w:szCs w:val="22"/>
        </w:rPr>
        <w:t xml:space="preserve"> a transdisciplinary approach.  Unlike inter-disciplinary research, transdisciplinary research does not blend existing disciplines.  Instead, transdisciplinary research utilizes research practices that diverge from extant </w:t>
      </w:r>
      <w:r w:rsidR="009414CA">
        <w:rPr>
          <w:rFonts w:cstheme="minorHAnsi"/>
          <w:szCs w:val="22"/>
        </w:rPr>
        <w:t>practices at universities</w:t>
      </w:r>
      <w:r w:rsidRPr="0090395B">
        <w:rPr>
          <w:rFonts w:cstheme="minorHAnsi"/>
          <w:szCs w:val="22"/>
        </w:rPr>
        <w:t xml:space="preserve">.  </w:t>
      </w:r>
    </w:p>
    <w:p w14:paraId="5F5A8E7C" w14:textId="4DB9ABA3" w:rsidR="0090395B" w:rsidRDefault="0090395B" w:rsidP="0090395B">
      <w:pPr>
        <w:rPr>
          <w:rFonts w:cstheme="minorHAnsi"/>
          <w:b/>
          <w:szCs w:val="22"/>
        </w:rPr>
      </w:pPr>
    </w:p>
    <w:p w14:paraId="66FA6B12" w14:textId="2BD56D2B" w:rsidR="00B3099D" w:rsidRDefault="00B3099D" w:rsidP="00B3099D">
      <w:pPr>
        <w:ind w:firstLine="360"/>
        <w:rPr>
          <w:rFonts w:cstheme="minorHAnsi"/>
          <w:b/>
          <w:szCs w:val="22"/>
        </w:rPr>
      </w:pPr>
      <w:r>
        <w:rPr>
          <w:rFonts w:cstheme="minorHAnsi"/>
          <w:szCs w:val="22"/>
        </w:rPr>
        <w:t xml:space="preserve">Many Indigenous peoples around the world want their truths to be communicated to what they label as the white fella’s world.  Many ancient universities, designed to preserve Indigenous knowledges, are designed to accredit traditional practices in ways that epitomise European perspectives.   </w:t>
      </w:r>
    </w:p>
    <w:p w14:paraId="30192601" w14:textId="77777777" w:rsidR="0090395B" w:rsidRDefault="0090395B" w:rsidP="0090395B">
      <w:pPr>
        <w:rPr>
          <w:rFonts w:cstheme="min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0395B" w:rsidRPr="00611A18" w14:paraId="0C04CDC8" w14:textId="77777777" w:rsidTr="002B302D">
        <w:tc>
          <w:tcPr>
            <w:tcW w:w="9010" w:type="dxa"/>
            <w:shd w:val="clear" w:color="auto" w:fill="BDD6EE" w:themeFill="accent5" w:themeFillTint="66"/>
          </w:tcPr>
          <w:p w14:paraId="4FD3D0F9" w14:textId="0A446B3F" w:rsidR="0090395B" w:rsidRPr="00611A18" w:rsidRDefault="0090395B" w:rsidP="002B302D">
            <w:pPr>
              <w:jc w:val="center"/>
              <w:rPr>
                <w:rFonts w:cstheme="minorHAnsi"/>
                <w:b/>
              </w:rPr>
            </w:pPr>
            <w:r>
              <w:rPr>
                <w:rFonts w:cstheme="minorHAnsi"/>
                <w:b/>
              </w:rPr>
              <w:t>Phases to develop a shared epistemology</w:t>
            </w:r>
          </w:p>
        </w:tc>
      </w:tr>
    </w:tbl>
    <w:p w14:paraId="2F5725A8" w14:textId="77777777" w:rsidR="0090395B" w:rsidRDefault="0090395B" w:rsidP="0090395B">
      <w:pPr>
        <w:rPr>
          <w:rFonts w:cstheme="minorHAnsi"/>
          <w:szCs w:val="22"/>
        </w:rPr>
      </w:pPr>
    </w:p>
    <w:p w14:paraId="444DC80D" w14:textId="1AFC7EF9" w:rsidR="00C552BE" w:rsidRDefault="0090395B" w:rsidP="00DE15F0">
      <w:pPr>
        <w:rPr>
          <w:rFonts w:cstheme="minorHAnsi"/>
          <w:szCs w:val="22"/>
        </w:rPr>
      </w:pPr>
      <w:r>
        <w:rPr>
          <w:rFonts w:cstheme="minorHAnsi"/>
          <w:szCs w:val="22"/>
        </w:rPr>
        <w:tab/>
        <w:t xml:space="preserve">According to </w:t>
      </w:r>
      <w:r w:rsidRPr="007F0CEB">
        <w:rPr>
          <w:rFonts w:cstheme="minorHAnsi"/>
          <w:szCs w:val="22"/>
        </w:rPr>
        <w:t>Dunbar</w:t>
      </w:r>
      <w:r>
        <w:rPr>
          <w:rFonts w:cstheme="minorHAnsi"/>
          <w:szCs w:val="22"/>
        </w:rPr>
        <w:t xml:space="preserve"> and</w:t>
      </w:r>
      <w:r w:rsidRPr="007F0CEB">
        <w:rPr>
          <w:rFonts w:cstheme="minorHAnsi"/>
          <w:szCs w:val="22"/>
        </w:rPr>
        <w:t xml:space="preserve"> Christie (2013</w:t>
      </w:r>
      <w:r>
        <w:rPr>
          <w:rFonts w:cstheme="minorHAnsi"/>
          <w:szCs w:val="22"/>
        </w:rPr>
        <w:t xml:space="preserve">), to conduct effective research in Indigenous communities, researchers need to develop a shared epistemology—an epistemology that is consistent with both Western traditions and Indigenous perspectives.  </w:t>
      </w:r>
      <w:r w:rsidR="00677559">
        <w:rPr>
          <w:rFonts w:cstheme="minorHAnsi"/>
          <w:szCs w:val="22"/>
        </w:rPr>
        <w:t>At the moment</w:t>
      </w:r>
    </w:p>
    <w:p w14:paraId="2C65A8F5" w14:textId="530F7806" w:rsidR="0090395B" w:rsidRDefault="0090395B" w:rsidP="00DE15F0">
      <w:pPr>
        <w:rPr>
          <w:rFonts w:cstheme="minorHAnsi"/>
          <w:szCs w:val="22"/>
        </w:rPr>
      </w:pPr>
    </w:p>
    <w:p w14:paraId="137C60CA" w14:textId="06854B4F" w:rsidR="0090395B" w:rsidRDefault="00677559" w:rsidP="0090395B">
      <w:pPr>
        <w:pStyle w:val="ListParagraph"/>
        <w:numPr>
          <w:ilvl w:val="0"/>
          <w:numId w:val="26"/>
        </w:numPr>
        <w:rPr>
          <w:rFonts w:cstheme="minorHAnsi"/>
          <w:szCs w:val="22"/>
        </w:rPr>
      </w:pPr>
      <w:r>
        <w:rPr>
          <w:rFonts w:cstheme="minorHAnsi"/>
          <w:szCs w:val="22"/>
        </w:rPr>
        <w:t>m</w:t>
      </w:r>
      <w:r w:rsidR="0090395B">
        <w:rPr>
          <w:rFonts w:cstheme="minorHAnsi"/>
          <w:szCs w:val="22"/>
        </w:rPr>
        <w:t>a</w:t>
      </w:r>
      <w:r w:rsidR="00464EA0">
        <w:rPr>
          <w:rFonts w:cstheme="minorHAnsi"/>
          <w:szCs w:val="22"/>
        </w:rPr>
        <w:t>ny</w:t>
      </w:r>
      <w:r w:rsidR="0090395B">
        <w:rPr>
          <w:rFonts w:cstheme="minorHAnsi"/>
          <w:szCs w:val="22"/>
        </w:rPr>
        <w:t xml:space="preserve"> Western researchers merely adopt Western knowledges</w:t>
      </w:r>
      <w:r w:rsidR="00464EA0">
        <w:rPr>
          <w:rFonts w:cstheme="minorHAnsi"/>
          <w:szCs w:val="22"/>
        </w:rPr>
        <w:t xml:space="preserve"> and apply Western research methods</w:t>
      </w:r>
    </w:p>
    <w:p w14:paraId="03DA3A25" w14:textId="11083179" w:rsidR="00464EA0" w:rsidRDefault="00677559" w:rsidP="0090395B">
      <w:pPr>
        <w:pStyle w:val="ListParagraph"/>
        <w:numPr>
          <w:ilvl w:val="0"/>
          <w:numId w:val="26"/>
        </w:numPr>
        <w:rPr>
          <w:rFonts w:cstheme="minorHAnsi"/>
          <w:szCs w:val="22"/>
        </w:rPr>
      </w:pPr>
      <w:r>
        <w:rPr>
          <w:rFonts w:cstheme="minorHAnsi"/>
          <w:szCs w:val="22"/>
        </w:rPr>
        <w:t>s</w:t>
      </w:r>
      <w:r w:rsidR="00464EA0">
        <w:rPr>
          <w:rFonts w:cstheme="minorHAnsi"/>
          <w:szCs w:val="22"/>
        </w:rPr>
        <w:t>ome Western researchers have received training in Indigenous knowledges as well but tend to apply only Western research methods</w:t>
      </w:r>
    </w:p>
    <w:p w14:paraId="6F411828" w14:textId="071C64E0" w:rsidR="00464EA0" w:rsidRDefault="00677559" w:rsidP="0090395B">
      <w:pPr>
        <w:pStyle w:val="ListParagraph"/>
        <w:numPr>
          <w:ilvl w:val="0"/>
          <w:numId w:val="26"/>
        </w:numPr>
        <w:rPr>
          <w:rFonts w:cstheme="minorHAnsi"/>
          <w:szCs w:val="22"/>
        </w:rPr>
      </w:pPr>
      <w:r>
        <w:rPr>
          <w:rFonts w:cstheme="minorHAnsi"/>
          <w:szCs w:val="22"/>
        </w:rPr>
        <w:t>m</w:t>
      </w:r>
      <w:r w:rsidR="00464EA0">
        <w:rPr>
          <w:rFonts w:cstheme="minorHAnsi"/>
          <w:szCs w:val="22"/>
        </w:rPr>
        <w:t>any Indigenous knowledge holders have not received training in Western academic perspectives</w:t>
      </w:r>
    </w:p>
    <w:p w14:paraId="67DC3903" w14:textId="03538255" w:rsidR="00464EA0" w:rsidRDefault="00464EA0" w:rsidP="00464EA0">
      <w:pPr>
        <w:rPr>
          <w:rFonts w:cstheme="minorHAnsi"/>
          <w:szCs w:val="22"/>
        </w:rPr>
      </w:pPr>
    </w:p>
    <w:p w14:paraId="35BB98E6" w14:textId="3C99FA3B" w:rsidR="00464EA0" w:rsidRPr="00464EA0" w:rsidRDefault="00464EA0" w:rsidP="00464EA0">
      <w:pPr>
        <w:ind w:firstLine="360"/>
        <w:rPr>
          <w:rFonts w:cstheme="minorHAnsi"/>
          <w:szCs w:val="22"/>
        </w:rPr>
      </w:pPr>
      <w:r>
        <w:rPr>
          <w:rFonts w:cstheme="minorHAnsi"/>
          <w:szCs w:val="22"/>
        </w:rPr>
        <w:t>To develop a shared</w:t>
      </w:r>
      <w:r w:rsidRPr="00464EA0">
        <w:rPr>
          <w:rFonts w:cstheme="minorHAnsi"/>
          <w:szCs w:val="22"/>
        </w:rPr>
        <w:t xml:space="preserve"> </w:t>
      </w:r>
      <w:r>
        <w:rPr>
          <w:rFonts w:cstheme="minorHAnsi"/>
          <w:szCs w:val="22"/>
        </w:rPr>
        <w:t xml:space="preserve">epistemology, researchers, regardless of whether they are Indigenous or non-Indigenous, need to apply a series of operating principles and ask a series of questions.  The remainder of this document clarifies these principles and questions.  </w:t>
      </w:r>
    </w:p>
    <w:p w14:paraId="6E0204AD" w14:textId="5E7A65C5" w:rsidR="00E90200" w:rsidRDefault="00E90200" w:rsidP="000029AF">
      <w:pPr>
        <w:rPr>
          <w:rFonts w:cstheme="minorHAnsi"/>
          <w:b/>
          <w:szCs w:val="22"/>
        </w:rPr>
      </w:pPr>
    </w:p>
    <w:p w14:paraId="189F1966" w14:textId="77777777" w:rsidR="00E90200" w:rsidRDefault="00E90200" w:rsidP="000029AF">
      <w:pPr>
        <w:rPr>
          <w:rFonts w:cstheme="min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029AF" w:rsidRPr="00611A18" w14:paraId="5C8FB2C7" w14:textId="77777777" w:rsidTr="009F4279">
        <w:tc>
          <w:tcPr>
            <w:tcW w:w="9010" w:type="dxa"/>
            <w:shd w:val="clear" w:color="auto" w:fill="BDD6EE" w:themeFill="accent5" w:themeFillTint="66"/>
          </w:tcPr>
          <w:p w14:paraId="4F5DCD09" w14:textId="0767C2AD" w:rsidR="000029AF" w:rsidRPr="00611A18" w:rsidRDefault="00464EA0" w:rsidP="009F4279">
            <w:pPr>
              <w:jc w:val="center"/>
              <w:rPr>
                <w:rFonts w:cstheme="minorHAnsi"/>
                <w:b/>
              </w:rPr>
            </w:pPr>
            <w:r>
              <w:rPr>
                <w:rFonts w:cstheme="minorHAnsi"/>
                <w:b/>
              </w:rPr>
              <w:t>Nine</w:t>
            </w:r>
            <w:r w:rsidR="000029AF">
              <w:rPr>
                <w:rFonts w:cstheme="minorHAnsi"/>
                <w:b/>
              </w:rPr>
              <w:t xml:space="preserve"> key principles</w:t>
            </w:r>
          </w:p>
        </w:tc>
      </w:tr>
    </w:tbl>
    <w:p w14:paraId="5C3C77B4" w14:textId="16C91653" w:rsidR="00464EA0" w:rsidRDefault="00464EA0" w:rsidP="000029AF">
      <w:pPr>
        <w:rPr>
          <w:rFonts w:cstheme="minorHAnsi"/>
          <w:szCs w:val="22"/>
        </w:rPr>
      </w:pPr>
    </w:p>
    <w:p w14:paraId="697281E8" w14:textId="77777777" w:rsidR="00464EA0" w:rsidRDefault="00464EA0" w:rsidP="000029AF">
      <w:pPr>
        <w:rPr>
          <w:rFonts w:cstheme="minorHAnsi"/>
          <w:szCs w:val="22"/>
        </w:rPr>
      </w:pPr>
      <w:r>
        <w:rPr>
          <w:rFonts w:cstheme="minorHAnsi"/>
          <w:szCs w:val="22"/>
        </w:rPr>
        <w:tab/>
        <w:t xml:space="preserve">To foster a shared epistemology, researchers need to apply nine operating principles: deep listening, integrity, responsibility and accountability, deep respect for difference, reciprocity, patience, reflective practice, agreements, and the creating of opportunities.  These principles, when followed, facilitate a shared understanding between people who espouse Western academic knowledges and people who espouse Indigenous knowledges.   </w:t>
      </w:r>
      <w:r w:rsidR="000029AF">
        <w:rPr>
          <w:rFonts w:cstheme="minorHAnsi"/>
          <w:szCs w:val="22"/>
        </w:rPr>
        <w:t xml:space="preserve">The following table illustrates </w:t>
      </w:r>
      <w:r>
        <w:rPr>
          <w:rFonts w:cstheme="minorHAnsi"/>
          <w:szCs w:val="22"/>
        </w:rPr>
        <w:t>these</w:t>
      </w:r>
      <w:r w:rsidR="000029AF">
        <w:rPr>
          <w:rFonts w:cstheme="minorHAnsi"/>
          <w:szCs w:val="22"/>
        </w:rPr>
        <w:t xml:space="preserve"> prin</w:t>
      </w:r>
      <w:r w:rsidR="00A47610">
        <w:rPr>
          <w:rFonts w:cstheme="minorHAnsi"/>
          <w:szCs w:val="22"/>
        </w:rPr>
        <w:t>c</w:t>
      </w:r>
      <w:r w:rsidR="000029AF">
        <w:rPr>
          <w:rFonts w:cstheme="minorHAnsi"/>
          <w:szCs w:val="22"/>
        </w:rPr>
        <w:t xml:space="preserve">iples. </w:t>
      </w:r>
      <w:r w:rsidR="00A47610">
        <w:rPr>
          <w:rFonts w:cstheme="minorHAnsi"/>
          <w:szCs w:val="22"/>
        </w:rPr>
        <w:t xml:space="preserve"> </w:t>
      </w:r>
    </w:p>
    <w:p w14:paraId="205DA148" w14:textId="77777777" w:rsidR="00464EA0" w:rsidRDefault="00464EA0" w:rsidP="000029AF">
      <w:pPr>
        <w:rPr>
          <w:rFonts w:cstheme="minorHAnsi"/>
          <w:szCs w:val="22"/>
        </w:rPr>
      </w:pPr>
    </w:p>
    <w:p w14:paraId="62916BA9" w14:textId="7F35D73D" w:rsidR="00464EA0" w:rsidRDefault="00677559" w:rsidP="00464EA0">
      <w:pPr>
        <w:pStyle w:val="ListParagraph"/>
        <w:numPr>
          <w:ilvl w:val="0"/>
          <w:numId w:val="27"/>
        </w:numPr>
        <w:rPr>
          <w:rFonts w:cstheme="minorHAnsi"/>
          <w:szCs w:val="22"/>
        </w:rPr>
      </w:pPr>
      <w:r>
        <w:rPr>
          <w:rFonts w:cstheme="minorHAnsi"/>
          <w:szCs w:val="22"/>
        </w:rPr>
        <w:t>t</w:t>
      </w:r>
      <w:r w:rsidR="00A47610" w:rsidRPr="00464EA0">
        <w:rPr>
          <w:rFonts w:cstheme="minorHAnsi"/>
          <w:szCs w:val="22"/>
        </w:rPr>
        <w:t xml:space="preserve">he first column defines these principles.  </w:t>
      </w:r>
    </w:p>
    <w:p w14:paraId="71E28ED0" w14:textId="44621143" w:rsidR="00464EA0" w:rsidRDefault="00677559" w:rsidP="00464EA0">
      <w:pPr>
        <w:pStyle w:val="ListParagraph"/>
        <w:numPr>
          <w:ilvl w:val="0"/>
          <w:numId w:val="27"/>
        </w:numPr>
        <w:rPr>
          <w:rFonts w:cstheme="minorHAnsi"/>
          <w:szCs w:val="22"/>
        </w:rPr>
      </w:pPr>
      <w:r>
        <w:rPr>
          <w:rFonts w:cstheme="minorHAnsi"/>
          <w:szCs w:val="22"/>
        </w:rPr>
        <w:lastRenderedPageBreak/>
        <w:t>t</w:t>
      </w:r>
      <w:r w:rsidR="00A47610" w:rsidRPr="00464EA0">
        <w:rPr>
          <w:rFonts w:cstheme="minorHAnsi"/>
          <w:szCs w:val="22"/>
        </w:rPr>
        <w:t>he second column offers some recommendations on how researchers can apply these principles</w:t>
      </w:r>
      <w:r w:rsidR="00464EA0">
        <w:rPr>
          <w:rFonts w:cstheme="minorHAnsi"/>
          <w:szCs w:val="22"/>
        </w:rPr>
        <w:t>—derived from a range of other sources, such as “Researching Indigenous health: A practical guide for researchers”</w:t>
      </w:r>
      <w:r w:rsidR="00A47610" w:rsidRPr="00464EA0">
        <w:rPr>
          <w:rFonts w:cstheme="minorHAnsi"/>
          <w:szCs w:val="22"/>
        </w:rPr>
        <w:t>.</w:t>
      </w:r>
    </w:p>
    <w:p w14:paraId="0D058D23" w14:textId="27525955" w:rsidR="000029AF" w:rsidRPr="00464EA0" w:rsidRDefault="00A47610" w:rsidP="00464EA0">
      <w:pPr>
        <w:rPr>
          <w:rFonts w:cstheme="minorHAnsi"/>
          <w:szCs w:val="22"/>
        </w:rPr>
      </w:pPr>
      <w:r w:rsidRPr="00464EA0">
        <w:rPr>
          <w:rFonts w:cstheme="minorHAnsi"/>
          <w:szCs w:val="22"/>
        </w:rPr>
        <w:t xml:space="preserve"> </w:t>
      </w:r>
      <w:r w:rsidR="000029AF" w:rsidRPr="00464EA0">
        <w:rPr>
          <w:rFonts w:cstheme="minorHAnsi"/>
          <w:szCs w:val="22"/>
        </w:rPr>
        <w:t xml:space="preserve"> </w:t>
      </w:r>
    </w:p>
    <w:p w14:paraId="5EBBAF38" w14:textId="77777777" w:rsidR="007F0CEB" w:rsidRPr="007F0CEB" w:rsidRDefault="007F0CEB" w:rsidP="00DE15F0">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514"/>
        <w:gridCol w:w="5446"/>
      </w:tblGrid>
      <w:tr w:rsidR="00A47610" w:rsidRPr="00611A18" w14:paraId="6B1353D6" w14:textId="77777777" w:rsidTr="00A47610">
        <w:tc>
          <w:tcPr>
            <w:tcW w:w="3514" w:type="dxa"/>
            <w:shd w:val="clear" w:color="auto" w:fill="BDD6EE" w:themeFill="accent5" w:themeFillTint="66"/>
          </w:tcPr>
          <w:p w14:paraId="56834643" w14:textId="1D30B0BC" w:rsidR="00A47610" w:rsidRPr="00611A18" w:rsidRDefault="00A47610" w:rsidP="009F4279">
            <w:pPr>
              <w:jc w:val="center"/>
              <w:rPr>
                <w:rFonts w:cstheme="minorHAnsi"/>
              </w:rPr>
            </w:pPr>
            <w:r>
              <w:rPr>
                <w:rFonts w:cstheme="minorHAnsi"/>
              </w:rPr>
              <w:t>Principles</w:t>
            </w:r>
          </w:p>
        </w:tc>
        <w:tc>
          <w:tcPr>
            <w:tcW w:w="5446" w:type="dxa"/>
            <w:shd w:val="clear" w:color="auto" w:fill="BDD6EE" w:themeFill="accent5" w:themeFillTint="66"/>
          </w:tcPr>
          <w:p w14:paraId="052B5973" w14:textId="2212DC2B" w:rsidR="00A47610" w:rsidRPr="00611A18" w:rsidRDefault="00A47610" w:rsidP="009F4279">
            <w:pPr>
              <w:jc w:val="center"/>
              <w:rPr>
                <w:rFonts w:cstheme="minorHAnsi"/>
              </w:rPr>
            </w:pPr>
            <w:r>
              <w:rPr>
                <w:rFonts w:cstheme="minorHAnsi"/>
              </w:rPr>
              <w:t>Illustrations</w:t>
            </w:r>
          </w:p>
        </w:tc>
      </w:tr>
      <w:tr w:rsidR="00A47610" w:rsidRPr="001F1EE0" w14:paraId="767A42C9" w14:textId="77777777" w:rsidTr="00A47610">
        <w:tc>
          <w:tcPr>
            <w:tcW w:w="3514" w:type="dxa"/>
            <w:shd w:val="clear" w:color="auto" w:fill="D9D9D9" w:themeFill="background1" w:themeFillShade="D9"/>
          </w:tcPr>
          <w:p w14:paraId="5F842862" w14:textId="11A351EC" w:rsidR="00A47610" w:rsidRPr="00611A18" w:rsidRDefault="00B25EE6" w:rsidP="00A47610">
            <w:pPr>
              <w:rPr>
                <w:rFonts w:cstheme="minorHAnsi"/>
              </w:rPr>
            </w:pPr>
            <w:r w:rsidRPr="00B25EE6">
              <w:rPr>
                <w:rFonts w:cstheme="minorHAnsi"/>
                <w:b/>
              </w:rPr>
              <w:t>Deep listening</w:t>
            </w:r>
            <w:r>
              <w:rPr>
                <w:rFonts w:cstheme="minorHAnsi"/>
              </w:rPr>
              <w:t>: Actively listening with both your head and your heart</w:t>
            </w:r>
          </w:p>
        </w:tc>
        <w:tc>
          <w:tcPr>
            <w:tcW w:w="5446" w:type="dxa"/>
            <w:shd w:val="clear" w:color="auto" w:fill="D9D9D9" w:themeFill="background1" w:themeFillShade="D9"/>
          </w:tcPr>
          <w:p w14:paraId="0E395A87" w14:textId="09ACCEA0" w:rsidR="00A47610" w:rsidRDefault="001E4B39" w:rsidP="001E4B39">
            <w:pPr>
              <w:pStyle w:val="ListParagraph"/>
              <w:numPr>
                <w:ilvl w:val="0"/>
                <w:numId w:val="20"/>
              </w:numPr>
              <w:rPr>
                <w:rFonts w:cstheme="minorHAnsi"/>
              </w:rPr>
            </w:pPr>
            <w:r>
              <w:rPr>
                <w:rFonts w:cstheme="minorHAnsi"/>
              </w:rPr>
              <w:t>Deep listening involves watching and listening with a quiet awareness</w:t>
            </w:r>
            <w:r w:rsidR="007F7261">
              <w:rPr>
                <w:rFonts w:cstheme="minorHAnsi"/>
              </w:rPr>
              <w:t>, devoid of judgment</w:t>
            </w:r>
          </w:p>
          <w:p w14:paraId="24AFAC14" w14:textId="585692C1" w:rsidR="001E4B39" w:rsidRDefault="001E4B39" w:rsidP="001E4B39">
            <w:pPr>
              <w:pStyle w:val="ListParagraph"/>
              <w:numPr>
                <w:ilvl w:val="0"/>
                <w:numId w:val="20"/>
              </w:numPr>
              <w:rPr>
                <w:rFonts w:cstheme="minorHAnsi"/>
              </w:rPr>
            </w:pPr>
            <w:r>
              <w:rPr>
                <w:rFonts w:cstheme="minorHAnsi"/>
              </w:rPr>
              <w:t xml:space="preserve">To develop this quiet awareness, researchers should wait and contemplate rather than disrupt the stories of people with too many questions. </w:t>
            </w:r>
          </w:p>
          <w:p w14:paraId="6C0E2A50" w14:textId="5245E6EE" w:rsidR="00E55CB3" w:rsidRPr="00E55CB3" w:rsidRDefault="001E4B39" w:rsidP="00E55CB3">
            <w:pPr>
              <w:pStyle w:val="ListParagraph"/>
              <w:numPr>
                <w:ilvl w:val="0"/>
                <w:numId w:val="20"/>
              </w:numPr>
              <w:rPr>
                <w:rFonts w:cstheme="minorHAnsi"/>
              </w:rPr>
            </w:pPr>
            <w:r>
              <w:rPr>
                <w:rFonts w:cstheme="minorHAnsi"/>
              </w:rPr>
              <w:t>This style of listening is common in many Indigenous communities in Australia; t</w:t>
            </w:r>
            <w:r w:rsidRPr="001E4B39">
              <w:rPr>
                <w:rFonts w:cstheme="minorHAnsi"/>
              </w:rPr>
              <w:t>he Ngengiwumirri people of the Daly Rive</w:t>
            </w:r>
            <w:r>
              <w:rPr>
                <w:rFonts w:cstheme="minorHAnsi"/>
              </w:rPr>
              <w:t xml:space="preserve">r, for example, use the word </w:t>
            </w:r>
            <w:r>
              <w:rPr>
                <w:rFonts w:cstheme="minorHAnsi"/>
                <w:i/>
              </w:rPr>
              <w:t xml:space="preserve">dadirri </w:t>
            </w:r>
            <w:r>
              <w:rPr>
                <w:rFonts w:cstheme="minorHAnsi"/>
              </w:rPr>
              <w:t>to refer to this deep, contemplative, reciprocal listening</w:t>
            </w:r>
            <w:r w:rsidR="000D4A6C">
              <w:rPr>
                <w:rFonts w:cstheme="minorHAnsi"/>
              </w:rPr>
              <w:t xml:space="preserve"> (e.g., </w:t>
            </w:r>
            <w:r w:rsidR="000D4A6C" w:rsidRPr="000D4A6C">
              <w:rPr>
                <w:rFonts w:cstheme="minorHAnsi"/>
              </w:rPr>
              <w:t>Atkinson</w:t>
            </w:r>
            <w:r w:rsidR="000D4A6C">
              <w:rPr>
                <w:rFonts w:cstheme="minorHAnsi"/>
              </w:rPr>
              <w:t>,</w:t>
            </w:r>
            <w:r w:rsidR="000D4A6C" w:rsidRPr="000D4A6C">
              <w:rPr>
                <w:rFonts w:cstheme="minorHAnsi"/>
              </w:rPr>
              <w:t xml:space="preserve"> 2002</w:t>
            </w:r>
            <w:r w:rsidR="000D4A6C">
              <w:rPr>
                <w:rFonts w:cstheme="minorHAnsi"/>
              </w:rPr>
              <w:t>)</w:t>
            </w:r>
          </w:p>
        </w:tc>
      </w:tr>
      <w:tr w:rsidR="00B25EE6" w:rsidRPr="001F1EE0" w14:paraId="0F59717F" w14:textId="77777777" w:rsidTr="00A47610">
        <w:tc>
          <w:tcPr>
            <w:tcW w:w="3514" w:type="dxa"/>
            <w:shd w:val="clear" w:color="auto" w:fill="D9D9D9" w:themeFill="background1" w:themeFillShade="D9"/>
          </w:tcPr>
          <w:p w14:paraId="2CC77665" w14:textId="1EC4B9FB" w:rsidR="00B25EE6" w:rsidRDefault="00B25EE6" w:rsidP="00A47610">
            <w:pPr>
              <w:rPr>
                <w:rFonts w:cstheme="minorHAnsi"/>
              </w:rPr>
            </w:pPr>
            <w:r w:rsidRPr="00B25EE6">
              <w:rPr>
                <w:rFonts w:cstheme="minorHAnsi"/>
                <w:b/>
              </w:rPr>
              <w:t>Integrity</w:t>
            </w:r>
            <w:r w:rsidRPr="00B25EE6">
              <w:rPr>
                <w:rFonts w:cstheme="minorHAnsi"/>
              </w:rPr>
              <w:t xml:space="preserve">: </w:t>
            </w:r>
            <w:r>
              <w:rPr>
                <w:rFonts w:cstheme="minorHAnsi"/>
              </w:rPr>
              <w:t>Honest communication about your motivations to conduct this research and how you will conduct this research with the community</w:t>
            </w:r>
          </w:p>
        </w:tc>
        <w:tc>
          <w:tcPr>
            <w:tcW w:w="5446" w:type="dxa"/>
            <w:shd w:val="clear" w:color="auto" w:fill="D9D9D9" w:themeFill="background1" w:themeFillShade="D9"/>
          </w:tcPr>
          <w:p w14:paraId="7B15D356" w14:textId="1664E639" w:rsidR="00B25EE6" w:rsidRPr="00956A9C" w:rsidRDefault="00956A9C" w:rsidP="00956A9C">
            <w:pPr>
              <w:pStyle w:val="ListParagraph"/>
              <w:numPr>
                <w:ilvl w:val="0"/>
                <w:numId w:val="19"/>
              </w:numPr>
              <w:rPr>
                <w:rFonts w:cstheme="minorHAnsi"/>
              </w:rPr>
            </w:pPr>
            <w:r>
              <w:rPr>
                <w:rFonts w:cstheme="minorHAnsi"/>
              </w:rPr>
              <w:t>Utilize several platforms, such as flyers, oral presentations, and informal conversations to clarify the purpose and nature of this research as well as the experiences that motivated you to pursue this research</w:t>
            </w:r>
          </w:p>
        </w:tc>
      </w:tr>
      <w:tr w:rsidR="00B25EE6" w:rsidRPr="001F1EE0" w14:paraId="1D325338" w14:textId="77777777" w:rsidTr="00A47610">
        <w:tc>
          <w:tcPr>
            <w:tcW w:w="3514" w:type="dxa"/>
            <w:shd w:val="clear" w:color="auto" w:fill="D9D9D9" w:themeFill="background1" w:themeFillShade="D9"/>
          </w:tcPr>
          <w:p w14:paraId="1D54803D" w14:textId="581D3672" w:rsidR="00B25EE6" w:rsidRDefault="002D65A4" w:rsidP="00A47610">
            <w:pPr>
              <w:rPr>
                <w:rFonts w:cstheme="minorHAnsi"/>
              </w:rPr>
            </w:pPr>
            <w:r w:rsidRPr="002D65A4">
              <w:rPr>
                <w:rFonts w:cstheme="minorHAnsi"/>
                <w:b/>
              </w:rPr>
              <w:t>Responsibility and accountability</w:t>
            </w:r>
            <w:r>
              <w:rPr>
                <w:rFonts w:cstheme="minorHAnsi"/>
                <w:b/>
              </w:rPr>
              <w:t xml:space="preserve">: </w:t>
            </w:r>
            <w:r>
              <w:rPr>
                <w:rFonts w:cstheme="minorHAnsi"/>
              </w:rPr>
              <w:t>Consult extensively, and then construct</w:t>
            </w:r>
            <w:r w:rsidR="00677559">
              <w:rPr>
                <w:rFonts w:cstheme="minorHAnsi"/>
              </w:rPr>
              <w:t xml:space="preserve"> </w:t>
            </w:r>
            <w:r>
              <w:rPr>
                <w:rFonts w:cstheme="minorHAnsi"/>
              </w:rPr>
              <w:t>and comply with agreements, to clarify how you should operate with the community</w:t>
            </w:r>
          </w:p>
        </w:tc>
        <w:tc>
          <w:tcPr>
            <w:tcW w:w="5446" w:type="dxa"/>
            <w:shd w:val="clear" w:color="auto" w:fill="D9D9D9" w:themeFill="background1" w:themeFillShade="D9"/>
          </w:tcPr>
          <w:p w14:paraId="4DC86E0A" w14:textId="6E056B6F" w:rsidR="00B25EE6" w:rsidRPr="004D71E0" w:rsidRDefault="00B25EE6" w:rsidP="00A47610">
            <w:pPr>
              <w:rPr>
                <w:rFonts w:cstheme="minorHAnsi"/>
              </w:rPr>
            </w:pPr>
          </w:p>
        </w:tc>
      </w:tr>
      <w:tr w:rsidR="00B25EE6" w:rsidRPr="001F1EE0" w14:paraId="38837559" w14:textId="77777777" w:rsidTr="00A47610">
        <w:tc>
          <w:tcPr>
            <w:tcW w:w="3514" w:type="dxa"/>
            <w:shd w:val="clear" w:color="auto" w:fill="D9D9D9" w:themeFill="background1" w:themeFillShade="D9"/>
          </w:tcPr>
          <w:p w14:paraId="07E1FB1B" w14:textId="4E101337" w:rsidR="00B25EE6" w:rsidRDefault="00971598" w:rsidP="00A47610">
            <w:pPr>
              <w:rPr>
                <w:rFonts w:cstheme="minorHAnsi"/>
              </w:rPr>
            </w:pPr>
            <w:r w:rsidRPr="00971598">
              <w:rPr>
                <w:rFonts w:cstheme="minorHAnsi"/>
                <w:b/>
              </w:rPr>
              <w:t>Deep respect for difference</w:t>
            </w:r>
            <w:r>
              <w:rPr>
                <w:rFonts w:cstheme="minorHAnsi"/>
                <w:b/>
              </w:rPr>
              <w:t xml:space="preserve">: </w:t>
            </w:r>
            <w:r>
              <w:rPr>
                <w:rFonts w:cstheme="minorHAnsi"/>
              </w:rPr>
              <w:t>Appreciat</w:t>
            </w:r>
            <w:r w:rsidR="00677559">
              <w:rPr>
                <w:rFonts w:cstheme="minorHAnsi"/>
              </w:rPr>
              <w:t>e</w:t>
            </w:r>
            <w:r>
              <w:rPr>
                <w:rFonts w:cstheme="minorHAnsi"/>
              </w:rPr>
              <w:t xml:space="preserve"> other sources of knowledge, motivations, choices, and actions—that is, ways of knowing, being, and doing. </w:t>
            </w:r>
          </w:p>
        </w:tc>
        <w:tc>
          <w:tcPr>
            <w:tcW w:w="5446" w:type="dxa"/>
            <w:shd w:val="clear" w:color="auto" w:fill="D9D9D9" w:themeFill="background1" w:themeFillShade="D9"/>
          </w:tcPr>
          <w:p w14:paraId="312EAB8F" w14:textId="4004DC07" w:rsidR="00B25EE6" w:rsidRDefault="00FA77B5" w:rsidP="00F23400">
            <w:pPr>
              <w:pStyle w:val="ListParagraph"/>
              <w:numPr>
                <w:ilvl w:val="0"/>
                <w:numId w:val="19"/>
              </w:numPr>
              <w:rPr>
                <w:rFonts w:cstheme="minorHAnsi"/>
              </w:rPr>
            </w:pPr>
            <w:r>
              <w:rPr>
                <w:rFonts w:cstheme="minorHAnsi"/>
              </w:rPr>
              <w:t>Question your assumptions and understandings about the community</w:t>
            </w:r>
          </w:p>
          <w:p w14:paraId="1579D72E" w14:textId="7696A474" w:rsidR="00FA77B5" w:rsidRDefault="00FA77B5" w:rsidP="00F23400">
            <w:pPr>
              <w:pStyle w:val="ListParagraph"/>
              <w:numPr>
                <w:ilvl w:val="0"/>
                <w:numId w:val="19"/>
              </w:numPr>
              <w:rPr>
                <w:rFonts w:cstheme="minorHAnsi"/>
              </w:rPr>
            </w:pPr>
            <w:r>
              <w:rPr>
                <w:rFonts w:cstheme="minorHAnsi"/>
              </w:rPr>
              <w:t>Understand the historical experiences of individuals to appreciate their perspectives now</w:t>
            </w:r>
          </w:p>
          <w:p w14:paraId="154063F6" w14:textId="77777777" w:rsidR="00F23400" w:rsidRDefault="000F4117" w:rsidP="00F23400">
            <w:pPr>
              <w:pStyle w:val="ListParagraph"/>
              <w:numPr>
                <w:ilvl w:val="0"/>
                <w:numId w:val="19"/>
              </w:numPr>
              <w:rPr>
                <w:rFonts w:cstheme="minorHAnsi"/>
              </w:rPr>
            </w:pPr>
            <w:r>
              <w:rPr>
                <w:rFonts w:cstheme="minorHAnsi"/>
              </w:rPr>
              <w:t xml:space="preserve">Embrace the research practices of Indigenous communities; Indigenous communities have conducted research over many thousands of years to promote physical, emotional, social, and spiritual wellbeing. </w:t>
            </w:r>
          </w:p>
          <w:p w14:paraId="7DC07CFA" w14:textId="77777777" w:rsidR="004636E0" w:rsidRDefault="004636E0" w:rsidP="004636E0">
            <w:pPr>
              <w:pStyle w:val="ListParagraph"/>
              <w:numPr>
                <w:ilvl w:val="0"/>
                <w:numId w:val="19"/>
              </w:numPr>
              <w:rPr>
                <w:rFonts w:cstheme="minorHAnsi"/>
              </w:rPr>
            </w:pPr>
            <w:r>
              <w:rPr>
                <w:rFonts w:cstheme="minorHAnsi"/>
              </w:rPr>
              <w:t>Embrace Indigenous knowledges—and recognize that Indigenous knowledge is not past knowledge but continues to evolve dynamically, derived from their close relationship with their environment</w:t>
            </w:r>
          </w:p>
          <w:p w14:paraId="036AEFF0" w14:textId="39761554" w:rsidR="00E55CB3" w:rsidRPr="004636E0" w:rsidRDefault="00E55CB3" w:rsidP="004636E0">
            <w:pPr>
              <w:pStyle w:val="ListParagraph"/>
              <w:numPr>
                <w:ilvl w:val="0"/>
                <w:numId w:val="19"/>
              </w:numPr>
              <w:rPr>
                <w:rFonts w:cstheme="minorHAnsi"/>
              </w:rPr>
            </w:pPr>
            <w:r>
              <w:rPr>
                <w:rFonts w:cstheme="minorHAnsi"/>
              </w:rPr>
              <w:lastRenderedPageBreak/>
              <w:t>Similarly, recognize your categories or concepts may be misguided.  If you want to study withdrawal of Aboriginal students from schools, you might question the scope and definition of schools, for instance</w:t>
            </w:r>
          </w:p>
        </w:tc>
      </w:tr>
      <w:tr w:rsidR="00B25EE6" w:rsidRPr="001F1EE0" w14:paraId="6E9520C5" w14:textId="77777777" w:rsidTr="00A47610">
        <w:tc>
          <w:tcPr>
            <w:tcW w:w="3514" w:type="dxa"/>
            <w:shd w:val="clear" w:color="auto" w:fill="D9D9D9" w:themeFill="background1" w:themeFillShade="D9"/>
          </w:tcPr>
          <w:p w14:paraId="47F2B96A" w14:textId="4101DB5F" w:rsidR="00B25EE6" w:rsidRDefault="00E96C57" w:rsidP="00E96C57">
            <w:pPr>
              <w:rPr>
                <w:rFonts w:cstheme="minorHAnsi"/>
              </w:rPr>
            </w:pPr>
            <w:r w:rsidRPr="00E96C57">
              <w:rPr>
                <w:rFonts w:cstheme="minorHAnsi"/>
                <w:b/>
              </w:rPr>
              <w:lastRenderedPageBreak/>
              <w:t>Reciprocity</w:t>
            </w:r>
            <w:r>
              <w:rPr>
                <w:rFonts w:cstheme="minorHAnsi"/>
              </w:rPr>
              <w:t>: Recognis</w:t>
            </w:r>
            <w:r w:rsidR="00677559">
              <w:rPr>
                <w:rFonts w:cstheme="minorHAnsi"/>
              </w:rPr>
              <w:t>e</w:t>
            </w:r>
            <w:r>
              <w:rPr>
                <w:rFonts w:cstheme="minorHAnsi"/>
              </w:rPr>
              <w:t xml:space="preserve"> the research is a shared journey that </w:t>
            </w:r>
            <w:r w:rsidR="00FA0306">
              <w:rPr>
                <w:rFonts w:cstheme="minorHAnsi"/>
              </w:rPr>
              <w:t>entails mutual understanding</w:t>
            </w:r>
          </w:p>
        </w:tc>
        <w:tc>
          <w:tcPr>
            <w:tcW w:w="5446" w:type="dxa"/>
            <w:shd w:val="clear" w:color="auto" w:fill="D9D9D9" w:themeFill="background1" w:themeFillShade="D9"/>
          </w:tcPr>
          <w:p w14:paraId="45BFEA87" w14:textId="7411B68E" w:rsidR="00B25EE6" w:rsidRPr="000F4117" w:rsidRDefault="00B25EE6" w:rsidP="000F4117">
            <w:pPr>
              <w:rPr>
                <w:rFonts w:cstheme="minorHAnsi"/>
              </w:rPr>
            </w:pPr>
          </w:p>
        </w:tc>
      </w:tr>
      <w:tr w:rsidR="00B25EE6" w:rsidRPr="001F1EE0" w14:paraId="051F3C4A" w14:textId="77777777" w:rsidTr="00A47610">
        <w:tc>
          <w:tcPr>
            <w:tcW w:w="3514" w:type="dxa"/>
            <w:shd w:val="clear" w:color="auto" w:fill="D9D9D9" w:themeFill="background1" w:themeFillShade="D9"/>
          </w:tcPr>
          <w:p w14:paraId="209C5886" w14:textId="684D6B12" w:rsidR="00B25EE6" w:rsidRDefault="00601DCF" w:rsidP="00A47610">
            <w:pPr>
              <w:rPr>
                <w:rFonts w:cstheme="minorHAnsi"/>
              </w:rPr>
            </w:pPr>
            <w:r w:rsidRPr="00601DCF">
              <w:rPr>
                <w:rFonts w:cstheme="minorHAnsi"/>
                <w:b/>
              </w:rPr>
              <w:t>Exercise patience</w:t>
            </w:r>
            <w:r>
              <w:rPr>
                <w:rFonts w:cstheme="minorHAnsi"/>
              </w:rPr>
              <w:t xml:space="preserve">: </w:t>
            </w:r>
            <w:r w:rsidR="00B76BD4">
              <w:rPr>
                <w:rFonts w:cstheme="minorHAnsi"/>
              </w:rPr>
              <w:t xml:space="preserve">Schedule enough time to engage the community and to enable community members to consider the research comprehensively </w:t>
            </w:r>
          </w:p>
        </w:tc>
        <w:tc>
          <w:tcPr>
            <w:tcW w:w="5446" w:type="dxa"/>
            <w:shd w:val="clear" w:color="auto" w:fill="D9D9D9" w:themeFill="background1" w:themeFillShade="D9"/>
          </w:tcPr>
          <w:p w14:paraId="28FCCBB2" w14:textId="77777777" w:rsidR="00B25EE6" w:rsidRPr="004D71E0" w:rsidRDefault="00B25EE6" w:rsidP="00A47610">
            <w:pPr>
              <w:rPr>
                <w:rFonts w:cstheme="minorHAnsi"/>
              </w:rPr>
            </w:pPr>
          </w:p>
        </w:tc>
      </w:tr>
      <w:tr w:rsidR="00B25EE6" w:rsidRPr="001F1EE0" w14:paraId="47E5E3F0" w14:textId="77777777" w:rsidTr="00A47610">
        <w:tc>
          <w:tcPr>
            <w:tcW w:w="3514" w:type="dxa"/>
            <w:shd w:val="clear" w:color="auto" w:fill="D9D9D9" w:themeFill="background1" w:themeFillShade="D9"/>
          </w:tcPr>
          <w:p w14:paraId="1DBED62F" w14:textId="2B1D8063" w:rsidR="00B25EE6" w:rsidRDefault="00664543" w:rsidP="00A47610">
            <w:pPr>
              <w:rPr>
                <w:rFonts w:cstheme="minorHAnsi"/>
              </w:rPr>
            </w:pPr>
            <w:r w:rsidRPr="00664543">
              <w:rPr>
                <w:rFonts w:cstheme="minorHAnsi"/>
                <w:b/>
              </w:rPr>
              <w:t>Reflexive practice</w:t>
            </w:r>
            <w:r>
              <w:rPr>
                <w:rFonts w:cstheme="minorHAnsi"/>
                <w:b/>
              </w:rPr>
              <w:t xml:space="preserve">: </w:t>
            </w:r>
            <w:r>
              <w:rPr>
                <w:rFonts w:cstheme="minorHAnsi"/>
              </w:rPr>
              <w:t>Observe individuals and communities without judgment, but while checking your assumptions and understandings</w:t>
            </w:r>
          </w:p>
        </w:tc>
        <w:tc>
          <w:tcPr>
            <w:tcW w:w="5446" w:type="dxa"/>
            <w:shd w:val="clear" w:color="auto" w:fill="D9D9D9" w:themeFill="background1" w:themeFillShade="D9"/>
          </w:tcPr>
          <w:p w14:paraId="35C5AD1A" w14:textId="3EAE7BA5" w:rsidR="00AB1186" w:rsidRDefault="00AB1186" w:rsidP="00AB1186">
            <w:pPr>
              <w:pStyle w:val="ListParagraph"/>
              <w:numPr>
                <w:ilvl w:val="0"/>
                <w:numId w:val="19"/>
              </w:numPr>
              <w:rPr>
                <w:rFonts w:cstheme="minorHAnsi"/>
              </w:rPr>
            </w:pPr>
            <w:r>
              <w:rPr>
                <w:rFonts w:cstheme="minorHAnsi"/>
              </w:rPr>
              <w:t>Arrange members of the community to check the transcript</w:t>
            </w:r>
            <w:r w:rsidR="00677559">
              <w:rPr>
                <w:rFonts w:cstheme="minorHAnsi"/>
              </w:rPr>
              <w:t>s</w:t>
            </w:r>
            <w:r>
              <w:rPr>
                <w:rFonts w:cstheme="minorHAnsi"/>
              </w:rPr>
              <w:t xml:space="preserve"> of their interviews. </w:t>
            </w:r>
          </w:p>
          <w:p w14:paraId="5E1F027A" w14:textId="2A2C1E0E" w:rsidR="00AB1186" w:rsidRDefault="00AB1186" w:rsidP="00AB1186">
            <w:pPr>
              <w:pStyle w:val="ListParagraph"/>
              <w:numPr>
                <w:ilvl w:val="0"/>
                <w:numId w:val="19"/>
              </w:numPr>
              <w:rPr>
                <w:rFonts w:cstheme="minorHAnsi"/>
              </w:rPr>
            </w:pPr>
            <w:r>
              <w:rPr>
                <w:rFonts w:cstheme="minorHAnsi"/>
              </w:rPr>
              <w:t>Regularly update members of findings</w:t>
            </w:r>
          </w:p>
          <w:p w14:paraId="3D2B79A1" w14:textId="24C755B3" w:rsidR="00B25EE6" w:rsidRPr="00AB1186" w:rsidRDefault="00AB1186" w:rsidP="00AB1186">
            <w:pPr>
              <w:pStyle w:val="ListParagraph"/>
              <w:numPr>
                <w:ilvl w:val="0"/>
                <w:numId w:val="19"/>
              </w:numPr>
              <w:rPr>
                <w:rFonts w:cstheme="minorHAnsi"/>
              </w:rPr>
            </w:pPr>
            <w:r>
              <w:rPr>
                <w:rFonts w:cstheme="minorHAnsi"/>
              </w:rPr>
              <w:t>If possible, co-construct a resource the community can use in the future</w:t>
            </w:r>
          </w:p>
        </w:tc>
      </w:tr>
      <w:tr w:rsidR="00B25EE6" w:rsidRPr="001F1EE0" w14:paraId="4B5C7BFE" w14:textId="77777777" w:rsidTr="00A47610">
        <w:tc>
          <w:tcPr>
            <w:tcW w:w="3514" w:type="dxa"/>
            <w:shd w:val="clear" w:color="auto" w:fill="D9D9D9" w:themeFill="background1" w:themeFillShade="D9"/>
          </w:tcPr>
          <w:p w14:paraId="1D90E96C" w14:textId="7C8DD786" w:rsidR="00B25EE6" w:rsidRPr="00664543" w:rsidRDefault="00664543" w:rsidP="00A47610">
            <w:pPr>
              <w:rPr>
                <w:rFonts w:cstheme="minorHAnsi"/>
              </w:rPr>
            </w:pPr>
            <w:r>
              <w:rPr>
                <w:rFonts w:cstheme="minorHAnsi"/>
                <w:b/>
              </w:rPr>
              <w:t>Agreements</w:t>
            </w:r>
            <w:r>
              <w:rPr>
                <w:rFonts w:cstheme="minorHAnsi"/>
              </w:rPr>
              <w:t xml:space="preserve">: Constructs agreements around ethics, communication, publications, and other opportunities the research will grant the community  </w:t>
            </w:r>
          </w:p>
        </w:tc>
        <w:tc>
          <w:tcPr>
            <w:tcW w:w="5446" w:type="dxa"/>
            <w:shd w:val="clear" w:color="auto" w:fill="D9D9D9" w:themeFill="background1" w:themeFillShade="D9"/>
          </w:tcPr>
          <w:p w14:paraId="6A641FEE" w14:textId="77777777" w:rsidR="00B25EE6" w:rsidRDefault="00AA296A" w:rsidP="00AA296A">
            <w:pPr>
              <w:pStyle w:val="ListParagraph"/>
              <w:numPr>
                <w:ilvl w:val="0"/>
                <w:numId w:val="21"/>
              </w:numPr>
              <w:rPr>
                <w:rFonts w:cstheme="minorHAnsi"/>
              </w:rPr>
            </w:pPr>
            <w:r>
              <w:rPr>
                <w:rFonts w:cstheme="minorHAnsi"/>
              </w:rPr>
              <w:t>Discuss and negotiate how</w:t>
            </w:r>
            <w:r w:rsidRPr="00AA296A">
              <w:rPr>
                <w:rFonts w:cstheme="minorHAnsi"/>
              </w:rPr>
              <w:t xml:space="preserve"> data</w:t>
            </w:r>
            <w:r>
              <w:rPr>
                <w:rFonts w:cstheme="minorHAnsi"/>
              </w:rPr>
              <w:t xml:space="preserve"> will be stored, managed, published, and used</w:t>
            </w:r>
            <w:r w:rsidRPr="00AA296A">
              <w:rPr>
                <w:rFonts w:cstheme="minorHAnsi"/>
              </w:rPr>
              <w:t xml:space="preserve"> </w:t>
            </w:r>
          </w:p>
          <w:p w14:paraId="59F63A8F" w14:textId="77777777" w:rsidR="00512375" w:rsidRDefault="00512375" w:rsidP="00AA296A">
            <w:pPr>
              <w:pStyle w:val="ListParagraph"/>
              <w:numPr>
                <w:ilvl w:val="0"/>
                <w:numId w:val="21"/>
              </w:numPr>
              <w:rPr>
                <w:rFonts w:cstheme="minorHAnsi"/>
              </w:rPr>
            </w:pPr>
            <w:r>
              <w:rPr>
                <w:rFonts w:cstheme="minorHAnsi"/>
              </w:rPr>
              <w:t xml:space="preserve">For example, never display sensitive knowledge or objects that you receive from Elders without arranging agreement first, because these displays might break Aboriginal law.  </w:t>
            </w:r>
          </w:p>
          <w:p w14:paraId="5B579E30" w14:textId="57207375" w:rsidR="004F3FF8" w:rsidRPr="004F3FF8" w:rsidRDefault="004F3FF8" w:rsidP="004F3FF8">
            <w:pPr>
              <w:pStyle w:val="ListParagraph"/>
              <w:numPr>
                <w:ilvl w:val="0"/>
                <w:numId w:val="21"/>
              </w:numPr>
              <w:rPr>
                <w:rFonts w:cstheme="minorHAnsi"/>
              </w:rPr>
            </w:pPr>
            <w:r>
              <w:rPr>
                <w:rFonts w:cstheme="minorHAnsi"/>
              </w:rPr>
              <w:t>Recogni</w:t>
            </w:r>
            <w:r w:rsidR="00677559">
              <w:rPr>
                <w:rFonts w:cstheme="minorHAnsi"/>
              </w:rPr>
              <w:t>z</w:t>
            </w:r>
            <w:r>
              <w:rPr>
                <w:rFonts w:cstheme="minorHAnsi"/>
              </w:rPr>
              <w:t xml:space="preserve">e that some Indigenous knowledges are maintained by Elders and can be transmitted only in accordance with community rules, laws, and responsibilities. </w:t>
            </w:r>
            <w:r w:rsidRPr="004F3FF8">
              <w:rPr>
                <w:rFonts w:ascii="HelveticaNeueLTStd" w:hAnsi="HelveticaNeueLTStd"/>
                <w:color w:val="493800"/>
                <w:sz w:val="20"/>
                <w:szCs w:val="20"/>
              </w:rPr>
              <w:t xml:space="preserve"> </w:t>
            </w:r>
          </w:p>
        </w:tc>
      </w:tr>
      <w:tr w:rsidR="00464EA0" w:rsidRPr="001F1EE0" w14:paraId="318E85C4" w14:textId="77777777" w:rsidTr="00A47610">
        <w:tc>
          <w:tcPr>
            <w:tcW w:w="3514" w:type="dxa"/>
            <w:shd w:val="clear" w:color="auto" w:fill="D9D9D9" w:themeFill="background1" w:themeFillShade="D9"/>
          </w:tcPr>
          <w:p w14:paraId="5C9CED57" w14:textId="316F536A" w:rsidR="00464EA0" w:rsidRPr="00464EA0" w:rsidRDefault="00464EA0" w:rsidP="00A47610">
            <w:pPr>
              <w:rPr>
                <w:rFonts w:cstheme="minorHAnsi"/>
              </w:rPr>
            </w:pPr>
            <w:r>
              <w:rPr>
                <w:rFonts w:cstheme="minorHAnsi"/>
                <w:b/>
              </w:rPr>
              <w:t xml:space="preserve">Opportunities: </w:t>
            </w:r>
            <w:r>
              <w:rPr>
                <w:rFonts w:cstheme="minorHAnsi"/>
              </w:rPr>
              <w:t>Whenever possible, create employment and learning opportunities for the community</w:t>
            </w:r>
          </w:p>
        </w:tc>
        <w:tc>
          <w:tcPr>
            <w:tcW w:w="5446" w:type="dxa"/>
            <w:shd w:val="clear" w:color="auto" w:fill="D9D9D9" w:themeFill="background1" w:themeFillShade="D9"/>
          </w:tcPr>
          <w:p w14:paraId="0DB8C657" w14:textId="34B517EC" w:rsidR="00385625" w:rsidRDefault="00385625" w:rsidP="00AA296A">
            <w:pPr>
              <w:pStyle w:val="ListParagraph"/>
              <w:numPr>
                <w:ilvl w:val="0"/>
                <w:numId w:val="21"/>
              </w:numPr>
              <w:rPr>
                <w:rFonts w:cstheme="minorHAnsi"/>
              </w:rPr>
            </w:pPr>
            <w:r>
              <w:rPr>
                <w:rFonts w:cstheme="minorHAnsi"/>
              </w:rPr>
              <w:t>One of the aims of research in Indigenous communities is to build capacity</w:t>
            </w:r>
            <w:r w:rsidR="000810A5">
              <w:rPr>
                <w:rFonts w:cstheme="minorHAnsi"/>
              </w:rPr>
              <w:t xml:space="preserve"> sustainably</w:t>
            </w:r>
            <w:r w:rsidR="009F06CC">
              <w:rPr>
                <w:rFonts w:cstheme="minorHAnsi"/>
              </w:rPr>
              <w:t xml:space="preserve">—skills, resources, and </w:t>
            </w:r>
            <w:r w:rsidR="00A815A8">
              <w:rPr>
                <w:rFonts w:cstheme="minorHAnsi"/>
              </w:rPr>
              <w:t>commitment</w:t>
            </w:r>
            <w:r w:rsidR="009F06CC">
              <w:rPr>
                <w:rFonts w:cstheme="minorHAnsi"/>
              </w:rPr>
              <w:t>, for example.</w:t>
            </w:r>
          </w:p>
          <w:p w14:paraId="7CDC6786" w14:textId="77777777" w:rsidR="003629F6" w:rsidRDefault="00385625" w:rsidP="00AA296A">
            <w:pPr>
              <w:pStyle w:val="ListParagraph"/>
              <w:numPr>
                <w:ilvl w:val="0"/>
                <w:numId w:val="21"/>
              </w:numPr>
              <w:rPr>
                <w:rFonts w:cstheme="minorHAnsi"/>
              </w:rPr>
            </w:pPr>
            <w:r>
              <w:rPr>
                <w:rFonts w:cstheme="minorHAnsi"/>
              </w:rPr>
              <w:t>But, researchers need to consult the community to ascertain which capacities are valued</w:t>
            </w:r>
            <w:r w:rsidR="00522E91">
              <w:rPr>
                <w:rFonts w:cstheme="minorHAnsi"/>
              </w:rPr>
              <w:t xml:space="preserve"> and whether the resources are available to build this capacity</w:t>
            </w:r>
            <w:r w:rsidR="00DF20D5">
              <w:rPr>
                <w:rFonts w:cstheme="minorHAnsi"/>
              </w:rPr>
              <w:t xml:space="preserve">.  </w:t>
            </w:r>
          </w:p>
          <w:p w14:paraId="4C67744C" w14:textId="77777777" w:rsidR="003629F6" w:rsidRDefault="003629F6" w:rsidP="00AA296A">
            <w:pPr>
              <w:pStyle w:val="ListParagraph"/>
              <w:numPr>
                <w:ilvl w:val="0"/>
                <w:numId w:val="21"/>
              </w:numPr>
              <w:rPr>
                <w:rFonts w:cstheme="minorHAnsi"/>
              </w:rPr>
            </w:pPr>
            <w:r>
              <w:rPr>
                <w:rFonts w:cstheme="minorHAnsi"/>
              </w:rPr>
              <w:t xml:space="preserve">Capacity building must be customized to each community.  </w:t>
            </w:r>
            <w:r w:rsidR="00DF20D5">
              <w:rPr>
                <w:rFonts w:cstheme="minorHAnsi"/>
              </w:rPr>
              <w:t>Procedures that are effective in one community may be ineffective in other communities</w:t>
            </w:r>
          </w:p>
          <w:p w14:paraId="08C2154C" w14:textId="7DEB0C85" w:rsidR="00385625" w:rsidRDefault="003629F6" w:rsidP="00AA296A">
            <w:pPr>
              <w:pStyle w:val="ListParagraph"/>
              <w:numPr>
                <w:ilvl w:val="0"/>
                <w:numId w:val="21"/>
              </w:numPr>
              <w:rPr>
                <w:rFonts w:cstheme="minorHAnsi"/>
              </w:rPr>
            </w:pPr>
            <w:r>
              <w:rPr>
                <w:rFonts w:cstheme="minorHAnsi"/>
              </w:rPr>
              <w:t xml:space="preserve">Capacity building should extend the existing resources, strengths, and opportunities. </w:t>
            </w:r>
            <w:r w:rsidR="00DF20D5">
              <w:rPr>
                <w:rFonts w:cstheme="minorHAnsi"/>
              </w:rPr>
              <w:t xml:space="preserve"> </w:t>
            </w:r>
          </w:p>
          <w:p w14:paraId="7D7E0FA4" w14:textId="77777777" w:rsidR="00464EA0" w:rsidRDefault="00385625" w:rsidP="00AA296A">
            <w:pPr>
              <w:pStyle w:val="ListParagraph"/>
              <w:numPr>
                <w:ilvl w:val="0"/>
                <w:numId w:val="21"/>
              </w:numPr>
              <w:rPr>
                <w:rFonts w:cstheme="minorHAnsi"/>
              </w:rPr>
            </w:pPr>
            <w:r>
              <w:rPr>
                <w:rFonts w:cstheme="minorHAnsi"/>
              </w:rPr>
              <w:lastRenderedPageBreak/>
              <w:t xml:space="preserve">Learning should be bi-directional: both members of the research community and Indigenous community should build capacity </w:t>
            </w:r>
          </w:p>
          <w:p w14:paraId="0B4BBA9D" w14:textId="77777777" w:rsidR="008126AD" w:rsidRDefault="008126AD" w:rsidP="00AA296A">
            <w:pPr>
              <w:pStyle w:val="ListParagraph"/>
              <w:numPr>
                <w:ilvl w:val="0"/>
                <w:numId w:val="21"/>
              </w:numPr>
              <w:rPr>
                <w:rFonts w:cstheme="minorHAnsi"/>
              </w:rPr>
            </w:pPr>
            <w:r>
              <w:rPr>
                <w:rFonts w:cstheme="minorHAnsi"/>
              </w:rPr>
              <w:t>Consider opportunities for sc</w:t>
            </w:r>
            <w:r w:rsidRPr="008126AD">
              <w:rPr>
                <w:rFonts w:cstheme="minorHAnsi"/>
              </w:rPr>
              <w:t>holarships, traineeships</w:t>
            </w:r>
            <w:r>
              <w:rPr>
                <w:rFonts w:cstheme="minorHAnsi"/>
              </w:rPr>
              <w:t>, or</w:t>
            </w:r>
            <w:r w:rsidRPr="008126AD">
              <w:rPr>
                <w:rFonts w:cstheme="minorHAnsi"/>
              </w:rPr>
              <w:t xml:space="preserve"> professional development for Indigenous people</w:t>
            </w:r>
          </w:p>
          <w:p w14:paraId="0B4A042A" w14:textId="1C776140" w:rsidR="006A0C5C" w:rsidRDefault="006A0C5C" w:rsidP="00AA296A">
            <w:pPr>
              <w:pStyle w:val="ListParagraph"/>
              <w:numPr>
                <w:ilvl w:val="0"/>
                <w:numId w:val="21"/>
              </w:numPr>
              <w:rPr>
                <w:rFonts w:cstheme="minorHAnsi"/>
              </w:rPr>
            </w:pPr>
            <w:r>
              <w:rPr>
                <w:rFonts w:cstheme="minorHAnsi"/>
              </w:rPr>
              <w:t xml:space="preserve">Ensure Indigenous individuals are involved in the research and leadership of this research at every phase.  </w:t>
            </w:r>
          </w:p>
        </w:tc>
      </w:tr>
    </w:tbl>
    <w:p w14:paraId="011C1608" w14:textId="66B4D852" w:rsidR="007F0CEB" w:rsidRDefault="007F0CEB" w:rsidP="00DE15F0">
      <w:pPr>
        <w:rPr>
          <w:rFonts w:cstheme="minorHAnsi"/>
          <w:b/>
          <w:szCs w:val="22"/>
        </w:rPr>
      </w:pPr>
    </w:p>
    <w:p w14:paraId="4849128F" w14:textId="1AE56BA4" w:rsidR="0090395B" w:rsidRDefault="0090395B" w:rsidP="00DE15F0">
      <w:pPr>
        <w:rPr>
          <w:rFonts w:cstheme="minorHAnsi"/>
          <w:b/>
          <w:szCs w:val="22"/>
        </w:rPr>
      </w:pPr>
    </w:p>
    <w:p w14:paraId="56B3512F" w14:textId="77777777" w:rsidR="00596A2B" w:rsidRDefault="00596A2B" w:rsidP="00596A2B">
      <w:pPr>
        <w:rPr>
          <w:rFonts w:cstheme="min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96A2B" w:rsidRPr="00611A18" w14:paraId="4A85C7EB" w14:textId="77777777" w:rsidTr="002B302D">
        <w:tc>
          <w:tcPr>
            <w:tcW w:w="9010" w:type="dxa"/>
            <w:shd w:val="clear" w:color="auto" w:fill="BDD6EE" w:themeFill="accent5" w:themeFillTint="66"/>
          </w:tcPr>
          <w:p w14:paraId="383E5669" w14:textId="5FB258C3" w:rsidR="00596A2B" w:rsidRPr="00611A18" w:rsidRDefault="00596A2B" w:rsidP="002B302D">
            <w:pPr>
              <w:jc w:val="center"/>
              <w:rPr>
                <w:rFonts w:cstheme="minorHAnsi"/>
                <w:b/>
              </w:rPr>
            </w:pPr>
            <w:r>
              <w:rPr>
                <w:rFonts w:cstheme="minorHAnsi"/>
                <w:b/>
              </w:rPr>
              <w:t xml:space="preserve">Four </w:t>
            </w:r>
            <w:r w:rsidR="00E55CB3">
              <w:rPr>
                <w:rFonts w:cstheme="minorHAnsi"/>
                <w:b/>
              </w:rPr>
              <w:t>guiding questions</w:t>
            </w:r>
          </w:p>
        </w:tc>
      </w:tr>
    </w:tbl>
    <w:p w14:paraId="0953710B" w14:textId="77777777" w:rsidR="00596A2B" w:rsidRDefault="00596A2B" w:rsidP="00596A2B">
      <w:pPr>
        <w:rPr>
          <w:rFonts w:cstheme="minorHAnsi"/>
          <w:szCs w:val="22"/>
        </w:rPr>
      </w:pPr>
    </w:p>
    <w:p w14:paraId="6E5F3CFB" w14:textId="5804262D" w:rsidR="00596A2B" w:rsidRDefault="00596A2B" w:rsidP="00DE15F0">
      <w:pPr>
        <w:rPr>
          <w:rFonts w:cstheme="minorHAnsi"/>
          <w:b/>
          <w:szCs w:val="22"/>
        </w:rPr>
      </w:pPr>
    </w:p>
    <w:p w14:paraId="3239776C" w14:textId="76A487F9" w:rsidR="00E55CB3" w:rsidRDefault="00E55CB3" w:rsidP="00E55CB3">
      <w:pPr>
        <w:ind w:firstLine="720"/>
        <w:rPr>
          <w:rFonts w:cstheme="minorHAnsi"/>
          <w:szCs w:val="22"/>
        </w:rPr>
      </w:pPr>
      <w:r w:rsidRPr="007F0CEB">
        <w:rPr>
          <w:rFonts w:cstheme="minorHAnsi"/>
          <w:szCs w:val="22"/>
        </w:rPr>
        <w:t>Dunbar</w:t>
      </w:r>
      <w:r>
        <w:rPr>
          <w:rFonts w:cstheme="minorHAnsi"/>
          <w:szCs w:val="22"/>
        </w:rPr>
        <w:t xml:space="preserve"> and</w:t>
      </w:r>
      <w:r w:rsidRPr="007F0CEB">
        <w:rPr>
          <w:rFonts w:cstheme="minorHAnsi"/>
          <w:szCs w:val="22"/>
        </w:rPr>
        <w:t xml:space="preserve"> Christie (2013</w:t>
      </w:r>
      <w:r>
        <w:rPr>
          <w:rFonts w:cstheme="minorHAnsi"/>
          <w:szCs w:val="22"/>
        </w:rPr>
        <w:t xml:space="preserve">) encourage researchers to ask four questions, designed to challenge preconceptions, foster interactions, and ultimately develop a shared epistemology.  The following table outlines these questions and presents some examples.  </w:t>
      </w:r>
      <w:r w:rsidR="00E6460B">
        <w:rPr>
          <w:rFonts w:cstheme="minorHAnsi"/>
          <w:szCs w:val="22"/>
        </w:rPr>
        <w:t xml:space="preserve">Researchers ask these questions to themselves—but can also seek </w:t>
      </w:r>
      <w:r w:rsidR="00677559">
        <w:rPr>
          <w:rFonts w:cstheme="minorHAnsi"/>
          <w:szCs w:val="22"/>
        </w:rPr>
        <w:t>insight from</w:t>
      </w:r>
      <w:r w:rsidR="00E6460B">
        <w:rPr>
          <w:rFonts w:cstheme="minorHAnsi"/>
          <w:szCs w:val="22"/>
        </w:rPr>
        <w:t xml:space="preserve"> other people to answer these questions.</w:t>
      </w:r>
    </w:p>
    <w:p w14:paraId="07E22A20" w14:textId="0A76C9DF" w:rsidR="00306640" w:rsidRDefault="00306640" w:rsidP="00306640">
      <w:pPr>
        <w:rPr>
          <w:rFonts w:cstheme="minorHAnsi"/>
          <w:b/>
          <w:szCs w:val="22"/>
        </w:rPr>
      </w:pPr>
    </w:p>
    <w:p w14:paraId="0A2B24FD" w14:textId="3436C17F" w:rsidR="00306640" w:rsidRDefault="00306640" w:rsidP="00306640">
      <w:pPr>
        <w:rPr>
          <w:rFonts w:cstheme="minorHAnsi"/>
          <w:b/>
          <w:szCs w:val="22"/>
        </w:rPr>
      </w:pPr>
    </w:p>
    <w:p w14:paraId="33A9F8D5" w14:textId="1ABBD919" w:rsidR="00306640" w:rsidRDefault="00306640" w:rsidP="00306640">
      <w:pPr>
        <w:rPr>
          <w:rFonts w:cstheme="minorHAnsi"/>
          <w:b/>
          <w:szCs w:val="22"/>
        </w:rPr>
      </w:pPr>
    </w:p>
    <w:p w14:paraId="33846621" w14:textId="794ED5DA" w:rsidR="00306640" w:rsidRDefault="00306640" w:rsidP="00306640">
      <w:pPr>
        <w:rPr>
          <w:rFonts w:cstheme="minorHAnsi"/>
          <w:b/>
          <w:szCs w:val="22"/>
        </w:rPr>
      </w:pPr>
    </w:p>
    <w:p w14:paraId="606F128A" w14:textId="20272C33" w:rsidR="00306640" w:rsidRDefault="00306640" w:rsidP="00306640">
      <w:pPr>
        <w:rPr>
          <w:rFonts w:cstheme="minorHAnsi"/>
          <w:b/>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514"/>
        <w:gridCol w:w="5446"/>
      </w:tblGrid>
      <w:tr w:rsidR="00306640" w:rsidRPr="00611A18" w14:paraId="3BFB9D48" w14:textId="77777777" w:rsidTr="002B302D">
        <w:tc>
          <w:tcPr>
            <w:tcW w:w="3514" w:type="dxa"/>
            <w:shd w:val="clear" w:color="auto" w:fill="BDD6EE" w:themeFill="accent5" w:themeFillTint="66"/>
          </w:tcPr>
          <w:p w14:paraId="76D2441B" w14:textId="02A1AEC0" w:rsidR="00306640" w:rsidRPr="00611A18" w:rsidRDefault="00306640" w:rsidP="002B302D">
            <w:pPr>
              <w:jc w:val="center"/>
              <w:rPr>
                <w:rFonts w:cstheme="minorHAnsi"/>
              </w:rPr>
            </w:pPr>
            <w:r>
              <w:rPr>
                <w:rFonts w:cstheme="minorHAnsi"/>
              </w:rPr>
              <w:t>Question</w:t>
            </w:r>
          </w:p>
        </w:tc>
        <w:tc>
          <w:tcPr>
            <w:tcW w:w="5446" w:type="dxa"/>
            <w:shd w:val="clear" w:color="auto" w:fill="BDD6EE" w:themeFill="accent5" w:themeFillTint="66"/>
          </w:tcPr>
          <w:p w14:paraId="7B8BC46E" w14:textId="77777777" w:rsidR="00306640" w:rsidRPr="00611A18" w:rsidRDefault="00306640" w:rsidP="002B302D">
            <w:pPr>
              <w:jc w:val="center"/>
              <w:rPr>
                <w:rFonts w:cstheme="minorHAnsi"/>
              </w:rPr>
            </w:pPr>
            <w:r>
              <w:rPr>
                <w:rFonts w:cstheme="minorHAnsi"/>
              </w:rPr>
              <w:t>Illustrations</w:t>
            </w:r>
          </w:p>
        </w:tc>
      </w:tr>
      <w:tr w:rsidR="00306640" w:rsidRPr="00E55CB3" w14:paraId="6342BEC7" w14:textId="77777777" w:rsidTr="002B302D">
        <w:tc>
          <w:tcPr>
            <w:tcW w:w="3514" w:type="dxa"/>
            <w:shd w:val="clear" w:color="auto" w:fill="D9D9D9" w:themeFill="background1" w:themeFillShade="D9"/>
          </w:tcPr>
          <w:p w14:paraId="3ECDAD98" w14:textId="498BF095" w:rsidR="00306640" w:rsidRPr="00611A18" w:rsidRDefault="00E6460B" w:rsidP="002B302D">
            <w:pPr>
              <w:rPr>
                <w:rFonts w:cstheme="minorHAnsi"/>
              </w:rPr>
            </w:pPr>
            <w:r>
              <w:rPr>
                <w:rFonts w:cstheme="minorHAnsi"/>
              </w:rPr>
              <w:t>What am I doing here—that is, what is my position, goals, and accountabilities?</w:t>
            </w:r>
          </w:p>
        </w:tc>
        <w:tc>
          <w:tcPr>
            <w:tcW w:w="5446" w:type="dxa"/>
            <w:shd w:val="clear" w:color="auto" w:fill="D9D9D9" w:themeFill="background1" w:themeFillShade="D9"/>
          </w:tcPr>
          <w:p w14:paraId="63E85647" w14:textId="0B0AA0FD" w:rsidR="00306640" w:rsidRPr="00E55CB3" w:rsidRDefault="00B85779" w:rsidP="002B302D">
            <w:pPr>
              <w:pStyle w:val="ListParagraph"/>
              <w:numPr>
                <w:ilvl w:val="0"/>
                <w:numId w:val="20"/>
              </w:numPr>
              <w:rPr>
                <w:rFonts w:cstheme="minorHAnsi"/>
              </w:rPr>
            </w:pPr>
            <w:r>
              <w:rPr>
                <w:rFonts w:cstheme="minorHAnsi"/>
              </w:rPr>
              <w:t>We need to recognize the distinction between academic imperatives—such as papers and grants—and the priorities of communities</w:t>
            </w:r>
          </w:p>
        </w:tc>
      </w:tr>
      <w:tr w:rsidR="00E6460B" w:rsidRPr="00E55CB3" w14:paraId="3B83BE0A" w14:textId="77777777" w:rsidTr="002B302D">
        <w:tc>
          <w:tcPr>
            <w:tcW w:w="3514" w:type="dxa"/>
            <w:shd w:val="clear" w:color="auto" w:fill="D9D9D9" w:themeFill="background1" w:themeFillShade="D9"/>
          </w:tcPr>
          <w:p w14:paraId="6E3ACD2B" w14:textId="7199F7EF" w:rsidR="00E6460B" w:rsidRDefault="00E6460B" w:rsidP="002B302D">
            <w:pPr>
              <w:rPr>
                <w:rFonts w:cstheme="minorHAnsi"/>
              </w:rPr>
            </w:pPr>
            <w:r>
              <w:rPr>
                <w:rFonts w:cstheme="minorHAnsi"/>
              </w:rPr>
              <w:t>What are we really discussing?  That is, what are the actual categories or concepts of interest?  What are our philosophical assumptions about knowledge?</w:t>
            </w:r>
          </w:p>
        </w:tc>
        <w:tc>
          <w:tcPr>
            <w:tcW w:w="5446" w:type="dxa"/>
            <w:shd w:val="clear" w:color="auto" w:fill="D9D9D9" w:themeFill="background1" w:themeFillShade="D9"/>
          </w:tcPr>
          <w:p w14:paraId="66732E32" w14:textId="112094BA" w:rsidR="00E6460B" w:rsidRDefault="00CA0C27" w:rsidP="002B302D">
            <w:pPr>
              <w:pStyle w:val="ListParagraph"/>
              <w:numPr>
                <w:ilvl w:val="0"/>
                <w:numId w:val="20"/>
              </w:numPr>
              <w:rPr>
                <w:rFonts w:cstheme="minorHAnsi"/>
              </w:rPr>
            </w:pPr>
            <w:r>
              <w:rPr>
                <w:rFonts w:cstheme="minorHAnsi"/>
              </w:rPr>
              <w:t>Are your categories suitable</w:t>
            </w:r>
            <w:r w:rsidR="00677559">
              <w:rPr>
                <w:rFonts w:cstheme="minorHAnsi"/>
              </w:rPr>
              <w:t>?</w:t>
            </w:r>
          </w:p>
          <w:p w14:paraId="56B1437F" w14:textId="697742A4" w:rsidR="00CA0C27" w:rsidRDefault="00CA0C27" w:rsidP="002B302D">
            <w:pPr>
              <w:pStyle w:val="ListParagraph"/>
              <w:numPr>
                <w:ilvl w:val="0"/>
                <w:numId w:val="20"/>
              </w:numPr>
              <w:rPr>
                <w:rFonts w:cstheme="minorHAnsi"/>
              </w:rPr>
            </w:pPr>
            <w:r>
              <w:rPr>
                <w:rFonts w:cstheme="minorHAnsi"/>
              </w:rPr>
              <w:t>For example, if conducting research on English teaching in Aboriginal schools, you need to discuss these concepts.  What is school exactly?  How is English perceived?  You might need to develop additional categories or refine existing categories during your research</w:t>
            </w:r>
          </w:p>
          <w:p w14:paraId="60DDE414" w14:textId="29F6619D" w:rsidR="00CA0C27" w:rsidRPr="00E55CB3" w:rsidRDefault="00CA0C27" w:rsidP="002B302D">
            <w:pPr>
              <w:pStyle w:val="ListParagraph"/>
              <w:numPr>
                <w:ilvl w:val="0"/>
                <w:numId w:val="20"/>
              </w:numPr>
              <w:rPr>
                <w:rFonts w:cstheme="minorHAnsi"/>
              </w:rPr>
            </w:pPr>
            <w:r>
              <w:rPr>
                <w:rFonts w:cstheme="minorHAnsi"/>
              </w:rPr>
              <w:t xml:space="preserve">You need to appreciate Indigenous knowledge traditions—and question the division between language and reality or research and action.  For many Indigenous communities, research is intimately </w:t>
            </w:r>
            <w:r>
              <w:rPr>
                <w:rFonts w:cstheme="minorHAnsi"/>
              </w:rPr>
              <w:lastRenderedPageBreak/>
              <w:t xml:space="preserve">connected to action, called performative knowledge practice.  </w:t>
            </w:r>
          </w:p>
        </w:tc>
      </w:tr>
      <w:tr w:rsidR="00E6460B" w:rsidRPr="00E55CB3" w14:paraId="17041BDC" w14:textId="77777777" w:rsidTr="002B302D">
        <w:tc>
          <w:tcPr>
            <w:tcW w:w="3514" w:type="dxa"/>
            <w:shd w:val="clear" w:color="auto" w:fill="D9D9D9" w:themeFill="background1" w:themeFillShade="D9"/>
          </w:tcPr>
          <w:p w14:paraId="399C82F4" w14:textId="37BD338A" w:rsidR="00E6460B" w:rsidRDefault="00E6460B" w:rsidP="002B302D">
            <w:pPr>
              <w:rPr>
                <w:rFonts w:cstheme="minorHAnsi"/>
              </w:rPr>
            </w:pPr>
            <w:r>
              <w:rPr>
                <w:rFonts w:cstheme="minorHAnsi"/>
              </w:rPr>
              <w:lastRenderedPageBreak/>
              <w:t>How do we conduct the research?</w:t>
            </w:r>
          </w:p>
        </w:tc>
        <w:tc>
          <w:tcPr>
            <w:tcW w:w="5446" w:type="dxa"/>
            <w:shd w:val="clear" w:color="auto" w:fill="D9D9D9" w:themeFill="background1" w:themeFillShade="D9"/>
          </w:tcPr>
          <w:p w14:paraId="2024440B" w14:textId="77777777" w:rsidR="00E6460B" w:rsidRDefault="00CA0C27" w:rsidP="002B302D">
            <w:pPr>
              <w:pStyle w:val="ListParagraph"/>
              <w:numPr>
                <w:ilvl w:val="0"/>
                <w:numId w:val="20"/>
              </w:numPr>
              <w:rPr>
                <w:rFonts w:cstheme="minorHAnsi"/>
              </w:rPr>
            </w:pPr>
            <w:r>
              <w:rPr>
                <w:rFonts w:cstheme="minorHAnsi"/>
              </w:rPr>
              <w:t>You need to apply the nine operating principles</w:t>
            </w:r>
          </w:p>
          <w:p w14:paraId="57F98ADF" w14:textId="77777777" w:rsidR="00CA0C27" w:rsidRDefault="00CA0C27" w:rsidP="002B302D">
            <w:pPr>
              <w:pStyle w:val="ListParagraph"/>
              <w:numPr>
                <w:ilvl w:val="0"/>
                <w:numId w:val="20"/>
              </w:numPr>
              <w:rPr>
                <w:rFonts w:cstheme="minorHAnsi"/>
              </w:rPr>
            </w:pPr>
            <w:r>
              <w:rPr>
                <w:rFonts w:cstheme="minorHAnsi"/>
              </w:rPr>
              <w:t>The procedures need to be collaborative, negotiated, iterative, and designed to effect positive change</w:t>
            </w:r>
          </w:p>
          <w:p w14:paraId="746B47CF" w14:textId="77777777" w:rsidR="00CA0C27" w:rsidRDefault="00CA0C27" w:rsidP="002B302D">
            <w:pPr>
              <w:pStyle w:val="ListParagraph"/>
              <w:numPr>
                <w:ilvl w:val="0"/>
                <w:numId w:val="20"/>
              </w:numPr>
              <w:rPr>
                <w:rFonts w:cstheme="minorHAnsi"/>
              </w:rPr>
            </w:pPr>
            <w:r>
              <w:rPr>
                <w:rFonts w:cstheme="minorHAnsi"/>
              </w:rPr>
              <w:t>The procedures might be similar to participatory action research—but you might need to consider how the research diverges from this methodology as well</w:t>
            </w:r>
          </w:p>
          <w:p w14:paraId="4458A022" w14:textId="0F83F724" w:rsidR="00690364" w:rsidRPr="00E55CB3" w:rsidRDefault="00690364" w:rsidP="002B302D">
            <w:pPr>
              <w:pStyle w:val="ListParagraph"/>
              <w:numPr>
                <w:ilvl w:val="0"/>
                <w:numId w:val="20"/>
              </w:numPr>
              <w:rPr>
                <w:rFonts w:cstheme="minorHAnsi"/>
              </w:rPr>
            </w:pPr>
            <w:r>
              <w:rPr>
                <w:rFonts w:cstheme="minorHAnsi"/>
              </w:rPr>
              <w:t>To illustrate, participatory action research tends to be democratic; Indigenous communities, instead, might privilege the knowledge and authority of Elders</w:t>
            </w:r>
          </w:p>
        </w:tc>
      </w:tr>
      <w:tr w:rsidR="00E6460B" w:rsidRPr="00E55CB3" w14:paraId="73529660" w14:textId="77777777" w:rsidTr="002B302D">
        <w:tc>
          <w:tcPr>
            <w:tcW w:w="3514" w:type="dxa"/>
            <w:shd w:val="clear" w:color="auto" w:fill="D9D9D9" w:themeFill="background1" w:themeFillShade="D9"/>
          </w:tcPr>
          <w:p w14:paraId="6B4F48B6" w14:textId="795FFBD7" w:rsidR="00E6460B" w:rsidRDefault="00E6460B" w:rsidP="002B302D">
            <w:pPr>
              <w:rPr>
                <w:rFonts w:cstheme="minorHAnsi"/>
              </w:rPr>
            </w:pPr>
            <w:r>
              <w:rPr>
                <w:rFonts w:cstheme="minorHAnsi"/>
              </w:rPr>
              <w:t>How do we formulate and validate our propositions?  How do we effect positive change for participants of our research</w:t>
            </w:r>
            <w:r w:rsidR="00B85779">
              <w:rPr>
                <w:rFonts w:cstheme="minorHAnsi"/>
              </w:rPr>
              <w:t>?</w:t>
            </w:r>
          </w:p>
        </w:tc>
        <w:tc>
          <w:tcPr>
            <w:tcW w:w="5446" w:type="dxa"/>
            <w:shd w:val="clear" w:color="auto" w:fill="D9D9D9" w:themeFill="background1" w:themeFillShade="D9"/>
          </w:tcPr>
          <w:p w14:paraId="5BA5664E" w14:textId="4ED297E8" w:rsidR="00E6460B" w:rsidRPr="00E55CB3" w:rsidRDefault="001E58EC" w:rsidP="002B302D">
            <w:pPr>
              <w:pStyle w:val="ListParagraph"/>
              <w:numPr>
                <w:ilvl w:val="0"/>
                <w:numId w:val="20"/>
              </w:numPr>
              <w:rPr>
                <w:rFonts w:cstheme="minorHAnsi"/>
              </w:rPr>
            </w:pPr>
            <w:r>
              <w:rPr>
                <w:rFonts w:cstheme="minorHAnsi"/>
              </w:rPr>
              <w:t>The emphasis revolves around a negotiated solution to an identified problem rather than a general theory</w:t>
            </w:r>
          </w:p>
        </w:tc>
      </w:tr>
    </w:tbl>
    <w:p w14:paraId="19D761DE" w14:textId="77777777" w:rsidR="00306640" w:rsidRDefault="00306640" w:rsidP="00306640">
      <w:pPr>
        <w:rPr>
          <w:rFonts w:cstheme="minorHAnsi"/>
          <w:b/>
          <w:szCs w:val="22"/>
        </w:rPr>
      </w:pPr>
    </w:p>
    <w:p w14:paraId="1BFE4157" w14:textId="77777777" w:rsidR="00E55CB3" w:rsidRDefault="00E55CB3" w:rsidP="00E55CB3">
      <w:pPr>
        <w:ind w:firstLine="720"/>
        <w:rPr>
          <w:rFonts w:cstheme="minorHAnsi"/>
          <w:b/>
          <w:szCs w:val="22"/>
        </w:rPr>
      </w:pPr>
    </w:p>
    <w:p w14:paraId="2D569521" w14:textId="2CBA4645" w:rsidR="0090395B" w:rsidRDefault="0090395B" w:rsidP="00DE15F0">
      <w:pPr>
        <w:rPr>
          <w:rFonts w:cstheme="minorHAnsi"/>
          <w:b/>
          <w:szCs w:val="22"/>
        </w:rPr>
      </w:pPr>
    </w:p>
    <w:p w14:paraId="01268642" w14:textId="3DF94680" w:rsidR="00EA6035" w:rsidRDefault="00EA6035" w:rsidP="00DE15F0">
      <w:pPr>
        <w:rPr>
          <w:rFonts w:cstheme="minorHAnsi"/>
          <w:b/>
          <w:szCs w:val="22"/>
        </w:rPr>
      </w:pPr>
    </w:p>
    <w:p w14:paraId="1F128301" w14:textId="24388EE3" w:rsidR="00EA6035" w:rsidRDefault="00EA6035" w:rsidP="00DE15F0">
      <w:pPr>
        <w:rPr>
          <w:rFonts w:cstheme="minorHAnsi"/>
          <w:b/>
          <w:szCs w:val="22"/>
        </w:rPr>
      </w:pPr>
    </w:p>
    <w:p w14:paraId="28CE65EB" w14:textId="1128BED7" w:rsidR="00EA6035" w:rsidRDefault="00EA6035" w:rsidP="00DE15F0">
      <w:pPr>
        <w:rPr>
          <w:rFonts w:cstheme="minorHAnsi"/>
          <w:b/>
          <w:szCs w:val="22"/>
        </w:rPr>
      </w:pPr>
    </w:p>
    <w:p w14:paraId="632E091B" w14:textId="77777777" w:rsidR="00EA6035" w:rsidRDefault="00EA6035" w:rsidP="00DE15F0">
      <w:pPr>
        <w:rPr>
          <w:rFonts w:cstheme="minorHAnsi"/>
          <w:b/>
          <w:szCs w:val="22"/>
        </w:rPr>
      </w:pPr>
    </w:p>
    <w:p w14:paraId="0ADF3032" w14:textId="3E46F5FA" w:rsidR="0044583E" w:rsidRDefault="0044583E" w:rsidP="00DE15F0">
      <w:pPr>
        <w:rPr>
          <w:rFonts w:cstheme="min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029AF" w:rsidRPr="00611A18" w14:paraId="50FED71D" w14:textId="77777777" w:rsidTr="009F4279">
        <w:tc>
          <w:tcPr>
            <w:tcW w:w="9010" w:type="dxa"/>
            <w:shd w:val="clear" w:color="auto" w:fill="BDD6EE" w:themeFill="accent5" w:themeFillTint="66"/>
          </w:tcPr>
          <w:p w14:paraId="088E2A71" w14:textId="3D270172" w:rsidR="000029AF" w:rsidRPr="00611A18" w:rsidRDefault="00AB1186" w:rsidP="009F4279">
            <w:pPr>
              <w:jc w:val="center"/>
              <w:rPr>
                <w:rFonts w:cstheme="minorHAnsi"/>
                <w:b/>
              </w:rPr>
            </w:pPr>
            <w:r>
              <w:rPr>
                <w:rFonts w:cstheme="minorHAnsi"/>
                <w:b/>
              </w:rPr>
              <w:t>References</w:t>
            </w:r>
          </w:p>
        </w:tc>
      </w:tr>
    </w:tbl>
    <w:p w14:paraId="75C74008" w14:textId="457F79A3" w:rsidR="00AB1186" w:rsidRDefault="00AB1186" w:rsidP="007F0CEB">
      <w:pPr>
        <w:rPr>
          <w:rFonts w:cstheme="minorHAnsi"/>
          <w:szCs w:val="22"/>
        </w:rPr>
      </w:pPr>
    </w:p>
    <w:p w14:paraId="466A2DD1" w14:textId="092E2A87" w:rsidR="007F7261" w:rsidRDefault="007F7261" w:rsidP="007F0CEB">
      <w:pPr>
        <w:rPr>
          <w:rFonts w:cstheme="minorHAnsi"/>
          <w:szCs w:val="22"/>
        </w:rPr>
      </w:pPr>
      <w:r w:rsidRPr="007F7261">
        <w:rPr>
          <w:rFonts w:cstheme="minorHAnsi"/>
          <w:szCs w:val="22"/>
        </w:rPr>
        <w:t xml:space="preserve">Atkinson, J. </w:t>
      </w:r>
      <w:r>
        <w:rPr>
          <w:rFonts w:cstheme="minorHAnsi"/>
          <w:szCs w:val="22"/>
        </w:rPr>
        <w:t>(</w:t>
      </w:r>
      <w:r w:rsidRPr="007F7261">
        <w:rPr>
          <w:rFonts w:cstheme="minorHAnsi"/>
          <w:szCs w:val="22"/>
        </w:rPr>
        <w:t>2002</w:t>
      </w:r>
      <w:r>
        <w:rPr>
          <w:rFonts w:cstheme="minorHAnsi"/>
          <w:szCs w:val="22"/>
        </w:rPr>
        <w:t>).</w:t>
      </w:r>
      <w:r w:rsidRPr="007F7261">
        <w:rPr>
          <w:rFonts w:cstheme="minorHAnsi"/>
          <w:szCs w:val="22"/>
        </w:rPr>
        <w:t xml:space="preserve"> Trauma trails, recreating song lines: </w:t>
      </w:r>
      <w:r>
        <w:rPr>
          <w:rFonts w:cstheme="minorHAnsi"/>
          <w:szCs w:val="22"/>
        </w:rPr>
        <w:t>T</w:t>
      </w:r>
      <w:r w:rsidRPr="007F7261">
        <w:rPr>
          <w:rFonts w:cstheme="minorHAnsi"/>
          <w:szCs w:val="22"/>
        </w:rPr>
        <w:t>he transgenerational effects of trauma in Indigenous Australia</w:t>
      </w:r>
      <w:r>
        <w:rPr>
          <w:rFonts w:cstheme="minorHAnsi"/>
          <w:szCs w:val="22"/>
        </w:rPr>
        <w:t xml:space="preserve">. </w:t>
      </w:r>
      <w:r w:rsidRPr="007F7261">
        <w:rPr>
          <w:rFonts w:cstheme="minorHAnsi"/>
          <w:szCs w:val="22"/>
        </w:rPr>
        <w:t>Spinifex Press, Melbourne.</w:t>
      </w:r>
    </w:p>
    <w:p w14:paraId="72809413" w14:textId="77777777" w:rsidR="007F7261" w:rsidRDefault="007F7261" w:rsidP="007F0CEB">
      <w:pPr>
        <w:rPr>
          <w:rFonts w:cstheme="minorHAnsi"/>
          <w:szCs w:val="22"/>
        </w:rPr>
      </w:pPr>
    </w:p>
    <w:p w14:paraId="2366EF19" w14:textId="7B667275" w:rsidR="007F0CEB" w:rsidRPr="007F0CEB" w:rsidRDefault="007F0CEB" w:rsidP="007F0CEB">
      <w:pPr>
        <w:rPr>
          <w:rFonts w:cstheme="minorHAnsi"/>
          <w:szCs w:val="22"/>
        </w:rPr>
      </w:pPr>
      <w:r w:rsidRPr="007F0CEB">
        <w:rPr>
          <w:rFonts w:cstheme="minorHAnsi"/>
          <w:szCs w:val="22"/>
        </w:rPr>
        <w:t>Christie, M. (20</w:t>
      </w:r>
      <w:r w:rsidR="00E90200">
        <w:rPr>
          <w:rFonts w:cstheme="minorHAnsi"/>
          <w:szCs w:val="22"/>
        </w:rPr>
        <w:t>06</w:t>
      </w:r>
      <w:r w:rsidRPr="007F0CEB">
        <w:rPr>
          <w:rFonts w:cstheme="minorHAnsi"/>
          <w:szCs w:val="22"/>
        </w:rPr>
        <w:t>). Transdisciplinary Research and Aboriginal Knowledge. The Australian Journal of Indigenous Education</w:t>
      </w:r>
      <w:r w:rsidR="00F72AE6">
        <w:rPr>
          <w:rFonts w:cstheme="minorHAnsi"/>
          <w:szCs w:val="22"/>
        </w:rPr>
        <w:t>,</w:t>
      </w:r>
      <w:r w:rsidRPr="007F0CEB">
        <w:rPr>
          <w:rFonts w:cstheme="minorHAnsi"/>
          <w:szCs w:val="22"/>
        </w:rPr>
        <w:t xml:space="preserve"> 35</w:t>
      </w:r>
      <w:r w:rsidR="00F72AE6">
        <w:rPr>
          <w:rFonts w:cstheme="minorHAnsi"/>
          <w:szCs w:val="22"/>
        </w:rPr>
        <w:t>,</w:t>
      </w:r>
      <w:r w:rsidRPr="007F0CEB">
        <w:rPr>
          <w:rFonts w:cstheme="minorHAnsi"/>
          <w:szCs w:val="22"/>
        </w:rPr>
        <w:t xml:space="preserve"> 78-89.</w:t>
      </w:r>
    </w:p>
    <w:p w14:paraId="3EEF53DF" w14:textId="77777777" w:rsidR="007F0CEB" w:rsidRPr="007F0CEB" w:rsidRDefault="007F0CEB" w:rsidP="007F0CEB">
      <w:pPr>
        <w:rPr>
          <w:rFonts w:cstheme="minorHAnsi"/>
          <w:szCs w:val="22"/>
        </w:rPr>
      </w:pPr>
    </w:p>
    <w:p w14:paraId="194898CA" w14:textId="7E7157EB" w:rsidR="007F0CEB" w:rsidRPr="007F0CEB" w:rsidRDefault="007F0CEB" w:rsidP="007F0CEB">
      <w:pPr>
        <w:rPr>
          <w:rFonts w:cstheme="minorHAnsi"/>
          <w:szCs w:val="22"/>
        </w:rPr>
      </w:pPr>
      <w:r w:rsidRPr="007F0CEB">
        <w:rPr>
          <w:rFonts w:cstheme="minorHAnsi"/>
          <w:szCs w:val="22"/>
        </w:rPr>
        <w:t>Dunbar, T. &amp; Christie, M. (2013). Practical Epistemology for Australian Aboriginal Research. In Walter, M. (ed.) Social Research Methods (3rd ed. Online resources). Melbourne: Oxford University Press.</w:t>
      </w:r>
    </w:p>
    <w:p w14:paraId="3788DA4C" w14:textId="77777777" w:rsidR="007F0CEB" w:rsidRPr="007F0CEB" w:rsidRDefault="007F0CEB" w:rsidP="00DE15F0">
      <w:pPr>
        <w:rPr>
          <w:rFonts w:cstheme="minorHAnsi"/>
          <w:szCs w:val="22"/>
        </w:rPr>
      </w:pPr>
    </w:p>
    <w:p w14:paraId="5553E0F7" w14:textId="77777777" w:rsidR="007F0CEB" w:rsidRDefault="007F0CEB" w:rsidP="00DE15F0">
      <w:pPr>
        <w:rPr>
          <w:rFonts w:cstheme="minorHAnsi"/>
          <w:b/>
          <w:szCs w:val="22"/>
        </w:rPr>
      </w:pPr>
    </w:p>
    <w:p w14:paraId="70B00008" w14:textId="77777777" w:rsidR="007F0CEB" w:rsidRDefault="007F0CEB" w:rsidP="00DE15F0">
      <w:pPr>
        <w:rPr>
          <w:rFonts w:cstheme="minorHAnsi"/>
          <w:b/>
          <w:szCs w:val="22"/>
        </w:rPr>
      </w:pPr>
    </w:p>
    <w:sectPr w:rsidR="007F0CEB"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1488F" w14:textId="77777777" w:rsidR="002E385F" w:rsidRDefault="002E385F" w:rsidP="00703C03">
      <w:r>
        <w:separator/>
      </w:r>
    </w:p>
  </w:endnote>
  <w:endnote w:type="continuationSeparator" w:id="0">
    <w:p w14:paraId="22E66832" w14:textId="77777777" w:rsidR="002E385F" w:rsidRDefault="002E385F"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HelveticaNeueLTStd">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15627" w14:textId="77777777" w:rsidR="002E385F" w:rsidRDefault="002E385F" w:rsidP="00703C03">
      <w:r>
        <w:separator/>
      </w:r>
    </w:p>
  </w:footnote>
  <w:footnote w:type="continuationSeparator" w:id="0">
    <w:p w14:paraId="0D1D04C6" w14:textId="77777777" w:rsidR="002E385F" w:rsidRDefault="002E385F"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5E5537" w:rsidRDefault="005E5537"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57B"/>
    <w:multiLevelType w:val="hybridMultilevel"/>
    <w:tmpl w:val="BBE83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F6137B"/>
    <w:multiLevelType w:val="hybridMultilevel"/>
    <w:tmpl w:val="FC446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046890"/>
    <w:multiLevelType w:val="hybridMultilevel"/>
    <w:tmpl w:val="730AA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34D88"/>
    <w:multiLevelType w:val="hybridMultilevel"/>
    <w:tmpl w:val="A4F01B54"/>
    <w:lvl w:ilvl="0" w:tplc="DFEA912E">
      <w:start w:val="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34E11"/>
    <w:multiLevelType w:val="hybridMultilevel"/>
    <w:tmpl w:val="3B5C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326628"/>
    <w:multiLevelType w:val="hybridMultilevel"/>
    <w:tmpl w:val="C2A0F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046647"/>
    <w:multiLevelType w:val="hybridMultilevel"/>
    <w:tmpl w:val="EBD8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A5ECB"/>
    <w:multiLevelType w:val="hybridMultilevel"/>
    <w:tmpl w:val="933C0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991A5A"/>
    <w:multiLevelType w:val="hybridMultilevel"/>
    <w:tmpl w:val="4CBC2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6413C0"/>
    <w:multiLevelType w:val="hybridMultilevel"/>
    <w:tmpl w:val="E3C8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24DDF"/>
    <w:multiLevelType w:val="hybridMultilevel"/>
    <w:tmpl w:val="355EB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98168B"/>
    <w:multiLevelType w:val="hybridMultilevel"/>
    <w:tmpl w:val="D6BC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00184D"/>
    <w:multiLevelType w:val="hybridMultilevel"/>
    <w:tmpl w:val="111CC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87980"/>
    <w:multiLevelType w:val="hybridMultilevel"/>
    <w:tmpl w:val="F182B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55AAD"/>
    <w:multiLevelType w:val="hybridMultilevel"/>
    <w:tmpl w:val="DCD2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B1070B"/>
    <w:multiLevelType w:val="hybridMultilevel"/>
    <w:tmpl w:val="A6BAB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BA4678"/>
    <w:multiLevelType w:val="hybridMultilevel"/>
    <w:tmpl w:val="50821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6B3986"/>
    <w:multiLevelType w:val="hybridMultilevel"/>
    <w:tmpl w:val="404AB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A21BC3"/>
    <w:multiLevelType w:val="hybridMultilevel"/>
    <w:tmpl w:val="6EB6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AC72A0"/>
    <w:multiLevelType w:val="hybridMultilevel"/>
    <w:tmpl w:val="5518E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535C7A"/>
    <w:multiLevelType w:val="hybridMultilevel"/>
    <w:tmpl w:val="E3AA8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3A4213"/>
    <w:multiLevelType w:val="hybridMultilevel"/>
    <w:tmpl w:val="3A0C3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2919C4"/>
    <w:multiLevelType w:val="hybridMultilevel"/>
    <w:tmpl w:val="4BD0F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391953"/>
    <w:multiLevelType w:val="hybridMultilevel"/>
    <w:tmpl w:val="73864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3D437F"/>
    <w:multiLevelType w:val="hybridMultilevel"/>
    <w:tmpl w:val="66FC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D30E4"/>
    <w:multiLevelType w:val="hybridMultilevel"/>
    <w:tmpl w:val="8E1C4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FE31C2"/>
    <w:multiLevelType w:val="hybridMultilevel"/>
    <w:tmpl w:val="8B06E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10"/>
  </w:num>
  <w:num w:numId="4">
    <w:abstractNumId w:val="7"/>
  </w:num>
  <w:num w:numId="5">
    <w:abstractNumId w:val="18"/>
  </w:num>
  <w:num w:numId="6">
    <w:abstractNumId w:val="14"/>
  </w:num>
  <w:num w:numId="7">
    <w:abstractNumId w:val="9"/>
  </w:num>
  <w:num w:numId="8">
    <w:abstractNumId w:val="11"/>
  </w:num>
  <w:num w:numId="9">
    <w:abstractNumId w:val="15"/>
  </w:num>
  <w:num w:numId="10">
    <w:abstractNumId w:val="25"/>
  </w:num>
  <w:num w:numId="11">
    <w:abstractNumId w:val="4"/>
  </w:num>
  <w:num w:numId="12">
    <w:abstractNumId w:val="3"/>
  </w:num>
  <w:num w:numId="13">
    <w:abstractNumId w:val="21"/>
  </w:num>
  <w:num w:numId="14">
    <w:abstractNumId w:val="24"/>
  </w:num>
  <w:num w:numId="15">
    <w:abstractNumId w:val="2"/>
  </w:num>
  <w:num w:numId="16">
    <w:abstractNumId w:val="20"/>
  </w:num>
  <w:num w:numId="17">
    <w:abstractNumId w:val="19"/>
  </w:num>
  <w:num w:numId="18">
    <w:abstractNumId w:val="16"/>
  </w:num>
  <w:num w:numId="19">
    <w:abstractNumId w:val="17"/>
  </w:num>
  <w:num w:numId="20">
    <w:abstractNumId w:val="26"/>
  </w:num>
  <w:num w:numId="21">
    <w:abstractNumId w:val="23"/>
  </w:num>
  <w:num w:numId="22">
    <w:abstractNumId w:val="0"/>
  </w:num>
  <w:num w:numId="23">
    <w:abstractNumId w:val="5"/>
  </w:num>
  <w:num w:numId="24">
    <w:abstractNumId w:val="22"/>
  </w:num>
  <w:num w:numId="25">
    <w:abstractNumId w:val="13"/>
  </w:num>
  <w:num w:numId="26">
    <w:abstractNumId w:val="8"/>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1E53"/>
    <w:rsid w:val="000029AF"/>
    <w:rsid w:val="00003A55"/>
    <w:rsid w:val="00003EEF"/>
    <w:rsid w:val="000045EA"/>
    <w:rsid w:val="000047AA"/>
    <w:rsid w:val="00005C49"/>
    <w:rsid w:val="000060EE"/>
    <w:rsid w:val="0000689B"/>
    <w:rsid w:val="00006E36"/>
    <w:rsid w:val="00011CBB"/>
    <w:rsid w:val="00012672"/>
    <w:rsid w:val="00012BB7"/>
    <w:rsid w:val="00012C59"/>
    <w:rsid w:val="00014975"/>
    <w:rsid w:val="00014EFF"/>
    <w:rsid w:val="00016EB3"/>
    <w:rsid w:val="00017699"/>
    <w:rsid w:val="00017E54"/>
    <w:rsid w:val="0002000E"/>
    <w:rsid w:val="00020020"/>
    <w:rsid w:val="00020211"/>
    <w:rsid w:val="0002148E"/>
    <w:rsid w:val="0002210D"/>
    <w:rsid w:val="00024303"/>
    <w:rsid w:val="00026260"/>
    <w:rsid w:val="000262B6"/>
    <w:rsid w:val="00026EA4"/>
    <w:rsid w:val="00030888"/>
    <w:rsid w:val="0003096C"/>
    <w:rsid w:val="0003142C"/>
    <w:rsid w:val="000319DD"/>
    <w:rsid w:val="00031ED6"/>
    <w:rsid w:val="00033574"/>
    <w:rsid w:val="00033ECC"/>
    <w:rsid w:val="0003409C"/>
    <w:rsid w:val="00034261"/>
    <w:rsid w:val="00034751"/>
    <w:rsid w:val="00034CBB"/>
    <w:rsid w:val="00036389"/>
    <w:rsid w:val="00036A45"/>
    <w:rsid w:val="00036A4C"/>
    <w:rsid w:val="00040020"/>
    <w:rsid w:val="000427F5"/>
    <w:rsid w:val="00042C09"/>
    <w:rsid w:val="000432B9"/>
    <w:rsid w:val="00043684"/>
    <w:rsid w:val="00043F40"/>
    <w:rsid w:val="000469D7"/>
    <w:rsid w:val="00050C79"/>
    <w:rsid w:val="00051D21"/>
    <w:rsid w:val="00052A19"/>
    <w:rsid w:val="00052F47"/>
    <w:rsid w:val="00054F5D"/>
    <w:rsid w:val="00055553"/>
    <w:rsid w:val="00057006"/>
    <w:rsid w:val="00057A9F"/>
    <w:rsid w:val="000604BB"/>
    <w:rsid w:val="0006115F"/>
    <w:rsid w:val="00061A03"/>
    <w:rsid w:val="000620C7"/>
    <w:rsid w:val="0006342E"/>
    <w:rsid w:val="00063583"/>
    <w:rsid w:val="000637F2"/>
    <w:rsid w:val="00063E79"/>
    <w:rsid w:val="000672C2"/>
    <w:rsid w:val="00067EC6"/>
    <w:rsid w:val="00067F11"/>
    <w:rsid w:val="000700EB"/>
    <w:rsid w:val="000711A5"/>
    <w:rsid w:val="0007164F"/>
    <w:rsid w:val="0007467E"/>
    <w:rsid w:val="00074DDA"/>
    <w:rsid w:val="00074F31"/>
    <w:rsid w:val="00075539"/>
    <w:rsid w:val="000759BA"/>
    <w:rsid w:val="000768D7"/>
    <w:rsid w:val="000807C7"/>
    <w:rsid w:val="000810A5"/>
    <w:rsid w:val="000815C1"/>
    <w:rsid w:val="00081B17"/>
    <w:rsid w:val="00081D0D"/>
    <w:rsid w:val="000824FE"/>
    <w:rsid w:val="00083DD6"/>
    <w:rsid w:val="00085ADF"/>
    <w:rsid w:val="0008616A"/>
    <w:rsid w:val="0008664A"/>
    <w:rsid w:val="0009086D"/>
    <w:rsid w:val="00091113"/>
    <w:rsid w:val="00091737"/>
    <w:rsid w:val="00092537"/>
    <w:rsid w:val="0009301D"/>
    <w:rsid w:val="000932A4"/>
    <w:rsid w:val="00093B0C"/>
    <w:rsid w:val="00093ED7"/>
    <w:rsid w:val="000940F3"/>
    <w:rsid w:val="00094125"/>
    <w:rsid w:val="00096C2E"/>
    <w:rsid w:val="00096C85"/>
    <w:rsid w:val="000A03FA"/>
    <w:rsid w:val="000A1A57"/>
    <w:rsid w:val="000A2C9E"/>
    <w:rsid w:val="000A3605"/>
    <w:rsid w:val="000A5CF9"/>
    <w:rsid w:val="000A674E"/>
    <w:rsid w:val="000A6AB8"/>
    <w:rsid w:val="000A6AFA"/>
    <w:rsid w:val="000A704B"/>
    <w:rsid w:val="000B0858"/>
    <w:rsid w:val="000B0D77"/>
    <w:rsid w:val="000B46D1"/>
    <w:rsid w:val="000B5596"/>
    <w:rsid w:val="000B5D08"/>
    <w:rsid w:val="000B5F7E"/>
    <w:rsid w:val="000B65E7"/>
    <w:rsid w:val="000B6BE8"/>
    <w:rsid w:val="000B6EEB"/>
    <w:rsid w:val="000B7332"/>
    <w:rsid w:val="000C10DC"/>
    <w:rsid w:val="000C2AE5"/>
    <w:rsid w:val="000C40A2"/>
    <w:rsid w:val="000C4E86"/>
    <w:rsid w:val="000C586D"/>
    <w:rsid w:val="000C6819"/>
    <w:rsid w:val="000C6FA5"/>
    <w:rsid w:val="000C7DFF"/>
    <w:rsid w:val="000D0007"/>
    <w:rsid w:val="000D0BCD"/>
    <w:rsid w:val="000D1037"/>
    <w:rsid w:val="000D1CD0"/>
    <w:rsid w:val="000D247E"/>
    <w:rsid w:val="000D426E"/>
    <w:rsid w:val="000D447A"/>
    <w:rsid w:val="000D4A6C"/>
    <w:rsid w:val="000D4CDC"/>
    <w:rsid w:val="000D630B"/>
    <w:rsid w:val="000D6579"/>
    <w:rsid w:val="000D729C"/>
    <w:rsid w:val="000D7BED"/>
    <w:rsid w:val="000E15DC"/>
    <w:rsid w:val="000E228B"/>
    <w:rsid w:val="000E4211"/>
    <w:rsid w:val="000E53B5"/>
    <w:rsid w:val="000E5DBE"/>
    <w:rsid w:val="000E770D"/>
    <w:rsid w:val="000F0823"/>
    <w:rsid w:val="000F1631"/>
    <w:rsid w:val="000F3041"/>
    <w:rsid w:val="000F317C"/>
    <w:rsid w:val="000F3C2A"/>
    <w:rsid w:val="000F3F19"/>
    <w:rsid w:val="000F40FA"/>
    <w:rsid w:val="000F4117"/>
    <w:rsid w:val="000F4B4E"/>
    <w:rsid w:val="000F5BBB"/>
    <w:rsid w:val="000F6752"/>
    <w:rsid w:val="000F7C9D"/>
    <w:rsid w:val="001004B4"/>
    <w:rsid w:val="00104761"/>
    <w:rsid w:val="00106E3A"/>
    <w:rsid w:val="00107629"/>
    <w:rsid w:val="00107D77"/>
    <w:rsid w:val="001108E2"/>
    <w:rsid w:val="00110BCC"/>
    <w:rsid w:val="00111E16"/>
    <w:rsid w:val="0011254C"/>
    <w:rsid w:val="00115B2B"/>
    <w:rsid w:val="001169B5"/>
    <w:rsid w:val="001171F5"/>
    <w:rsid w:val="001208BE"/>
    <w:rsid w:val="00121705"/>
    <w:rsid w:val="00122DBA"/>
    <w:rsid w:val="00123881"/>
    <w:rsid w:val="00123A59"/>
    <w:rsid w:val="001242A9"/>
    <w:rsid w:val="0012463A"/>
    <w:rsid w:val="00126518"/>
    <w:rsid w:val="0012691E"/>
    <w:rsid w:val="00126B77"/>
    <w:rsid w:val="0012761C"/>
    <w:rsid w:val="00127DCA"/>
    <w:rsid w:val="001301E8"/>
    <w:rsid w:val="001307F5"/>
    <w:rsid w:val="001319C6"/>
    <w:rsid w:val="00131DCA"/>
    <w:rsid w:val="00132A26"/>
    <w:rsid w:val="00132DC3"/>
    <w:rsid w:val="00132E99"/>
    <w:rsid w:val="00134C7A"/>
    <w:rsid w:val="00134ED9"/>
    <w:rsid w:val="001356AF"/>
    <w:rsid w:val="001365DB"/>
    <w:rsid w:val="00140384"/>
    <w:rsid w:val="001413EC"/>
    <w:rsid w:val="00141415"/>
    <w:rsid w:val="0014360F"/>
    <w:rsid w:val="0014417B"/>
    <w:rsid w:val="00144812"/>
    <w:rsid w:val="00145229"/>
    <w:rsid w:val="00145762"/>
    <w:rsid w:val="00145A90"/>
    <w:rsid w:val="00147A86"/>
    <w:rsid w:val="001500C2"/>
    <w:rsid w:val="00151A7D"/>
    <w:rsid w:val="00151C2D"/>
    <w:rsid w:val="001526D2"/>
    <w:rsid w:val="00153501"/>
    <w:rsid w:val="001551B0"/>
    <w:rsid w:val="0015579E"/>
    <w:rsid w:val="001564DB"/>
    <w:rsid w:val="00161877"/>
    <w:rsid w:val="00161F60"/>
    <w:rsid w:val="00162488"/>
    <w:rsid w:val="00163C0D"/>
    <w:rsid w:val="00163F2D"/>
    <w:rsid w:val="00164BC6"/>
    <w:rsid w:val="00166997"/>
    <w:rsid w:val="00166B9D"/>
    <w:rsid w:val="00171037"/>
    <w:rsid w:val="0017140A"/>
    <w:rsid w:val="00174A2E"/>
    <w:rsid w:val="00174DA3"/>
    <w:rsid w:val="00175FFE"/>
    <w:rsid w:val="001765D1"/>
    <w:rsid w:val="00177510"/>
    <w:rsid w:val="00177BD5"/>
    <w:rsid w:val="00177FA1"/>
    <w:rsid w:val="001804B2"/>
    <w:rsid w:val="0018067B"/>
    <w:rsid w:val="00180D65"/>
    <w:rsid w:val="00184C24"/>
    <w:rsid w:val="001857CA"/>
    <w:rsid w:val="00185CA7"/>
    <w:rsid w:val="00186416"/>
    <w:rsid w:val="00187026"/>
    <w:rsid w:val="00190B55"/>
    <w:rsid w:val="00192200"/>
    <w:rsid w:val="001927DA"/>
    <w:rsid w:val="00193F87"/>
    <w:rsid w:val="00194A44"/>
    <w:rsid w:val="0019566C"/>
    <w:rsid w:val="00196231"/>
    <w:rsid w:val="001A00EC"/>
    <w:rsid w:val="001A0B51"/>
    <w:rsid w:val="001A0DDC"/>
    <w:rsid w:val="001A1A03"/>
    <w:rsid w:val="001A1B6F"/>
    <w:rsid w:val="001A1B9D"/>
    <w:rsid w:val="001A2282"/>
    <w:rsid w:val="001A259D"/>
    <w:rsid w:val="001A278E"/>
    <w:rsid w:val="001A2AA4"/>
    <w:rsid w:val="001A3380"/>
    <w:rsid w:val="001A4036"/>
    <w:rsid w:val="001A489F"/>
    <w:rsid w:val="001A48C3"/>
    <w:rsid w:val="001A48DE"/>
    <w:rsid w:val="001A4C97"/>
    <w:rsid w:val="001A50B0"/>
    <w:rsid w:val="001A7219"/>
    <w:rsid w:val="001A7E8C"/>
    <w:rsid w:val="001B1A28"/>
    <w:rsid w:val="001B304F"/>
    <w:rsid w:val="001B3430"/>
    <w:rsid w:val="001B4295"/>
    <w:rsid w:val="001B54D3"/>
    <w:rsid w:val="001B5B15"/>
    <w:rsid w:val="001B6090"/>
    <w:rsid w:val="001B7100"/>
    <w:rsid w:val="001C257D"/>
    <w:rsid w:val="001C2DBF"/>
    <w:rsid w:val="001C601B"/>
    <w:rsid w:val="001C63AE"/>
    <w:rsid w:val="001C67A4"/>
    <w:rsid w:val="001C6DC4"/>
    <w:rsid w:val="001C7146"/>
    <w:rsid w:val="001C7C6B"/>
    <w:rsid w:val="001D0BC7"/>
    <w:rsid w:val="001D1C69"/>
    <w:rsid w:val="001D40C2"/>
    <w:rsid w:val="001D4DD9"/>
    <w:rsid w:val="001D4F6B"/>
    <w:rsid w:val="001D61D7"/>
    <w:rsid w:val="001D6C67"/>
    <w:rsid w:val="001D7355"/>
    <w:rsid w:val="001E0D44"/>
    <w:rsid w:val="001E4218"/>
    <w:rsid w:val="001E4B39"/>
    <w:rsid w:val="001E529F"/>
    <w:rsid w:val="001E58EC"/>
    <w:rsid w:val="001E672C"/>
    <w:rsid w:val="001E71B8"/>
    <w:rsid w:val="001E76B3"/>
    <w:rsid w:val="001E7912"/>
    <w:rsid w:val="001F0895"/>
    <w:rsid w:val="001F133A"/>
    <w:rsid w:val="001F1EE0"/>
    <w:rsid w:val="001F2475"/>
    <w:rsid w:val="001F25F7"/>
    <w:rsid w:val="001F4288"/>
    <w:rsid w:val="001F445F"/>
    <w:rsid w:val="001F5390"/>
    <w:rsid w:val="001F5E7F"/>
    <w:rsid w:val="001F6BCC"/>
    <w:rsid w:val="001F7487"/>
    <w:rsid w:val="001F7602"/>
    <w:rsid w:val="001F7E90"/>
    <w:rsid w:val="00202173"/>
    <w:rsid w:val="00202362"/>
    <w:rsid w:val="00202E14"/>
    <w:rsid w:val="00203F54"/>
    <w:rsid w:val="0020526D"/>
    <w:rsid w:val="002075DA"/>
    <w:rsid w:val="00207789"/>
    <w:rsid w:val="00207D34"/>
    <w:rsid w:val="00207F56"/>
    <w:rsid w:val="00212301"/>
    <w:rsid w:val="00212510"/>
    <w:rsid w:val="00212CF3"/>
    <w:rsid w:val="0021360E"/>
    <w:rsid w:val="00214238"/>
    <w:rsid w:val="00214D4A"/>
    <w:rsid w:val="002168B3"/>
    <w:rsid w:val="00217B6C"/>
    <w:rsid w:val="00217B90"/>
    <w:rsid w:val="00217F9E"/>
    <w:rsid w:val="00220815"/>
    <w:rsid w:val="002209C5"/>
    <w:rsid w:val="00220B93"/>
    <w:rsid w:val="00220C90"/>
    <w:rsid w:val="002214FE"/>
    <w:rsid w:val="00222193"/>
    <w:rsid w:val="00222B92"/>
    <w:rsid w:val="00224FDB"/>
    <w:rsid w:val="00225F6E"/>
    <w:rsid w:val="00226DF0"/>
    <w:rsid w:val="002302C3"/>
    <w:rsid w:val="00230A7F"/>
    <w:rsid w:val="0023213F"/>
    <w:rsid w:val="00232179"/>
    <w:rsid w:val="00232A6B"/>
    <w:rsid w:val="00232D51"/>
    <w:rsid w:val="002334F1"/>
    <w:rsid w:val="00234D52"/>
    <w:rsid w:val="00235864"/>
    <w:rsid w:val="00235C64"/>
    <w:rsid w:val="002361E1"/>
    <w:rsid w:val="0023645A"/>
    <w:rsid w:val="00242111"/>
    <w:rsid w:val="00242810"/>
    <w:rsid w:val="00242953"/>
    <w:rsid w:val="00243C34"/>
    <w:rsid w:val="002442D7"/>
    <w:rsid w:val="00245176"/>
    <w:rsid w:val="002459EE"/>
    <w:rsid w:val="00246485"/>
    <w:rsid w:val="00247002"/>
    <w:rsid w:val="00252348"/>
    <w:rsid w:val="002528AF"/>
    <w:rsid w:val="00252D7D"/>
    <w:rsid w:val="00253ECF"/>
    <w:rsid w:val="0025459D"/>
    <w:rsid w:val="002548E7"/>
    <w:rsid w:val="00254B9A"/>
    <w:rsid w:val="00255843"/>
    <w:rsid w:val="002601ED"/>
    <w:rsid w:val="00262013"/>
    <w:rsid w:val="00262CDB"/>
    <w:rsid w:val="00262D30"/>
    <w:rsid w:val="00262E29"/>
    <w:rsid w:val="00263EFA"/>
    <w:rsid w:val="002655E2"/>
    <w:rsid w:val="0026576E"/>
    <w:rsid w:val="0026694C"/>
    <w:rsid w:val="00266A13"/>
    <w:rsid w:val="002715FE"/>
    <w:rsid w:val="002728B0"/>
    <w:rsid w:val="00272D37"/>
    <w:rsid w:val="00273A75"/>
    <w:rsid w:val="00273D9A"/>
    <w:rsid w:val="002742FF"/>
    <w:rsid w:val="00275C5D"/>
    <w:rsid w:val="00280940"/>
    <w:rsid w:val="00281078"/>
    <w:rsid w:val="00281381"/>
    <w:rsid w:val="00281E56"/>
    <w:rsid w:val="0028210E"/>
    <w:rsid w:val="00285C42"/>
    <w:rsid w:val="0028684D"/>
    <w:rsid w:val="00290094"/>
    <w:rsid w:val="002904D2"/>
    <w:rsid w:val="00291C99"/>
    <w:rsid w:val="00292100"/>
    <w:rsid w:val="00295225"/>
    <w:rsid w:val="0029601C"/>
    <w:rsid w:val="002A09FC"/>
    <w:rsid w:val="002A180B"/>
    <w:rsid w:val="002A1E0D"/>
    <w:rsid w:val="002A33A9"/>
    <w:rsid w:val="002A3EA0"/>
    <w:rsid w:val="002A6004"/>
    <w:rsid w:val="002A63DA"/>
    <w:rsid w:val="002A6F5D"/>
    <w:rsid w:val="002A7721"/>
    <w:rsid w:val="002B01A2"/>
    <w:rsid w:val="002B0544"/>
    <w:rsid w:val="002B0A7E"/>
    <w:rsid w:val="002B1964"/>
    <w:rsid w:val="002B3369"/>
    <w:rsid w:val="002B482F"/>
    <w:rsid w:val="002B4F94"/>
    <w:rsid w:val="002B5A89"/>
    <w:rsid w:val="002B5B64"/>
    <w:rsid w:val="002B6241"/>
    <w:rsid w:val="002B6560"/>
    <w:rsid w:val="002B6867"/>
    <w:rsid w:val="002B71BD"/>
    <w:rsid w:val="002B75C4"/>
    <w:rsid w:val="002C04CA"/>
    <w:rsid w:val="002C18A7"/>
    <w:rsid w:val="002C2563"/>
    <w:rsid w:val="002C2584"/>
    <w:rsid w:val="002C25B6"/>
    <w:rsid w:val="002C4473"/>
    <w:rsid w:val="002C465F"/>
    <w:rsid w:val="002C5F70"/>
    <w:rsid w:val="002C7D84"/>
    <w:rsid w:val="002D1608"/>
    <w:rsid w:val="002D2412"/>
    <w:rsid w:val="002D33AF"/>
    <w:rsid w:val="002D39E9"/>
    <w:rsid w:val="002D3EAA"/>
    <w:rsid w:val="002D3FEE"/>
    <w:rsid w:val="002D49AA"/>
    <w:rsid w:val="002D52A9"/>
    <w:rsid w:val="002D542B"/>
    <w:rsid w:val="002D5B73"/>
    <w:rsid w:val="002D65A4"/>
    <w:rsid w:val="002E05C7"/>
    <w:rsid w:val="002E073B"/>
    <w:rsid w:val="002E106E"/>
    <w:rsid w:val="002E12A0"/>
    <w:rsid w:val="002E1F32"/>
    <w:rsid w:val="002E2641"/>
    <w:rsid w:val="002E27BE"/>
    <w:rsid w:val="002E385F"/>
    <w:rsid w:val="002E5638"/>
    <w:rsid w:val="002E5664"/>
    <w:rsid w:val="002E5EE8"/>
    <w:rsid w:val="002E6993"/>
    <w:rsid w:val="002E70F2"/>
    <w:rsid w:val="002F0316"/>
    <w:rsid w:val="002F0494"/>
    <w:rsid w:val="002F0E4A"/>
    <w:rsid w:val="002F1143"/>
    <w:rsid w:val="002F1519"/>
    <w:rsid w:val="002F1FD9"/>
    <w:rsid w:val="002F2372"/>
    <w:rsid w:val="002F2BF0"/>
    <w:rsid w:val="002F59B7"/>
    <w:rsid w:val="002F659E"/>
    <w:rsid w:val="002F6791"/>
    <w:rsid w:val="003000C1"/>
    <w:rsid w:val="00302391"/>
    <w:rsid w:val="00302711"/>
    <w:rsid w:val="00302721"/>
    <w:rsid w:val="003037CC"/>
    <w:rsid w:val="00303E93"/>
    <w:rsid w:val="003052B7"/>
    <w:rsid w:val="00305487"/>
    <w:rsid w:val="003059C6"/>
    <w:rsid w:val="00305C7E"/>
    <w:rsid w:val="00306640"/>
    <w:rsid w:val="00306666"/>
    <w:rsid w:val="00307DFE"/>
    <w:rsid w:val="003100C5"/>
    <w:rsid w:val="0031086E"/>
    <w:rsid w:val="00311791"/>
    <w:rsid w:val="003124F1"/>
    <w:rsid w:val="00313551"/>
    <w:rsid w:val="003152A4"/>
    <w:rsid w:val="00315A4C"/>
    <w:rsid w:val="0031636F"/>
    <w:rsid w:val="0032049B"/>
    <w:rsid w:val="003216E9"/>
    <w:rsid w:val="0032333B"/>
    <w:rsid w:val="003236F2"/>
    <w:rsid w:val="003249FE"/>
    <w:rsid w:val="00324B78"/>
    <w:rsid w:val="00325EF6"/>
    <w:rsid w:val="003263BE"/>
    <w:rsid w:val="00326AC4"/>
    <w:rsid w:val="003307D9"/>
    <w:rsid w:val="003307F3"/>
    <w:rsid w:val="00330C85"/>
    <w:rsid w:val="003323D5"/>
    <w:rsid w:val="0033384E"/>
    <w:rsid w:val="00334BBA"/>
    <w:rsid w:val="003354F7"/>
    <w:rsid w:val="00337553"/>
    <w:rsid w:val="00341F14"/>
    <w:rsid w:val="003421E8"/>
    <w:rsid w:val="00344DFE"/>
    <w:rsid w:val="00347666"/>
    <w:rsid w:val="0035032D"/>
    <w:rsid w:val="0035141D"/>
    <w:rsid w:val="0035178E"/>
    <w:rsid w:val="00353CAB"/>
    <w:rsid w:val="003542E0"/>
    <w:rsid w:val="00354595"/>
    <w:rsid w:val="00355549"/>
    <w:rsid w:val="00355A8C"/>
    <w:rsid w:val="003567A3"/>
    <w:rsid w:val="00356CA2"/>
    <w:rsid w:val="00360891"/>
    <w:rsid w:val="00361F18"/>
    <w:rsid w:val="003626D3"/>
    <w:rsid w:val="0036297D"/>
    <w:rsid w:val="003629F6"/>
    <w:rsid w:val="00362CC7"/>
    <w:rsid w:val="00363773"/>
    <w:rsid w:val="00363839"/>
    <w:rsid w:val="003654B8"/>
    <w:rsid w:val="00365B32"/>
    <w:rsid w:val="00366CD9"/>
    <w:rsid w:val="00367111"/>
    <w:rsid w:val="00367506"/>
    <w:rsid w:val="00367768"/>
    <w:rsid w:val="00367F1B"/>
    <w:rsid w:val="00372EC7"/>
    <w:rsid w:val="00374D28"/>
    <w:rsid w:val="0037650E"/>
    <w:rsid w:val="00376986"/>
    <w:rsid w:val="003773DC"/>
    <w:rsid w:val="00377E12"/>
    <w:rsid w:val="00380237"/>
    <w:rsid w:val="003805E1"/>
    <w:rsid w:val="00380CEA"/>
    <w:rsid w:val="00383A22"/>
    <w:rsid w:val="003846BE"/>
    <w:rsid w:val="00385625"/>
    <w:rsid w:val="003872FB"/>
    <w:rsid w:val="00387ADB"/>
    <w:rsid w:val="00387B6D"/>
    <w:rsid w:val="00391158"/>
    <w:rsid w:val="00391F4D"/>
    <w:rsid w:val="00393CF1"/>
    <w:rsid w:val="00395798"/>
    <w:rsid w:val="00396153"/>
    <w:rsid w:val="003963B6"/>
    <w:rsid w:val="003966B6"/>
    <w:rsid w:val="00397E97"/>
    <w:rsid w:val="003A0581"/>
    <w:rsid w:val="003A0C94"/>
    <w:rsid w:val="003A1C41"/>
    <w:rsid w:val="003A34C1"/>
    <w:rsid w:val="003A3A14"/>
    <w:rsid w:val="003A49FE"/>
    <w:rsid w:val="003A4F15"/>
    <w:rsid w:val="003A5554"/>
    <w:rsid w:val="003A5ABB"/>
    <w:rsid w:val="003A64CA"/>
    <w:rsid w:val="003A662E"/>
    <w:rsid w:val="003B1AD8"/>
    <w:rsid w:val="003B1EA6"/>
    <w:rsid w:val="003B2E3A"/>
    <w:rsid w:val="003B4677"/>
    <w:rsid w:val="003B4C52"/>
    <w:rsid w:val="003B52DF"/>
    <w:rsid w:val="003B604B"/>
    <w:rsid w:val="003B75B6"/>
    <w:rsid w:val="003C11F7"/>
    <w:rsid w:val="003C2C5D"/>
    <w:rsid w:val="003C3F47"/>
    <w:rsid w:val="003C4C73"/>
    <w:rsid w:val="003C57A8"/>
    <w:rsid w:val="003C6067"/>
    <w:rsid w:val="003C6648"/>
    <w:rsid w:val="003C6895"/>
    <w:rsid w:val="003C6E49"/>
    <w:rsid w:val="003C70C6"/>
    <w:rsid w:val="003D0064"/>
    <w:rsid w:val="003D0547"/>
    <w:rsid w:val="003D0793"/>
    <w:rsid w:val="003D14D8"/>
    <w:rsid w:val="003D2755"/>
    <w:rsid w:val="003D316B"/>
    <w:rsid w:val="003D5239"/>
    <w:rsid w:val="003D581B"/>
    <w:rsid w:val="003D5C9D"/>
    <w:rsid w:val="003D6C3D"/>
    <w:rsid w:val="003D790D"/>
    <w:rsid w:val="003E0D2C"/>
    <w:rsid w:val="003E0ECB"/>
    <w:rsid w:val="003E2961"/>
    <w:rsid w:val="003E4941"/>
    <w:rsid w:val="003E4FD0"/>
    <w:rsid w:val="003E509F"/>
    <w:rsid w:val="003E52B6"/>
    <w:rsid w:val="003E5580"/>
    <w:rsid w:val="003E57ED"/>
    <w:rsid w:val="003E619B"/>
    <w:rsid w:val="003E7240"/>
    <w:rsid w:val="003E72B9"/>
    <w:rsid w:val="003E79F1"/>
    <w:rsid w:val="003F12AE"/>
    <w:rsid w:val="003F20E9"/>
    <w:rsid w:val="003F36BB"/>
    <w:rsid w:val="003F429E"/>
    <w:rsid w:val="003F4BB5"/>
    <w:rsid w:val="003F5066"/>
    <w:rsid w:val="003F513D"/>
    <w:rsid w:val="003F5540"/>
    <w:rsid w:val="003F70A9"/>
    <w:rsid w:val="003F7163"/>
    <w:rsid w:val="00400853"/>
    <w:rsid w:val="004020D7"/>
    <w:rsid w:val="00402AD3"/>
    <w:rsid w:val="00405727"/>
    <w:rsid w:val="00405C00"/>
    <w:rsid w:val="00405EE8"/>
    <w:rsid w:val="004113AD"/>
    <w:rsid w:val="004122B6"/>
    <w:rsid w:val="004126D3"/>
    <w:rsid w:val="00412B3A"/>
    <w:rsid w:val="004134C4"/>
    <w:rsid w:val="0041505D"/>
    <w:rsid w:val="00416D89"/>
    <w:rsid w:val="0041728D"/>
    <w:rsid w:val="004172C7"/>
    <w:rsid w:val="0041736F"/>
    <w:rsid w:val="004179F3"/>
    <w:rsid w:val="00420FA5"/>
    <w:rsid w:val="0042105A"/>
    <w:rsid w:val="00423D04"/>
    <w:rsid w:val="004240B3"/>
    <w:rsid w:val="004249C1"/>
    <w:rsid w:val="0042532A"/>
    <w:rsid w:val="004257F3"/>
    <w:rsid w:val="00425B58"/>
    <w:rsid w:val="00426355"/>
    <w:rsid w:val="00426778"/>
    <w:rsid w:val="0042685E"/>
    <w:rsid w:val="00426F56"/>
    <w:rsid w:val="00432EC9"/>
    <w:rsid w:val="004334E8"/>
    <w:rsid w:val="00433928"/>
    <w:rsid w:val="00433C64"/>
    <w:rsid w:val="00434515"/>
    <w:rsid w:val="004348F0"/>
    <w:rsid w:val="00440B9B"/>
    <w:rsid w:val="00442895"/>
    <w:rsid w:val="00443F4E"/>
    <w:rsid w:val="00444FD3"/>
    <w:rsid w:val="0044552A"/>
    <w:rsid w:val="0044583E"/>
    <w:rsid w:val="004458A1"/>
    <w:rsid w:val="0044738F"/>
    <w:rsid w:val="00450114"/>
    <w:rsid w:val="00450166"/>
    <w:rsid w:val="004505FC"/>
    <w:rsid w:val="004513F2"/>
    <w:rsid w:val="0045299C"/>
    <w:rsid w:val="00453648"/>
    <w:rsid w:val="00453D76"/>
    <w:rsid w:val="00453E51"/>
    <w:rsid w:val="00453F43"/>
    <w:rsid w:val="004542E2"/>
    <w:rsid w:val="00455586"/>
    <w:rsid w:val="00455704"/>
    <w:rsid w:val="00455E86"/>
    <w:rsid w:val="0045619F"/>
    <w:rsid w:val="00456C67"/>
    <w:rsid w:val="00456DDE"/>
    <w:rsid w:val="00457531"/>
    <w:rsid w:val="00457A3D"/>
    <w:rsid w:val="004615BC"/>
    <w:rsid w:val="00461D0A"/>
    <w:rsid w:val="00462405"/>
    <w:rsid w:val="00462451"/>
    <w:rsid w:val="004636E0"/>
    <w:rsid w:val="0046397F"/>
    <w:rsid w:val="004639F6"/>
    <w:rsid w:val="00464EA0"/>
    <w:rsid w:val="00465BF4"/>
    <w:rsid w:val="00465FF5"/>
    <w:rsid w:val="00466515"/>
    <w:rsid w:val="004739F8"/>
    <w:rsid w:val="00473B9A"/>
    <w:rsid w:val="00473D69"/>
    <w:rsid w:val="00474645"/>
    <w:rsid w:val="00475056"/>
    <w:rsid w:val="004768D3"/>
    <w:rsid w:val="00477C87"/>
    <w:rsid w:val="004809F2"/>
    <w:rsid w:val="00480BA6"/>
    <w:rsid w:val="00481100"/>
    <w:rsid w:val="00482060"/>
    <w:rsid w:val="004833ED"/>
    <w:rsid w:val="0048353D"/>
    <w:rsid w:val="00483698"/>
    <w:rsid w:val="00484053"/>
    <w:rsid w:val="00484163"/>
    <w:rsid w:val="004856C5"/>
    <w:rsid w:val="0049180D"/>
    <w:rsid w:val="00491ABF"/>
    <w:rsid w:val="00492B56"/>
    <w:rsid w:val="00492C79"/>
    <w:rsid w:val="00492E45"/>
    <w:rsid w:val="00493B6A"/>
    <w:rsid w:val="004943F7"/>
    <w:rsid w:val="00494E3C"/>
    <w:rsid w:val="004954C4"/>
    <w:rsid w:val="00495AC7"/>
    <w:rsid w:val="00495F55"/>
    <w:rsid w:val="00496501"/>
    <w:rsid w:val="00496A59"/>
    <w:rsid w:val="00496E45"/>
    <w:rsid w:val="00497F00"/>
    <w:rsid w:val="00497F67"/>
    <w:rsid w:val="004A2983"/>
    <w:rsid w:val="004A340E"/>
    <w:rsid w:val="004A3908"/>
    <w:rsid w:val="004A3F38"/>
    <w:rsid w:val="004A47BE"/>
    <w:rsid w:val="004A497B"/>
    <w:rsid w:val="004A4A72"/>
    <w:rsid w:val="004A4B41"/>
    <w:rsid w:val="004A4C75"/>
    <w:rsid w:val="004A5B75"/>
    <w:rsid w:val="004A6BC0"/>
    <w:rsid w:val="004A7878"/>
    <w:rsid w:val="004B0B34"/>
    <w:rsid w:val="004B1C65"/>
    <w:rsid w:val="004B1EE1"/>
    <w:rsid w:val="004B48BA"/>
    <w:rsid w:val="004B5308"/>
    <w:rsid w:val="004B5BD3"/>
    <w:rsid w:val="004B6450"/>
    <w:rsid w:val="004C1EEC"/>
    <w:rsid w:val="004C2A07"/>
    <w:rsid w:val="004C3537"/>
    <w:rsid w:val="004C3B45"/>
    <w:rsid w:val="004C55B3"/>
    <w:rsid w:val="004C7CF3"/>
    <w:rsid w:val="004C7DE3"/>
    <w:rsid w:val="004D0D22"/>
    <w:rsid w:val="004D0D4D"/>
    <w:rsid w:val="004D3F2B"/>
    <w:rsid w:val="004D3F8B"/>
    <w:rsid w:val="004D6E80"/>
    <w:rsid w:val="004D7ADE"/>
    <w:rsid w:val="004E0092"/>
    <w:rsid w:val="004E050D"/>
    <w:rsid w:val="004E0770"/>
    <w:rsid w:val="004E1158"/>
    <w:rsid w:val="004E1AF9"/>
    <w:rsid w:val="004E2945"/>
    <w:rsid w:val="004E2DCB"/>
    <w:rsid w:val="004E2E2B"/>
    <w:rsid w:val="004E30CB"/>
    <w:rsid w:val="004E4239"/>
    <w:rsid w:val="004E4958"/>
    <w:rsid w:val="004E4983"/>
    <w:rsid w:val="004E5D36"/>
    <w:rsid w:val="004E6429"/>
    <w:rsid w:val="004E6AAF"/>
    <w:rsid w:val="004E6B00"/>
    <w:rsid w:val="004E6B02"/>
    <w:rsid w:val="004E6B71"/>
    <w:rsid w:val="004E6CEF"/>
    <w:rsid w:val="004E6D4A"/>
    <w:rsid w:val="004F0093"/>
    <w:rsid w:val="004F071C"/>
    <w:rsid w:val="004F2A47"/>
    <w:rsid w:val="004F2D7A"/>
    <w:rsid w:val="004F30CF"/>
    <w:rsid w:val="004F3A4F"/>
    <w:rsid w:val="004F3FF8"/>
    <w:rsid w:val="004F66D2"/>
    <w:rsid w:val="004F6E49"/>
    <w:rsid w:val="004F7248"/>
    <w:rsid w:val="004F786D"/>
    <w:rsid w:val="005001E8"/>
    <w:rsid w:val="005006AD"/>
    <w:rsid w:val="00500AE9"/>
    <w:rsid w:val="00500DD6"/>
    <w:rsid w:val="00501194"/>
    <w:rsid w:val="00501F68"/>
    <w:rsid w:val="005033E4"/>
    <w:rsid w:val="00503C12"/>
    <w:rsid w:val="005069FD"/>
    <w:rsid w:val="00507357"/>
    <w:rsid w:val="00507726"/>
    <w:rsid w:val="00507AB0"/>
    <w:rsid w:val="00510F9A"/>
    <w:rsid w:val="005112E9"/>
    <w:rsid w:val="00511408"/>
    <w:rsid w:val="00512375"/>
    <w:rsid w:val="005123A5"/>
    <w:rsid w:val="00512B83"/>
    <w:rsid w:val="00512C00"/>
    <w:rsid w:val="00514861"/>
    <w:rsid w:val="00516997"/>
    <w:rsid w:val="00516BF1"/>
    <w:rsid w:val="0051785B"/>
    <w:rsid w:val="00521856"/>
    <w:rsid w:val="00521A58"/>
    <w:rsid w:val="00521E62"/>
    <w:rsid w:val="00522E91"/>
    <w:rsid w:val="00523D10"/>
    <w:rsid w:val="005243FF"/>
    <w:rsid w:val="00524AE6"/>
    <w:rsid w:val="00526B3C"/>
    <w:rsid w:val="005319A9"/>
    <w:rsid w:val="00534899"/>
    <w:rsid w:val="0053526D"/>
    <w:rsid w:val="00535D83"/>
    <w:rsid w:val="005365D4"/>
    <w:rsid w:val="0053794F"/>
    <w:rsid w:val="00540EA0"/>
    <w:rsid w:val="005410F1"/>
    <w:rsid w:val="00541126"/>
    <w:rsid w:val="005449D1"/>
    <w:rsid w:val="0054717B"/>
    <w:rsid w:val="00547B1E"/>
    <w:rsid w:val="0055018C"/>
    <w:rsid w:val="005518A5"/>
    <w:rsid w:val="005524DA"/>
    <w:rsid w:val="0055337B"/>
    <w:rsid w:val="00553553"/>
    <w:rsid w:val="0055371A"/>
    <w:rsid w:val="00553D04"/>
    <w:rsid w:val="00553D8E"/>
    <w:rsid w:val="00554248"/>
    <w:rsid w:val="00554936"/>
    <w:rsid w:val="00556E3B"/>
    <w:rsid w:val="00557A93"/>
    <w:rsid w:val="00557E4F"/>
    <w:rsid w:val="0056137C"/>
    <w:rsid w:val="0056165B"/>
    <w:rsid w:val="005616F5"/>
    <w:rsid w:val="0056321F"/>
    <w:rsid w:val="0056337F"/>
    <w:rsid w:val="005639F5"/>
    <w:rsid w:val="00564928"/>
    <w:rsid w:val="00565289"/>
    <w:rsid w:val="00565405"/>
    <w:rsid w:val="00567414"/>
    <w:rsid w:val="005703FF"/>
    <w:rsid w:val="005718F2"/>
    <w:rsid w:val="0057303A"/>
    <w:rsid w:val="005730F7"/>
    <w:rsid w:val="00575D4E"/>
    <w:rsid w:val="005760F5"/>
    <w:rsid w:val="0057642D"/>
    <w:rsid w:val="005774AB"/>
    <w:rsid w:val="00577536"/>
    <w:rsid w:val="00580B7F"/>
    <w:rsid w:val="0058226E"/>
    <w:rsid w:val="00584EA6"/>
    <w:rsid w:val="00584F04"/>
    <w:rsid w:val="00590802"/>
    <w:rsid w:val="0059114F"/>
    <w:rsid w:val="0059206A"/>
    <w:rsid w:val="00592FAD"/>
    <w:rsid w:val="00592FFC"/>
    <w:rsid w:val="00593E3B"/>
    <w:rsid w:val="0059489F"/>
    <w:rsid w:val="005953D2"/>
    <w:rsid w:val="00596A2B"/>
    <w:rsid w:val="005A3073"/>
    <w:rsid w:val="005A53EF"/>
    <w:rsid w:val="005A5D8F"/>
    <w:rsid w:val="005A6249"/>
    <w:rsid w:val="005A6FC9"/>
    <w:rsid w:val="005B0250"/>
    <w:rsid w:val="005B05B5"/>
    <w:rsid w:val="005B0AFF"/>
    <w:rsid w:val="005B2737"/>
    <w:rsid w:val="005B3C1B"/>
    <w:rsid w:val="005B48C4"/>
    <w:rsid w:val="005B4B5C"/>
    <w:rsid w:val="005B75B0"/>
    <w:rsid w:val="005B78BA"/>
    <w:rsid w:val="005C1BCF"/>
    <w:rsid w:val="005C1D98"/>
    <w:rsid w:val="005C2755"/>
    <w:rsid w:val="005C526B"/>
    <w:rsid w:val="005C5F5E"/>
    <w:rsid w:val="005C6BFC"/>
    <w:rsid w:val="005C6E9C"/>
    <w:rsid w:val="005C6F14"/>
    <w:rsid w:val="005D0F10"/>
    <w:rsid w:val="005D2A64"/>
    <w:rsid w:val="005D4571"/>
    <w:rsid w:val="005E04EF"/>
    <w:rsid w:val="005E21A3"/>
    <w:rsid w:val="005E267D"/>
    <w:rsid w:val="005E2A44"/>
    <w:rsid w:val="005E5537"/>
    <w:rsid w:val="005E6069"/>
    <w:rsid w:val="005E78D1"/>
    <w:rsid w:val="005F023B"/>
    <w:rsid w:val="005F1014"/>
    <w:rsid w:val="005F2CCC"/>
    <w:rsid w:val="005F2ED3"/>
    <w:rsid w:val="005F3110"/>
    <w:rsid w:val="005F33A0"/>
    <w:rsid w:val="005F4E33"/>
    <w:rsid w:val="005F5737"/>
    <w:rsid w:val="005F6A40"/>
    <w:rsid w:val="005F7DC2"/>
    <w:rsid w:val="006006C4"/>
    <w:rsid w:val="00601AB0"/>
    <w:rsid w:val="00601DCF"/>
    <w:rsid w:val="006025DC"/>
    <w:rsid w:val="0060694A"/>
    <w:rsid w:val="00607767"/>
    <w:rsid w:val="00610006"/>
    <w:rsid w:val="00611951"/>
    <w:rsid w:val="00611A18"/>
    <w:rsid w:val="00611E50"/>
    <w:rsid w:val="00611F9D"/>
    <w:rsid w:val="00612073"/>
    <w:rsid w:val="00612827"/>
    <w:rsid w:val="00613C8D"/>
    <w:rsid w:val="00613F57"/>
    <w:rsid w:val="00615031"/>
    <w:rsid w:val="00615B65"/>
    <w:rsid w:val="00615B75"/>
    <w:rsid w:val="00616622"/>
    <w:rsid w:val="00620A46"/>
    <w:rsid w:val="00622752"/>
    <w:rsid w:val="006227C6"/>
    <w:rsid w:val="00622CC5"/>
    <w:rsid w:val="0062785B"/>
    <w:rsid w:val="006315DB"/>
    <w:rsid w:val="00631CA1"/>
    <w:rsid w:val="00632013"/>
    <w:rsid w:val="00632210"/>
    <w:rsid w:val="00633DD8"/>
    <w:rsid w:val="006344D4"/>
    <w:rsid w:val="00634580"/>
    <w:rsid w:val="006347C0"/>
    <w:rsid w:val="00634993"/>
    <w:rsid w:val="00634CAD"/>
    <w:rsid w:val="00634D26"/>
    <w:rsid w:val="00635ABD"/>
    <w:rsid w:val="006369F2"/>
    <w:rsid w:val="0063732E"/>
    <w:rsid w:val="006425DF"/>
    <w:rsid w:val="00642DE0"/>
    <w:rsid w:val="00642F02"/>
    <w:rsid w:val="0064373F"/>
    <w:rsid w:val="0064425D"/>
    <w:rsid w:val="0064439E"/>
    <w:rsid w:val="00644930"/>
    <w:rsid w:val="00646A84"/>
    <w:rsid w:val="00646D74"/>
    <w:rsid w:val="006472DD"/>
    <w:rsid w:val="00651842"/>
    <w:rsid w:val="0065244A"/>
    <w:rsid w:val="0065271C"/>
    <w:rsid w:val="006543FD"/>
    <w:rsid w:val="00654E3F"/>
    <w:rsid w:val="00655040"/>
    <w:rsid w:val="00655916"/>
    <w:rsid w:val="00655EDB"/>
    <w:rsid w:val="00655F4E"/>
    <w:rsid w:val="00655FC6"/>
    <w:rsid w:val="006563E6"/>
    <w:rsid w:val="006571F6"/>
    <w:rsid w:val="006574F7"/>
    <w:rsid w:val="00660C47"/>
    <w:rsid w:val="00661D21"/>
    <w:rsid w:val="0066299C"/>
    <w:rsid w:val="0066450C"/>
    <w:rsid w:val="00664543"/>
    <w:rsid w:val="00664642"/>
    <w:rsid w:val="00664AF5"/>
    <w:rsid w:val="00665440"/>
    <w:rsid w:val="0066678F"/>
    <w:rsid w:val="006667EA"/>
    <w:rsid w:val="00667957"/>
    <w:rsid w:val="00670314"/>
    <w:rsid w:val="00671ACD"/>
    <w:rsid w:val="00673818"/>
    <w:rsid w:val="00675407"/>
    <w:rsid w:val="006759F3"/>
    <w:rsid w:val="00676E0C"/>
    <w:rsid w:val="00677559"/>
    <w:rsid w:val="006804E7"/>
    <w:rsid w:val="00681234"/>
    <w:rsid w:val="0068133B"/>
    <w:rsid w:val="00683108"/>
    <w:rsid w:val="00683F3C"/>
    <w:rsid w:val="006875DE"/>
    <w:rsid w:val="00687F2B"/>
    <w:rsid w:val="006901C2"/>
    <w:rsid w:val="00690364"/>
    <w:rsid w:val="0069227C"/>
    <w:rsid w:val="00692F8A"/>
    <w:rsid w:val="00693E0B"/>
    <w:rsid w:val="006942AF"/>
    <w:rsid w:val="00694B5A"/>
    <w:rsid w:val="006953F2"/>
    <w:rsid w:val="006A0A47"/>
    <w:rsid w:val="006A0C5C"/>
    <w:rsid w:val="006A0D2C"/>
    <w:rsid w:val="006A0F84"/>
    <w:rsid w:val="006A18FD"/>
    <w:rsid w:val="006A1AC9"/>
    <w:rsid w:val="006A2A12"/>
    <w:rsid w:val="006A32A6"/>
    <w:rsid w:val="006A39FE"/>
    <w:rsid w:val="006A3E3D"/>
    <w:rsid w:val="006A5575"/>
    <w:rsid w:val="006A653C"/>
    <w:rsid w:val="006A6A4D"/>
    <w:rsid w:val="006A7221"/>
    <w:rsid w:val="006A7665"/>
    <w:rsid w:val="006A7D77"/>
    <w:rsid w:val="006B0237"/>
    <w:rsid w:val="006B05BD"/>
    <w:rsid w:val="006B1DC2"/>
    <w:rsid w:val="006B6308"/>
    <w:rsid w:val="006B7743"/>
    <w:rsid w:val="006C1DD9"/>
    <w:rsid w:val="006C3DF9"/>
    <w:rsid w:val="006C4349"/>
    <w:rsid w:val="006C4EC1"/>
    <w:rsid w:val="006C4FA5"/>
    <w:rsid w:val="006C5349"/>
    <w:rsid w:val="006C5B35"/>
    <w:rsid w:val="006C728E"/>
    <w:rsid w:val="006D0646"/>
    <w:rsid w:val="006D1E99"/>
    <w:rsid w:val="006D3CF4"/>
    <w:rsid w:val="006D43EB"/>
    <w:rsid w:val="006D4C43"/>
    <w:rsid w:val="006D4CE4"/>
    <w:rsid w:val="006D4DFD"/>
    <w:rsid w:val="006D5138"/>
    <w:rsid w:val="006D597F"/>
    <w:rsid w:val="006D5E99"/>
    <w:rsid w:val="006D6084"/>
    <w:rsid w:val="006D6853"/>
    <w:rsid w:val="006D6897"/>
    <w:rsid w:val="006D6AB7"/>
    <w:rsid w:val="006D75B7"/>
    <w:rsid w:val="006D7FC9"/>
    <w:rsid w:val="006E00F5"/>
    <w:rsid w:val="006E0882"/>
    <w:rsid w:val="006E0E66"/>
    <w:rsid w:val="006E1077"/>
    <w:rsid w:val="006E1D85"/>
    <w:rsid w:val="006E23E8"/>
    <w:rsid w:val="006E28C8"/>
    <w:rsid w:val="006E3D43"/>
    <w:rsid w:val="006E45E6"/>
    <w:rsid w:val="006E56F3"/>
    <w:rsid w:val="006E7C35"/>
    <w:rsid w:val="006F1B76"/>
    <w:rsid w:val="006F3572"/>
    <w:rsid w:val="006F4F20"/>
    <w:rsid w:val="006F5098"/>
    <w:rsid w:val="006F64F8"/>
    <w:rsid w:val="00700669"/>
    <w:rsid w:val="00700796"/>
    <w:rsid w:val="00700CF6"/>
    <w:rsid w:val="0070215F"/>
    <w:rsid w:val="00702AF1"/>
    <w:rsid w:val="00702DB7"/>
    <w:rsid w:val="00703054"/>
    <w:rsid w:val="00703089"/>
    <w:rsid w:val="00703C03"/>
    <w:rsid w:val="007055B0"/>
    <w:rsid w:val="007058CE"/>
    <w:rsid w:val="00705911"/>
    <w:rsid w:val="00706958"/>
    <w:rsid w:val="00707747"/>
    <w:rsid w:val="00707A3E"/>
    <w:rsid w:val="00712423"/>
    <w:rsid w:val="00712915"/>
    <w:rsid w:val="00712CE2"/>
    <w:rsid w:val="0071469A"/>
    <w:rsid w:val="007150D7"/>
    <w:rsid w:val="00715613"/>
    <w:rsid w:val="00715717"/>
    <w:rsid w:val="00715C42"/>
    <w:rsid w:val="007160EB"/>
    <w:rsid w:val="00717BB5"/>
    <w:rsid w:val="00720621"/>
    <w:rsid w:val="007213DE"/>
    <w:rsid w:val="007218AE"/>
    <w:rsid w:val="00721F29"/>
    <w:rsid w:val="00721FC9"/>
    <w:rsid w:val="0072281B"/>
    <w:rsid w:val="00722B6D"/>
    <w:rsid w:val="0072383F"/>
    <w:rsid w:val="00723E49"/>
    <w:rsid w:val="007246E4"/>
    <w:rsid w:val="00725596"/>
    <w:rsid w:val="007257B5"/>
    <w:rsid w:val="00726011"/>
    <w:rsid w:val="007264DE"/>
    <w:rsid w:val="007278C3"/>
    <w:rsid w:val="00727F04"/>
    <w:rsid w:val="007313C3"/>
    <w:rsid w:val="007323C2"/>
    <w:rsid w:val="00732C82"/>
    <w:rsid w:val="00733223"/>
    <w:rsid w:val="00734ADB"/>
    <w:rsid w:val="00735893"/>
    <w:rsid w:val="00737061"/>
    <w:rsid w:val="00737348"/>
    <w:rsid w:val="00740EB2"/>
    <w:rsid w:val="00741A7B"/>
    <w:rsid w:val="00743533"/>
    <w:rsid w:val="00743CDC"/>
    <w:rsid w:val="00744320"/>
    <w:rsid w:val="00750599"/>
    <w:rsid w:val="00752485"/>
    <w:rsid w:val="00752A8B"/>
    <w:rsid w:val="00752B37"/>
    <w:rsid w:val="00754137"/>
    <w:rsid w:val="007548B7"/>
    <w:rsid w:val="00755380"/>
    <w:rsid w:val="00755488"/>
    <w:rsid w:val="00755883"/>
    <w:rsid w:val="00755ABF"/>
    <w:rsid w:val="00755E3F"/>
    <w:rsid w:val="00756A9A"/>
    <w:rsid w:val="00756CE7"/>
    <w:rsid w:val="00757CEB"/>
    <w:rsid w:val="00761AB0"/>
    <w:rsid w:val="00762D20"/>
    <w:rsid w:val="00763829"/>
    <w:rsid w:val="00764397"/>
    <w:rsid w:val="007646A0"/>
    <w:rsid w:val="00764CC9"/>
    <w:rsid w:val="00764CEC"/>
    <w:rsid w:val="00764D8A"/>
    <w:rsid w:val="00764E8A"/>
    <w:rsid w:val="007650CB"/>
    <w:rsid w:val="00765832"/>
    <w:rsid w:val="007661B0"/>
    <w:rsid w:val="00766636"/>
    <w:rsid w:val="00766C83"/>
    <w:rsid w:val="00767098"/>
    <w:rsid w:val="00767F6B"/>
    <w:rsid w:val="00770555"/>
    <w:rsid w:val="007705B3"/>
    <w:rsid w:val="007717B2"/>
    <w:rsid w:val="0077203D"/>
    <w:rsid w:val="00773083"/>
    <w:rsid w:val="007732BF"/>
    <w:rsid w:val="00773A81"/>
    <w:rsid w:val="0077447A"/>
    <w:rsid w:val="00774B8D"/>
    <w:rsid w:val="00776A37"/>
    <w:rsid w:val="00777D1C"/>
    <w:rsid w:val="007803B5"/>
    <w:rsid w:val="00780A1C"/>
    <w:rsid w:val="00780B42"/>
    <w:rsid w:val="00781511"/>
    <w:rsid w:val="00782290"/>
    <w:rsid w:val="00783BFC"/>
    <w:rsid w:val="0078472D"/>
    <w:rsid w:val="00784C3D"/>
    <w:rsid w:val="0078508C"/>
    <w:rsid w:val="007867BC"/>
    <w:rsid w:val="0078719F"/>
    <w:rsid w:val="00787C57"/>
    <w:rsid w:val="00790896"/>
    <w:rsid w:val="00790957"/>
    <w:rsid w:val="007915D2"/>
    <w:rsid w:val="007937A3"/>
    <w:rsid w:val="00793ACA"/>
    <w:rsid w:val="00793B73"/>
    <w:rsid w:val="0079687B"/>
    <w:rsid w:val="007A06ED"/>
    <w:rsid w:val="007A1931"/>
    <w:rsid w:val="007A3102"/>
    <w:rsid w:val="007A3D6B"/>
    <w:rsid w:val="007A412D"/>
    <w:rsid w:val="007A4C9B"/>
    <w:rsid w:val="007A570C"/>
    <w:rsid w:val="007A699F"/>
    <w:rsid w:val="007A7961"/>
    <w:rsid w:val="007A7993"/>
    <w:rsid w:val="007A7BB4"/>
    <w:rsid w:val="007B05DF"/>
    <w:rsid w:val="007B1105"/>
    <w:rsid w:val="007B21CB"/>
    <w:rsid w:val="007B318D"/>
    <w:rsid w:val="007B427E"/>
    <w:rsid w:val="007B4AD2"/>
    <w:rsid w:val="007B4FA9"/>
    <w:rsid w:val="007B5318"/>
    <w:rsid w:val="007B72A7"/>
    <w:rsid w:val="007C0436"/>
    <w:rsid w:val="007C0FDC"/>
    <w:rsid w:val="007C1C12"/>
    <w:rsid w:val="007C664B"/>
    <w:rsid w:val="007C67FD"/>
    <w:rsid w:val="007C6AD1"/>
    <w:rsid w:val="007C6DE2"/>
    <w:rsid w:val="007C716D"/>
    <w:rsid w:val="007D0152"/>
    <w:rsid w:val="007D2B3D"/>
    <w:rsid w:val="007D503B"/>
    <w:rsid w:val="007D5B51"/>
    <w:rsid w:val="007D72B3"/>
    <w:rsid w:val="007E0E11"/>
    <w:rsid w:val="007E0F0C"/>
    <w:rsid w:val="007E3AF7"/>
    <w:rsid w:val="007E45D6"/>
    <w:rsid w:val="007E4E40"/>
    <w:rsid w:val="007E5DCE"/>
    <w:rsid w:val="007E797C"/>
    <w:rsid w:val="007F0CEB"/>
    <w:rsid w:val="007F0D9C"/>
    <w:rsid w:val="007F0DC7"/>
    <w:rsid w:val="007F1307"/>
    <w:rsid w:val="007F19E0"/>
    <w:rsid w:val="007F1D0E"/>
    <w:rsid w:val="007F29F5"/>
    <w:rsid w:val="007F2D25"/>
    <w:rsid w:val="007F38A3"/>
    <w:rsid w:val="007F4051"/>
    <w:rsid w:val="007F4335"/>
    <w:rsid w:val="007F4BA4"/>
    <w:rsid w:val="007F4E5F"/>
    <w:rsid w:val="007F59DC"/>
    <w:rsid w:val="007F6329"/>
    <w:rsid w:val="007F6694"/>
    <w:rsid w:val="007F7261"/>
    <w:rsid w:val="00801197"/>
    <w:rsid w:val="0080310C"/>
    <w:rsid w:val="00803E0D"/>
    <w:rsid w:val="00803FF1"/>
    <w:rsid w:val="00805B8C"/>
    <w:rsid w:val="00806A14"/>
    <w:rsid w:val="00806F5C"/>
    <w:rsid w:val="00807F79"/>
    <w:rsid w:val="00810060"/>
    <w:rsid w:val="00810B41"/>
    <w:rsid w:val="00810D24"/>
    <w:rsid w:val="00810F21"/>
    <w:rsid w:val="00811729"/>
    <w:rsid w:val="00811D6B"/>
    <w:rsid w:val="008122D2"/>
    <w:rsid w:val="008125EA"/>
    <w:rsid w:val="00812647"/>
    <w:rsid w:val="008126AD"/>
    <w:rsid w:val="00812DEC"/>
    <w:rsid w:val="00812E32"/>
    <w:rsid w:val="008138D2"/>
    <w:rsid w:val="0081394E"/>
    <w:rsid w:val="008148E2"/>
    <w:rsid w:val="008150EB"/>
    <w:rsid w:val="008153C6"/>
    <w:rsid w:val="00815933"/>
    <w:rsid w:val="008161DF"/>
    <w:rsid w:val="008166AD"/>
    <w:rsid w:val="00817095"/>
    <w:rsid w:val="00820E0F"/>
    <w:rsid w:val="0082307D"/>
    <w:rsid w:val="008236AB"/>
    <w:rsid w:val="00823FF9"/>
    <w:rsid w:val="008275CD"/>
    <w:rsid w:val="00830825"/>
    <w:rsid w:val="00831A9C"/>
    <w:rsid w:val="00831E3F"/>
    <w:rsid w:val="0083230E"/>
    <w:rsid w:val="00832C0D"/>
    <w:rsid w:val="00837F1A"/>
    <w:rsid w:val="00840DB4"/>
    <w:rsid w:val="008415EC"/>
    <w:rsid w:val="008418C5"/>
    <w:rsid w:val="00841EAC"/>
    <w:rsid w:val="008438BB"/>
    <w:rsid w:val="00844B48"/>
    <w:rsid w:val="00845775"/>
    <w:rsid w:val="008466C2"/>
    <w:rsid w:val="008505CB"/>
    <w:rsid w:val="00850FC7"/>
    <w:rsid w:val="0085101F"/>
    <w:rsid w:val="0085273E"/>
    <w:rsid w:val="008531AE"/>
    <w:rsid w:val="0085476C"/>
    <w:rsid w:val="008558E1"/>
    <w:rsid w:val="0085596D"/>
    <w:rsid w:val="00855E12"/>
    <w:rsid w:val="008565A2"/>
    <w:rsid w:val="00856C38"/>
    <w:rsid w:val="00860C28"/>
    <w:rsid w:val="00861861"/>
    <w:rsid w:val="008623A0"/>
    <w:rsid w:val="00862737"/>
    <w:rsid w:val="008629A7"/>
    <w:rsid w:val="008638DF"/>
    <w:rsid w:val="00863DAB"/>
    <w:rsid w:val="008656C5"/>
    <w:rsid w:val="00865D8A"/>
    <w:rsid w:val="00867615"/>
    <w:rsid w:val="0086785F"/>
    <w:rsid w:val="00867982"/>
    <w:rsid w:val="00870632"/>
    <w:rsid w:val="00870B54"/>
    <w:rsid w:val="00871165"/>
    <w:rsid w:val="00872BD1"/>
    <w:rsid w:val="00873F6F"/>
    <w:rsid w:val="00875CC8"/>
    <w:rsid w:val="00877BB8"/>
    <w:rsid w:val="00880E25"/>
    <w:rsid w:val="008829DE"/>
    <w:rsid w:val="00884473"/>
    <w:rsid w:val="0088562B"/>
    <w:rsid w:val="00885C98"/>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7F35"/>
    <w:rsid w:val="008A010C"/>
    <w:rsid w:val="008A3F0C"/>
    <w:rsid w:val="008A461C"/>
    <w:rsid w:val="008A52BA"/>
    <w:rsid w:val="008A5892"/>
    <w:rsid w:val="008A5AFC"/>
    <w:rsid w:val="008A5B54"/>
    <w:rsid w:val="008A6077"/>
    <w:rsid w:val="008A6E30"/>
    <w:rsid w:val="008A6FD8"/>
    <w:rsid w:val="008A7C0E"/>
    <w:rsid w:val="008B1CA7"/>
    <w:rsid w:val="008B2211"/>
    <w:rsid w:val="008B2837"/>
    <w:rsid w:val="008B2DC7"/>
    <w:rsid w:val="008B44BB"/>
    <w:rsid w:val="008B683F"/>
    <w:rsid w:val="008B6E33"/>
    <w:rsid w:val="008B763E"/>
    <w:rsid w:val="008C184C"/>
    <w:rsid w:val="008C1AB9"/>
    <w:rsid w:val="008C1FB8"/>
    <w:rsid w:val="008C242D"/>
    <w:rsid w:val="008C2B5C"/>
    <w:rsid w:val="008C31C4"/>
    <w:rsid w:val="008C32B5"/>
    <w:rsid w:val="008C32C1"/>
    <w:rsid w:val="008C3ED0"/>
    <w:rsid w:val="008C4822"/>
    <w:rsid w:val="008C5398"/>
    <w:rsid w:val="008C6450"/>
    <w:rsid w:val="008C69E2"/>
    <w:rsid w:val="008C76EE"/>
    <w:rsid w:val="008D0B11"/>
    <w:rsid w:val="008D16FE"/>
    <w:rsid w:val="008D1BD0"/>
    <w:rsid w:val="008D1D9F"/>
    <w:rsid w:val="008D1E9C"/>
    <w:rsid w:val="008D2995"/>
    <w:rsid w:val="008D2F82"/>
    <w:rsid w:val="008D5410"/>
    <w:rsid w:val="008E019F"/>
    <w:rsid w:val="008E1342"/>
    <w:rsid w:val="008E1D86"/>
    <w:rsid w:val="008E2343"/>
    <w:rsid w:val="008E2358"/>
    <w:rsid w:val="008E261E"/>
    <w:rsid w:val="008E2846"/>
    <w:rsid w:val="008E610A"/>
    <w:rsid w:val="008E6F06"/>
    <w:rsid w:val="008F0E09"/>
    <w:rsid w:val="008F171B"/>
    <w:rsid w:val="008F1E2D"/>
    <w:rsid w:val="008F228C"/>
    <w:rsid w:val="008F2307"/>
    <w:rsid w:val="008F2444"/>
    <w:rsid w:val="008F324A"/>
    <w:rsid w:val="008F413F"/>
    <w:rsid w:val="008F5424"/>
    <w:rsid w:val="008F5620"/>
    <w:rsid w:val="008F6AB2"/>
    <w:rsid w:val="008F6CEB"/>
    <w:rsid w:val="008F723C"/>
    <w:rsid w:val="00900233"/>
    <w:rsid w:val="009019A2"/>
    <w:rsid w:val="009027F4"/>
    <w:rsid w:val="009038AD"/>
    <w:rsid w:val="0090395B"/>
    <w:rsid w:val="00905617"/>
    <w:rsid w:val="009067A4"/>
    <w:rsid w:val="00910A20"/>
    <w:rsid w:val="0091188F"/>
    <w:rsid w:val="009122ED"/>
    <w:rsid w:val="009127ED"/>
    <w:rsid w:val="00912DF9"/>
    <w:rsid w:val="00912FD8"/>
    <w:rsid w:val="00913E98"/>
    <w:rsid w:val="00915B48"/>
    <w:rsid w:val="00915D6B"/>
    <w:rsid w:val="00916658"/>
    <w:rsid w:val="0092047B"/>
    <w:rsid w:val="009205BB"/>
    <w:rsid w:val="00920F9E"/>
    <w:rsid w:val="00921A24"/>
    <w:rsid w:val="00922219"/>
    <w:rsid w:val="009239AB"/>
    <w:rsid w:val="0092480C"/>
    <w:rsid w:val="00924820"/>
    <w:rsid w:val="0092505B"/>
    <w:rsid w:val="00926587"/>
    <w:rsid w:val="0092768E"/>
    <w:rsid w:val="0092794F"/>
    <w:rsid w:val="00927D89"/>
    <w:rsid w:val="00930237"/>
    <w:rsid w:val="00932F3E"/>
    <w:rsid w:val="00933BC0"/>
    <w:rsid w:val="00933F72"/>
    <w:rsid w:val="00934FEC"/>
    <w:rsid w:val="00935298"/>
    <w:rsid w:val="009356FD"/>
    <w:rsid w:val="00936C84"/>
    <w:rsid w:val="009371C3"/>
    <w:rsid w:val="0094028F"/>
    <w:rsid w:val="009409B1"/>
    <w:rsid w:val="009414CA"/>
    <w:rsid w:val="009420A1"/>
    <w:rsid w:val="00943D03"/>
    <w:rsid w:val="00943D71"/>
    <w:rsid w:val="00944418"/>
    <w:rsid w:val="00944684"/>
    <w:rsid w:val="0094547F"/>
    <w:rsid w:val="009479AA"/>
    <w:rsid w:val="00950388"/>
    <w:rsid w:val="00950657"/>
    <w:rsid w:val="009535B3"/>
    <w:rsid w:val="009535D1"/>
    <w:rsid w:val="009548A9"/>
    <w:rsid w:val="00954C88"/>
    <w:rsid w:val="009550E7"/>
    <w:rsid w:val="00955C78"/>
    <w:rsid w:val="00956A9C"/>
    <w:rsid w:val="00956CB9"/>
    <w:rsid w:val="0095706D"/>
    <w:rsid w:val="00957123"/>
    <w:rsid w:val="009618BE"/>
    <w:rsid w:val="009623BC"/>
    <w:rsid w:val="00962C8C"/>
    <w:rsid w:val="00963673"/>
    <w:rsid w:val="009636A8"/>
    <w:rsid w:val="00963826"/>
    <w:rsid w:val="009643E9"/>
    <w:rsid w:val="0096445B"/>
    <w:rsid w:val="009645C4"/>
    <w:rsid w:val="009657D5"/>
    <w:rsid w:val="00967683"/>
    <w:rsid w:val="00970340"/>
    <w:rsid w:val="00970FE4"/>
    <w:rsid w:val="00971598"/>
    <w:rsid w:val="0097161D"/>
    <w:rsid w:val="009729E5"/>
    <w:rsid w:val="00972A5E"/>
    <w:rsid w:val="00972B10"/>
    <w:rsid w:val="00973326"/>
    <w:rsid w:val="00973618"/>
    <w:rsid w:val="00973778"/>
    <w:rsid w:val="009741B8"/>
    <w:rsid w:val="00975D3D"/>
    <w:rsid w:val="0097634C"/>
    <w:rsid w:val="0097663B"/>
    <w:rsid w:val="00976A8B"/>
    <w:rsid w:val="009803A3"/>
    <w:rsid w:val="009813AE"/>
    <w:rsid w:val="00982A25"/>
    <w:rsid w:val="009831FA"/>
    <w:rsid w:val="00983FE0"/>
    <w:rsid w:val="00984395"/>
    <w:rsid w:val="00985F6F"/>
    <w:rsid w:val="00987E20"/>
    <w:rsid w:val="00987F18"/>
    <w:rsid w:val="009913AB"/>
    <w:rsid w:val="0099180F"/>
    <w:rsid w:val="009922A3"/>
    <w:rsid w:val="0099244B"/>
    <w:rsid w:val="00992A20"/>
    <w:rsid w:val="009933ED"/>
    <w:rsid w:val="00994707"/>
    <w:rsid w:val="0099562E"/>
    <w:rsid w:val="0099566D"/>
    <w:rsid w:val="00996780"/>
    <w:rsid w:val="00996D2F"/>
    <w:rsid w:val="009A10D2"/>
    <w:rsid w:val="009A13B2"/>
    <w:rsid w:val="009A13D4"/>
    <w:rsid w:val="009A30A2"/>
    <w:rsid w:val="009A35F3"/>
    <w:rsid w:val="009A745E"/>
    <w:rsid w:val="009B08C2"/>
    <w:rsid w:val="009B189F"/>
    <w:rsid w:val="009B24B6"/>
    <w:rsid w:val="009B2AB7"/>
    <w:rsid w:val="009B3878"/>
    <w:rsid w:val="009B4CBB"/>
    <w:rsid w:val="009B567B"/>
    <w:rsid w:val="009B5CD3"/>
    <w:rsid w:val="009B6A38"/>
    <w:rsid w:val="009B6F81"/>
    <w:rsid w:val="009B7A10"/>
    <w:rsid w:val="009C17EF"/>
    <w:rsid w:val="009C1ABB"/>
    <w:rsid w:val="009C331E"/>
    <w:rsid w:val="009C33D0"/>
    <w:rsid w:val="009C3C0B"/>
    <w:rsid w:val="009C3CCA"/>
    <w:rsid w:val="009C4671"/>
    <w:rsid w:val="009C4BAE"/>
    <w:rsid w:val="009C509D"/>
    <w:rsid w:val="009C51C0"/>
    <w:rsid w:val="009D042B"/>
    <w:rsid w:val="009D124E"/>
    <w:rsid w:val="009D25EA"/>
    <w:rsid w:val="009D2EFE"/>
    <w:rsid w:val="009D472E"/>
    <w:rsid w:val="009D4D45"/>
    <w:rsid w:val="009D7B4F"/>
    <w:rsid w:val="009E1D9D"/>
    <w:rsid w:val="009E2722"/>
    <w:rsid w:val="009E29CB"/>
    <w:rsid w:val="009E386E"/>
    <w:rsid w:val="009E38A1"/>
    <w:rsid w:val="009E58E1"/>
    <w:rsid w:val="009E5F76"/>
    <w:rsid w:val="009E68AE"/>
    <w:rsid w:val="009E7268"/>
    <w:rsid w:val="009F06CC"/>
    <w:rsid w:val="009F0A35"/>
    <w:rsid w:val="009F0BA7"/>
    <w:rsid w:val="009F1713"/>
    <w:rsid w:val="009F2D88"/>
    <w:rsid w:val="009F5476"/>
    <w:rsid w:val="009F59EB"/>
    <w:rsid w:val="009F6070"/>
    <w:rsid w:val="009F62FC"/>
    <w:rsid w:val="009F6FBA"/>
    <w:rsid w:val="00A01F89"/>
    <w:rsid w:val="00A01FF3"/>
    <w:rsid w:val="00A034F1"/>
    <w:rsid w:val="00A037B5"/>
    <w:rsid w:val="00A04813"/>
    <w:rsid w:val="00A05754"/>
    <w:rsid w:val="00A06CC3"/>
    <w:rsid w:val="00A0746D"/>
    <w:rsid w:val="00A07A1C"/>
    <w:rsid w:val="00A10672"/>
    <w:rsid w:val="00A108EE"/>
    <w:rsid w:val="00A11477"/>
    <w:rsid w:val="00A12173"/>
    <w:rsid w:val="00A12BF0"/>
    <w:rsid w:val="00A16D23"/>
    <w:rsid w:val="00A16EC0"/>
    <w:rsid w:val="00A2072A"/>
    <w:rsid w:val="00A20BE9"/>
    <w:rsid w:val="00A20C02"/>
    <w:rsid w:val="00A22233"/>
    <w:rsid w:val="00A22796"/>
    <w:rsid w:val="00A22CF6"/>
    <w:rsid w:val="00A232A3"/>
    <w:rsid w:val="00A23F68"/>
    <w:rsid w:val="00A2482F"/>
    <w:rsid w:val="00A25DE7"/>
    <w:rsid w:val="00A26878"/>
    <w:rsid w:val="00A303C4"/>
    <w:rsid w:val="00A30F1D"/>
    <w:rsid w:val="00A34C9A"/>
    <w:rsid w:val="00A352F8"/>
    <w:rsid w:val="00A36107"/>
    <w:rsid w:val="00A36A19"/>
    <w:rsid w:val="00A37A20"/>
    <w:rsid w:val="00A37F19"/>
    <w:rsid w:val="00A37FA4"/>
    <w:rsid w:val="00A40286"/>
    <w:rsid w:val="00A40A3C"/>
    <w:rsid w:val="00A40E0A"/>
    <w:rsid w:val="00A4251C"/>
    <w:rsid w:val="00A436C6"/>
    <w:rsid w:val="00A43A0B"/>
    <w:rsid w:val="00A464B7"/>
    <w:rsid w:val="00A46587"/>
    <w:rsid w:val="00A465C8"/>
    <w:rsid w:val="00A46E29"/>
    <w:rsid w:val="00A46F16"/>
    <w:rsid w:val="00A47610"/>
    <w:rsid w:val="00A47C07"/>
    <w:rsid w:val="00A50761"/>
    <w:rsid w:val="00A52496"/>
    <w:rsid w:val="00A53A1D"/>
    <w:rsid w:val="00A53F26"/>
    <w:rsid w:val="00A53F50"/>
    <w:rsid w:val="00A55F19"/>
    <w:rsid w:val="00A609A9"/>
    <w:rsid w:val="00A615EB"/>
    <w:rsid w:val="00A61D0D"/>
    <w:rsid w:val="00A625E1"/>
    <w:rsid w:val="00A62F69"/>
    <w:rsid w:val="00A64534"/>
    <w:rsid w:val="00A65354"/>
    <w:rsid w:val="00A6549C"/>
    <w:rsid w:val="00A674D9"/>
    <w:rsid w:val="00A70FFE"/>
    <w:rsid w:val="00A71011"/>
    <w:rsid w:val="00A71446"/>
    <w:rsid w:val="00A739A3"/>
    <w:rsid w:val="00A73A20"/>
    <w:rsid w:val="00A756F2"/>
    <w:rsid w:val="00A76DBE"/>
    <w:rsid w:val="00A77441"/>
    <w:rsid w:val="00A815A8"/>
    <w:rsid w:val="00A84C1F"/>
    <w:rsid w:val="00A8698A"/>
    <w:rsid w:val="00A86E75"/>
    <w:rsid w:val="00A87460"/>
    <w:rsid w:val="00A90BEF"/>
    <w:rsid w:val="00A91FA9"/>
    <w:rsid w:val="00A93380"/>
    <w:rsid w:val="00A94F50"/>
    <w:rsid w:val="00A960DB"/>
    <w:rsid w:val="00A9647D"/>
    <w:rsid w:val="00A97AA6"/>
    <w:rsid w:val="00AA02FE"/>
    <w:rsid w:val="00AA1F12"/>
    <w:rsid w:val="00AA27B6"/>
    <w:rsid w:val="00AA296A"/>
    <w:rsid w:val="00AA2BE3"/>
    <w:rsid w:val="00AA2F66"/>
    <w:rsid w:val="00AA3D6E"/>
    <w:rsid w:val="00AA4CEF"/>
    <w:rsid w:val="00AA4D71"/>
    <w:rsid w:val="00AA615A"/>
    <w:rsid w:val="00AA75DE"/>
    <w:rsid w:val="00AA7EDD"/>
    <w:rsid w:val="00AB03A9"/>
    <w:rsid w:val="00AB1186"/>
    <w:rsid w:val="00AB16FC"/>
    <w:rsid w:val="00AB24EB"/>
    <w:rsid w:val="00AB3268"/>
    <w:rsid w:val="00AB3449"/>
    <w:rsid w:val="00AB69B2"/>
    <w:rsid w:val="00AC0563"/>
    <w:rsid w:val="00AC1FFE"/>
    <w:rsid w:val="00AC20AA"/>
    <w:rsid w:val="00AC20B9"/>
    <w:rsid w:val="00AC2A70"/>
    <w:rsid w:val="00AC2AD7"/>
    <w:rsid w:val="00AC3A67"/>
    <w:rsid w:val="00AC40C4"/>
    <w:rsid w:val="00AC4776"/>
    <w:rsid w:val="00AC4E1F"/>
    <w:rsid w:val="00AC4EBA"/>
    <w:rsid w:val="00AC6BD7"/>
    <w:rsid w:val="00AC6CFD"/>
    <w:rsid w:val="00AD0B19"/>
    <w:rsid w:val="00AD0BE0"/>
    <w:rsid w:val="00AD2AE2"/>
    <w:rsid w:val="00AD41C1"/>
    <w:rsid w:val="00AD5DB6"/>
    <w:rsid w:val="00AD5DF7"/>
    <w:rsid w:val="00AD65B4"/>
    <w:rsid w:val="00AD68BA"/>
    <w:rsid w:val="00AD6B76"/>
    <w:rsid w:val="00AD784F"/>
    <w:rsid w:val="00AD7C5C"/>
    <w:rsid w:val="00AE00D7"/>
    <w:rsid w:val="00AE795C"/>
    <w:rsid w:val="00AE7E68"/>
    <w:rsid w:val="00AF06B6"/>
    <w:rsid w:val="00AF0C72"/>
    <w:rsid w:val="00AF180C"/>
    <w:rsid w:val="00AF1857"/>
    <w:rsid w:val="00AF2152"/>
    <w:rsid w:val="00AF2421"/>
    <w:rsid w:val="00AF2B67"/>
    <w:rsid w:val="00AF3C36"/>
    <w:rsid w:val="00AF3DEC"/>
    <w:rsid w:val="00AF547A"/>
    <w:rsid w:val="00AF6124"/>
    <w:rsid w:val="00AF6A15"/>
    <w:rsid w:val="00AF6B8C"/>
    <w:rsid w:val="00AF77E5"/>
    <w:rsid w:val="00AF7A46"/>
    <w:rsid w:val="00B008B8"/>
    <w:rsid w:val="00B0090C"/>
    <w:rsid w:val="00B0119F"/>
    <w:rsid w:val="00B026C2"/>
    <w:rsid w:val="00B03407"/>
    <w:rsid w:val="00B056D1"/>
    <w:rsid w:val="00B0582D"/>
    <w:rsid w:val="00B05CF4"/>
    <w:rsid w:val="00B05DAD"/>
    <w:rsid w:val="00B06C30"/>
    <w:rsid w:val="00B10C78"/>
    <w:rsid w:val="00B10E0E"/>
    <w:rsid w:val="00B10FAA"/>
    <w:rsid w:val="00B11083"/>
    <w:rsid w:val="00B118C4"/>
    <w:rsid w:val="00B11CAC"/>
    <w:rsid w:val="00B142E5"/>
    <w:rsid w:val="00B14928"/>
    <w:rsid w:val="00B14C3C"/>
    <w:rsid w:val="00B15824"/>
    <w:rsid w:val="00B1621B"/>
    <w:rsid w:val="00B166DA"/>
    <w:rsid w:val="00B16993"/>
    <w:rsid w:val="00B16D70"/>
    <w:rsid w:val="00B17211"/>
    <w:rsid w:val="00B203F4"/>
    <w:rsid w:val="00B20522"/>
    <w:rsid w:val="00B20B2C"/>
    <w:rsid w:val="00B21EE8"/>
    <w:rsid w:val="00B22977"/>
    <w:rsid w:val="00B23098"/>
    <w:rsid w:val="00B25EE6"/>
    <w:rsid w:val="00B2657F"/>
    <w:rsid w:val="00B27164"/>
    <w:rsid w:val="00B3042D"/>
    <w:rsid w:val="00B3099D"/>
    <w:rsid w:val="00B30DD0"/>
    <w:rsid w:val="00B3153D"/>
    <w:rsid w:val="00B319E6"/>
    <w:rsid w:val="00B348DB"/>
    <w:rsid w:val="00B35951"/>
    <w:rsid w:val="00B37118"/>
    <w:rsid w:val="00B37180"/>
    <w:rsid w:val="00B40242"/>
    <w:rsid w:val="00B406F0"/>
    <w:rsid w:val="00B428CD"/>
    <w:rsid w:val="00B42AEB"/>
    <w:rsid w:val="00B42B89"/>
    <w:rsid w:val="00B430AA"/>
    <w:rsid w:val="00B43B97"/>
    <w:rsid w:val="00B444C6"/>
    <w:rsid w:val="00B4670A"/>
    <w:rsid w:val="00B46CCF"/>
    <w:rsid w:val="00B50440"/>
    <w:rsid w:val="00B50481"/>
    <w:rsid w:val="00B509CF"/>
    <w:rsid w:val="00B52161"/>
    <w:rsid w:val="00B53091"/>
    <w:rsid w:val="00B55321"/>
    <w:rsid w:val="00B55F1C"/>
    <w:rsid w:val="00B560FF"/>
    <w:rsid w:val="00B56C1F"/>
    <w:rsid w:val="00B60642"/>
    <w:rsid w:val="00B60955"/>
    <w:rsid w:val="00B60B04"/>
    <w:rsid w:val="00B60C31"/>
    <w:rsid w:val="00B61423"/>
    <w:rsid w:val="00B62DE7"/>
    <w:rsid w:val="00B62F3A"/>
    <w:rsid w:val="00B62F57"/>
    <w:rsid w:val="00B6449F"/>
    <w:rsid w:val="00B67069"/>
    <w:rsid w:val="00B67DC4"/>
    <w:rsid w:val="00B7025D"/>
    <w:rsid w:val="00B70C3E"/>
    <w:rsid w:val="00B70C4F"/>
    <w:rsid w:val="00B71196"/>
    <w:rsid w:val="00B716FE"/>
    <w:rsid w:val="00B71ACF"/>
    <w:rsid w:val="00B71F15"/>
    <w:rsid w:val="00B72013"/>
    <w:rsid w:val="00B72965"/>
    <w:rsid w:val="00B748C6"/>
    <w:rsid w:val="00B756B7"/>
    <w:rsid w:val="00B75D52"/>
    <w:rsid w:val="00B75EBE"/>
    <w:rsid w:val="00B76BD4"/>
    <w:rsid w:val="00B76D20"/>
    <w:rsid w:val="00B816DB"/>
    <w:rsid w:val="00B816FC"/>
    <w:rsid w:val="00B84AFF"/>
    <w:rsid w:val="00B84D3D"/>
    <w:rsid w:val="00B853F7"/>
    <w:rsid w:val="00B85779"/>
    <w:rsid w:val="00B86F41"/>
    <w:rsid w:val="00B87F39"/>
    <w:rsid w:val="00B905BD"/>
    <w:rsid w:val="00B93AB6"/>
    <w:rsid w:val="00B93EF1"/>
    <w:rsid w:val="00B942C1"/>
    <w:rsid w:val="00B97D95"/>
    <w:rsid w:val="00BA00D6"/>
    <w:rsid w:val="00BA0D6A"/>
    <w:rsid w:val="00BA1A6A"/>
    <w:rsid w:val="00BA3F13"/>
    <w:rsid w:val="00BA44BC"/>
    <w:rsid w:val="00BA50F2"/>
    <w:rsid w:val="00BA59DB"/>
    <w:rsid w:val="00BA766D"/>
    <w:rsid w:val="00BA7958"/>
    <w:rsid w:val="00BA7E52"/>
    <w:rsid w:val="00BB01EE"/>
    <w:rsid w:val="00BB0BA6"/>
    <w:rsid w:val="00BB1AF0"/>
    <w:rsid w:val="00BB3EBE"/>
    <w:rsid w:val="00BB44DC"/>
    <w:rsid w:val="00BB4633"/>
    <w:rsid w:val="00BB6A28"/>
    <w:rsid w:val="00BB703C"/>
    <w:rsid w:val="00BB7967"/>
    <w:rsid w:val="00BC0A84"/>
    <w:rsid w:val="00BC2CF3"/>
    <w:rsid w:val="00BC4378"/>
    <w:rsid w:val="00BC66EA"/>
    <w:rsid w:val="00BD0AC4"/>
    <w:rsid w:val="00BD0C17"/>
    <w:rsid w:val="00BD2539"/>
    <w:rsid w:val="00BD4843"/>
    <w:rsid w:val="00BD60E7"/>
    <w:rsid w:val="00BD62F2"/>
    <w:rsid w:val="00BD6510"/>
    <w:rsid w:val="00BD6707"/>
    <w:rsid w:val="00BD6AB7"/>
    <w:rsid w:val="00BD7447"/>
    <w:rsid w:val="00BD7529"/>
    <w:rsid w:val="00BE1C63"/>
    <w:rsid w:val="00BE2987"/>
    <w:rsid w:val="00BE2B3D"/>
    <w:rsid w:val="00BE3101"/>
    <w:rsid w:val="00BE3D95"/>
    <w:rsid w:val="00BE4BF4"/>
    <w:rsid w:val="00BE5094"/>
    <w:rsid w:val="00BE50E2"/>
    <w:rsid w:val="00BE5438"/>
    <w:rsid w:val="00BE5B2B"/>
    <w:rsid w:val="00BF16C8"/>
    <w:rsid w:val="00BF28DE"/>
    <w:rsid w:val="00BF2C95"/>
    <w:rsid w:val="00BF3E06"/>
    <w:rsid w:val="00BF4009"/>
    <w:rsid w:val="00BF5844"/>
    <w:rsid w:val="00BF610E"/>
    <w:rsid w:val="00BF62ED"/>
    <w:rsid w:val="00BF678B"/>
    <w:rsid w:val="00BF7272"/>
    <w:rsid w:val="00BF74FC"/>
    <w:rsid w:val="00C00F20"/>
    <w:rsid w:val="00C0197C"/>
    <w:rsid w:val="00C026CC"/>
    <w:rsid w:val="00C0315B"/>
    <w:rsid w:val="00C034E7"/>
    <w:rsid w:val="00C03CA8"/>
    <w:rsid w:val="00C05A89"/>
    <w:rsid w:val="00C05E27"/>
    <w:rsid w:val="00C0606B"/>
    <w:rsid w:val="00C0687A"/>
    <w:rsid w:val="00C071AF"/>
    <w:rsid w:val="00C077DB"/>
    <w:rsid w:val="00C116FF"/>
    <w:rsid w:val="00C129EB"/>
    <w:rsid w:val="00C13347"/>
    <w:rsid w:val="00C16409"/>
    <w:rsid w:val="00C1697B"/>
    <w:rsid w:val="00C172BA"/>
    <w:rsid w:val="00C1758F"/>
    <w:rsid w:val="00C2031D"/>
    <w:rsid w:val="00C2033F"/>
    <w:rsid w:val="00C22FA2"/>
    <w:rsid w:val="00C238A9"/>
    <w:rsid w:val="00C244D3"/>
    <w:rsid w:val="00C245CF"/>
    <w:rsid w:val="00C24675"/>
    <w:rsid w:val="00C249E0"/>
    <w:rsid w:val="00C2503C"/>
    <w:rsid w:val="00C26082"/>
    <w:rsid w:val="00C3081E"/>
    <w:rsid w:val="00C31CC4"/>
    <w:rsid w:val="00C31F6D"/>
    <w:rsid w:val="00C3375C"/>
    <w:rsid w:val="00C34C4D"/>
    <w:rsid w:val="00C35838"/>
    <w:rsid w:val="00C35DC1"/>
    <w:rsid w:val="00C3726E"/>
    <w:rsid w:val="00C374D5"/>
    <w:rsid w:val="00C37AD0"/>
    <w:rsid w:val="00C4155A"/>
    <w:rsid w:val="00C41CCD"/>
    <w:rsid w:val="00C42BB6"/>
    <w:rsid w:val="00C445B7"/>
    <w:rsid w:val="00C44679"/>
    <w:rsid w:val="00C44933"/>
    <w:rsid w:val="00C45AF7"/>
    <w:rsid w:val="00C45FA7"/>
    <w:rsid w:val="00C461F0"/>
    <w:rsid w:val="00C46923"/>
    <w:rsid w:val="00C46AC3"/>
    <w:rsid w:val="00C5081A"/>
    <w:rsid w:val="00C5182E"/>
    <w:rsid w:val="00C518B1"/>
    <w:rsid w:val="00C51A97"/>
    <w:rsid w:val="00C52983"/>
    <w:rsid w:val="00C52ECA"/>
    <w:rsid w:val="00C54103"/>
    <w:rsid w:val="00C54B76"/>
    <w:rsid w:val="00C54E68"/>
    <w:rsid w:val="00C552BE"/>
    <w:rsid w:val="00C55365"/>
    <w:rsid w:val="00C55AEB"/>
    <w:rsid w:val="00C57126"/>
    <w:rsid w:val="00C5799B"/>
    <w:rsid w:val="00C57ECC"/>
    <w:rsid w:val="00C57F94"/>
    <w:rsid w:val="00C6060D"/>
    <w:rsid w:val="00C61EEF"/>
    <w:rsid w:val="00C62F56"/>
    <w:rsid w:val="00C631C3"/>
    <w:rsid w:val="00C63B58"/>
    <w:rsid w:val="00C64207"/>
    <w:rsid w:val="00C64988"/>
    <w:rsid w:val="00C651EC"/>
    <w:rsid w:val="00C6593E"/>
    <w:rsid w:val="00C662AC"/>
    <w:rsid w:val="00C66CA8"/>
    <w:rsid w:val="00C672A6"/>
    <w:rsid w:val="00C67E3C"/>
    <w:rsid w:val="00C700D1"/>
    <w:rsid w:val="00C718DF"/>
    <w:rsid w:val="00C725ED"/>
    <w:rsid w:val="00C727B1"/>
    <w:rsid w:val="00C72C10"/>
    <w:rsid w:val="00C72D79"/>
    <w:rsid w:val="00C7450B"/>
    <w:rsid w:val="00C74968"/>
    <w:rsid w:val="00C7628F"/>
    <w:rsid w:val="00C76BB1"/>
    <w:rsid w:val="00C77C2F"/>
    <w:rsid w:val="00C8060A"/>
    <w:rsid w:val="00C80743"/>
    <w:rsid w:val="00C80D96"/>
    <w:rsid w:val="00C8235D"/>
    <w:rsid w:val="00C82F94"/>
    <w:rsid w:val="00C8362B"/>
    <w:rsid w:val="00C83A3C"/>
    <w:rsid w:val="00C83DBE"/>
    <w:rsid w:val="00C854B5"/>
    <w:rsid w:val="00C85E46"/>
    <w:rsid w:val="00C863A6"/>
    <w:rsid w:val="00C87ACD"/>
    <w:rsid w:val="00C90189"/>
    <w:rsid w:val="00C90D05"/>
    <w:rsid w:val="00C90E50"/>
    <w:rsid w:val="00C93290"/>
    <w:rsid w:val="00C95779"/>
    <w:rsid w:val="00C95887"/>
    <w:rsid w:val="00C95D83"/>
    <w:rsid w:val="00C960D9"/>
    <w:rsid w:val="00C96D84"/>
    <w:rsid w:val="00C96E99"/>
    <w:rsid w:val="00C96FF1"/>
    <w:rsid w:val="00C97DBA"/>
    <w:rsid w:val="00CA0C27"/>
    <w:rsid w:val="00CA1498"/>
    <w:rsid w:val="00CA2242"/>
    <w:rsid w:val="00CA38F9"/>
    <w:rsid w:val="00CA3B77"/>
    <w:rsid w:val="00CA3C6E"/>
    <w:rsid w:val="00CA3DA5"/>
    <w:rsid w:val="00CA46C3"/>
    <w:rsid w:val="00CA5503"/>
    <w:rsid w:val="00CA587C"/>
    <w:rsid w:val="00CA5A8E"/>
    <w:rsid w:val="00CA623E"/>
    <w:rsid w:val="00CB0981"/>
    <w:rsid w:val="00CB0A8C"/>
    <w:rsid w:val="00CB17F4"/>
    <w:rsid w:val="00CB1C15"/>
    <w:rsid w:val="00CB244A"/>
    <w:rsid w:val="00CB2941"/>
    <w:rsid w:val="00CB2D66"/>
    <w:rsid w:val="00CB2E54"/>
    <w:rsid w:val="00CB3767"/>
    <w:rsid w:val="00CB3976"/>
    <w:rsid w:val="00CB39E1"/>
    <w:rsid w:val="00CB408C"/>
    <w:rsid w:val="00CB409C"/>
    <w:rsid w:val="00CB4A2B"/>
    <w:rsid w:val="00CB4C5E"/>
    <w:rsid w:val="00CB569F"/>
    <w:rsid w:val="00CB7E6E"/>
    <w:rsid w:val="00CC0B04"/>
    <w:rsid w:val="00CC0BFF"/>
    <w:rsid w:val="00CC12A9"/>
    <w:rsid w:val="00CC1D36"/>
    <w:rsid w:val="00CC1F42"/>
    <w:rsid w:val="00CC230E"/>
    <w:rsid w:val="00CC30D7"/>
    <w:rsid w:val="00CC46ED"/>
    <w:rsid w:val="00CC516D"/>
    <w:rsid w:val="00CC5316"/>
    <w:rsid w:val="00CC7450"/>
    <w:rsid w:val="00CD0488"/>
    <w:rsid w:val="00CD08CC"/>
    <w:rsid w:val="00CD0BFB"/>
    <w:rsid w:val="00CD4D8E"/>
    <w:rsid w:val="00CD5427"/>
    <w:rsid w:val="00CD5947"/>
    <w:rsid w:val="00CD5A42"/>
    <w:rsid w:val="00CD6304"/>
    <w:rsid w:val="00CD7345"/>
    <w:rsid w:val="00CD7D32"/>
    <w:rsid w:val="00CE1010"/>
    <w:rsid w:val="00CE1153"/>
    <w:rsid w:val="00CE2339"/>
    <w:rsid w:val="00CE31E6"/>
    <w:rsid w:val="00CE34FC"/>
    <w:rsid w:val="00CE370D"/>
    <w:rsid w:val="00CE4C11"/>
    <w:rsid w:val="00CE4DA8"/>
    <w:rsid w:val="00CE5C24"/>
    <w:rsid w:val="00CF2939"/>
    <w:rsid w:val="00CF312D"/>
    <w:rsid w:val="00CF32CA"/>
    <w:rsid w:val="00CF5841"/>
    <w:rsid w:val="00CF6342"/>
    <w:rsid w:val="00CF6573"/>
    <w:rsid w:val="00CF6E80"/>
    <w:rsid w:val="00D0087D"/>
    <w:rsid w:val="00D009E3"/>
    <w:rsid w:val="00D01C9A"/>
    <w:rsid w:val="00D0272C"/>
    <w:rsid w:val="00D02A46"/>
    <w:rsid w:val="00D02BEF"/>
    <w:rsid w:val="00D035D6"/>
    <w:rsid w:val="00D04651"/>
    <w:rsid w:val="00D0484D"/>
    <w:rsid w:val="00D057B4"/>
    <w:rsid w:val="00D066A6"/>
    <w:rsid w:val="00D12004"/>
    <w:rsid w:val="00D1254F"/>
    <w:rsid w:val="00D12859"/>
    <w:rsid w:val="00D12B7E"/>
    <w:rsid w:val="00D12EA0"/>
    <w:rsid w:val="00D14488"/>
    <w:rsid w:val="00D165EA"/>
    <w:rsid w:val="00D16D8E"/>
    <w:rsid w:val="00D20BFA"/>
    <w:rsid w:val="00D2167A"/>
    <w:rsid w:val="00D22BD5"/>
    <w:rsid w:val="00D23EE5"/>
    <w:rsid w:val="00D2479F"/>
    <w:rsid w:val="00D25360"/>
    <w:rsid w:val="00D25528"/>
    <w:rsid w:val="00D30FED"/>
    <w:rsid w:val="00D335F8"/>
    <w:rsid w:val="00D34202"/>
    <w:rsid w:val="00D34B4B"/>
    <w:rsid w:val="00D34DBF"/>
    <w:rsid w:val="00D34E66"/>
    <w:rsid w:val="00D35152"/>
    <w:rsid w:val="00D351D7"/>
    <w:rsid w:val="00D354C0"/>
    <w:rsid w:val="00D36BB2"/>
    <w:rsid w:val="00D412FE"/>
    <w:rsid w:val="00D425F0"/>
    <w:rsid w:val="00D449F6"/>
    <w:rsid w:val="00D44A21"/>
    <w:rsid w:val="00D45030"/>
    <w:rsid w:val="00D456FE"/>
    <w:rsid w:val="00D4591F"/>
    <w:rsid w:val="00D4625D"/>
    <w:rsid w:val="00D52973"/>
    <w:rsid w:val="00D52A9D"/>
    <w:rsid w:val="00D550E7"/>
    <w:rsid w:val="00D55596"/>
    <w:rsid w:val="00D55D17"/>
    <w:rsid w:val="00D56470"/>
    <w:rsid w:val="00D56ACD"/>
    <w:rsid w:val="00D56C75"/>
    <w:rsid w:val="00D57299"/>
    <w:rsid w:val="00D574C7"/>
    <w:rsid w:val="00D57B21"/>
    <w:rsid w:val="00D57D9E"/>
    <w:rsid w:val="00D60441"/>
    <w:rsid w:val="00D614C5"/>
    <w:rsid w:val="00D61A55"/>
    <w:rsid w:val="00D61FE4"/>
    <w:rsid w:val="00D62190"/>
    <w:rsid w:val="00D6408D"/>
    <w:rsid w:val="00D643EF"/>
    <w:rsid w:val="00D661DF"/>
    <w:rsid w:val="00D670EC"/>
    <w:rsid w:val="00D71646"/>
    <w:rsid w:val="00D72B04"/>
    <w:rsid w:val="00D730FC"/>
    <w:rsid w:val="00D752F8"/>
    <w:rsid w:val="00D75300"/>
    <w:rsid w:val="00D75EBF"/>
    <w:rsid w:val="00D80974"/>
    <w:rsid w:val="00D81933"/>
    <w:rsid w:val="00D83337"/>
    <w:rsid w:val="00D843B7"/>
    <w:rsid w:val="00D854B0"/>
    <w:rsid w:val="00D915F8"/>
    <w:rsid w:val="00D93561"/>
    <w:rsid w:val="00D93CE7"/>
    <w:rsid w:val="00D9443A"/>
    <w:rsid w:val="00D946DD"/>
    <w:rsid w:val="00D94AAF"/>
    <w:rsid w:val="00D9524F"/>
    <w:rsid w:val="00D96547"/>
    <w:rsid w:val="00D974F1"/>
    <w:rsid w:val="00D97CBD"/>
    <w:rsid w:val="00DA025D"/>
    <w:rsid w:val="00DA1318"/>
    <w:rsid w:val="00DA168A"/>
    <w:rsid w:val="00DA34B2"/>
    <w:rsid w:val="00DA361D"/>
    <w:rsid w:val="00DA4015"/>
    <w:rsid w:val="00DA4A7E"/>
    <w:rsid w:val="00DA4CD2"/>
    <w:rsid w:val="00DA531B"/>
    <w:rsid w:val="00DA5530"/>
    <w:rsid w:val="00DA570A"/>
    <w:rsid w:val="00DA6216"/>
    <w:rsid w:val="00DA7897"/>
    <w:rsid w:val="00DB0DD5"/>
    <w:rsid w:val="00DB17F1"/>
    <w:rsid w:val="00DB2304"/>
    <w:rsid w:val="00DB2D65"/>
    <w:rsid w:val="00DB3343"/>
    <w:rsid w:val="00DB5531"/>
    <w:rsid w:val="00DB6B87"/>
    <w:rsid w:val="00DB6CAC"/>
    <w:rsid w:val="00DB7353"/>
    <w:rsid w:val="00DB7567"/>
    <w:rsid w:val="00DB7A35"/>
    <w:rsid w:val="00DC09B6"/>
    <w:rsid w:val="00DC14D0"/>
    <w:rsid w:val="00DC1DDA"/>
    <w:rsid w:val="00DC1F3F"/>
    <w:rsid w:val="00DC2960"/>
    <w:rsid w:val="00DC30F8"/>
    <w:rsid w:val="00DC40FE"/>
    <w:rsid w:val="00DC68F3"/>
    <w:rsid w:val="00DD0C0C"/>
    <w:rsid w:val="00DD0EC2"/>
    <w:rsid w:val="00DD2084"/>
    <w:rsid w:val="00DD3232"/>
    <w:rsid w:val="00DD3815"/>
    <w:rsid w:val="00DD5B72"/>
    <w:rsid w:val="00DE13EC"/>
    <w:rsid w:val="00DE15F0"/>
    <w:rsid w:val="00DE1DFE"/>
    <w:rsid w:val="00DE2B4C"/>
    <w:rsid w:val="00DE63E9"/>
    <w:rsid w:val="00DE6EA3"/>
    <w:rsid w:val="00DF150C"/>
    <w:rsid w:val="00DF1B21"/>
    <w:rsid w:val="00DF20D5"/>
    <w:rsid w:val="00DF2606"/>
    <w:rsid w:val="00DF6091"/>
    <w:rsid w:val="00DF6144"/>
    <w:rsid w:val="00DF7443"/>
    <w:rsid w:val="00DF75E9"/>
    <w:rsid w:val="00DF7F26"/>
    <w:rsid w:val="00E00D48"/>
    <w:rsid w:val="00E012F5"/>
    <w:rsid w:val="00E01FCD"/>
    <w:rsid w:val="00E0244B"/>
    <w:rsid w:val="00E032D9"/>
    <w:rsid w:val="00E0353A"/>
    <w:rsid w:val="00E03648"/>
    <w:rsid w:val="00E04A8E"/>
    <w:rsid w:val="00E05117"/>
    <w:rsid w:val="00E06047"/>
    <w:rsid w:val="00E07B69"/>
    <w:rsid w:val="00E12DF1"/>
    <w:rsid w:val="00E13A6E"/>
    <w:rsid w:val="00E14D0A"/>
    <w:rsid w:val="00E1579A"/>
    <w:rsid w:val="00E16311"/>
    <w:rsid w:val="00E1715C"/>
    <w:rsid w:val="00E17A4C"/>
    <w:rsid w:val="00E21612"/>
    <w:rsid w:val="00E2226A"/>
    <w:rsid w:val="00E229C8"/>
    <w:rsid w:val="00E22BFB"/>
    <w:rsid w:val="00E24F05"/>
    <w:rsid w:val="00E25B7C"/>
    <w:rsid w:val="00E26B42"/>
    <w:rsid w:val="00E27282"/>
    <w:rsid w:val="00E27CEC"/>
    <w:rsid w:val="00E30DB6"/>
    <w:rsid w:val="00E30FBA"/>
    <w:rsid w:val="00E3179C"/>
    <w:rsid w:val="00E34C25"/>
    <w:rsid w:val="00E35224"/>
    <w:rsid w:val="00E36AB7"/>
    <w:rsid w:val="00E376C2"/>
    <w:rsid w:val="00E403C2"/>
    <w:rsid w:val="00E40717"/>
    <w:rsid w:val="00E40724"/>
    <w:rsid w:val="00E409F8"/>
    <w:rsid w:val="00E41A79"/>
    <w:rsid w:val="00E45EC5"/>
    <w:rsid w:val="00E46821"/>
    <w:rsid w:val="00E478A6"/>
    <w:rsid w:val="00E504E0"/>
    <w:rsid w:val="00E50884"/>
    <w:rsid w:val="00E519CD"/>
    <w:rsid w:val="00E51D7C"/>
    <w:rsid w:val="00E520F7"/>
    <w:rsid w:val="00E527D8"/>
    <w:rsid w:val="00E53338"/>
    <w:rsid w:val="00E54B1E"/>
    <w:rsid w:val="00E54EC2"/>
    <w:rsid w:val="00E55B48"/>
    <w:rsid w:val="00E55CB3"/>
    <w:rsid w:val="00E56590"/>
    <w:rsid w:val="00E56AD2"/>
    <w:rsid w:val="00E575AE"/>
    <w:rsid w:val="00E612BB"/>
    <w:rsid w:val="00E61555"/>
    <w:rsid w:val="00E61A0F"/>
    <w:rsid w:val="00E61A76"/>
    <w:rsid w:val="00E61BA8"/>
    <w:rsid w:val="00E62329"/>
    <w:rsid w:val="00E62924"/>
    <w:rsid w:val="00E62CF7"/>
    <w:rsid w:val="00E630E7"/>
    <w:rsid w:val="00E6323A"/>
    <w:rsid w:val="00E63AD7"/>
    <w:rsid w:val="00E6460B"/>
    <w:rsid w:val="00E71586"/>
    <w:rsid w:val="00E71A40"/>
    <w:rsid w:val="00E72AA2"/>
    <w:rsid w:val="00E72D4B"/>
    <w:rsid w:val="00E735CB"/>
    <w:rsid w:val="00E737BB"/>
    <w:rsid w:val="00E74871"/>
    <w:rsid w:val="00E75B88"/>
    <w:rsid w:val="00E77DD5"/>
    <w:rsid w:val="00E8012A"/>
    <w:rsid w:val="00E804B3"/>
    <w:rsid w:val="00E80F98"/>
    <w:rsid w:val="00E8122C"/>
    <w:rsid w:val="00E816B5"/>
    <w:rsid w:val="00E82770"/>
    <w:rsid w:val="00E82FEC"/>
    <w:rsid w:val="00E8584C"/>
    <w:rsid w:val="00E865AD"/>
    <w:rsid w:val="00E86851"/>
    <w:rsid w:val="00E878E4"/>
    <w:rsid w:val="00E90200"/>
    <w:rsid w:val="00E90ABA"/>
    <w:rsid w:val="00E90FF2"/>
    <w:rsid w:val="00E92230"/>
    <w:rsid w:val="00E950DA"/>
    <w:rsid w:val="00E958A1"/>
    <w:rsid w:val="00E96C57"/>
    <w:rsid w:val="00E96D21"/>
    <w:rsid w:val="00E975BD"/>
    <w:rsid w:val="00E97739"/>
    <w:rsid w:val="00EA0EFF"/>
    <w:rsid w:val="00EA10C1"/>
    <w:rsid w:val="00EA1E9F"/>
    <w:rsid w:val="00EA2576"/>
    <w:rsid w:val="00EA27EB"/>
    <w:rsid w:val="00EA2C17"/>
    <w:rsid w:val="00EA2E8B"/>
    <w:rsid w:val="00EA5A9C"/>
    <w:rsid w:val="00EA5BBA"/>
    <w:rsid w:val="00EA6035"/>
    <w:rsid w:val="00EA6048"/>
    <w:rsid w:val="00EA62D2"/>
    <w:rsid w:val="00EA6B23"/>
    <w:rsid w:val="00EA7539"/>
    <w:rsid w:val="00EB05D5"/>
    <w:rsid w:val="00EB092A"/>
    <w:rsid w:val="00EB16AC"/>
    <w:rsid w:val="00EB195B"/>
    <w:rsid w:val="00EB1B11"/>
    <w:rsid w:val="00EB3939"/>
    <w:rsid w:val="00EB424C"/>
    <w:rsid w:val="00EB4CA9"/>
    <w:rsid w:val="00EB52D1"/>
    <w:rsid w:val="00EB53EE"/>
    <w:rsid w:val="00EB6F04"/>
    <w:rsid w:val="00EC032B"/>
    <w:rsid w:val="00EC072C"/>
    <w:rsid w:val="00EC092E"/>
    <w:rsid w:val="00EC103D"/>
    <w:rsid w:val="00EC20DD"/>
    <w:rsid w:val="00EC2434"/>
    <w:rsid w:val="00EC2BBB"/>
    <w:rsid w:val="00EC2E0B"/>
    <w:rsid w:val="00EC2FDE"/>
    <w:rsid w:val="00EC32DB"/>
    <w:rsid w:val="00EC33C5"/>
    <w:rsid w:val="00EC3DEC"/>
    <w:rsid w:val="00EC5777"/>
    <w:rsid w:val="00EC7E35"/>
    <w:rsid w:val="00ED0663"/>
    <w:rsid w:val="00ED140C"/>
    <w:rsid w:val="00ED2E6F"/>
    <w:rsid w:val="00ED41CE"/>
    <w:rsid w:val="00ED4814"/>
    <w:rsid w:val="00ED5688"/>
    <w:rsid w:val="00ED60C7"/>
    <w:rsid w:val="00ED68B4"/>
    <w:rsid w:val="00EE0422"/>
    <w:rsid w:val="00EE22AF"/>
    <w:rsid w:val="00EE2883"/>
    <w:rsid w:val="00EE4522"/>
    <w:rsid w:val="00EE47B7"/>
    <w:rsid w:val="00EE4A0F"/>
    <w:rsid w:val="00EE4F5D"/>
    <w:rsid w:val="00EE513C"/>
    <w:rsid w:val="00EE7C01"/>
    <w:rsid w:val="00EF0D4B"/>
    <w:rsid w:val="00EF171E"/>
    <w:rsid w:val="00EF1CDE"/>
    <w:rsid w:val="00EF2755"/>
    <w:rsid w:val="00EF31F3"/>
    <w:rsid w:val="00EF359A"/>
    <w:rsid w:val="00EF39A3"/>
    <w:rsid w:val="00EF5CD1"/>
    <w:rsid w:val="00EF6306"/>
    <w:rsid w:val="00EF64BC"/>
    <w:rsid w:val="00F00C12"/>
    <w:rsid w:val="00F02025"/>
    <w:rsid w:val="00F0235A"/>
    <w:rsid w:val="00F02F04"/>
    <w:rsid w:val="00F03DEF"/>
    <w:rsid w:val="00F03E3A"/>
    <w:rsid w:val="00F043B2"/>
    <w:rsid w:val="00F04949"/>
    <w:rsid w:val="00F068C5"/>
    <w:rsid w:val="00F1005C"/>
    <w:rsid w:val="00F11D2E"/>
    <w:rsid w:val="00F129A5"/>
    <w:rsid w:val="00F12B19"/>
    <w:rsid w:val="00F13CFD"/>
    <w:rsid w:val="00F14393"/>
    <w:rsid w:val="00F145CE"/>
    <w:rsid w:val="00F15D75"/>
    <w:rsid w:val="00F1604F"/>
    <w:rsid w:val="00F16420"/>
    <w:rsid w:val="00F166C3"/>
    <w:rsid w:val="00F16C58"/>
    <w:rsid w:val="00F16F58"/>
    <w:rsid w:val="00F17323"/>
    <w:rsid w:val="00F20762"/>
    <w:rsid w:val="00F23400"/>
    <w:rsid w:val="00F24059"/>
    <w:rsid w:val="00F2460B"/>
    <w:rsid w:val="00F24F21"/>
    <w:rsid w:val="00F25DCE"/>
    <w:rsid w:val="00F26590"/>
    <w:rsid w:val="00F27FDA"/>
    <w:rsid w:val="00F31CF1"/>
    <w:rsid w:val="00F332F8"/>
    <w:rsid w:val="00F344B0"/>
    <w:rsid w:val="00F34546"/>
    <w:rsid w:val="00F346F4"/>
    <w:rsid w:val="00F3490B"/>
    <w:rsid w:val="00F36EDB"/>
    <w:rsid w:val="00F37013"/>
    <w:rsid w:val="00F37076"/>
    <w:rsid w:val="00F41011"/>
    <w:rsid w:val="00F4232A"/>
    <w:rsid w:val="00F425EE"/>
    <w:rsid w:val="00F442D8"/>
    <w:rsid w:val="00F445D8"/>
    <w:rsid w:val="00F4639E"/>
    <w:rsid w:val="00F46CAC"/>
    <w:rsid w:val="00F47440"/>
    <w:rsid w:val="00F514A2"/>
    <w:rsid w:val="00F52131"/>
    <w:rsid w:val="00F52932"/>
    <w:rsid w:val="00F52C9C"/>
    <w:rsid w:val="00F52CC8"/>
    <w:rsid w:val="00F540BF"/>
    <w:rsid w:val="00F54FA9"/>
    <w:rsid w:val="00F55085"/>
    <w:rsid w:val="00F5556C"/>
    <w:rsid w:val="00F556BC"/>
    <w:rsid w:val="00F604B7"/>
    <w:rsid w:val="00F6091C"/>
    <w:rsid w:val="00F62419"/>
    <w:rsid w:val="00F6307F"/>
    <w:rsid w:val="00F63DCD"/>
    <w:rsid w:val="00F642EC"/>
    <w:rsid w:val="00F66FD3"/>
    <w:rsid w:val="00F7031E"/>
    <w:rsid w:val="00F70753"/>
    <w:rsid w:val="00F70AF4"/>
    <w:rsid w:val="00F725A4"/>
    <w:rsid w:val="00F72AE6"/>
    <w:rsid w:val="00F72CF7"/>
    <w:rsid w:val="00F74BD1"/>
    <w:rsid w:val="00F74C3E"/>
    <w:rsid w:val="00F75404"/>
    <w:rsid w:val="00F77935"/>
    <w:rsid w:val="00F82A7E"/>
    <w:rsid w:val="00F8407E"/>
    <w:rsid w:val="00F84368"/>
    <w:rsid w:val="00F843B3"/>
    <w:rsid w:val="00F85107"/>
    <w:rsid w:val="00F86C55"/>
    <w:rsid w:val="00F87584"/>
    <w:rsid w:val="00F87A56"/>
    <w:rsid w:val="00F9025F"/>
    <w:rsid w:val="00F926E0"/>
    <w:rsid w:val="00F9433E"/>
    <w:rsid w:val="00F946F5"/>
    <w:rsid w:val="00F95229"/>
    <w:rsid w:val="00F96343"/>
    <w:rsid w:val="00F97441"/>
    <w:rsid w:val="00F97732"/>
    <w:rsid w:val="00FA0306"/>
    <w:rsid w:val="00FA053E"/>
    <w:rsid w:val="00FA138B"/>
    <w:rsid w:val="00FA18D0"/>
    <w:rsid w:val="00FA1E99"/>
    <w:rsid w:val="00FA29A9"/>
    <w:rsid w:val="00FA5D77"/>
    <w:rsid w:val="00FA6206"/>
    <w:rsid w:val="00FA68BD"/>
    <w:rsid w:val="00FA77B5"/>
    <w:rsid w:val="00FB0250"/>
    <w:rsid w:val="00FB0BE9"/>
    <w:rsid w:val="00FB1790"/>
    <w:rsid w:val="00FB2A9F"/>
    <w:rsid w:val="00FB454A"/>
    <w:rsid w:val="00FB6DA5"/>
    <w:rsid w:val="00FB79AF"/>
    <w:rsid w:val="00FC08F4"/>
    <w:rsid w:val="00FC097B"/>
    <w:rsid w:val="00FC0AC0"/>
    <w:rsid w:val="00FC2772"/>
    <w:rsid w:val="00FC3F3A"/>
    <w:rsid w:val="00FC3F82"/>
    <w:rsid w:val="00FC4417"/>
    <w:rsid w:val="00FC60BB"/>
    <w:rsid w:val="00FC628C"/>
    <w:rsid w:val="00FC6C88"/>
    <w:rsid w:val="00FC7D80"/>
    <w:rsid w:val="00FC7EEB"/>
    <w:rsid w:val="00FD072D"/>
    <w:rsid w:val="00FD08C3"/>
    <w:rsid w:val="00FD09F8"/>
    <w:rsid w:val="00FD1AFC"/>
    <w:rsid w:val="00FD377F"/>
    <w:rsid w:val="00FD67D3"/>
    <w:rsid w:val="00FD70CB"/>
    <w:rsid w:val="00FD7451"/>
    <w:rsid w:val="00FD7700"/>
    <w:rsid w:val="00FE050D"/>
    <w:rsid w:val="00FE072D"/>
    <w:rsid w:val="00FE10A3"/>
    <w:rsid w:val="00FE1881"/>
    <w:rsid w:val="00FE24AF"/>
    <w:rsid w:val="00FE2F95"/>
    <w:rsid w:val="00FE3880"/>
    <w:rsid w:val="00FE3891"/>
    <w:rsid w:val="00FE3B1F"/>
    <w:rsid w:val="00FE3DFC"/>
    <w:rsid w:val="00FE3FB8"/>
    <w:rsid w:val="00FE46AB"/>
    <w:rsid w:val="00FE4861"/>
    <w:rsid w:val="00FE5423"/>
    <w:rsid w:val="00FE5E01"/>
    <w:rsid w:val="00FE75FB"/>
    <w:rsid w:val="00FE7EDA"/>
    <w:rsid w:val="00FE7F00"/>
    <w:rsid w:val="00FF0200"/>
    <w:rsid w:val="00FF020E"/>
    <w:rsid w:val="00FF0300"/>
    <w:rsid w:val="00FF1582"/>
    <w:rsid w:val="00FF2760"/>
    <w:rsid w:val="00FF2A94"/>
    <w:rsid w:val="00FF33FF"/>
    <w:rsid w:val="00FF3B38"/>
    <w:rsid w:val="00FF3D2E"/>
    <w:rsid w:val="00FF59F1"/>
    <w:rsid w:val="00FF5F29"/>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95">
      <w:bodyDiv w:val="1"/>
      <w:marLeft w:val="0"/>
      <w:marRight w:val="0"/>
      <w:marTop w:val="0"/>
      <w:marBottom w:val="0"/>
      <w:divBdr>
        <w:top w:val="none" w:sz="0" w:space="0" w:color="auto"/>
        <w:left w:val="none" w:sz="0" w:space="0" w:color="auto"/>
        <w:bottom w:val="none" w:sz="0" w:space="0" w:color="auto"/>
        <w:right w:val="none" w:sz="0" w:space="0" w:color="auto"/>
      </w:divBdr>
      <w:divsChild>
        <w:div w:id="1618174926">
          <w:marLeft w:val="0"/>
          <w:marRight w:val="0"/>
          <w:marTop w:val="0"/>
          <w:marBottom w:val="0"/>
          <w:divBdr>
            <w:top w:val="none" w:sz="0" w:space="0" w:color="auto"/>
            <w:left w:val="none" w:sz="0" w:space="0" w:color="auto"/>
            <w:bottom w:val="none" w:sz="0" w:space="0" w:color="auto"/>
            <w:right w:val="none" w:sz="0" w:space="0" w:color="auto"/>
          </w:divBdr>
          <w:divsChild>
            <w:div w:id="1294630663">
              <w:marLeft w:val="0"/>
              <w:marRight w:val="0"/>
              <w:marTop w:val="0"/>
              <w:marBottom w:val="0"/>
              <w:divBdr>
                <w:top w:val="none" w:sz="0" w:space="0" w:color="auto"/>
                <w:left w:val="none" w:sz="0" w:space="0" w:color="auto"/>
                <w:bottom w:val="none" w:sz="0" w:space="0" w:color="auto"/>
                <w:right w:val="none" w:sz="0" w:space="0" w:color="auto"/>
              </w:divBdr>
              <w:divsChild>
                <w:div w:id="2124685169">
                  <w:marLeft w:val="0"/>
                  <w:marRight w:val="0"/>
                  <w:marTop w:val="0"/>
                  <w:marBottom w:val="0"/>
                  <w:divBdr>
                    <w:top w:val="none" w:sz="0" w:space="0" w:color="auto"/>
                    <w:left w:val="none" w:sz="0" w:space="0" w:color="auto"/>
                    <w:bottom w:val="none" w:sz="0" w:space="0" w:color="auto"/>
                    <w:right w:val="none" w:sz="0" w:space="0" w:color="auto"/>
                  </w:divBdr>
                  <w:divsChild>
                    <w:div w:id="5624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127358511">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974918071">
      <w:bodyDiv w:val="1"/>
      <w:marLeft w:val="0"/>
      <w:marRight w:val="0"/>
      <w:marTop w:val="0"/>
      <w:marBottom w:val="0"/>
      <w:divBdr>
        <w:top w:val="none" w:sz="0" w:space="0" w:color="auto"/>
        <w:left w:val="none" w:sz="0" w:space="0" w:color="auto"/>
        <w:bottom w:val="none" w:sz="0" w:space="0" w:color="auto"/>
        <w:right w:val="none" w:sz="0" w:space="0" w:color="auto"/>
      </w:divBdr>
      <w:divsChild>
        <w:div w:id="1951890085">
          <w:marLeft w:val="0"/>
          <w:marRight w:val="0"/>
          <w:marTop w:val="0"/>
          <w:marBottom w:val="0"/>
          <w:divBdr>
            <w:top w:val="none" w:sz="0" w:space="0" w:color="auto"/>
            <w:left w:val="none" w:sz="0" w:space="0" w:color="auto"/>
            <w:bottom w:val="none" w:sz="0" w:space="0" w:color="auto"/>
            <w:right w:val="none" w:sz="0" w:space="0" w:color="auto"/>
          </w:divBdr>
          <w:divsChild>
            <w:div w:id="2088068042">
              <w:marLeft w:val="0"/>
              <w:marRight w:val="0"/>
              <w:marTop w:val="0"/>
              <w:marBottom w:val="0"/>
              <w:divBdr>
                <w:top w:val="none" w:sz="0" w:space="0" w:color="auto"/>
                <w:left w:val="none" w:sz="0" w:space="0" w:color="auto"/>
                <w:bottom w:val="none" w:sz="0" w:space="0" w:color="auto"/>
                <w:right w:val="none" w:sz="0" w:space="0" w:color="auto"/>
              </w:divBdr>
              <w:divsChild>
                <w:div w:id="131414243">
                  <w:marLeft w:val="0"/>
                  <w:marRight w:val="0"/>
                  <w:marTop w:val="0"/>
                  <w:marBottom w:val="0"/>
                  <w:divBdr>
                    <w:top w:val="none" w:sz="0" w:space="0" w:color="auto"/>
                    <w:left w:val="none" w:sz="0" w:space="0" w:color="auto"/>
                    <w:bottom w:val="none" w:sz="0" w:space="0" w:color="auto"/>
                    <w:right w:val="none" w:sz="0" w:space="0" w:color="auto"/>
                  </w:divBdr>
                  <w:divsChild>
                    <w:div w:id="514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8646">
      <w:bodyDiv w:val="1"/>
      <w:marLeft w:val="0"/>
      <w:marRight w:val="0"/>
      <w:marTop w:val="0"/>
      <w:marBottom w:val="0"/>
      <w:divBdr>
        <w:top w:val="none" w:sz="0" w:space="0" w:color="auto"/>
        <w:left w:val="none" w:sz="0" w:space="0" w:color="auto"/>
        <w:bottom w:val="none" w:sz="0" w:space="0" w:color="auto"/>
        <w:right w:val="none" w:sz="0" w:space="0" w:color="auto"/>
      </w:divBdr>
    </w:div>
    <w:div w:id="1106583937">
      <w:bodyDiv w:val="1"/>
      <w:marLeft w:val="0"/>
      <w:marRight w:val="0"/>
      <w:marTop w:val="0"/>
      <w:marBottom w:val="0"/>
      <w:divBdr>
        <w:top w:val="none" w:sz="0" w:space="0" w:color="auto"/>
        <w:left w:val="none" w:sz="0" w:space="0" w:color="auto"/>
        <w:bottom w:val="none" w:sz="0" w:space="0" w:color="auto"/>
        <w:right w:val="none" w:sz="0" w:space="0" w:color="auto"/>
      </w:divBdr>
      <w:divsChild>
        <w:div w:id="1927380122">
          <w:marLeft w:val="0"/>
          <w:marRight w:val="0"/>
          <w:marTop w:val="0"/>
          <w:marBottom w:val="0"/>
          <w:divBdr>
            <w:top w:val="none" w:sz="0" w:space="0" w:color="auto"/>
            <w:left w:val="none" w:sz="0" w:space="0" w:color="auto"/>
            <w:bottom w:val="none" w:sz="0" w:space="0" w:color="auto"/>
            <w:right w:val="none" w:sz="0" w:space="0" w:color="auto"/>
          </w:divBdr>
          <w:divsChild>
            <w:div w:id="1420827039">
              <w:marLeft w:val="0"/>
              <w:marRight w:val="0"/>
              <w:marTop w:val="0"/>
              <w:marBottom w:val="0"/>
              <w:divBdr>
                <w:top w:val="none" w:sz="0" w:space="0" w:color="auto"/>
                <w:left w:val="none" w:sz="0" w:space="0" w:color="auto"/>
                <w:bottom w:val="none" w:sz="0" w:space="0" w:color="auto"/>
                <w:right w:val="none" w:sz="0" w:space="0" w:color="auto"/>
              </w:divBdr>
              <w:divsChild>
                <w:div w:id="4858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622345878">
      <w:bodyDiv w:val="1"/>
      <w:marLeft w:val="0"/>
      <w:marRight w:val="0"/>
      <w:marTop w:val="0"/>
      <w:marBottom w:val="0"/>
      <w:divBdr>
        <w:top w:val="none" w:sz="0" w:space="0" w:color="auto"/>
        <w:left w:val="none" w:sz="0" w:space="0" w:color="auto"/>
        <w:bottom w:val="none" w:sz="0" w:space="0" w:color="auto"/>
        <w:right w:val="none" w:sz="0" w:space="0" w:color="auto"/>
      </w:divBdr>
      <w:divsChild>
        <w:div w:id="46884667">
          <w:marLeft w:val="0"/>
          <w:marRight w:val="0"/>
          <w:marTop w:val="0"/>
          <w:marBottom w:val="0"/>
          <w:divBdr>
            <w:top w:val="none" w:sz="0" w:space="0" w:color="auto"/>
            <w:left w:val="none" w:sz="0" w:space="0" w:color="auto"/>
            <w:bottom w:val="none" w:sz="0" w:space="0" w:color="auto"/>
            <w:right w:val="none" w:sz="0" w:space="0" w:color="auto"/>
          </w:divBdr>
          <w:divsChild>
            <w:div w:id="2109234873">
              <w:marLeft w:val="0"/>
              <w:marRight w:val="0"/>
              <w:marTop w:val="0"/>
              <w:marBottom w:val="0"/>
              <w:divBdr>
                <w:top w:val="none" w:sz="0" w:space="0" w:color="auto"/>
                <w:left w:val="none" w:sz="0" w:space="0" w:color="auto"/>
                <w:bottom w:val="none" w:sz="0" w:space="0" w:color="auto"/>
                <w:right w:val="none" w:sz="0" w:space="0" w:color="auto"/>
              </w:divBdr>
              <w:divsChild>
                <w:div w:id="1552228204">
                  <w:marLeft w:val="0"/>
                  <w:marRight w:val="0"/>
                  <w:marTop w:val="0"/>
                  <w:marBottom w:val="0"/>
                  <w:divBdr>
                    <w:top w:val="none" w:sz="0" w:space="0" w:color="auto"/>
                    <w:left w:val="none" w:sz="0" w:space="0" w:color="auto"/>
                    <w:bottom w:val="none" w:sz="0" w:space="0" w:color="auto"/>
                    <w:right w:val="none" w:sz="0" w:space="0" w:color="auto"/>
                  </w:divBdr>
                  <w:divsChild>
                    <w:div w:id="3340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30314672">
      <w:bodyDiv w:val="1"/>
      <w:marLeft w:val="0"/>
      <w:marRight w:val="0"/>
      <w:marTop w:val="0"/>
      <w:marBottom w:val="0"/>
      <w:divBdr>
        <w:top w:val="none" w:sz="0" w:space="0" w:color="auto"/>
        <w:left w:val="none" w:sz="0" w:space="0" w:color="auto"/>
        <w:bottom w:val="none" w:sz="0" w:space="0" w:color="auto"/>
        <w:right w:val="none" w:sz="0" w:space="0" w:color="auto"/>
      </w:divBdr>
      <w:divsChild>
        <w:div w:id="661157536">
          <w:marLeft w:val="0"/>
          <w:marRight w:val="0"/>
          <w:marTop w:val="0"/>
          <w:marBottom w:val="0"/>
          <w:divBdr>
            <w:top w:val="none" w:sz="0" w:space="0" w:color="auto"/>
            <w:left w:val="none" w:sz="0" w:space="0" w:color="auto"/>
            <w:bottom w:val="none" w:sz="0" w:space="0" w:color="auto"/>
            <w:right w:val="none" w:sz="0" w:space="0" w:color="auto"/>
          </w:divBdr>
          <w:divsChild>
            <w:div w:id="1449465535">
              <w:marLeft w:val="0"/>
              <w:marRight w:val="0"/>
              <w:marTop w:val="0"/>
              <w:marBottom w:val="0"/>
              <w:divBdr>
                <w:top w:val="none" w:sz="0" w:space="0" w:color="auto"/>
                <w:left w:val="none" w:sz="0" w:space="0" w:color="auto"/>
                <w:bottom w:val="none" w:sz="0" w:space="0" w:color="auto"/>
                <w:right w:val="none" w:sz="0" w:space="0" w:color="auto"/>
              </w:divBdr>
              <w:divsChild>
                <w:div w:id="1836531098">
                  <w:marLeft w:val="0"/>
                  <w:marRight w:val="0"/>
                  <w:marTop w:val="0"/>
                  <w:marBottom w:val="0"/>
                  <w:divBdr>
                    <w:top w:val="none" w:sz="0" w:space="0" w:color="auto"/>
                    <w:left w:val="none" w:sz="0" w:space="0" w:color="auto"/>
                    <w:bottom w:val="none" w:sz="0" w:space="0" w:color="auto"/>
                    <w:right w:val="none" w:sz="0" w:space="0" w:color="auto"/>
                  </w:divBdr>
                  <w:divsChild>
                    <w:div w:id="14623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5CF6-B017-384A-9E0E-11BF6E52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69</cp:revision>
  <dcterms:created xsi:type="dcterms:W3CDTF">2019-08-06T10:56:00Z</dcterms:created>
  <dcterms:modified xsi:type="dcterms:W3CDTF">2020-07-02T02:10:00Z</dcterms:modified>
</cp:coreProperties>
</file>