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FDC1" w14:textId="5415E4AE" w:rsidR="00523D10" w:rsidRPr="00386174" w:rsidRDefault="00523D10" w:rsidP="00386174">
      <w:pPr>
        <w:spacing w:line="276" w:lineRule="auto"/>
        <w:jc w:val="center"/>
        <w:outlineLvl w:val="0"/>
        <w:rPr>
          <w:rFonts w:cstheme="minorHAnsi"/>
          <w:b/>
          <w:sz w:val="22"/>
          <w:szCs w:val="22"/>
        </w:rPr>
      </w:pPr>
    </w:p>
    <w:p w14:paraId="5D60BB0E" w14:textId="77777777" w:rsidR="00A16619" w:rsidRPr="00386174" w:rsidRDefault="00A16619" w:rsidP="00386174">
      <w:pPr>
        <w:spacing w:line="276" w:lineRule="auto"/>
        <w:jc w:val="center"/>
        <w:outlineLvl w:val="0"/>
        <w:rPr>
          <w:rFonts w:cstheme="minorHAnsi"/>
          <w:b/>
          <w:sz w:val="22"/>
          <w:szCs w:val="22"/>
        </w:rPr>
      </w:pPr>
    </w:p>
    <w:p w14:paraId="08CF8D30" w14:textId="05D529F6" w:rsidR="00EC2FDE" w:rsidRDefault="00EC2FDE" w:rsidP="00386174">
      <w:pPr>
        <w:spacing w:line="276" w:lineRule="auto"/>
        <w:jc w:val="center"/>
        <w:outlineLvl w:val="0"/>
        <w:rPr>
          <w:rFonts w:cstheme="minorHAnsi"/>
          <w:b/>
          <w:sz w:val="22"/>
          <w:szCs w:val="22"/>
        </w:rPr>
      </w:pPr>
      <w:r w:rsidRPr="00386174">
        <w:rPr>
          <w:rFonts w:cstheme="minorHAnsi"/>
          <w:b/>
          <w:sz w:val="22"/>
          <w:szCs w:val="22"/>
        </w:rPr>
        <w:t xml:space="preserve">WHICH </w:t>
      </w:r>
      <w:r w:rsidR="000A2150" w:rsidRPr="00386174">
        <w:rPr>
          <w:rFonts w:cstheme="minorHAnsi"/>
          <w:b/>
          <w:sz w:val="22"/>
          <w:szCs w:val="22"/>
        </w:rPr>
        <w:t xml:space="preserve">CLUSTER OF </w:t>
      </w:r>
      <w:r w:rsidRPr="00386174">
        <w:rPr>
          <w:rFonts w:cstheme="minorHAnsi"/>
          <w:b/>
          <w:sz w:val="22"/>
          <w:szCs w:val="22"/>
        </w:rPr>
        <w:t>TECHNIQUES SHOULD I USE TO ANALYZE MY QUANTITATIVE DATA?</w:t>
      </w:r>
    </w:p>
    <w:p w14:paraId="5DB76F06" w14:textId="612B1CE8" w:rsidR="00FE2C4C" w:rsidRDefault="00FE2C4C" w:rsidP="00386174">
      <w:pPr>
        <w:spacing w:line="276" w:lineRule="auto"/>
        <w:jc w:val="center"/>
        <w:outlineLvl w:val="0"/>
        <w:rPr>
          <w:rFonts w:cstheme="minorHAnsi"/>
          <w:b/>
          <w:sz w:val="22"/>
          <w:szCs w:val="22"/>
        </w:rPr>
      </w:pPr>
    </w:p>
    <w:p w14:paraId="4E00E76B" w14:textId="646A63FC" w:rsidR="00FE2C4C" w:rsidRPr="00386174" w:rsidRDefault="00FE2C4C" w:rsidP="00386174">
      <w:pPr>
        <w:spacing w:line="276" w:lineRule="auto"/>
        <w:jc w:val="center"/>
        <w:outlineLvl w:val="0"/>
        <w:rPr>
          <w:rFonts w:cstheme="minorHAnsi"/>
          <w:b/>
          <w:sz w:val="22"/>
          <w:szCs w:val="22"/>
        </w:rPr>
      </w:pPr>
      <w:r w:rsidRPr="00FE2C4C">
        <w:rPr>
          <w:rFonts w:cstheme="minorHAnsi"/>
          <w:b/>
          <w:sz w:val="22"/>
          <w:szCs w:val="22"/>
        </w:rPr>
        <w:t>by Simon Moss</w:t>
      </w:r>
      <w:bookmarkStart w:id="0" w:name="_GoBack"/>
      <w:bookmarkEnd w:id="0"/>
    </w:p>
    <w:p w14:paraId="4815CAFC" w14:textId="77777777" w:rsidR="00EC2FDE" w:rsidRPr="00386174" w:rsidRDefault="00EC2FDE" w:rsidP="00386174">
      <w:pPr>
        <w:spacing w:line="276" w:lineRule="auto"/>
        <w:jc w:val="center"/>
        <w:outlineLvl w:val="0"/>
        <w:rPr>
          <w:rFonts w:cstheme="minorHAnsi"/>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C2FDE" w:rsidRPr="00386174" w14:paraId="4405640D" w14:textId="77777777" w:rsidTr="00A16619">
        <w:tc>
          <w:tcPr>
            <w:tcW w:w="8897" w:type="dxa"/>
            <w:shd w:val="clear" w:color="auto" w:fill="BDD6EE" w:themeFill="accent5" w:themeFillTint="66"/>
          </w:tcPr>
          <w:p w14:paraId="3DA6D34F" w14:textId="19216844" w:rsidR="00EC2FDE" w:rsidRPr="00386174" w:rsidRDefault="008E7C65" w:rsidP="00386174">
            <w:pPr>
              <w:pStyle w:val="MHPBody"/>
              <w:spacing w:line="276" w:lineRule="auto"/>
              <w:jc w:val="center"/>
              <w:rPr>
                <w:rFonts w:asciiTheme="minorHAnsi" w:hAnsiTheme="minorHAnsi" w:cstheme="minorHAnsi"/>
                <w:b/>
                <w:szCs w:val="22"/>
              </w:rPr>
            </w:pPr>
            <w:r w:rsidRPr="00386174">
              <w:rPr>
                <w:rFonts w:asciiTheme="minorHAnsi" w:hAnsiTheme="minorHAnsi" w:cstheme="minorHAnsi"/>
                <w:b/>
                <w:szCs w:val="22"/>
              </w:rPr>
              <w:t>Introduction</w:t>
            </w:r>
          </w:p>
        </w:tc>
      </w:tr>
    </w:tbl>
    <w:p w14:paraId="1D68197F" w14:textId="77777777" w:rsidR="00EC2FDE" w:rsidRPr="00386174" w:rsidRDefault="00EC2FDE" w:rsidP="00386174">
      <w:pPr>
        <w:spacing w:line="276" w:lineRule="auto"/>
        <w:jc w:val="center"/>
        <w:outlineLvl w:val="0"/>
        <w:rPr>
          <w:rFonts w:cstheme="minorHAnsi"/>
          <w:b/>
          <w:sz w:val="22"/>
          <w:szCs w:val="22"/>
        </w:rPr>
      </w:pPr>
    </w:p>
    <w:p w14:paraId="5BA7BFF3" w14:textId="77777777" w:rsidR="00555E9A" w:rsidRPr="00386174" w:rsidRDefault="00A16619" w:rsidP="00386174">
      <w:pPr>
        <w:spacing w:line="276" w:lineRule="auto"/>
        <w:outlineLvl w:val="0"/>
        <w:rPr>
          <w:rFonts w:cstheme="minorHAnsi"/>
          <w:sz w:val="22"/>
          <w:szCs w:val="22"/>
        </w:rPr>
      </w:pPr>
      <w:r w:rsidRPr="00386174">
        <w:rPr>
          <w:rFonts w:cstheme="minorHAnsi"/>
          <w:b/>
          <w:sz w:val="22"/>
          <w:szCs w:val="22"/>
        </w:rPr>
        <w:tab/>
      </w:r>
      <w:r w:rsidRPr="00386174">
        <w:rPr>
          <w:rFonts w:cstheme="minorHAnsi"/>
          <w:sz w:val="22"/>
          <w:szCs w:val="22"/>
        </w:rPr>
        <w:t xml:space="preserve">When conducting quantitative research—research that involves numbers—perhaps one of the most challenging tasks is to decide which techniques you should utilize to analyze data.  </w:t>
      </w:r>
      <w:r w:rsidR="00555E9A" w:rsidRPr="00386174">
        <w:rPr>
          <w:rFonts w:cstheme="minorHAnsi"/>
          <w:sz w:val="22"/>
          <w:szCs w:val="22"/>
        </w:rPr>
        <w:t>Researchers have developed hundreds, if not thousands, of statistical techniques—such as ANOVAs, multiple regression, cluster analyses, confirmatory factor analysis, structural equation modeling, nonparametric statistics, proportional hazards models, hierarchical linear modeling, ARIMA, spatial autocorrelation, social network analyses, Bayesian statistics, optimal scaling, deep learning, and data mining.  Yet, many of these techniques can be divided into 10 to 20 main clusters.  For example</w:t>
      </w:r>
    </w:p>
    <w:p w14:paraId="1C0638BA" w14:textId="77777777" w:rsidR="00555E9A" w:rsidRPr="00386174" w:rsidRDefault="00555E9A" w:rsidP="00386174">
      <w:pPr>
        <w:spacing w:line="276" w:lineRule="auto"/>
        <w:outlineLvl w:val="0"/>
        <w:rPr>
          <w:rFonts w:cstheme="minorHAnsi"/>
          <w:sz w:val="22"/>
          <w:szCs w:val="22"/>
        </w:rPr>
      </w:pPr>
    </w:p>
    <w:p w14:paraId="45D5B7CA" w14:textId="4D7BA8C4" w:rsidR="00A16619" w:rsidRPr="00386174" w:rsidRDefault="00A16619" w:rsidP="00386174">
      <w:pPr>
        <w:pStyle w:val="ListParagraph"/>
        <w:numPr>
          <w:ilvl w:val="0"/>
          <w:numId w:val="48"/>
        </w:numPr>
        <w:spacing w:line="276" w:lineRule="auto"/>
        <w:outlineLvl w:val="0"/>
        <w:rPr>
          <w:rFonts w:cstheme="minorHAnsi"/>
          <w:sz w:val="22"/>
          <w:szCs w:val="22"/>
        </w:rPr>
      </w:pPr>
      <w:r w:rsidRPr="00386174">
        <w:rPr>
          <w:rFonts w:cstheme="minorHAnsi"/>
          <w:sz w:val="22"/>
          <w:szCs w:val="22"/>
        </w:rPr>
        <w:t xml:space="preserve">One cluster of techniques—such as independent t-tests, ANOVAs, and MANOVAs, compare distinct groups of people, organizations, specimens—and so forth.  </w:t>
      </w:r>
    </w:p>
    <w:p w14:paraId="1A73F870" w14:textId="77E76B29" w:rsidR="00A16619" w:rsidRPr="00386174" w:rsidRDefault="00A16619" w:rsidP="00386174">
      <w:pPr>
        <w:pStyle w:val="ListParagraph"/>
        <w:numPr>
          <w:ilvl w:val="0"/>
          <w:numId w:val="48"/>
        </w:numPr>
        <w:spacing w:line="276" w:lineRule="auto"/>
        <w:outlineLvl w:val="0"/>
        <w:rPr>
          <w:rFonts w:cstheme="minorHAnsi"/>
          <w:sz w:val="22"/>
          <w:szCs w:val="22"/>
        </w:rPr>
      </w:pPr>
      <w:r w:rsidRPr="00386174">
        <w:rPr>
          <w:rFonts w:cstheme="minorHAnsi"/>
          <w:sz w:val="22"/>
          <w:szCs w:val="22"/>
        </w:rPr>
        <w:t>A second cluster of techniques—such as ARIMAs and spectral analyses</w:t>
      </w:r>
      <w:r w:rsidR="008E7C65" w:rsidRPr="00386174">
        <w:rPr>
          <w:rFonts w:cstheme="minorHAnsi"/>
          <w:sz w:val="22"/>
          <w:szCs w:val="22"/>
        </w:rPr>
        <w:t xml:space="preserve">—explore data over time.  </w:t>
      </w:r>
    </w:p>
    <w:p w14:paraId="5DD19023" w14:textId="77777777" w:rsidR="00A16619" w:rsidRPr="00386174" w:rsidRDefault="00EC2FDE" w:rsidP="00386174">
      <w:pPr>
        <w:spacing w:line="276" w:lineRule="auto"/>
        <w:rPr>
          <w:rFonts w:cstheme="minorHAnsi"/>
          <w:sz w:val="22"/>
          <w:szCs w:val="22"/>
        </w:rPr>
      </w:pPr>
      <w:r w:rsidRPr="00386174">
        <w:rPr>
          <w:rFonts w:cstheme="minorHAnsi"/>
          <w:sz w:val="22"/>
          <w:szCs w:val="22"/>
        </w:rPr>
        <w:tab/>
      </w:r>
    </w:p>
    <w:p w14:paraId="79E611C7" w14:textId="1CDD3955" w:rsidR="00EC2FDE" w:rsidRPr="00386174" w:rsidRDefault="008E7C65" w:rsidP="00386174">
      <w:pPr>
        <w:spacing w:line="276" w:lineRule="auto"/>
        <w:rPr>
          <w:rFonts w:cstheme="minorHAnsi"/>
          <w:sz w:val="22"/>
          <w:szCs w:val="22"/>
        </w:rPr>
      </w:pPr>
      <w:r w:rsidRPr="00386174">
        <w:rPr>
          <w:rFonts w:cstheme="minorHAnsi"/>
          <w:sz w:val="22"/>
          <w:szCs w:val="22"/>
        </w:rPr>
        <w:tab/>
        <w:t xml:space="preserve">This document </w:t>
      </w:r>
      <w:r w:rsidR="00523D10" w:rsidRPr="00386174">
        <w:rPr>
          <w:rFonts w:cstheme="minorHAnsi"/>
          <w:sz w:val="22"/>
          <w:szCs w:val="22"/>
        </w:rPr>
        <w:t>help</w:t>
      </w:r>
      <w:r w:rsidR="00307DFE" w:rsidRPr="00386174">
        <w:rPr>
          <w:rFonts w:cstheme="minorHAnsi"/>
          <w:sz w:val="22"/>
          <w:szCs w:val="22"/>
        </w:rPr>
        <w:t>s</w:t>
      </w:r>
      <w:r w:rsidR="00523D10" w:rsidRPr="00386174">
        <w:rPr>
          <w:rFonts w:cstheme="minorHAnsi"/>
          <w:sz w:val="22"/>
          <w:szCs w:val="22"/>
        </w:rPr>
        <w:t xml:space="preserve"> many individuals, from research students to experienced researchers, decide which </w:t>
      </w:r>
      <w:r w:rsidRPr="00386174">
        <w:rPr>
          <w:rFonts w:cstheme="minorHAnsi"/>
          <w:sz w:val="22"/>
          <w:szCs w:val="22"/>
        </w:rPr>
        <w:t xml:space="preserve">cluster of </w:t>
      </w:r>
      <w:r w:rsidR="00523D10" w:rsidRPr="00386174">
        <w:rPr>
          <w:rFonts w:cstheme="minorHAnsi"/>
          <w:sz w:val="22"/>
          <w:szCs w:val="22"/>
        </w:rPr>
        <w:t xml:space="preserve">techniques they should apply to analyze their </w:t>
      </w:r>
      <w:r w:rsidR="00EC2FDE" w:rsidRPr="00386174">
        <w:rPr>
          <w:rFonts w:cstheme="minorHAnsi"/>
          <w:sz w:val="22"/>
          <w:szCs w:val="22"/>
        </w:rPr>
        <w:t xml:space="preserve">quantitative </w:t>
      </w:r>
      <w:r w:rsidR="00523D10" w:rsidRPr="00386174">
        <w:rPr>
          <w:rFonts w:cstheme="minorHAnsi"/>
          <w:sz w:val="22"/>
          <w:szCs w:val="22"/>
        </w:rPr>
        <w:t xml:space="preserve">data. </w:t>
      </w:r>
      <w:r w:rsidRPr="00386174">
        <w:rPr>
          <w:rFonts w:cstheme="minorHAnsi"/>
          <w:sz w:val="22"/>
          <w:szCs w:val="22"/>
        </w:rPr>
        <w:t xml:space="preserve"> </w:t>
      </w:r>
      <w:r w:rsidR="00EC2FDE" w:rsidRPr="00386174">
        <w:rPr>
          <w:rFonts w:cstheme="minorHAnsi"/>
          <w:sz w:val="22"/>
          <w:szCs w:val="22"/>
        </w:rPr>
        <w:t>The instructions are, perhaps, most useful after researchers have developed a preliminary research question—but have not finalized the research design and methods.</w:t>
      </w:r>
      <w:r w:rsidRPr="00386174">
        <w:rPr>
          <w:rFonts w:cstheme="minorHAnsi"/>
          <w:sz w:val="22"/>
          <w:szCs w:val="22"/>
        </w:rPr>
        <w:t xml:space="preserve">  Other documents or articles can then help researchers decide precisely which statistical techniques to apply.   </w:t>
      </w:r>
      <w:r w:rsidR="00EC2FDE" w:rsidRPr="00386174">
        <w:rPr>
          <w:rFonts w:cstheme="minorHAnsi"/>
          <w:sz w:val="22"/>
          <w:szCs w:val="22"/>
        </w:rPr>
        <w:t xml:space="preserve">  </w:t>
      </w:r>
    </w:p>
    <w:p w14:paraId="0F4FB92E" w14:textId="77777777" w:rsidR="00EC2FDE" w:rsidRPr="00386174" w:rsidRDefault="00EC2FDE" w:rsidP="00386174">
      <w:pPr>
        <w:spacing w:line="276" w:lineRule="auto"/>
        <w:jc w:val="center"/>
        <w:outlineLvl w:val="0"/>
        <w:rPr>
          <w:rFonts w:cstheme="minorHAnsi"/>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C2FDE" w:rsidRPr="00386174" w14:paraId="44FD646F" w14:textId="77777777" w:rsidTr="00A16619">
        <w:tc>
          <w:tcPr>
            <w:tcW w:w="8897" w:type="dxa"/>
            <w:shd w:val="clear" w:color="auto" w:fill="BDD6EE" w:themeFill="accent5" w:themeFillTint="66"/>
          </w:tcPr>
          <w:p w14:paraId="007FE193" w14:textId="4056E7DB" w:rsidR="00EC2FDE" w:rsidRPr="00386174" w:rsidRDefault="008E7C65" w:rsidP="00386174">
            <w:pPr>
              <w:pStyle w:val="MHPBody"/>
              <w:spacing w:line="276" w:lineRule="auto"/>
              <w:jc w:val="center"/>
              <w:rPr>
                <w:rFonts w:asciiTheme="minorHAnsi" w:hAnsiTheme="minorHAnsi" w:cstheme="minorHAnsi"/>
                <w:b/>
                <w:szCs w:val="22"/>
              </w:rPr>
            </w:pPr>
            <w:r w:rsidRPr="00386174">
              <w:rPr>
                <w:rFonts w:asciiTheme="minorHAnsi" w:hAnsiTheme="minorHAnsi" w:cstheme="minorHAnsi"/>
                <w:b/>
                <w:szCs w:val="22"/>
              </w:rPr>
              <w:t>Phase 1: Extract one research question or hypothesis</w:t>
            </w:r>
          </w:p>
        </w:tc>
      </w:tr>
    </w:tbl>
    <w:p w14:paraId="32CD6778" w14:textId="77777777" w:rsidR="008A5AFC" w:rsidRPr="00386174" w:rsidRDefault="008A5AFC" w:rsidP="00386174">
      <w:pPr>
        <w:spacing w:line="276" w:lineRule="auto"/>
        <w:jc w:val="center"/>
        <w:outlineLvl w:val="0"/>
        <w:rPr>
          <w:rFonts w:cstheme="minorHAnsi"/>
          <w:b/>
          <w:sz w:val="22"/>
          <w:szCs w:val="22"/>
        </w:rPr>
      </w:pPr>
    </w:p>
    <w:p w14:paraId="4E2924D3" w14:textId="46523BF2" w:rsidR="00EC2FDE" w:rsidRPr="00386174" w:rsidRDefault="00EC2FDE" w:rsidP="00386174">
      <w:pPr>
        <w:spacing w:line="276" w:lineRule="auto"/>
        <w:outlineLvl w:val="0"/>
        <w:rPr>
          <w:rFonts w:cstheme="minorHAnsi"/>
          <w:sz w:val="22"/>
          <w:szCs w:val="22"/>
        </w:rPr>
      </w:pPr>
      <w:r w:rsidRPr="00386174">
        <w:rPr>
          <w:rFonts w:cstheme="minorHAnsi"/>
          <w:b/>
          <w:sz w:val="22"/>
          <w:szCs w:val="22"/>
        </w:rPr>
        <w:tab/>
      </w:r>
      <w:r w:rsidRPr="00386174">
        <w:rPr>
          <w:rFonts w:cstheme="minorHAnsi"/>
          <w:sz w:val="22"/>
          <w:szCs w:val="22"/>
        </w:rPr>
        <w:t xml:space="preserve">Many studies comprise more than one research question or hypothesis.  For example, consider this abstract.  </w:t>
      </w:r>
      <w:r w:rsidR="00281E56" w:rsidRPr="00386174">
        <w:rPr>
          <w:rFonts w:cstheme="minorHAnsi"/>
          <w:sz w:val="22"/>
          <w:szCs w:val="22"/>
        </w:rPr>
        <w:t>How many research questions did this study test?</w:t>
      </w:r>
      <w:r w:rsidRPr="00386174">
        <w:rPr>
          <w:rFonts w:cstheme="minorHAnsi"/>
          <w:sz w:val="22"/>
          <w:szCs w:val="22"/>
        </w:rPr>
        <w:t xml:space="preserve"> </w:t>
      </w:r>
    </w:p>
    <w:p w14:paraId="6E27F900" w14:textId="77777777" w:rsidR="00EC2FDE" w:rsidRPr="00386174" w:rsidRDefault="00EC2FDE" w:rsidP="00386174">
      <w:pPr>
        <w:spacing w:line="276" w:lineRule="auto"/>
        <w:outlineLvl w:val="0"/>
        <w:rPr>
          <w:rFonts w:cstheme="minorHAnsi"/>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C2FDE" w:rsidRPr="00386174" w14:paraId="29017905" w14:textId="77777777" w:rsidTr="008E7C65">
        <w:tc>
          <w:tcPr>
            <w:tcW w:w="8897" w:type="dxa"/>
            <w:shd w:val="clear" w:color="auto" w:fill="D9D9D9" w:themeFill="background1" w:themeFillShade="D9"/>
          </w:tcPr>
          <w:p w14:paraId="0E06769F" w14:textId="62F40434" w:rsidR="00EC2FDE" w:rsidRPr="00386174" w:rsidRDefault="00281E56" w:rsidP="00386174">
            <w:pPr>
              <w:spacing w:line="276" w:lineRule="auto"/>
              <w:rPr>
                <w:rFonts w:eastAsia="Times New Roman" w:cstheme="minorHAnsi"/>
                <w:lang w:eastAsia="en-AU"/>
              </w:rPr>
            </w:pPr>
            <w:r w:rsidRPr="00386174">
              <w:rPr>
                <w:rFonts w:eastAsia="Times New Roman" w:cstheme="minorHAnsi"/>
                <w:lang w:eastAsia="en-AU"/>
              </w:rPr>
              <w:t>To examine whether exercise improves memory</w:t>
            </w:r>
            <w:r w:rsidR="00EC2FDE" w:rsidRPr="00386174">
              <w:rPr>
                <w:rFonts w:eastAsia="Times New Roman" w:cstheme="minorHAnsi"/>
                <w:lang w:eastAsia="en-AU"/>
              </w:rPr>
              <w:t xml:space="preserve">, 20 participants were instructed to exercise more frequently and intensely than usual for a month.  Another 20 participants were instructed to exercise less frequently and intensely than usual during this time.  After a month, all participants completed a test that gauges memory, called the digit span.  Participants also completed questions that gauge their exercise routine over the last year.  Compared to the other participants, memory was more proficient in the </w:t>
            </w:r>
            <w:r w:rsidRPr="00386174">
              <w:rPr>
                <w:rFonts w:eastAsia="Times New Roman" w:cstheme="minorHAnsi"/>
                <w:lang w:eastAsia="en-AU"/>
              </w:rPr>
              <w:t>participants</w:t>
            </w:r>
            <w:r w:rsidR="00EC2FDE" w:rsidRPr="00386174">
              <w:rPr>
                <w:rFonts w:eastAsia="Times New Roman" w:cstheme="minorHAnsi"/>
                <w:lang w:eastAsia="en-AU"/>
              </w:rPr>
              <w:t xml:space="preserve"> who were instructed to exercise more during the last month.  Furthermore, the frequency, but not intensity, of exercise over the last year was positively associated with memory performance. </w:t>
            </w:r>
          </w:p>
        </w:tc>
      </w:tr>
    </w:tbl>
    <w:p w14:paraId="19862F47" w14:textId="77777777" w:rsidR="00EC2FDE" w:rsidRPr="00386174" w:rsidRDefault="00EC2FDE" w:rsidP="00386174">
      <w:pPr>
        <w:spacing w:line="276" w:lineRule="auto"/>
        <w:rPr>
          <w:rFonts w:cstheme="minorHAnsi"/>
          <w:sz w:val="22"/>
          <w:szCs w:val="22"/>
          <w:lang w:val="en-AU"/>
        </w:rPr>
      </w:pPr>
    </w:p>
    <w:p w14:paraId="6690DE6A" w14:textId="61099D24" w:rsidR="008A5AFC" w:rsidRPr="00386174" w:rsidRDefault="00281E56" w:rsidP="00386174">
      <w:pPr>
        <w:spacing w:line="276" w:lineRule="auto"/>
        <w:outlineLvl w:val="0"/>
        <w:rPr>
          <w:rFonts w:cstheme="minorHAnsi"/>
          <w:sz w:val="22"/>
          <w:szCs w:val="22"/>
        </w:rPr>
      </w:pPr>
      <w:r w:rsidRPr="00386174">
        <w:rPr>
          <w:rFonts w:cstheme="minorHAnsi"/>
          <w:sz w:val="22"/>
          <w:szCs w:val="22"/>
        </w:rPr>
        <w:tab/>
      </w:r>
      <w:r w:rsidR="00EC2FDE" w:rsidRPr="00386174">
        <w:rPr>
          <w:rFonts w:cstheme="minorHAnsi"/>
          <w:sz w:val="22"/>
          <w:szCs w:val="22"/>
        </w:rPr>
        <w:t>At first glance, this research might seem to comprise only one research question.  But, actually this research comprises at least three research question.  The first research question is whether instructing people to exercise more during a month enhances memory.  The second research question is whether the frequency with which people exercised over the year improves memory.  The third research question is whether the intensity with which people exercised over the year improves memory</w:t>
      </w:r>
      <w:r w:rsidR="008E7C65" w:rsidRPr="00386174">
        <w:rPr>
          <w:rFonts w:cstheme="minorHAnsi"/>
          <w:sz w:val="22"/>
          <w:szCs w:val="22"/>
        </w:rPr>
        <w:t>.</w:t>
      </w:r>
    </w:p>
    <w:p w14:paraId="5EB16AE3" w14:textId="78DA7242" w:rsidR="008A5AFC" w:rsidRPr="00386174" w:rsidRDefault="00281E56" w:rsidP="00386174">
      <w:pPr>
        <w:spacing w:line="276" w:lineRule="auto"/>
        <w:outlineLvl w:val="0"/>
        <w:rPr>
          <w:rFonts w:cstheme="minorHAnsi"/>
          <w:sz w:val="22"/>
          <w:szCs w:val="22"/>
        </w:rPr>
      </w:pPr>
      <w:r w:rsidRPr="00386174">
        <w:rPr>
          <w:rFonts w:cstheme="minorHAnsi"/>
          <w:sz w:val="22"/>
          <w:szCs w:val="22"/>
        </w:rPr>
        <w:tab/>
        <w:t xml:space="preserve">These research questions might seem similar, but could be subjected to different statistical tests.  Therefore, each research question, if possible, should be considered separately.  If possible, please choose one research question for this exercise.  </w:t>
      </w:r>
    </w:p>
    <w:p w14:paraId="37CA785E" w14:textId="77777777" w:rsidR="00281E56" w:rsidRPr="00386174" w:rsidRDefault="00281E56" w:rsidP="00386174">
      <w:pPr>
        <w:spacing w:line="276" w:lineRule="auto"/>
        <w:outlineLvl w:val="0"/>
        <w:rPr>
          <w:rFonts w:cstheme="minorHAnsi"/>
          <w:sz w:val="22"/>
          <w:szCs w:val="22"/>
        </w:rPr>
      </w:pPr>
    </w:p>
    <w:p w14:paraId="3EDCCBC7" w14:textId="77777777" w:rsidR="00281E56" w:rsidRPr="00386174" w:rsidRDefault="00281E56" w:rsidP="00386174">
      <w:pPr>
        <w:spacing w:line="276" w:lineRule="auto"/>
        <w:jc w:val="center"/>
        <w:outlineLvl w:val="0"/>
        <w:rPr>
          <w:rFonts w:cstheme="minorHAnsi"/>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281E56" w:rsidRPr="00386174" w14:paraId="22A519E5" w14:textId="77777777" w:rsidTr="00A16619">
        <w:tc>
          <w:tcPr>
            <w:tcW w:w="8897" w:type="dxa"/>
            <w:shd w:val="clear" w:color="auto" w:fill="BDD6EE" w:themeFill="accent5" w:themeFillTint="66"/>
          </w:tcPr>
          <w:p w14:paraId="378273E6" w14:textId="40173461" w:rsidR="00281E56" w:rsidRPr="00386174" w:rsidRDefault="008E7C65" w:rsidP="00386174">
            <w:pPr>
              <w:pStyle w:val="MHPBody"/>
              <w:spacing w:line="276" w:lineRule="auto"/>
              <w:jc w:val="center"/>
              <w:rPr>
                <w:rFonts w:asciiTheme="minorHAnsi" w:hAnsiTheme="minorHAnsi" w:cstheme="minorHAnsi"/>
                <w:b/>
                <w:szCs w:val="22"/>
              </w:rPr>
            </w:pPr>
            <w:r w:rsidRPr="00386174">
              <w:rPr>
                <w:rFonts w:asciiTheme="minorHAnsi" w:hAnsiTheme="minorHAnsi" w:cstheme="minorHAnsi"/>
                <w:b/>
                <w:szCs w:val="22"/>
              </w:rPr>
              <w:t>Phase 2: Specify the unit of analysis</w:t>
            </w:r>
          </w:p>
        </w:tc>
      </w:tr>
    </w:tbl>
    <w:p w14:paraId="3F89C3C9" w14:textId="77777777" w:rsidR="005E04EF" w:rsidRPr="00386174" w:rsidRDefault="005E04EF" w:rsidP="00386174">
      <w:pPr>
        <w:spacing w:line="276" w:lineRule="auto"/>
        <w:outlineLvl w:val="0"/>
        <w:rPr>
          <w:rFonts w:cstheme="minorHAnsi"/>
          <w:sz w:val="22"/>
          <w:szCs w:val="22"/>
        </w:rPr>
      </w:pPr>
    </w:p>
    <w:p w14:paraId="6AF0A2EA" w14:textId="3FB3A2E4" w:rsidR="00BD6510" w:rsidRPr="00386174" w:rsidRDefault="005E04EF" w:rsidP="00386174">
      <w:pPr>
        <w:spacing w:line="276" w:lineRule="auto"/>
        <w:outlineLvl w:val="0"/>
        <w:rPr>
          <w:rFonts w:cstheme="minorHAnsi"/>
          <w:sz w:val="22"/>
          <w:szCs w:val="22"/>
        </w:rPr>
      </w:pPr>
      <w:r w:rsidRPr="00386174">
        <w:rPr>
          <w:rFonts w:cstheme="minorHAnsi"/>
          <w:sz w:val="22"/>
          <w:szCs w:val="22"/>
        </w:rPr>
        <w:tab/>
      </w:r>
      <w:r w:rsidR="00BD6510" w:rsidRPr="00386174">
        <w:rPr>
          <w:rFonts w:cstheme="minorHAnsi"/>
          <w:sz w:val="22"/>
          <w:szCs w:val="22"/>
        </w:rPr>
        <w:t xml:space="preserve">Typically, each data point corresponds to one person, organization, nation, plant, </w:t>
      </w:r>
      <w:r w:rsidR="00B3153D" w:rsidRPr="00386174">
        <w:rPr>
          <w:rFonts w:cstheme="minorHAnsi"/>
          <w:sz w:val="22"/>
          <w:szCs w:val="22"/>
        </w:rPr>
        <w:t xml:space="preserve">field, </w:t>
      </w:r>
      <w:r w:rsidR="00BD6510" w:rsidRPr="00386174">
        <w:rPr>
          <w:rFonts w:cstheme="minorHAnsi"/>
          <w:sz w:val="22"/>
          <w:szCs w:val="22"/>
        </w:rPr>
        <w:t xml:space="preserve">animal, specimen, or object.  In these examples, the person, organization, nation, plant, </w:t>
      </w:r>
      <w:r w:rsidR="00B3153D" w:rsidRPr="00386174">
        <w:rPr>
          <w:rFonts w:cstheme="minorHAnsi"/>
          <w:sz w:val="22"/>
          <w:szCs w:val="22"/>
        </w:rPr>
        <w:t xml:space="preserve">field, </w:t>
      </w:r>
      <w:r w:rsidR="00BD6510" w:rsidRPr="00386174">
        <w:rPr>
          <w:rFonts w:cstheme="minorHAnsi"/>
          <w:sz w:val="22"/>
          <w:szCs w:val="22"/>
        </w:rPr>
        <w:t xml:space="preserve">animal, </w:t>
      </w:r>
      <w:r w:rsidR="00B3153D" w:rsidRPr="00386174">
        <w:rPr>
          <w:rFonts w:cstheme="minorHAnsi"/>
          <w:sz w:val="22"/>
          <w:szCs w:val="22"/>
        </w:rPr>
        <w:t xml:space="preserve">specimen, </w:t>
      </w:r>
      <w:r w:rsidR="00BD6510" w:rsidRPr="00386174">
        <w:rPr>
          <w:rFonts w:cstheme="minorHAnsi"/>
          <w:sz w:val="22"/>
          <w:szCs w:val="22"/>
        </w:rPr>
        <w:t>or object is called the unit of analysis.</w:t>
      </w:r>
    </w:p>
    <w:p w14:paraId="305F6EEA" w14:textId="77777777" w:rsidR="00BD6510" w:rsidRPr="00386174" w:rsidRDefault="00BD6510" w:rsidP="00386174">
      <w:pPr>
        <w:spacing w:line="276" w:lineRule="auto"/>
        <w:outlineLvl w:val="0"/>
        <w:rPr>
          <w:rFonts w:cstheme="minorHAnsi"/>
          <w:sz w:val="22"/>
          <w:szCs w:val="22"/>
        </w:rPr>
      </w:pPr>
      <w:r w:rsidRPr="00386174">
        <w:rPr>
          <w:rFonts w:cstheme="minorHAnsi"/>
          <w:sz w:val="22"/>
          <w:szCs w:val="22"/>
        </w:rPr>
        <w:tab/>
        <w:t xml:space="preserve">To illustrate, consider a researcher who wants to assess whether people who eat carrots are happier than people who do not eat carrots.  In this example, the unit of analysis is the individual.  </w:t>
      </w:r>
    </w:p>
    <w:p w14:paraId="0C7FDAF7" w14:textId="3DFA85CA" w:rsidR="00BD6510" w:rsidRPr="00386174" w:rsidRDefault="00BD6510" w:rsidP="00386174">
      <w:pPr>
        <w:spacing w:line="276" w:lineRule="auto"/>
        <w:outlineLvl w:val="0"/>
        <w:rPr>
          <w:rFonts w:cstheme="minorHAnsi"/>
          <w:sz w:val="22"/>
          <w:szCs w:val="22"/>
        </w:rPr>
      </w:pPr>
      <w:r w:rsidRPr="00386174">
        <w:rPr>
          <w:rFonts w:cstheme="minorHAnsi"/>
          <w:sz w:val="22"/>
          <w:szCs w:val="22"/>
        </w:rPr>
        <w:tab/>
        <w:t>In contrast, consider a researcher who wants to assess whether nations that drive on the left side are more unequal than nations that drive on the right side.  In this instance, the nation is the unit of analysis.  Each data point—such as the side in which people drive and level of inequality—correspond to one nation</w:t>
      </w:r>
    </w:p>
    <w:p w14:paraId="03C5ED41" w14:textId="228A5077" w:rsidR="006942AF" w:rsidRPr="00386174" w:rsidRDefault="00BD6510" w:rsidP="00386174">
      <w:pPr>
        <w:spacing w:line="276" w:lineRule="auto"/>
        <w:outlineLvl w:val="0"/>
        <w:rPr>
          <w:rFonts w:cstheme="minorHAnsi"/>
          <w:sz w:val="22"/>
          <w:szCs w:val="22"/>
        </w:rPr>
      </w:pPr>
      <w:r w:rsidRPr="00386174">
        <w:rPr>
          <w:rFonts w:cstheme="minorHAnsi"/>
          <w:sz w:val="22"/>
          <w:szCs w:val="22"/>
        </w:rPr>
        <w:tab/>
        <w:t>So, before you proceed, in your mind, clarify the unit of analysis for your study.  Is the unit of analysis a person, group, specimen, and so forth?</w:t>
      </w:r>
    </w:p>
    <w:p w14:paraId="32854D33" w14:textId="77777777" w:rsidR="006942AF" w:rsidRPr="00386174" w:rsidRDefault="006942AF" w:rsidP="00386174">
      <w:pPr>
        <w:spacing w:line="276" w:lineRule="auto"/>
        <w:jc w:val="center"/>
        <w:outlineLvl w:val="0"/>
        <w:rPr>
          <w:rFonts w:cstheme="minorHAnsi"/>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6942AF" w:rsidRPr="00386174" w14:paraId="001A0CFC" w14:textId="77777777" w:rsidTr="00A16619">
        <w:tc>
          <w:tcPr>
            <w:tcW w:w="8897" w:type="dxa"/>
            <w:shd w:val="clear" w:color="auto" w:fill="BDD6EE" w:themeFill="accent5" w:themeFillTint="66"/>
          </w:tcPr>
          <w:p w14:paraId="3EEF5EF1" w14:textId="5A99A24D" w:rsidR="006942AF" w:rsidRPr="00386174" w:rsidRDefault="00555E9A" w:rsidP="00386174">
            <w:pPr>
              <w:pStyle w:val="MHPBody"/>
              <w:spacing w:line="276" w:lineRule="auto"/>
              <w:jc w:val="center"/>
              <w:rPr>
                <w:rFonts w:asciiTheme="minorHAnsi" w:hAnsiTheme="minorHAnsi" w:cstheme="minorHAnsi"/>
                <w:b/>
                <w:szCs w:val="22"/>
              </w:rPr>
            </w:pPr>
            <w:r w:rsidRPr="00386174">
              <w:rPr>
                <w:rFonts w:asciiTheme="minorHAnsi" w:hAnsiTheme="minorHAnsi" w:cstheme="minorHAnsi"/>
                <w:b/>
                <w:szCs w:val="22"/>
              </w:rPr>
              <w:t>Phase 3: Determine the number of random variables</w:t>
            </w:r>
          </w:p>
        </w:tc>
      </w:tr>
    </w:tbl>
    <w:p w14:paraId="0270D354" w14:textId="77777777" w:rsidR="006942AF" w:rsidRPr="00386174" w:rsidRDefault="006942AF" w:rsidP="00386174">
      <w:pPr>
        <w:spacing w:line="276" w:lineRule="auto"/>
        <w:outlineLvl w:val="0"/>
        <w:rPr>
          <w:rFonts w:cstheme="minorHAnsi"/>
          <w:sz w:val="22"/>
          <w:szCs w:val="22"/>
        </w:rPr>
      </w:pPr>
    </w:p>
    <w:p w14:paraId="35772147" w14:textId="4F340F55" w:rsidR="00C64988" w:rsidRPr="00386174" w:rsidRDefault="00C64988" w:rsidP="00386174">
      <w:pPr>
        <w:spacing w:line="276" w:lineRule="auto"/>
        <w:outlineLvl w:val="0"/>
        <w:rPr>
          <w:rFonts w:cstheme="minorHAnsi"/>
          <w:sz w:val="22"/>
          <w:szCs w:val="22"/>
        </w:rPr>
      </w:pPr>
      <w:r w:rsidRPr="00386174">
        <w:rPr>
          <w:rFonts w:cstheme="minorHAnsi"/>
          <w:sz w:val="22"/>
          <w:szCs w:val="22"/>
        </w:rPr>
        <w:tab/>
        <w:t xml:space="preserve">In most studies, researchers need to randomly select a sample from a broader population.  For example, researchers might need to select a random sample of </w:t>
      </w:r>
      <w:r w:rsidR="007278C3" w:rsidRPr="00386174">
        <w:rPr>
          <w:rFonts w:cstheme="minorHAnsi"/>
          <w:sz w:val="22"/>
          <w:szCs w:val="22"/>
        </w:rPr>
        <w:t xml:space="preserve">100 </w:t>
      </w:r>
      <w:r w:rsidRPr="00386174">
        <w:rPr>
          <w:rFonts w:cstheme="minorHAnsi"/>
          <w:sz w:val="22"/>
          <w:szCs w:val="22"/>
        </w:rPr>
        <w:t xml:space="preserve">participants from the population of adults in Australia.  Or the researchers might select a random sample of </w:t>
      </w:r>
      <w:r w:rsidR="007278C3" w:rsidRPr="00386174">
        <w:rPr>
          <w:rFonts w:cstheme="minorHAnsi"/>
          <w:sz w:val="22"/>
          <w:szCs w:val="22"/>
        </w:rPr>
        <w:t xml:space="preserve">50 </w:t>
      </w:r>
      <w:r w:rsidRPr="00386174">
        <w:rPr>
          <w:rFonts w:cstheme="minorHAnsi"/>
          <w:sz w:val="22"/>
          <w:szCs w:val="22"/>
        </w:rPr>
        <w:t xml:space="preserve">specimens from a random sample of animal droppings, and so forth.  In this instance, the participants, specimens, and so forth are referred to a random variable.  </w:t>
      </w:r>
    </w:p>
    <w:p w14:paraId="7174433F" w14:textId="77777777" w:rsidR="00AE7E68" w:rsidRPr="00386174" w:rsidRDefault="00C64988" w:rsidP="00386174">
      <w:pPr>
        <w:spacing w:line="276" w:lineRule="auto"/>
        <w:outlineLvl w:val="0"/>
        <w:rPr>
          <w:rFonts w:cstheme="minorHAnsi"/>
          <w:sz w:val="22"/>
          <w:szCs w:val="22"/>
        </w:rPr>
      </w:pPr>
      <w:r w:rsidRPr="00386174">
        <w:rPr>
          <w:rFonts w:cstheme="minorHAnsi"/>
          <w:sz w:val="22"/>
          <w:szCs w:val="22"/>
        </w:rPr>
        <w:tab/>
        <w:t xml:space="preserve">In some instances, </w:t>
      </w:r>
      <w:r w:rsidR="007278C3" w:rsidRPr="00386174">
        <w:rPr>
          <w:rFonts w:cstheme="minorHAnsi"/>
          <w:sz w:val="22"/>
          <w:szCs w:val="22"/>
        </w:rPr>
        <w:t>the research comprises two or more random variables.  For example, a researcher</w:t>
      </w:r>
      <w:r w:rsidR="00AE7E68" w:rsidRPr="00386174">
        <w:rPr>
          <w:rFonts w:cstheme="minorHAnsi"/>
          <w:sz w:val="22"/>
          <w:szCs w:val="22"/>
        </w:rPr>
        <w:t xml:space="preserve"> might choose a random sample of 20 employees from a random sample of 10 companies.  In this instance, both the employees and companies are random variables.  </w:t>
      </w:r>
    </w:p>
    <w:p w14:paraId="24D18A76" w14:textId="77777777" w:rsidR="004172C7" w:rsidRPr="00386174" w:rsidRDefault="00AE7E68" w:rsidP="00386174">
      <w:pPr>
        <w:spacing w:line="276" w:lineRule="auto"/>
        <w:outlineLvl w:val="0"/>
        <w:rPr>
          <w:rFonts w:cstheme="minorHAnsi"/>
          <w:sz w:val="22"/>
          <w:szCs w:val="22"/>
        </w:rPr>
      </w:pPr>
      <w:r w:rsidRPr="00386174">
        <w:rPr>
          <w:rFonts w:cstheme="minorHAnsi"/>
          <w:sz w:val="22"/>
          <w:szCs w:val="22"/>
        </w:rPr>
        <w:tab/>
        <w:t xml:space="preserve">Similar, a researcher might select a random sample of 10 specimens from a random sample of </w:t>
      </w:r>
      <w:r w:rsidR="004172C7" w:rsidRPr="00386174">
        <w:rPr>
          <w:rFonts w:cstheme="minorHAnsi"/>
          <w:sz w:val="22"/>
          <w:szCs w:val="22"/>
        </w:rPr>
        <w:t xml:space="preserve">5 fields.  In this instance, both the specimens and fields are random variables. </w:t>
      </w:r>
    </w:p>
    <w:p w14:paraId="69F87137" w14:textId="041FBF63" w:rsidR="00C64988" w:rsidRPr="00386174" w:rsidRDefault="004172C7" w:rsidP="00386174">
      <w:pPr>
        <w:spacing w:line="276" w:lineRule="auto"/>
        <w:outlineLvl w:val="0"/>
        <w:rPr>
          <w:rFonts w:cstheme="minorHAnsi"/>
          <w:sz w:val="22"/>
          <w:szCs w:val="22"/>
        </w:rPr>
      </w:pPr>
      <w:r w:rsidRPr="00386174">
        <w:rPr>
          <w:rFonts w:cstheme="minorHAnsi"/>
          <w:sz w:val="22"/>
          <w:szCs w:val="22"/>
        </w:rPr>
        <w:tab/>
        <w:t>So, before you proceed, in your mind, clarify the number of random variables in your study.  Is the number of random variables one or more than one?</w:t>
      </w:r>
    </w:p>
    <w:p w14:paraId="5C0641B7" w14:textId="77777777" w:rsidR="001F7602" w:rsidRPr="00386174" w:rsidRDefault="001F7602" w:rsidP="00386174">
      <w:pPr>
        <w:spacing w:line="276" w:lineRule="auto"/>
        <w:jc w:val="center"/>
        <w:outlineLvl w:val="0"/>
        <w:rPr>
          <w:rFonts w:cstheme="minorHAnsi"/>
          <w:b/>
          <w:sz w:val="22"/>
          <w:szCs w:val="22"/>
        </w:rPr>
      </w:pPr>
    </w:p>
    <w:p w14:paraId="5BD20B2B" w14:textId="77777777" w:rsidR="00CC7450" w:rsidRPr="00386174" w:rsidRDefault="00CC7450" w:rsidP="00386174">
      <w:pPr>
        <w:spacing w:line="276" w:lineRule="auto"/>
        <w:jc w:val="center"/>
        <w:outlineLvl w:val="0"/>
        <w:rPr>
          <w:rFonts w:cstheme="minorHAnsi"/>
          <w:b/>
          <w:sz w:val="22"/>
          <w:szCs w:val="22"/>
        </w:rPr>
      </w:pPr>
    </w:p>
    <w:p w14:paraId="24035EB1" w14:textId="77777777" w:rsidR="00CC7450" w:rsidRPr="00386174" w:rsidRDefault="00CC7450" w:rsidP="00386174">
      <w:pPr>
        <w:spacing w:line="276" w:lineRule="auto"/>
        <w:jc w:val="center"/>
        <w:outlineLvl w:val="0"/>
        <w:rPr>
          <w:rFonts w:cstheme="minorHAnsi"/>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1F7602" w:rsidRPr="00386174" w14:paraId="534098B9" w14:textId="77777777" w:rsidTr="00A16619">
        <w:tc>
          <w:tcPr>
            <w:tcW w:w="8897" w:type="dxa"/>
            <w:shd w:val="clear" w:color="auto" w:fill="BDD6EE" w:themeFill="accent5" w:themeFillTint="66"/>
          </w:tcPr>
          <w:p w14:paraId="7713F23A" w14:textId="214D1BEF" w:rsidR="001F7602" w:rsidRPr="00386174" w:rsidRDefault="00555E9A" w:rsidP="00386174">
            <w:pPr>
              <w:pStyle w:val="MHPBody"/>
              <w:spacing w:line="276" w:lineRule="auto"/>
              <w:jc w:val="center"/>
              <w:rPr>
                <w:rFonts w:asciiTheme="minorHAnsi" w:hAnsiTheme="minorHAnsi" w:cstheme="minorHAnsi"/>
                <w:b/>
                <w:szCs w:val="22"/>
              </w:rPr>
            </w:pPr>
            <w:r w:rsidRPr="00386174">
              <w:rPr>
                <w:rFonts w:asciiTheme="minorHAnsi" w:hAnsiTheme="minorHAnsi" w:cstheme="minorHAnsi"/>
                <w:b/>
                <w:szCs w:val="22"/>
              </w:rPr>
              <w:t xml:space="preserve">Phase </w:t>
            </w:r>
            <w:r w:rsidR="00386174">
              <w:rPr>
                <w:rFonts w:asciiTheme="minorHAnsi" w:hAnsiTheme="minorHAnsi" w:cstheme="minorHAnsi"/>
                <w:b/>
                <w:szCs w:val="22"/>
              </w:rPr>
              <w:t>4</w:t>
            </w:r>
            <w:r w:rsidRPr="00386174">
              <w:rPr>
                <w:rFonts w:asciiTheme="minorHAnsi" w:hAnsiTheme="minorHAnsi" w:cstheme="minorHAnsi"/>
                <w:b/>
                <w:szCs w:val="22"/>
              </w:rPr>
              <w:t>: Determine which cluster of techniques may be relevant</w:t>
            </w:r>
          </w:p>
        </w:tc>
      </w:tr>
    </w:tbl>
    <w:p w14:paraId="4EEB6FC6" w14:textId="77777777" w:rsidR="00BD6510" w:rsidRPr="00386174" w:rsidRDefault="00BD6510" w:rsidP="00386174">
      <w:pPr>
        <w:spacing w:line="276" w:lineRule="auto"/>
        <w:jc w:val="center"/>
        <w:outlineLvl w:val="0"/>
        <w:rPr>
          <w:rFonts w:cstheme="minorHAnsi"/>
          <w:sz w:val="22"/>
          <w:szCs w:val="22"/>
        </w:rPr>
      </w:pPr>
    </w:p>
    <w:p w14:paraId="0F37A762" w14:textId="65583884" w:rsidR="00106E3A" w:rsidRPr="00386174" w:rsidRDefault="005E04EF" w:rsidP="00386174">
      <w:pPr>
        <w:spacing w:line="276" w:lineRule="auto"/>
        <w:outlineLvl w:val="0"/>
        <w:rPr>
          <w:rFonts w:cstheme="minorHAnsi"/>
          <w:sz w:val="22"/>
          <w:szCs w:val="22"/>
        </w:rPr>
      </w:pPr>
      <w:r w:rsidRPr="00386174">
        <w:rPr>
          <w:rFonts w:cstheme="minorHAnsi"/>
          <w:sz w:val="22"/>
          <w:szCs w:val="22"/>
        </w:rPr>
        <w:tab/>
      </w:r>
      <w:r w:rsidR="00106E3A" w:rsidRPr="00386174">
        <w:rPr>
          <w:rFonts w:cstheme="minorHAnsi"/>
          <w:sz w:val="22"/>
          <w:szCs w:val="22"/>
        </w:rPr>
        <w:t>The next series of questions helps you determine which cluster you should consider.</w:t>
      </w:r>
      <w:r w:rsidR="004D3F2B" w:rsidRPr="00386174">
        <w:rPr>
          <w:rFonts w:cstheme="minorHAnsi"/>
          <w:sz w:val="22"/>
          <w:szCs w:val="22"/>
        </w:rPr>
        <w:t xml:space="preserve">  The first set of questions are designed to clarify whether your data include complications—complications that can be solved only with a specific cluster of techniques.   </w:t>
      </w:r>
    </w:p>
    <w:p w14:paraId="358C8DA2" w14:textId="77777777" w:rsidR="00106E3A" w:rsidRPr="00386174" w:rsidRDefault="00106E3A" w:rsidP="00386174">
      <w:pPr>
        <w:spacing w:line="276" w:lineRule="auto"/>
        <w:outlineLvl w:val="0"/>
        <w:rPr>
          <w:rFonts w:cstheme="minorHAnsi"/>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640"/>
        <w:gridCol w:w="3257"/>
      </w:tblGrid>
      <w:tr w:rsidR="004D3F2B" w:rsidRPr="00386174" w14:paraId="2BE38701" w14:textId="77777777" w:rsidTr="004D3F2B">
        <w:tc>
          <w:tcPr>
            <w:tcW w:w="8897" w:type="dxa"/>
            <w:gridSpan w:val="2"/>
            <w:shd w:val="clear" w:color="auto" w:fill="000000" w:themeFill="text1"/>
          </w:tcPr>
          <w:p w14:paraId="35D44839" w14:textId="453235AD" w:rsidR="004D3F2B" w:rsidRPr="00386174" w:rsidRDefault="004D3F2B" w:rsidP="00386174">
            <w:pPr>
              <w:pStyle w:val="MHPBody"/>
              <w:spacing w:line="276" w:lineRule="auto"/>
              <w:jc w:val="center"/>
              <w:rPr>
                <w:rFonts w:asciiTheme="minorHAnsi" w:hAnsiTheme="minorHAnsi" w:cstheme="minorHAnsi"/>
                <w:szCs w:val="22"/>
              </w:rPr>
            </w:pPr>
            <w:r w:rsidRPr="00386174">
              <w:rPr>
                <w:rFonts w:asciiTheme="minorHAnsi" w:hAnsiTheme="minorHAnsi" w:cstheme="minorHAnsi"/>
                <w:szCs w:val="22"/>
              </w:rPr>
              <w:t>Techniques that address particular complications</w:t>
            </w:r>
          </w:p>
        </w:tc>
      </w:tr>
      <w:tr w:rsidR="004D3F2B" w:rsidRPr="00386174" w14:paraId="7B497B01" w14:textId="77777777" w:rsidTr="00A16619">
        <w:trPr>
          <w:trHeight w:val="932"/>
        </w:trPr>
        <w:tc>
          <w:tcPr>
            <w:tcW w:w="5640" w:type="dxa"/>
            <w:shd w:val="clear" w:color="auto" w:fill="BDD6EE" w:themeFill="accent5" w:themeFillTint="66"/>
          </w:tcPr>
          <w:p w14:paraId="6C78CB25" w14:textId="324203B7" w:rsidR="004D3F2B" w:rsidRPr="00386174" w:rsidRDefault="004D3F2B" w:rsidP="00386174">
            <w:pPr>
              <w:pStyle w:val="MHPBody"/>
              <w:spacing w:line="276" w:lineRule="auto"/>
              <w:jc w:val="center"/>
              <w:rPr>
                <w:rFonts w:asciiTheme="minorHAnsi" w:hAnsiTheme="minorHAnsi" w:cstheme="minorHAnsi"/>
                <w:szCs w:val="22"/>
              </w:rPr>
            </w:pPr>
            <w:r w:rsidRPr="00386174">
              <w:rPr>
                <w:rFonts w:asciiTheme="minorHAnsi" w:hAnsiTheme="minorHAnsi" w:cstheme="minorHAnsi"/>
                <w:szCs w:val="22"/>
              </w:rPr>
              <w:t>Question to identify complication</w:t>
            </w:r>
          </w:p>
        </w:tc>
        <w:tc>
          <w:tcPr>
            <w:tcW w:w="3257" w:type="dxa"/>
            <w:shd w:val="clear" w:color="auto" w:fill="BDD6EE" w:themeFill="accent5" w:themeFillTint="66"/>
          </w:tcPr>
          <w:p w14:paraId="71163057" w14:textId="631599DB" w:rsidR="004D3F2B" w:rsidRPr="00386174" w:rsidRDefault="004D3F2B" w:rsidP="00386174">
            <w:pPr>
              <w:pStyle w:val="MHPBody"/>
              <w:spacing w:line="276" w:lineRule="auto"/>
              <w:jc w:val="center"/>
              <w:rPr>
                <w:rFonts w:asciiTheme="minorHAnsi" w:hAnsiTheme="minorHAnsi" w:cstheme="minorHAnsi"/>
                <w:szCs w:val="22"/>
              </w:rPr>
            </w:pPr>
            <w:r w:rsidRPr="00386174">
              <w:rPr>
                <w:rFonts w:asciiTheme="minorHAnsi" w:hAnsiTheme="minorHAnsi" w:cstheme="minorHAnsi"/>
                <w:szCs w:val="22"/>
              </w:rPr>
              <w:t>Technique that addresses complication</w:t>
            </w:r>
          </w:p>
        </w:tc>
      </w:tr>
      <w:tr w:rsidR="004D3F2B" w:rsidRPr="00386174" w14:paraId="6271A1A6" w14:textId="77777777" w:rsidTr="00A16619">
        <w:tc>
          <w:tcPr>
            <w:tcW w:w="5640" w:type="dxa"/>
            <w:shd w:val="clear" w:color="auto" w:fill="D9D9D9" w:themeFill="background1" w:themeFillShade="D9"/>
          </w:tcPr>
          <w:p w14:paraId="2C9A95E4" w14:textId="308BB2A9" w:rsidR="00DB3343" w:rsidRPr="00386174" w:rsidRDefault="00DB3343" w:rsidP="00386174">
            <w:pPr>
              <w:pStyle w:val="MHPBody"/>
              <w:numPr>
                <w:ilvl w:val="0"/>
                <w:numId w:val="8"/>
              </w:numPr>
              <w:spacing w:line="276" w:lineRule="auto"/>
              <w:rPr>
                <w:rFonts w:asciiTheme="minorHAnsi" w:hAnsiTheme="minorHAnsi" w:cstheme="minorHAnsi"/>
                <w:szCs w:val="22"/>
              </w:rPr>
            </w:pPr>
            <w:r w:rsidRPr="00386174">
              <w:rPr>
                <w:rFonts w:asciiTheme="minorHAnsi" w:hAnsiTheme="minorHAnsi" w:cstheme="minorHAnsi"/>
                <w:szCs w:val="22"/>
              </w:rPr>
              <w:t>Do the data include information about the location of specific objects or people—such as coordinates on a map or the postcode?</w:t>
            </w:r>
          </w:p>
          <w:p w14:paraId="4C4FE832" w14:textId="6664BA23" w:rsidR="00DB3343" w:rsidRPr="00386174" w:rsidRDefault="00972B10" w:rsidP="00386174">
            <w:pPr>
              <w:pStyle w:val="MHPBody"/>
              <w:numPr>
                <w:ilvl w:val="0"/>
                <w:numId w:val="8"/>
              </w:numPr>
              <w:spacing w:line="276" w:lineRule="auto"/>
              <w:rPr>
                <w:rFonts w:asciiTheme="minorHAnsi" w:hAnsiTheme="minorHAnsi" w:cstheme="minorHAnsi"/>
                <w:szCs w:val="22"/>
              </w:rPr>
            </w:pPr>
            <w:r w:rsidRPr="00386174">
              <w:rPr>
                <w:rFonts w:asciiTheme="minorHAnsi" w:hAnsiTheme="minorHAnsi" w:cstheme="minorHAnsi"/>
                <w:szCs w:val="22"/>
              </w:rPr>
              <w:t>If so, a</w:t>
            </w:r>
            <w:r w:rsidR="00DB3343" w:rsidRPr="00386174">
              <w:rPr>
                <w:rFonts w:asciiTheme="minorHAnsi" w:hAnsiTheme="minorHAnsi" w:cstheme="minorHAnsi"/>
                <w:szCs w:val="22"/>
              </w:rPr>
              <w:t>re objects or people that are close in space likely to be more similar in some way than objects or people that are farther away in space</w:t>
            </w:r>
            <w:r w:rsidR="006574F7" w:rsidRPr="00386174">
              <w:rPr>
                <w:rFonts w:asciiTheme="minorHAnsi" w:hAnsiTheme="minorHAnsi" w:cstheme="minorHAnsi"/>
                <w:szCs w:val="22"/>
              </w:rPr>
              <w:t>—called spatial autocorrelation</w:t>
            </w:r>
            <w:r w:rsidR="00DB3343" w:rsidRPr="00386174">
              <w:rPr>
                <w:rFonts w:asciiTheme="minorHAnsi" w:hAnsiTheme="minorHAnsi" w:cstheme="minorHAnsi"/>
                <w:szCs w:val="22"/>
              </w:rPr>
              <w:t>?</w:t>
            </w:r>
          </w:p>
          <w:p w14:paraId="4D00C9E0" w14:textId="5BFAE822" w:rsidR="004D3F2B" w:rsidRPr="00386174" w:rsidRDefault="00972B10" w:rsidP="00386174">
            <w:pPr>
              <w:pStyle w:val="MHPBody"/>
              <w:numPr>
                <w:ilvl w:val="0"/>
                <w:numId w:val="8"/>
              </w:numPr>
              <w:spacing w:line="276" w:lineRule="auto"/>
              <w:rPr>
                <w:rFonts w:asciiTheme="minorHAnsi" w:hAnsiTheme="minorHAnsi" w:cstheme="minorHAnsi"/>
                <w:szCs w:val="22"/>
              </w:rPr>
            </w:pPr>
            <w:r w:rsidRPr="00386174">
              <w:rPr>
                <w:rFonts w:asciiTheme="minorHAnsi" w:hAnsiTheme="minorHAnsi" w:cstheme="minorHAnsi"/>
                <w:szCs w:val="22"/>
              </w:rPr>
              <w:t xml:space="preserve">If so, is the research </w:t>
            </w:r>
            <w:r w:rsidR="006574F7" w:rsidRPr="00386174">
              <w:rPr>
                <w:rFonts w:asciiTheme="minorHAnsi" w:hAnsiTheme="minorHAnsi" w:cstheme="minorHAnsi"/>
                <w:szCs w:val="22"/>
              </w:rPr>
              <w:t>in a field in which this spatial autocorrelation tends to be considered important, such as geography and environmental science</w:t>
            </w:r>
            <w:r w:rsidRPr="00386174">
              <w:rPr>
                <w:rFonts w:asciiTheme="minorHAnsi" w:hAnsiTheme="minorHAnsi" w:cstheme="minorHAnsi"/>
                <w:szCs w:val="22"/>
              </w:rPr>
              <w:t>?</w:t>
            </w:r>
          </w:p>
        </w:tc>
        <w:tc>
          <w:tcPr>
            <w:tcW w:w="3257" w:type="dxa"/>
            <w:shd w:val="clear" w:color="auto" w:fill="D9D9D9" w:themeFill="background1" w:themeFillShade="D9"/>
          </w:tcPr>
          <w:p w14:paraId="324D8199" w14:textId="11A86E94" w:rsidR="004D3F2B" w:rsidRPr="00386174" w:rsidRDefault="006574F7"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all three questions is yes, consider g</w:t>
            </w:r>
            <w:r w:rsidR="00555E9A" w:rsidRPr="00386174">
              <w:rPr>
                <w:rFonts w:asciiTheme="minorHAnsi" w:hAnsiTheme="minorHAnsi" w:cstheme="minorHAnsi"/>
                <w:szCs w:val="22"/>
              </w:rPr>
              <w:t xml:space="preserve">eo-statistics, </w:t>
            </w:r>
            <w:r w:rsidR="007A3102" w:rsidRPr="00386174">
              <w:rPr>
                <w:rFonts w:asciiTheme="minorHAnsi" w:hAnsiTheme="minorHAnsi" w:cstheme="minorHAnsi"/>
                <w:szCs w:val="22"/>
              </w:rPr>
              <w:t>geographic information systems</w:t>
            </w:r>
            <w:r w:rsidR="00B62F3A" w:rsidRPr="00386174">
              <w:rPr>
                <w:rFonts w:asciiTheme="minorHAnsi" w:hAnsiTheme="minorHAnsi" w:cstheme="minorHAnsi"/>
                <w:szCs w:val="22"/>
              </w:rPr>
              <w:t xml:space="preserve"> and mapping</w:t>
            </w:r>
            <w:r w:rsidR="00307DFE" w:rsidRPr="00386174">
              <w:rPr>
                <w:rFonts w:asciiTheme="minorHAnsi" w:hAnsiTheme="minorHAnsi" w:cstheme="minorHAnsi"/>
                <w:szCs w:val="22"/>
              </w:rPr>
              <w:t>*</w:t>
            </w:r>
          </w:p>
        </w:tc>
      </w:tr>
      <w:tr w:rsidR="004D3F2B" w:rsidRPr="00386174" w14:paraId="25D63A36" w14:textId="77777777" w:rsidTr="00A16619">
        <w:tc>
          <w:tcPr>
            <w:tcW w:w="5640" w:type="dxa"/>
            <w:shd w:val="clear" w:color="auto" w:fill="D9D9D9" w:themeFill="background1" w:themeFillShade="D9"/>
          </w:tcPr>
          <w:p w14:paraId="4EDFF3EF" w14:textId="46F950AC" w:rsidR="004D3F2B" w:rsidRPr="00386174" w:rsidRDefault="00B3153D" w:rsidP="00386174">
            <w:pPr>
              <w:pStyle w:val="MHPBody"/>
              <w:numPr>
                <w:ilvl w:val="0"/>
                <w:numId w:val="9"/>
              </w:numPr>
              <w:spacing w:line="276" w:lineRule="auto"/>
              <w:rPr>
                <w:rFonts w:asciiTheme="minorHAnsi" w:hAnsiTheme="minorHAnsi" w:cstheme="minorHAnsi"/>
                <w:szCs w:val="22"/>
              </w:rPr>
            </w:pPr>
            <w:r w:rsidRPr="00386174">
              <w:rPr>
                <w:rFonts w:asciiTheme="minorHAnsi" w:hAnsiTheme="minorHAnsi" w:cstheme="minorHAnsi"/>
                <w:szCs w:val="22"/>
              </w:rPr>
              <w:t>Are you collecting data from each unit—such as each person, animal, or field—at more than one time?</w:t>
            </w:r>
          </w:p>
          <w:p w14:paraId="3C5339B1" w14:textId="355F6849" w:rsidR="00B3153D" w:rsidRPr="00386174" w:rsidRDefault="00972B10" w:rsidP="00386174">
            <w:pPr>
              <w:pStyle w:val="MHPBody"/>
              <w:numPr>
                <w:ilvl w:val="0"/>
                <w:numId w:val="9"/>
              </w:numPr>
              <w:spacing w:line="276" w:lineRule="auto"/>
              <w:rPr>
                <w:rFonts w:asciiTheme="minorHAnsi" w:hAnsiTheme="minorHAnsi" w:cstheme="minorHAnsi"/>
                <w:szCs w:val="22"/>
              </w:rPr>
            </w:pPr>
            <w:r w:rsidRPr="00386174">
              <w:rPr>
                <w:rFonts w:asciiTheme="minorHAnsi" w:hAnsiTheme="minorHAnsi" w:cstheme="minorHAnsi"/>
                <w:szCs w:val="22"/>
              </w:rPr>
              <w:t xml:space="preserve">If so, does the number of times exceed about 50 or so?  </w:t>
            </w:r>
          </w:p>
        </w:tc>
        <w:tc>
          <w:tcPr>
            <w:tcW w:w="3257" w:type="dxa"/>
            <w:shd w:val="clear" w:color="auto" w:fill="D9D9D9" w:themeFill="background1" w:themeFillShade="D9"/>
          </w:tcPr>
          <w:p w14:paraId="7F7DADB7" w14:textId="77777777" w:rsidR="004D3F2B" w:rsidRDefault="00972B10" w:rsidP="00386174">
            <w:pPr>
              <w:spacing w:line="276" w:lineRule="auto"/>
              <w:rPr>
                <w:rFonts w:cstheme="minorHAnsi"/>
              </w:rPr>
            </w:pPr>
            <w:r w:rsidRPr="00386174">
              <w:rPr>
                <w:rFonts w:cstheme="minorHAnsi"/>
              </w:rPr>
              <w:t>If the answer to these two questions is yes, consider time series analyses</w:t>
            </w:r>
            <w:r w:rsidR="00555E9A" w:rsidRPr="00386174">
              <w:rPr>
                <w:rFonts w:cstheme="minorHAnsi"/>
              </w:rPr>
              <w:t>, such as ARIMA or spectral analyses</w:t>
            </w:r>
            <w:r w:rsidR="00307DFE" w:rsidRPr="00386174">
              <w:rPr>
                <w:rFonts w:cstheme="minorHAnsi"/>
              </w:rPr>
              <w:t>*</w:t>
            </w:r>
          </w:p>
          <w:p w14:paraId="6DF95FAE" w14:textId="77777777" w:rsidR="002853DA" w:rsidRDefault="002853DA" w:rsidP="00386174">
            <w:pPr>
              <w:spacing w:line="276" w:lineRule="auto"/>
              <w:rPr>
                <w:rFonts w:cstheme="minorHAnsi"/>
                <w:color w:val="000000"/>
                <w:lang w:val="en-US"/>
              </w:rPr>
            </w:pPr>
          </w:p>
          <w:p w14:paraId="5FD913B7" w14:textId="737A89C6" w:rsidR="002853DA" w:rsidRPr="00386174" w:rsidRDefault="002853DA" w:rsidP="00386174">
            <w:pPr>
              <w:spacing w:line="276" w:lineRule="auto"/>
              <w:rPr>
                <w:rFonts w:cstheme="minorHAnsi"/>
                <w:color w:val="000000"/>
                <w:lang w:val="en-US"/>
              </w:rPr>
            </w:pPr>
            <w:r>
              <w:rPr>
                <w:rFonts w:cstheme="minorHAnsi"/>
                <w:color w:val="000000"/>
                <w:lang w:val="en-US"/>
              </w:rPr>
              <w:t xml:space="preserve">One technique, called the Granger </w:t>
            </w:r>
            <w:r w:rsidRPr="002853DA">
              <w:rPr>
                <w:rFonts w:cstheme="minorHAnsi"/>
                <w:color w:val="000000"/>
                <w:lang w:val="en-US"/>
              </w:rPr>
              <w:t>causality test</w:t>
            </w:r>
            <w:r>
              <w:rPr>
                <w:rFonts w:cstheme="minorHAnsi"/>
                <w:color w:val="000000"/>
                <w:lang w:val="en-US"/>
              </w:rPr>
              <w:t>, is especially useful.  This test assesses whether one set of data over time forecasts another set of data over time.</w:t>
            </w:r>
          </w:p>
        </w:tc>
      </w:tr>
      <w:tr w:rsidR="004D3F2B" w:rsidRPr="00386174" w14:paraId="50A01114" w14:textId="77777777" w:rsidTr="00A16619">
        <w:trPr>
          <w:trHeight w:val="20"/>
        </w:trPr>
        <w:tc>
          <w:tcPr>
            <w:tcW w:w="5640" w:type="dxa"/>
            <w:shd w:val="clear" w:color="auto" w:fill="D9D9D9" w:themeFill="background1" w:themeFillShade="D9"/>
          </w:tcPr>
          <w:p w14:paraId="2683DE38" w14:textId="5E352B97" w:rsidR="004172C7" w:rsidRPr="00386174" w:rsidRDefault="004172C7"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Does the number of random variables, as defined earlier, exceed one?</w:t>
            </w:r>
          </w:p>
        </w:tc>
        <w:tc>
          <w:tcPr>
            <w:tcW w:w="3257" w:type="dxa"/>
            <w:shd w:val="clear" w:color="auto" w:fill="D9D9D9" w:themeFill="background1" w:themeFillShade="D9"/>
          </w:tcPr>
          <w:p w14:paraId="488AC755" w14:textId="77777777" w:rsidR="004D3F2B" w:rsidRPr="00386174" w:rsidRDefault="004172C7"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multi-level modelling</w:t>
            </w:r>
            <w:r w:rsidR="00307DFE" w:rsidRPr="00386174">
              <w:rPr>
                <w:rFonts w:asciiTheme="minorHAnsi" w:hAnsiTheme="minorHAnsi" w:cstheme="minorHAnsi"/>
                <w:szCs w:val="22"/>
              </w:rPr>
              <w:t>*</w:t>
            </w:r>
            <w:r w:rsidR="00555E9A" w:rsidRPr="00386174">
              <w:rPr>
                <w:rFonts w:asciiTheme="minorHAnsi" w:hAnsiTheme="minorHAnsi" w:cstheme="minorHAnsi"/>
                <w:szCs w:val="22"/>
              </w:rPr>
              <w:t xml:space="preserve">.  This approach is sometimes called hierarchical </w:t>
            </w:r>
            <w:r w:rsidR="00555E9A" w:rsidRPr="00386174">
              <w:rPr>
                <w:rFonts w:asciiTheme="minorHAnsi" w:hAnsiTheme="minorHAnsi" w:cstheme="minorHAnsi"/>
                <w:szCs w:val="22"/>
              </w:rPr>
              <w:lastRenderedPageBreak/>
              <w:t>linear modelling or mixed effects modelling</w:t>
            </w:r>
            <w:r w:rsidR="00C677FE" w:rsidRPr="00386174">
              <w:rPr>
                <w:rFonts w:asciiTheme="minorHAnsi" w:hAnsiTheme="minorHAnsi" w:cstheme="minorHAnsi"/>
                <w:szCs w:val="22"/>
              </w:rPr>
              <w:t>.</w:t>
            </w:r>
          </w:p>
          <w:p w14:paraId="25BDFD4E" w14:textId="77777777" w:rsidR="00C677FE" w:rsidRPr="00386174" w:rsidRDefault="00C677FE" w:rsidP="00386174">
            <w:pPr>
              <w:pStyle w:val="MHPBody"/>
              <w:spacing w:line="276" w:lineRule="auto"/>
              <w:rPr>
                <w:rFonts w:asciiTheme="minorHAnsi" w:hAnsiTheme="minorHAnsi" w:cstheme="minorHAnsi"/>
                <w:szCs w:val="22"/>
              </w:rPr>
            </w:pPr>
          </w:p>
          <w:p w14:paraId="2BF0D174" w14:textId="25619F34" w:rsidR="00C677FE" w:rsidRPr="00386174" w:rsidRDefault="00C677FE"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 xml:space="preserve">Or, if the outcome measure is not numerical, you might need to consider generalized estimating equations. </w:t>
            </w:r>
          </w:p>
        </w:tc>
      </w:tr>
      <w:tr w:rsidR="00E520F7" w:rsidRPr="00386174" w14:paraId="2E7CF3C1" w14:textId="77777777" w:rsidTr="00A16619">
        <w:trPr>
          <w:trHeight w:val="20"/>
        </w:trPr>
        <w:tc>
          <w:tcPr>
            <w:tcW w:w="5640" w:type="dxa"/>
            <w:shd w:val="clear" w:color="auto" w:fill="D9D9D9" w:themeFill="background1" w:themeFillShade="D9"/>
          </w:tcPr>
          <w:p w14:paraId="17D89451" w14:textId="204C079C" w:rsidR="00E520F7" w:rsidRPr="00386174" w:rsidRDefault="00386174"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lastRenderedPageBreak/>
              <w:t xml:space="preserve">Do you want to </w:t>
            </w:r>
            <w:r>
              <w:rPr>
                <w:rFonts w:asciiTheme="minorHAnsi" w:hAnsiTheme="minorHAnsi" w:cstheme="minorHAnsi"/>
                <w:szCs w:val="22"/>
              </w:rPr>
              <w:t>explore which characteristics, conditions, or circumstances affect when some event is likely to unfold—such as when people with some disease are likely to die or when individuals are likely to complete some task</w:t>
            </w:r>
            <w:r w:rsidRPr="00386174">
              <w:rPr>
                <w:rFonts w:asciiTheme="minorHAnsi" w:hAnsiTheme="minorHAnsi" w:cstheme="minorHAnsi"/>
                <w:szCs w:val="22"/>
              </w:rPr>
              <w:t xml:space="preserve"> </w:t>
            </w:r>
          </w:p>
        </w:tc>
        <w:tc>
          <w:tcPr>
            <w:tcW w:w="3257" w:type="dxa"/>
            <w:shd w:val="clear" w:color="auto" w:fill="D9D9D9" w:themeFill="background1" w:themeFillShade="D9"/>
          </w:tcPr>
          <w:p w14:paraId="6ABEA2EB" w14:textId="695D83E5" w:rsidR="00E520F7" w:rsidRPr="00386174" w:rsidRDefault="00612827"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survival analyses</w:t>
            </w:r>
            <w:r w:rsidR="00555E9A" w:rsidRPr="00386174">
              <w:rPr>
                <w:rFonts w:asciiTheme="minorHAnsi" w:hAnsiTheme="minorHAnsi" w:cstheme="minorHAnsi"/>
                <w:szCs w:val="22"/>
              </w:rPr>
              <w:t>, such as Cox regression</w:t>
            </w:r>
            <w:r w:rsidR="00F040E0">
              <w:rPr>
                <w:rFonts w:asciiTheme="minorHAnsi" w:hAnsiTheme="minorHAnsi" w:cstheme="minorHAnsi"/>
                <w:szCs w:val="22"/>
              </w:rPr>
              <w:t xml:space="preserve"> or even multi-state modelling </w:t>
            </w:r>
          </w:p>
        </w:tc>
      </w:tr>
      <w:tr w:rsidR="00E520F7" w:rsidRPr="00386174" w14:paraId="75FB2954" w14:textId="77777777" w:rsidTr="00A16619">
        <w:trPr>
          <w:trHeight w:val="20"/>
        </w:trPr>
        <w:tc>
          <w:tcPr>
            <w:tcW w:w="5640" w:type="dxa"/>
            <w:shd w:val="clear" w:color="auto" w:fill="D9D9D9" w:themeFill="background1" w:themeFillShade="D9"/>
          </w:tcPr>
          <w:p w14:paraId="33DDBAC5" w14:textId="6BD3F4B4" w:rsidR="00E520F7" w:rsidRPr="00386174" w:rsidRDefault="006C5349"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 xml:space="preserve">Does your data include a ranking of various </w:t>
            </w:r>
            <w:r w:rsidR="00D915F8" w:rsidRPr="00386174">
              <w:rPr>
                <w:rFonts w:asciiTheme="minorHAnsi" w:hAnsiTheme="minorHAnsi" w:cstheme="minorHAnsi"/>
                <w:szCs w:val="22"/>
              </w:rPr>
              <w:t xml:space="preserve">units, such as </w:t>
            </w:r>
            <w:r w:rsidRPr="00386174">
              <w:rPr>
                <w:rFonts w:asciiTheme="minorHAnsi" w:hAnsiTheme="minorHAnsi" w:cstheme="minorHAnsi"/>
                <w:szCs w:val="22"/>
              </w:rPr>
              <w:t>people, animals, objects, and so forth? For example, your participants might have completed a race, and you have ranked the participants from first to last?</w:t>
            </w:r>
          </w:p>
        </w:tc>
        <w:tc>
          <w:tcPr>
            <w:tcW w:w="3257" w:type="dxa"/>
            <w:shd w:val="clear" w:color="auto" w:fill="D9D9D9" w:themeFill="background1" w:themeFillShade="D9"/>
          </w:tcPr>
          <w:p w14:paraId="4DFAF9CB" w14:textId="0CBCCB5D" w:rsidR="00E520F7" w:rsidRPr="00386174" w:rsidRDefault="006C5349"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non-parametric tests</w:t>
            </w:r>
            <w:r w:rsidR="00555E9A" w:rsidRPr="00386174">
              <w:rPr>
                <w:rFonts w:asciiTheme="minorHAnsi" w:hAnsiTheme="minorHAnsi" w:cstheme="minorHAnsi"/>
                <w:szCs w:val="22"/>
              </w:rPr>
              <w:t>, such as Mann-Whitney U tests</w:t>
            </w:r>
            <w:r w:rsidRPr="00386174">
              <w:rPr>
                <w:rFonts w:asciiTheme="minorHAnsi" w:hAnsiTheme="minorHAnsi" w:cstheme="minorHAnsi"/>
                <w:szCs w:val="22"/>
              </w:rPr>
              <w:t xml:space="preserve">.  </w:t>
            </w:r>
          </w:p>
          <w:p w14:paraId="320CF1E1" w14:textId="77777777" w:rsidR="006C5349" w:rsidRPr="00386174" w:rsidRDefault="006C5349" w:rsidP="00386174">
            <w:pPr>
              <w:pStyle w:val="MHPBody"/>
              <w:spacing w:line="276" w:lineRule="auto"/>
              <w:rPr>
                <w:rFonts w:asciiTheme="minorHAnsi" w:hAnsiTheme="minorHAnsi" w:cstheme="minorHAnsi"/>
                <w:szCs w:val="22"/>
              </w:rPr>
            </w:pPr>
          </w:p>
          <w:p w14:paraId="35A81643" w14:textId="77777777" w:rsidR="006C5349" w:rsidRPr="00386174" w:rsidRDefault="006C5349"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Note that</w:t>
            </w:r>
          </w:p>
          <w:p w14:paraId="6BD0C28E" w14:textId="51EE18DD" w:rsidR="006C5349" w:rsidRPr="00386174" w:rsidRDefault="00F52C9C"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Nonparametric statistics</w:t>
            </w:r>
            <w:r w:rsidR="006C5349" w:rsidRPr="00386174">
              <w:rPr>
                <w:rFonts w:asciiTheme="minorHAnsi" w:hAnsiTheme="minorHAnsi" w:cstheme="minorHAnsi"/>
                <w:szCs w:val="22"/>
              </w:rPr>
              <w:t xml:space="preserve"> are not necessary if you can convert this rank to a more precise number—such as the time at which they completed the race? </w:t>
            </w:r>
          </w:p>
          <w:p w14:paraId="5C52F7D9" w14:textId="42C4AA09" w:rsidR="006C5349" w:rsidRPr="00386174" w:rsidRDefault="006C5349"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You might need to conduct non-parametric tests for other reasons as well.</w:t>
            </w:r>
          </w:p>
        </w:tc>
      </w:tr>
      <w:tr w:rsidR="00A71011" w:rsidRPr="00386174" w14:paraId="2172B800" w14:textId="77777777" w:rsidTr="00A16619">
        <w:trPr>
          <w:trHeight w:val="20"/>
        </w:trPr>
        <w:tc>
          <w:tcPr>
            <w:tcW w:w="5640" w:type="dxa"/>
            <w:shd w:val="clear" w:color="auto" w:fill="D9D9D9" w:themeFill="background1" w:themeFillShade="D9"/>
          </w:tcPr>
          <w:p w14:paraId="470B9A71" w14:textId="22932F13" w:rsidR="00A71011" w:rsidRPr="00386174" w:rsidRDefault="00D915F8"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Does your data include information about the relationship between various units—such as people, animals, or objects?  For instance, you might have collected data on the degree to which employees in a company like one another</w:t>
            </w:r>
          </w:p>
        </w:tc>
        <w:tc>
          <w:tcPr>
            <w:tcW w:w="3257" w:type="dxa"/>
            <w:shd w:val="clear" w:color="auto" w:fill="D9D9D9" w:themeFill="background1" w:themeFillShade="D9"/>
          </w:tcPr>
          <w:p w14:paraId="2330C7EE" w14:textId="0381A2E7" w:rsidR="00A71011" w:rsidRPr="00386174" w:rsidRDefault="00D915F8"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 xml:space="preserve">If the answer to this question is yes, consider social network analyses.  </w:t>
            </w:r>
          </w:p>
        </w:tc>
      </w:tr>
      <w:tr w:rsidR="001833AD" w:rsidRPr="00386174" w14:paraId="0E16F092" w14:textId="77777777" w:rsidTr="00A16619">
        <w:trPr>
          <w:trHeight w:val="20"/>
        </w:trPr>
        <w:tc>
          <w:tcPr>
            <w:tcW w:w="5640" w:type="dxa"/>
            <w:shd w:val="clear" w:color="auto" w:fill="D9D9D9" w:themeFill="background1" w:themeFillShade="D9"/>
          </w:tcPr>
          <w:p w14:paraId="69B4227F" w14:textId="47907510" w:rsidR="001833AD" w:rsidRPr="00386174" w:rsidRDefault="001833AD"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Do you want to assess whether some measure, instrument, or procedure accurately predicts one of two possible outcomes—such as whether some tool accurately diagnoses an illness</w:t>
            </w:r>
          </w:p>
        </w:tc>
        <w:tc>
          <w:tcPr>
            <w:tcW w:w="3257" w:type="dxa"/>
            <w:shd w:val="clear" w:color="auto" w:fill="D9D9D9" w:themeFill="background1" w:themeFillShade="D9"/>
          </w:tcPr>
          <w:p w14:paraId="3E9C5288" w14:textId="105E6732" w:rsidR="001833AD" w:rsidRPr="00386174" w:rsidRDefault="001833AD"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 xml:space="preserve">If the answer to this question is yes, consider ROC curves  </w:t>
            </w:r>
          </w:p>
        </w:tc>
      </w:tr>
      <w:tr w:rsidR="00A71011" w:rsidRPr="00386174" w14:paraId="23FD2364" w14:textId="77777777" w:rsidTr="00A16619">
        <w:trPr>
          <w:trHeight w:val="20"/>
        </w:trPr>
        <w:tc>
          <w:tcPr>
            <w:tcW w:w="5640" w:type="dxa"/>
            <w:shd w:val="clear" w:color="auto" w:fill="D9D9D9" w:themeFill="background1" w:themeFillShade="D9"/>
          </w:tcPr>
          <w:p w14:paraId="2621010C" w14:textId="59DD3378" w:rsidR="00A71011" w:rsidRPr="00386174" w:rsidRDefault="003421E8" w:rsidP="00386174">
            <w:pPr>
              <w:pStyle w:val="MHPBody"/>
              <w:numPr>
                <w:ilvl w:val="0"/>
                <w:numId w:val="12"/>
              </w:numPr>
              <w:spacing w:line="276" w:lineRule="auto"/>
              <w:rPr>
                <w:rFonts w:asciiTheme="minorHAnsi" w:hAnsiTheme="minorHAnsi" w:cstheme="minorHAnsi"/>
                <w:szCs w:val="22"/>
              </w:rPr>
            </w:pPr>
            <w:r w:rsidRPr="00386174">
              <w:rPr>
                <w:rFonts w:asciiTheme="minorHAnsi" w:hAnsiTheme="minorHAnsi" w:cstheme="minorHAnsi"/>
                <w:szCs w:val="22"/>
              </w:rPr>
              <w:t xml:space="preserve">Would you like the results of your analyses to also integrate your past expectations or knowledge about the topic.  </w:t>
            </w:r>
            <w:r w:rsidR="00B42B89" w:rsidRPr="00386174">
              <w:rPr>
                <w:rFonts w:asciiTheme="minorHAnsi" w:hAnsiTheme="minorHAnsi" w:cstheme="minorHAnsi"/>
                <w:szCs w:val="22"/>
              </w:rPr>
              <w:t xml:space="preserve">For </w:t>
            </w:r>
            <w:r w:rsidR="00B62F57" w:rsidRPr="00386174">
              <w:rPr>
                <w:rFonts w:asciiTheme="minorHAnsi" w:hAnsiTheme="minorHAnsi" w:cstheme="minorHAnsi"/>
                <w:szCs w:val="22"/>
              </w:rPr>
              <w:t xml:space="preserve">example, perhaps you want to estimate </w:t>
            </w:r>
            <w:r w:rsidR="00B62F57" w:rsidRPr="00386174">
              <w:rPr>
                <w:rFonts w:asciiTheme="minorHAnsi" w:hAnsiTheme="minorHAnsi" w:cstheme="minorHAnsi"/>
                <w:szCs w:val="22"/>
              </w:rPr>
              <w:lastRenderedPageBreak/>
              <w:t xml:space="preserve">the percentage of individuals who read Peppa Pig.  However, publishers tell you the percentage is almost definitely between 20% and 30%--and somehow you to incorporate this information in the analyses. </w:t>
            </w:r>
            <w:r w:rsidR="00B42B89" w:rsidRPr="00386174">
              <w:rPr>
                <w:rFonts w:asciiTheme="minorHAnsi" w:hAnsiTheme="minorHAnsi" w:cstheme="minorHAnsi"/>
                <w:szCs w:val="22"/>
              </w:rPr>
              <w:t xml:space="preserve"> </w:t>
            </w:r>
            <w:r w:rsidRPr="00386174">
              <w:rPr>
                <w:rFonts w:asciiTheme="minorHAnsi" w:hAnsiTheme="minorHAnsi" w:cstheme="minorHAnsi"/>
                <w:szCs w:val="22"/>
              </w:rPr>
              <w:t xml:space="preserve"> </w:t>
            </w:r>
          </w:p>
        </w:tc>
        <w:tc>
          <w:tcPr>
            <w:tcW w:w="3257" w:type="dxa"/>
            <w:shd w:val="clear" w:color="auto" w:fill="D9D9D9" w:themeFill="background1" w:themeFillShade="D9"/>
          </w:tcPr>
          <w:p w14:paraId="5B31E3CD" w14:textId="69D24D5D" w:rsidR="00A71011" w:rsidRPr="00386174" w:rsidRDefault="00B62F57"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lastRenderedPageBreak/>
              <w:t xml:space="preserve">If the answer to this question is yes, consider Bayesian statistics </w:t>
            </w:r>
            <w:r w:rsidR="00307DFE" w:rsidRPr="00386174">
              <w:rPr>
                <w:rFonts w:asciiTheme="minorHAnsi" w:hAnsiTheme="minorHAnsi" w:cstheme="minorHAnsi"/>
                <w:szCs w:val="22"/>
              </w:rPr>
              <w:t>*</w:t>
            </w:r>
          </w:p>
        </w:tc>
      </w:tr>
    </w:tbl>
    <w:p w14:paraId="116861B3" w14:textId="452B4DF2" w:rsidR="004D3F2B" w:rsidRPr="00386174" w:rsidRDefault="006C4349" w:rsidP="00386174">
      <w:pPr>
        <w:spacing w:line="276" w:lineRule="auto"/>
        <w:outlineLvl w:val="0"/>
        <w:rPr>
          <w:rFonts w:cstheme="minorHAnsi"/>
          <w:sz w:val="22"/>
          <w:szCs w:val="22"/>
        </w:rPr>
      </w:pPr>
      <w:r w:rsidRPr="00386174">
        <w:rPr>
          <w:rFonts w:cstheme="minorHAnsi"/>
          <w:sz w:val="22"/>
          <w:szCs w:val="22"/>
        </w:rPr>
        <w:t>*</w:t>
      </w:r>
      <w:r w:rsidR="00307DFE" w:rsidRPr="00386174">
        <w:rPr>
          <w:rFonts w:cstheme="minorHAnsi"/>
          <w:sz w:val="22"/>
          <w:szCs w:val="22"/>
        </w:rPr>
        <w:t xml:space="preserve">.  These clusters of analyses can be challenging, because the researcher needs to reach several decisions or the advice on this topic is not as extensive.  The clusters that are assigned asterisks can be especially challenging.  </w:t>
      </w:r>
    </w:p>
    <w:p w14:paraId="24C37D2F" w14:textId="77777777" w:rsidR="00106E3A" w:rsidRPr="00386174" w:rsidRDefault="00106E3A" w:rsidP="00386174">
      <w:pPr>
        <w:spacing w:line="276" w:lineRule="auto"/>
        <w:outlineLvl w:val="0"/>
        <w:rPr>
          <w:rFonts w:cstheme="minorHAnsi"/>
          <w:sz w:val="22"/>
          <w:szCs w:val="22"/>
        </w:rPr>
      </w:pPr>
    </w:p>
    <w:p w14:paraId="101FE619" w14:textId="7F79514E" w:rsidR="00307DFE" w:rsidRPr="00386174" w:rsidRDefault="00307DFE" w:rsidP="00386174">
      <w:pPr>
        <w:spacing w:line="276" w:lineRule="auto"/>
        <w:outlineLvl w:val="0"/>
        <w:rPr>
          <w:rFonts w:cstheme="minorHAnsi"/>
          <w:sz w:val="22"/>
          <w:szCs w:val="22"/>
        </w:rPr>
      </w:pPr>
      <w:r w:rsidRPr="00386174">
        <w:rPr>
          <w:rFonts w:cstheme="minorHAnsi"/>
          <w:sz w:val="22"/>
          <w:szCs w:val="22"/>
        </w:rPr>
        <w:t>To proceed, consider these alternatives</w:t>
      </w:r>
    </w:p>
    <w:p w14:paraId="312BFC43" w14:textId="77777777" w:rsidR="00307DFE" w:rsidRPr="00386174" w:rsidRDefault="00307DFE" w:rsidP="00386174">
      <w:pPr>
        <w:spacing w:line="276" w:lineRule="auto"/>
        <w:outlineLvl w:val="0"/>
        <w:rPr>
          <w:rFonts w:cstheme="minorHAnsi"/>
          <w:sz w:val="22"/>
          <w:szCs w:val="22"/>
        </w:rPr>
      </w:pPr>
    </w:p>
    <w:p w14:paraId="6C311BAA" w14:textId="6A3D6478" w:rsidR="00307DFE" w:rsidRPr="00386174" w:rsidRDefault="00307DFE" w:rsidP="00386174">
      <w:pPr>
        <w:pStyle w:val="ListParagraph"/>
        <w:numPr>
          <w:ilvl w:val="0"/>
          <w:numId w:val="12"/>
        </w:numPr>
        <w:spacing w:line="276" w:lineRule="auto"/>
        <w:outlineLvl w:val="0"/>
        <w:rPr>
          <w:rFonts w:cstheme="minorHAnsi"/>
          <w:sz w:val="22"/>
          <w:szCs w:val="22"/>
        </w:rPr>
      </w:pPr>
      <w:r w:rsidRPr="00386174">
        <w:rPr>
          <w:rFonts w:cstheme="minorHAnsi"/>
          <w:sz w:val="22"/>
          <w:szCs w:val="22"/>
        </w:rPr>
        <w:t xml:space="preserve">If this table indicates that you should consider a specific cluster of techniques, </w:t>
      </w:r>
      <w:r w:rsidR="00555E9A" w:rsidRPr="00386174">
        <w:rPr>
          <w:rFonts w:cstheme="minorHAnsi"/>
          <w:sz w:val="22"/>
          <w:szCs w:val="22"/>
        </w:rPr>
        <w:t xml:space="preserve">search whether or not this site provides more information about this cluster.   Or Google this term. </w:t>
      </w:r>
    </w:p>
    <w:p w14:paraId="4799F49C" w14:textId="10D77AC9" w:rsidR="00307DFE" w:rsidRPr="00386174" w:rsidRDefault="00307DFE" w:rsidP="00386174">
      <w:pPr>
        <w:pStyle w:val="ListParagraph"/>
        <w:numPr>
          <w:ilvl w:val="0"/>
          <w:numId w:val="12"/>
        </w:numPr>
        <w:spacing w:line="276" w:lineRule="auto"/>
        <w:outlineLvl w:val="0"/>
        <w:rPr>
          <w:rFonts w:cstheme="minorHAnsi"/>
          <w:sz w:val="22"/>
          <w:szCs w:val="22"/>
        </w:rPr>
      </w:pPr>
      <w:r w:rsidRPr="00386174">
        <w:rPr>
          <w:rFonts w:cstheme="minorHAnsi"/>
          <w:sz w:val="22"/>
          <w:szCs w:val="22"/>
        </w:rPr>
        <w:t>If the table indicates that you should consider more than one specific cluster of techniques, proceed to the first cluster that was</w:t>
      </w:r>
      <w:r w:rsidR="00555E9A" w:rsidRPr="00386174">
        <w:rPr>
          <w:rFonts w:cstheme="minorHAnsi"/>
          <w:sz w:val="22"/>
          <w:szCs w:val="22"/>
        </w:rPr>
        <w:t xml:space="preserve"> recommended.  After reading about this cluster</w:t>
      </w:r>
      <w:r w:rsidRPr="00386174">
        <w:rPr>
          <w:rFonts w:cstheme="minorHAnsi"/>
          <w:sz w:val="22"/>
          <w:szCs w:val="22"/>
        </w:rPr>
        <w:t xml:space="preserve">, if you feel this first cluster is not suitable, consider the second cluster, and so forth. </w:t>
      </w:r>
    </w:p>
    <w:p w14:paraId="6FA4A3B0" w14:textId="358E1A3B" w:rsidR="00307DFE" w:rsidRPr="00386174" w:rsidRDefault="00307DFE" w:rsidP="00386174">
      <w:pPr>
        <w:pStyle w:val="ListParagraph"/>
        <w:numPr>
          <w:ilvl w:val="0"/>
          <w:numId w:val="12"/>
        </w:numPr>
        <w:spacing w:line="276" w:lineRule="auto"/>
        <w:outlineLvl w:val="0"/>
        <w:rPr>
          <w:rFonts w:cstheme="minorHAnsi"/>
          <w:sz w:val="22"/>
          <w:szCs w:val="22"/>
        </w:rPr>
      </w:pPr>
      <w:r w:rsidRPr="00386174">
        <w:rPr>
          <w:rFonts w:cstheme="minorHAnsi"/>
          <w:sz w:val="22"/>
          <w:szCs w:val="22"/>
        </w:rPr>
        <w:t>If the table indicates that you do not need to consider any of these specific cluster</w:t>
      </w:r>
      <w:r w:rsidR="00555E9A" w:rsidRPr="00386174">
        <w:rPr>
          <w:rFonts w:cstheme="minorHAnsi"/>
          <w:sz w:val="22"/>
          <w:szCs w:val="22"/>
        </w:rPr>
        <w:t>s</w:t>
      </w:r>
      <w:r w:rsidRPr="00386174">
        <w:rPr>
          <w:rFonts w:cstheme="minorHAnsi"/>
          <w:sz w:val="22"/>
          <w:szCs w:val="22"/>
        </w:rPr>
        <w:t xml:space="preserve"> of techniques, proceed to the next set of questions </w:t>
      </w:r>
    </w:p>
    <w:p w14:paraId="7006DA9F" w14:textId="77777777" w:rsidR="00307DFE" w:rsidRPr="00386174" w:rsidRDefault="00307DFE" w:rsidP="00386174">
      <w:pPr>
        <w:spacing w:line="276" w:lineRule="auto"/>
        <w:outlineLvl w:val="0"/>
        <w:rPr>
          <w:rFonts w:cstheme="minorHAnsi"/>
          <w:sz w:val="22"/>
          <w:szCs w:val="22"/>
        </w:rPr>
      </w:pPr>
    </w:p>
    <w:p w14:paraId="64C351B9" w14:textId="25F70B6C" w:rsidR="00307DFE" w:rsidRPr="00386174" w:rsidRDefault="00307DFE" w:rsidP="00386174">
      <w:pPr>
        <w:spacing w:line="276" w:lineRule="auto"/>
        <w:outlineLvl w:val="0"/>
        <w:rPr>
          <w:rFonts w:cstheme="minorHAnsi"/>
          <w:sz w:val="22"/>
          <w:szCs w:val="22"/>
        </w:rPr>
      </w:pPr>
      <w:r w:rsidRPr="00386174">
        <w:rPr>
          <w:rFonts w:cstheme="minorHAnsi"/>
          <w:sz w:val="22"/>
          <w:szCs w:val="22"/>
        </w:rPr>
        <w:t xml:space="preserve">This second set of questions differentiate the most common cluster of techniques.   </w:t>
      </w:r>
    </w:p>
    <w:p w14:paraId="782630E3" w14:textId="77777777" w:rsidR="00C44679" w:rsidRPr="00386174" w:rsidRDefault="00C44679" w:rsidP="00386174">
      <w:pPr>
        <w:spacing w:line="276" w:lineRule="auto"/>
        <w:outlineLvl w:val="0"/>
        <w:rPr>
          <w:rFonts w:cstheme="minorHAnsi"/>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640"/>
        <w:gridCol w:w="3257"/>
      </w:tblGrid>
      <w:tr w:rsidR="00C44679" w:rsidRPr="00386174" w14:paraId="4D4175AA" w14:textId="77777777" w:rsidTr="00D35152">
        <w:tc>
          <w:tcPr>
            <w:tcW w:w="8897" w:type="dxa"/>
            <w:gridSpan w:val="2"/>
            <w:shd w:val="clear" w:color="auto" w:fill="000000" w:themeFill="text1"/>
          </w:tcPr>
          <w:p w14:paraId="6C2E74BD" w14:textId="0574D90D" w:rsidR="00C44679" w:rsidRPr="00386174" w:rsidRDefault="00C44679" w:rsidP="00386174">
            <w:pPr>
              <w:pStyle w:val="MHPBody"/>
              <w:spacing w:line="276" w:lineRule="auto"/>
              <w:jc w:val="center"/>
              <w:rPr>
                <w:rFonts w:asciiTheme="minorHAnsi" w:hAnsiTheme="minorHAnsi" w:cstheme="minorHAnsi"/>
                <w:szCs w:val="22"/>
              </w:rPr>
            </w:pPr>
            <w:r w:rsidRPr="00386174">
              <w:rPr>
                <w:rFonts w:asciiTheme="minorHAnsi" w:hAnsiTheme="minorHAnsi" w:cstheme="minorHAnsi"/>
                <w:szCs w:val="22"/>
              </w:rPr>
              <w:t>Common techniques</w:t>
            </w:r>
          </w:p>
        </w:tc>
      </w:tr>
      <w:tr w:rsidR="00C44679" w:rsidRPr="00386174" w14:paraId="0AF99C91" w14:textId="77777777" w:rsidTr="00A16619">
        <w:trPr>
          <w:trHeight w:val="932"/>
        </w:trPr>
        <w:tc>
          <w:tcPr>
            <w:tcW w:w="5640" w:type="dxa"/>
            <w:shd w:val="clear" w:color="auto" w:fill="BDD6EE" w:themeFill="accent5" w:themeFillTint="66"/>
          </w:tcPr>
          <w:p w14:paraId="634BD019" w14:textId="5F1234CD" w:rsidR="00C44679" w:rsidRPr="00386174" w:rsidRDefault="00C44679" w:rsidP="00386174">
            <w:pPr>
              <w:pStyle w:val="MHPBody"/>
              <w:spacing w:line="276" w:lineRule="auto"/>
              <w:jc w:val="center"/>
              <w:rPr>
                <w:rFonts w:asciiTheme="minorHAnsi" w:hAnsiTheme="minorHAnsi" w:cstheme="minorHAnsi"/>
                <w:szCs w:val="22"/>
              </w:rPr>
            </w:pPr>
            <w:r w:rsidRPr="00386174">
              <w:rPr>
                <w:rFonts w:asciiTheme="minorHAnsi" w:hAnsiTheme="minorHAnsi" w:cstheme="minorHAnsi"/>
                <w:szCs w:val="22"/>
              </w:rPr>
              <w:t>Questions to differentiate techniques</w:t>
            </w:r>
          </w:p>
        </w:tc>
        <w:tc>
          <w:tcPr>
            <w:tcW w:w="3257" w:type="dxa"/>
            <w:shd w:val="clear" w:color="auto" w:fill="BDD6EE" w:themeFill="accent5" w:themeFillTint="66"/>
          </w:tcPr>
          <w:p w14:paraId="6E7B4B03" w14:textId="6B3D5353" w:rsidR="00C44679" w:rsidRPr="00386174" w:rsidRDefault="00C44679" w:rsidP="00386174">
            <w:pPr>
              <w:pStyle w:val="MHPBody"/>
              <w:spacing w:line="276" w:lineRule="auto"/>
              <w:jc w:val="center"/>
              <w:rPr>
                <w:rFonts w:asciiTheme="minorHAnsi" w:hAnsiTheme="minorHAnsi" w:cstheme="minorHAnsi"/>
                <w:szCs w:val="22"/>
              </w:rPr>
            </w:pPr>
            <w:r w:rsidRPr="00386174">
              <w:rPr>
                <w:rFonts w:asciiTheme="minorHAnsi" w:hAnsiTheme="minorHAnsi" w:cstheme="minorHAnsi"/>
                <w:szCs w:val="22"/>
              </w:rPr>
              <w:t>Relevant cluster of techniques to consider</w:t>
            </w:r>
          </w:p>
        </w:tc>
      </w:tr>
      <w:tr w:rsidR="00C44679" w:rsidRPr="00386174" w14:paraId="223824F1" w14:textId="77777777" w:rsidTr="00A16619">
        <w:tc>
          <w:tcPr>
            <w:tcW w:w="5640" w:type="dxa"/>
            <w:shd w:val="clear" w:color="auto" w:fill="D9D9D9" w:themeFill="background1" w:themeFillShade="D9"/>
          </w:tcPr>
          <w:p w14:paraId="34471678" w14:textId="4BAA1557" w:rsidR="00C44679" w:rsidRPr="00386174" w:rsidRDefault="00BF28DE" w:rsidP="00386174">
            <w:pPr>
              <w:pStyle w:val="MHPBody"/>
              <w:numPr>
                <w:ilvl w:val="0"/>
                <w:numId w:val="8"/>
              </w:numPr>
              <w:spacing w:line="276" w:lineRule="auto"/>
              <w:rPr>
                <w:rFonts w:asciiTheme="minorHAnsi" w:hAnsiTheme="minorHAnsi" w:cstheme="minorHAnsi"/>
                <w:szCs w:val="22"/>
              </w:rPr>
            </w:pPr>
            <w:r w:rsidRPr="00386174">
              <w:rPr>
                <w:rFonts w:asciiTheme="minorHAnsi" w:hAnsiTheme="minorHAnsi" w:cstheme="minorHAnsi"/>
                <w:szCs w:val="22"/>
              </w:rPr>
              <w:t xml:space="preserve">Do you want to </w:t>
            </w:r>
            <w:r w:rsidR="00081B17" w:rsidRPr="00386174">
              <w:rPr>
                <w:rFonts w:asciiTheme="minorHAnsi" w:hAnsiTheme="minorHAnsi" w:cstheme="minorHAnsi"/>
                <w:szCs w:val="22"/>
              </w:rPr>
              <w:t xml:space="preserve">compare </w:t>
            </w:r>
            <w:r w:rsidR="00CF2939" w:rsidRPr="00386174">
              <w:rPr>
                <w:rFonts w:asciiTheme="minorHAnsi" w:hAnsiTheme="minorHAnsi" w:cstheme="minorHAnsi"/>
                <w:szCs w:val="22"/>
              </w:rPr>
              <w:t xml:space="preserve">distinct groups of units—such as distinct groups of people, animals, nations, specimens, or drugs. </w:t>
            </w:r>
          </w:p>
          <w:p w14:paraId="7AD7912A" w14:textId="77777777" w:rsidR="00CF2939" w:rsidRPr="00386174" w:rsidRDefault="00CF2939" w:rsidP="00386174">
            <w:pPr>
              <w:pStyle w:val="MHPBody"/>
              <w:spacing w:line="276" w:lineRule="auto"/>
              <w:rPr>
                <w:rFonts w:asciiTheme="minorHAnsi" w:hAnsiTheme="minorHAnsi" w:cstheme="minorHAnsi"/>
                <w:szCs w:val="22"/>
              </w:rPr>
            </w:pPr>
          </w:p>
          <w:p w14:paraId="49FCDE27" w14:textId="599A308D" w:rsidR="00CF2939" w:rsidRPr="00386174" w:rsidRDefault="00CF2939"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For example, you might want to compare males and females, blondes and brunettes—or four possible combinations of genders and hair colours—on IQ.  Or you might want to compare mice injected with vitamin C with mice injected with vitamin D on activity?</w:t>
            </w:r>
          </w:p>
        </w:tc>
        <w:tc>
          <w:tcPr>
            <w:tcW w:w="3257" w:type="dxa"/>
            <w:shd w:val="clear" w:color="auto" w:fill="D9D9D9" w:themeFill="background1" w:themeFillShade="D9"/>
          </w:tcPr>
          <w:p w14:paraId="04E36220" w14:textId="27911F87" w:rsidR="00C44679" w:rsidRPr="00386174" w:rsidRDefault="00CF2939"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between-subject analyses</w:t>
            </w:r>
            <w:r w:rsidR="00555E9A" w:rsidRPr="00386174">
              <w:rPr>
                <w:rFonts w:asciiTheme="minorHAnsi" w:hAnsiTheme="minorHAnsi" w:cstheme="minorHAnsi"/>
                <w:szCs w:val="22"/>
              </w:rPr>
              <w:t xml:space="preserve"> such as independent t-tests or between-subject ANOVAs</w:t>
            </w:r>
            <w:r w:rsidR="000D447A" w:rsidRPr="00386174">
              <w:rPr>
                <w:rFonts w:asciiTheme="minorHAnsi" w:hAnsiTheme="minorHAnsi" w:cstheme="minorHAnsi"/>
                <w:szCs w:val="22"/>
              </w:rPr>
              <w:t xml:space="preserve">. </w:t>
            </w:r>
          </w:p>
        </w:tc>
      </w:tr>
      <w:tr w:rsidR="00C44679" w:rsidRPr="00386174" w14:paraId="59BF2F39" w14:textId="77777777" w:rsidTr="00A16619">
        <w:tc>
          <w:tcPr>
            <w:tcW w:w="5640" w:type="dxa"/>
            <w:shd w:val="clear" w:color="auto" w:fill="D9D9D9" w:themeFill="background1" w:themeFillShade="D9"/>
          </w:tcPr>
          <w:p w14:paraId="7CD7D3BF" w14:textId="7EE3319B" w:rsidR="00081B17" w:rsidRPr="00386174" w:rsidRDefault="00081B17" w:rsidP="00386174">
            <w:pPr>
              <w:pStyle w:val="MHPBody"/>
              <w:numPr>
                <w:ilvl w:val="0"/>
                <w:numId w:val="9"/>
              </w:numPr>
              <w:spacing w:line="276" w:lineRule="auto"/>
              <w:rPr>
                <w:rFonts w:asciiTheme="minorHAnsi" w:hAnsiTheme="minorHAnsi" w:cstheme="minorHAnsi"/>
                <w:szCs w:val="22"/>
              </w:rPr>
            </w:pPr>
            <w:r w:rsidRPr="00386174">
              <w:rPr>
                <w:rFonts w:asciiTheme="minorHAnsi" w:hAnsiTheme="minorHAnsi" w:cstheme="minorHAnsi"/>
                <w:szCs w:val="22"/>
              </w:rPr>
              <w:t>Do you want to compare the same units—such as people, animals, nations, specimens, or plants—over time.</w:t>
            </w:r>
          </w:p>
          <w:p w14:paraId="6CF304D0" w14:textId="77777777" w:rsidR="00081B17" w:rsidRPr="00386174" w:rsidRDefault="00081B17" w:rsidP="00386174">
            <w:pPr>
              <w:pStyle w:val="MHPBody"/>
              <w:spacing w:line="276" w:lineRule="auto"/>
              <w:rPr>
                <w:rFonts w:asciiTheme="minorHAnsi" w:hAnsiTheme="minorHAnsi" w:cstheme="minorHAnsi"/>
                <w:szCs w:val="22"/>
              </w:rPr>
            </w:pPr>
          </w:p>
          <w:p w14:paraId="6A43CF03" w14:textId="41908A76" w:rsidR="00C44679" w:rsidRPr="00386174" w:rsidRDefault="00081B17"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 xml:space="preserve">For example, you might want to examine the memory of individuals before and after exercise </w:t>
            </w:r>
          </w:p>
        </w:tc>
        <w:tc>
          <w:tcPr>
            <w:tcW w:w="3257" w:type="dxa"/>
            <w:shd w:val="clear" w:color="auto" w:fill="D9D9D9" w:themeFill="background1" w:themeFillShade="D9"/>
          </w:tcPr>
          <w:p w14:paraId="46698925" w14:textId="41D2712C" w:rsidR="00C44679" w:rsidRPr="00386174" w:rsidRDefault="00081B17" w:rsidP="00386174">
            <w:pPr>
              <w:spacing w:line="276" w:lineRule="auto"/>
              <w:rPr>
                <w:rFonts w:cstheme="minorHAnsi"/>
                <w:color w:val="000000"/>
                <w:lang w:val="en-US"/>
              </w:rPr>
            </w:pPr>
            <w:r w:rsidRPr="00386174">
              <w:rPr>
                <w:rFonts w:cstheme="minorHAnsi"/>
              </w:rPr>
              <w:t>If the answer to this question is yes, consider within-subject analyses</w:t>
            </w:r>
            <w:r w:rsidR="00555E9A" w:rsidRPr="00386174">
              <w:rPr>
                <w:rFonts w:cstheme="minorHAnsi"/>
              </w:rPr>
              <w:t>, such as dependent t-tests or repeated-measures ANOVAs</w:t>
            </w:r>
          </w:p>
        </w:tc>
      </w:tr>
      <w:tr w:rsidR="00C44679" w:rsidRPr="00386174" w14:paraId="02F5FC65" w14:textId="77777777" w:rsidTr="00A16619">
        <w:trPr>
          <w:trHeight w:val="3546"/>
        </w:trPr>
        <w:tc>
          <w:tcPr>
            <w:tcW w:w="5640" w:type="dxa"/>
            <w:shd w:val="clear" w:color="auto" w:fill="D9D9D9" w:themeFill="background1" w:themeFillShade="D9"/>
          </w:tcPr>
          <w:p w14:paraId="5B1BDC9C" w14:textId="27256F87" w:rsidR="00C44679" w:rsidRPr="00386174" w:rsidRDefault="000D447A"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lastRenderedPageBreak/>
              <w:t>Do you want to compare distinct groups of units--such as distinct groups of people, animals, nations, specimens, or drugs</w:t>
            </w:r>
            <w:r w:rsidR="00555E9A" w:rsidRPr="00386174">
              <w:rPr>
                <w:rFonts w:asciiTheme="minorHAnsi" w:hAnsiTheme="minorHAnsi" w:cstheme="minorHAnsi"/>
                <w:szCs w:val="22"/>
              </w:rPr>
              <w:t>—but</w:t>
            </w:r>
            <w:r w:rsidRPr="00386174">
              <w:rPr>
                <w:rFonts w:asciiTheme="minorHAnsi" w:hAnsiTheme="minorHAnsi" w:cstheme="minorHAnsi"/>
                <w:szCs w:val="22"/>
              </w:rPr>
              <w:t xml:space="preserve"> over time?</w:t>
            </w:r>
          </w:p>
          <w:p w14:paraId="56EB3B57" w14:textId="77777777" w:rsidR="000D447A" w:rsidRPr="00386174" w:rsidRDefault="000D447A" w:rsidP="00386174">
            <w:pPr>
              <w:pStyle w:val="MHPBody"/>
              <w:spacing w:line="276" w:lineRule="auto"/>
              <w:rPr>
                <w:rFonts w:asciiTheme="minorHAnsi" w:hAnsiTheme="minorHAnsi" w:cstheme="minorHAnsi"/>
                <w:szCs w:val="22"/>
              </w:rPr>
            </w:pPr>
          </w:p>
          <w:p w14:paraId="1683954C" w14:textId="635EF6CE" w:rsidR="000D447A" w:rsidRPr="00386174" w:rsidRDefault="000D447A"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For instance, you might want to compare mice injected with vitamin C with mice injected with vitamin D on three separate occasions?  On each occasion, you examine the same mice</w:t>
            </w:r>
          </w:p>
        </w:tc>
        <w:tc>
          <w:tcPr>
            <w:tcW w:w="3257" w:type="dxa"/>
            <w:shd w:val="clear" w:color="auto" w:fill="D9D9D9" w:themeFill="background1" w:themeFillShade="D9"/>
          </w:tcPr>
          <w:p w14:paraId="51033430" w14:textId="62345599" w:rsidR="00C44679" w:rsidRPr="00386174" w:rsidRDefault="000D447A"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mixed-model analyses</w:t>
            </w:r>
            <w:r w:rsidR="00555E9A" w:rsidRPr="00386174">
              <w:rPr>
                <w:rFonts w:asciiTheme="minorHAnsi" w:hAnsiTheme="minorHAnsi" w:cstheme="minorHAnsi"/>
                <w:szCs w:val="22"/>
              </w:rPr>
              <w:t>, such as mixed-model ANOVAs</w:t>
            </w:r>
          </w:p>
        </w:tc>
      </w:tr>
      <w:tr w:rsidR="00C44679" w:rsidRPr="00386174" w14:paraId="549A4A79" w14:textId="77777777" w:rsidTr="00A16619">
        <w:trPr>
          <w:trHeight w:val="20"/>
        </w:trPr>
        <w:tc>
          <w:tcPr>
            <w:tcW w:w="5640" w:type="dxa"/>
            <w:shd w:val="clear" w:color="auto" w:fill="D9D9D9" w:themeFill="background1" w:themeFillShade="D9"/>
          </w:tcPr>
          <w:p w14:paraId="1B026A82" w14:textId="46BCBD84" w:rsidR="00FB454A" w:rsidRPr="00386174" w:rsidRDefault="00D574C7"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Do you want to explore the relationship between numeric variables</w:t>
            </w:r>
            <w:r w:rsidR="00FB454A" w:rsidRPr="00386174">
              <w:rPr>
                <w:rFonts w:asciiTheme="minorHAnsi" w:hAnsiTheme="minorHAnsi" w:cstheme="minorHAnsi"/>
                <w:szCs w:val="22"/>
              </w:rPr>
              <w:t>?</w:t>
            </w:r>
          </w:p>
          <w:p w14:paraId="51BF44F2" w14:textId="77777777" w:rsidR="00FB454A" w:rsidRPr="00386174" w:rsidRDefault="00FB454A" w:rsidP="00386174">
            <w:pPr>
              <w:pStyle w:val="MHPBody"/>
              <w:spacing w:line="276" w:lineRule="auto"/>
              <w:rPr>
                <w:rFonts w:asciiTheme="minorHAnsi" w:hAnsiTheme="minorHAnsi" w:cstheme="minorHAnsi"/>
                <w:szCs w:val="22"/>
              </w:rPr>
            </w:pPr>
          </w:p>
          <w:p w14:paraId="31E051D5" w14:textId="1D714792" w:rsidR="00C44679" w:rsidRPr="00386174" w:rsidRDefault="00FB454A"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 xml:space="preserve">For instance, you might </w:t>
            </w:r>
            <w:r w:rsidR="00765832" w:rsidRPr="00386174">
              <w:rPr>
                <w:rFonts w:asciiTheme="minorHAnsi" w:hAnsiTheme="minorHAnsi" w:cstheme="minorHAnsi"/>
                <w:szCs w:val="22"/>
              </w:rPr>
              <w:t xml:space="preserve">want to examine the association between the self-esteem and income of people.  Or you might want to examine the association between the water consumption and height of plants.  In these examples, a variable is regarded as numerical if each unit is assigned a number—such as income—rather than a category name.  </w:t>
            </w:r>
            <w:r w:rsidRPr="00386174">
              <w:rPr>
                <w:rFonts w:asciiTheme="minorHAnsi" w:hAnsiTheme="minorHAnsi" w:cstheme="minorHAnsi"/>
                <w:szCs w:val="22"/>
              </w:rPr>
              <w:t xml:space="preserve"> </w:t>
            </w:r>
          </w:p>
        </w:tc>
        <w:tc>
          <w:tcPr>
            <w:tcW w:w="3257" w:type="dxa"/>
            <w:shd w:val="clear" w:color="auto" w:fill="D9D9D9" w:themeFill="background1" w:themeFillShade="D9"/>
          </w:tcPr>
          <w:p w14:paraId="05B0397E" w14:textId="29ED22B2" w:rsidR="00C44679" w:rsidRPr="00386174" w:rsidRDefault="00700796"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corre</w:t>
            </w:r>
            <w:r w:rsidR="003E72B9" w:rsidRPr="00386174">
              <w:rPr>
                <w:rFonts w:asciiTheme="minorHAnsi" w:hAnsiTheme="minorHAnsi" w:cstheme="minorHAnsi"/>
                <w:szCs w:val="22"/>
              </w:rPr>
              <w:t>lation and regression analyses</w:t>
            </w:r>
            <w:r w:rsidR="00C44679" w:rsidRPr="00386174">
              <w:rPr>
                <w:rFonts w:asciiTheme="minorHAnsi" w:hAnsiTheme="minorHAnsi" w:cstheme="minorHAnsi"/>
                <w:szCs w:val="22"/>
              </w:rPr>
              <w:t xml:space="preserve"> </w:t>
            </w:r>
          </w:p>
        </w:tc>
      </w:tr>
      <w:tr w:rsidR="00C44679" w:rsidRPr="00386174" w14:paraId="28B10B6D" w14:textId="77777777" w:rsidTr="00A16619">
        <w:trPr>
          <w:trHeight w:val="20"/>
        </w:trPr>
        <w:tc>
          <w:tcPr>
            <w:tcW w:w="5640" w:type="dxa"/>
            <w:shd w:val="clear" w:color="auto" w:fill="D9D9D9" w:themeFill="background1" w:themeFillShade="D9"/>
          </w:tcPr>
          <w:p w14:paraId="3E27EA89" w14:textId="0A83078C" w:rsidR="00C44679" w:rsidRPr="00386174" w:rsidRDefault="001A4C97"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Do you want to identify clusters of similar units, such as sets of people with similar personalities</w:t>
            </w:r>
            <w:r w:rsidR="00EA7517" w:rsidRPr="00386174">
              <w:rPr>
                <w:rFonts w:asciiTheme="minorHAnsi" w:hAnsiTheme="minorHAnsi" w:cstheme="minorHAnsi"/>
                <w:szCs w:val="22"/>
              </w:rPr>
              <w:t xml:space="preserve"> or attitudes</w:t>
            </w:r>
            <w:r w:rsidRPr="00386174">
              <w:rPr>
                <w:rFonts w:asciiTheme="minorHAnsi" w:hAnsiTheme="minorHAnsi" w:cstheme="minorHAnsi"/>
                <w:szCs w:val="22"/>
              </w:rPr>
              <w:t>?</w:t>
            </w:r>
            <w:r w:rsidR="00C44679" w:rsidRPr="00386174">
              <w:rPr>
                <w:rFonts w:asciiTheme="minorHAnsi" w:hAnsiTheme="minorHAnsi" w:cstheme="minorHAnsi"/>
                <w:szCs w:val="22"/>
              </w:rPr>
              <w:t xml:space="preserve"> </w:t>
            </w:r>
          </w:p>
        </w:tc>
        <w:tc>
          <w:tcPr>
            <w:tcW w:w="3257" w:type="dxa"/>
            <w:shd w:val="clear" w:color="auto" w:fill="D9D9D9" w:themeFill="background1" w:themeFillShade="D9"/>
          </w:tcPr>
          <w:p w14:paraId="4FB688F5" w14:textId="7829059D" w:rsidR="00C44679" w:rsidRPr="00386174" w:rsidRDefault="001A4C97"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cluster analyses</w:t>
            </w:r>
            <w:r w:rsidR="00EA7517" w:rsidRPr="00386174">
              <w:rPr>
                <w:rFonts w:asciiTheme="minorHAnsi" w:hAnsiTheme="minorHAnsi" w:cstheme="minorHAnsi"/>
                <w:szCs w:val="22"/>
              </w:rPr>
              <w:t xml:space="preserve"> or Q methodology</w:t>
            </w:r>
          </w:p>
        </w:tc>
      </w:tr>
      <w:tr w:rsidR="00C44679" w:rsidRPr="00386174" w14:paraId="50008A1B" w14:textId="77777777" w:rsidTr="00A16619">
        <w:trPr>
          <w:trHeight w:val="20"/>
        </w:trPr>
        <w:tc>
          <w:tcPr>
            <w:tcW w:w="5640" w:type="dxa"/>
            <w:shd w:val="clear" w:color="auto" w:fill="D9D9D9" w:themeFill="background1" w:themeFillShade="D9"/>
          </w:tcPr>
          <w:p w14:paraId="7FF8CD1D" w14:textId="77777777" w:rsidR="00B11083" w:rsidRPr="00386174" w:rsidRDefault="00B11083" w:rsidP="00386174">
            <w:pPr>
              <w:pStyle w:val="MHPBody"/>
              <w:numPr>
                <w:ilvl w:val="0"/>
                <w:numId w:val="11"/>
              </w:numPr>
              <w:spacing w:line="276" w:lineRule="auto"/>
              <w:rPr>
                <w:rFonts w:asciiTheme="minorHAnsi" w:hAnsiTheme="minorHAnsi" w:cstheme="minorHAnsi"/>
                <w:szCs w:val="22"/>
              </w:rPr>
            </w:pPr>
            <w:r w:rsidRPr="00386174">
              <w:rPr>
                <w:rFonts w:asciiTheme="minorHAnsi" w:hAnsiTheme="minorHAnsi" w:cstheme="minorHAnsi"/>
                <w:szCs w:val="22"/>
              </w:rPr>
              <w:t>Do you want to explore or test measures or instruments?</w:t>
            </w:r>
          </w:p>
          <w:p w14:paraId="1D8ED022" w14:textId="77777777" w:rsidR="00B11083" w:rsidRPr="00386174" w:rsidRDefault="00B11083" w:rsidP="00386174">
            <w:pPr>
              <w:pStyle w:val="MHPBody"/>
              <w:spacing w:line="276" w:lineRule="auto"/>
              <w:rPr>
                <w:rFonts w:asciiTheme="minorHAnsi" w:hAnsiTheme="minorHAnsi" w:cstheme="minorHAnsi"/>
                <w:szCs w:val="22"/>
              </w:rPr>
            </w:pPr>
          </w:p>
          <w:p w14:paraId="2B102812" w14:textId="0AD37AED" w:rsidR="00C44679" w:rsidRPr="00386174" w:rsidRDefault="00B11083"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For example, you might have asked individuals 20 questions about their personality.  You now want to ascertain whether these 20 questions can be divided into sets of items, each of which measures one trait</w:t>
            </w:r>
            <w:r w:rsidR="00C44679" w:rsidRPr="00386174">
              <w:rPr>
                <w:rFonts w:asciiTheme="minorHAnsi" w:hAnsiTheme="minorHAnsi" w:cstheme="minorHAnsi"/>
                <w:szCs w:val="22"/>
              </w:rPr>
              <w:t xml:space="preserve"> </w:t>
            </w:r>
          </w:p>
        </w:tc>
        <w:tc>
          <w:tcPr>
            <w:tcW w:w="3257" w:type="dxa"/>
            <w:shd w:val="clear" w:color="auto" w:fill="D9D9D9" w:themeFill="background1" w:themeFillShade="D9"/>
          </w:tcPr>
          <w:p w14:paraId="25DDFB5B" w14:textId="41FC9709" w:rsidR="00C44679" w:rsidRPr="00386174" w:rsidRDefault="00B11083"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analyses of scales</w:t>
            </w:r>
            <w:r w:rsidR="00555E9A" w:rsidRPr="00386174">
              <w:rPr>
                <w:rFonts w:asciiTheme="minorHAnsi" w:hAnsiTheme="minorHAnsi" w:cstheme="minorHAnsi"/>
                <w:szCs w:val="22"/>
              </w:rPr>
              <w:t>—such as Cronbach’s alpha, exploratory factor analysis, and confirmatory factor analysis</w:t>
            </w:r>
          </w:p>
        </w:tc>
      </w:tr>
      <w:tr w:rsidR="00C44679" w:rsidRPr="00386174" w14:paraId="139CFBA6" w14:textId="77777777" w:rsidTr="00A16619">
        <w:trPr>
          <w:trHeight w:val="20"/>
        </w:trPr>
        <w:tc>
          <w:tcPr>
            <w:tcW w:w="5640" w:type="dxa"/>
            <w:shd w:val="clear" w:color="auto" w:fill="D9D9D9" w:themeFill="background1" w:themeFillShade="D9"/>
          </w:tcPr>
          <w:p w14:paraId="3FBF028E" w14:textId="7B2E3A7C" w:rsidR="00C44679" w:rsidRPr="00386174" w:rsidRDefault="00440B9B" w:rsidP="00386174">
            <w:pPr>
              <w:pStyle w:val="MHPBody"/>
              <w:numPr>
                <w:ilvl w:val="0"/>
                <w:numId w:val="12"/>
              </w:numPr>
              <w:spacing w:line="276" w:lineRule="auto"/>
              <w:rPr>
                <w:rFonts w:asciiTheme="minorHAnsi" w:hAnsiTheme="minorHAnsi" w:cstheme="minorHAnsi"/>
                <w:szCs w:val="22"/>
              </w:rPr>
            </w:pPr>
            <w:r w:rsidRPr="00386174">
              <w:rPr>
                <w:rFonts w:asciiTheme="minorHAnsi" w:hAnsiTheme="minorHAnsi" w:cstheme="minorHAnsi"/>
                <w:szCs w:val="22"/>
              </w:rPr>
              <w:t>Do you want to simultaneously test measures and explore the association between these measures</w:t>
            </w:r>
          </w:p>
        </w:tc>
        <w:tc>
          <w:tcPr>
            <w:tcW w:w="3257" w:type="dxa"/>
            <w:shd w:val="clear" w:color="auto" w:fill="D9D9D9" w:themeFill="background1" w:themeFillShade="D9"/>
          </w:tcPr>
          <w:p w14:paraId="1DD1C5C6" w14:textId="2769C9B2" w:rsidR="00C44679" w:rsidRPr="00386174" w:rsidRDefault="00440B9B"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If the answer to this question is yes, consider structural equation modelling*</w:t>
            </w:r>
          </w:p>
        </w:tc>
      </w:tr>
      <w:tr w:rsidR="00440B9B" w:rsidRPr="00386174" w14:paraId="69C93F26" w14:textId="77777777" w:rsidTr="00A16619">
        <w:trPr>
          <w:trHeight w:val="20"/>
        </w:trPr>
        <w:tc>
          <w:tcPr>
            <w:tcW w:w="5640" w:type="dxa"/>
            <w:shd w:val="clear" w:color="auto" w:fill="D9D9D9" w:themeFill="background1" w:themeFillShade="D9"/>
          </w:tcPr>
          <w:p w14:paraId="60173B4A" w14:textId="77777777" w:rsidR="00E96D21" w:rsidRPr="00386174" w:rsidRDefault="00E96D21" w:rsidP="00386174">
            <w:pPr>
              <w:pStyle w:val="MHPBody"/>
              <w:numPr>
                <w:ilvl w:val="0"/>
                <w:numId w:val="12"/>
              </w:numPr>
              <w:spacing w:line="276" w:lineRule="auto"/>
              <w:rPr>
                <w:rFonts w:asciiTheme="minorHAnsi" w:hAnsiTheme="minorHAnsi" w:cstheme="minorHAnsi"/>
                <w:szCs w:val="22"/>
              </w:rPr>
            </w:pPr>
            <w:r w:rsidRPr="00386174">
              <w:rPr>
                <w:rFonts w:asciiTheme="minorHAnsi" w:hAnsiTheme="minorHAnsi" w:cstheme="minorHAnsi"/>
                <w:szCs w:val="22"/>
              </w:rPr>
              <w:t xml:space="preserve">Do you want to examine a sequence of variables?  </w:t>
            </w:r>
          </w:p>
          <w:p w14:paraId="1EFF059B" w14:textId="77777777" w:rsidR="00E96D21" w:rsidRPr="00386174" w:rsidRDefault="00E96D21" w:rsidP="00386174">
            <w:pPr>
              <w:pStyle w:val="MHPBody"/>
              <w:spacing w:line="276" w:lineRule="auto"/>
              <w:rPr>
                <w:rFonts w:asciiTheme="minorHAnsi" w:hAnsiTheme="minorHAnsi" w:cstheme="minorHAnsi"/>
                <w:szCs w:val="22"/>
              </w:rPr>
            </w:pPr>
          </w:p>
          <w:p w14:paraId="1762BFC0" w14:textId="4FF28F21" w:rsidR="00440B9B" w:rsidRPr="00386174" w:rsidRDefault="00E96D21"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 xml:space="preserve">For example, perhaps you want to assess the sequence in which experiences during childhood shapes personality, and personality shapes income.  </w:t>
            </w:r>
          </w:p>
        </w:tc>
        <w:tc>
          <w:tcPr>
            <w:tcW w:w="3257" w:type="dxa"/>
            <w:shd w:val="clear" w:color="auto" w:fill="D9D9D9" w:themeFill="background1" w:themeFillShade="D9"/>
          </w:tcPr>
          <w:p w14:paraId="4262F7CD" w14:textId="123AFB9B" w:rsidR="00440B9B" w:rsidRPr="00386174" w:rsidRDefault="00E96D21" w:rsidP="00386174">
            <w:pPr>
              <w:pStyle w:val="MHPBody"/>
              <w:spacing w:line="276" w:lineRule="auto"/>
              <w:rPr>
                <w:rFonts w:asciiTheme="minorHAnsi" w:hAnsiTheme="minorHAnsi" w:cstheme="minorHAnsi"/>
                <w:szCs w:val="22"/>
              </w:rPr>
            </w:pPr>
            <w:r w:rsidRPr="00386174">
              <w:rPr>
                <w:rFonts w:asciiTheme="minorHAnsi" w:hAnsiTheme="minorHAnsi" w:cstheme="minorHAnsi"/>
                <w:szCs w:val="22"/>
              </w:rPr>
              <w:t xml:space="preserve">If the answer to this question is yes, consider </w:t>
            </w:r>
            <w:r w:rsidR="00555E9A" w:rsidRPr="00386174">
              <w:rPr>
                <w:rFonts w:asciiTheme="minorHAnsi" w:hAnsiTheme="minorHAnsi" w:cstheme="minorHAnsi"/>
                <w:szCs w:val="22"/>
              </w:rPr>
              <w:t xml:space="preserve">path analyses and </w:t>
            </w:r>
            <w:r w:rsidRPr="00386174">
              <w:rPr>
                <w:rFonts w:asciiTheme="minorHAnsi" w:hAnsiTheme="minorHAnsi" w:cstheme="minorHAnsi"/>
                <w:szCs w:val="22"/>
              </w:rPr>
              <w:t>structural equation modelling*</w:t>
            </w:r>
          </w:p>
        </w:tc>
      </w:tr>
    </w:tbl>
    <w:p w14:paraId="507BB99D" w14:textId="77777777" w:rsidR="00106E3A" w:rsidRPr="00386174" w:rsidRDefault="00106E3A" w:rsidP="00386174">
      <w:pPr>
        <w:spacing w:line="276" w:lineRule="auto"/>
        <w:outlineLvl w:val="0"/>
        <w:rPr>
          <w:rFonts w:cstheme="minorHAnsi"/>
          <w:sz w:val="22"/>
          <w:szCs w:val="22"/>
        </w:rPr>
      </w:pPr>
    </w:p>
    <w:p w14:paraId="6C5403C7" w14:textId="7B51E4B0" w:rsidR="005E04EF" w:rsidRPr="00386174" w:rsidRDefault="00E96D21" w:rsidP="00386174">
      <w:pPr>
        <w:spacing w:line="276" w:lineRule="auto"/>
        <w:outlineLvl w:val="0"/>
        <w:rPr>
          <w:rFonts w:cstheme="minorHAnsi"/>
          <w:sz w:val="22"/>
          <w:szCs w:val="22"/>
        </w:rPr>
      </w:pPr>
      <w:r w:rsidRPr="00386174">
        <w:rPr>
          <w:rFonts w:cstheme="minorHAnsi"/>
          <w:sz w:val="22"/>
          <w:szCs w:val="22"/>
        </w:rPr>
        <w:t>Other approaches are also available, but more suitable to researchers who have already developed advanced knowledge about data analyses.  These techniques include</w:t>
      </w:r>
    </w:p>
    <w:p w14:paraId="47073A3C" w14:textId="77777777" w:rsidR="00E96D21" w:rsidRPr="00386174" w:rsidRDefault="00E96D21" w:rsidP="00386174">
      <w:pPr>
        <w:spacing w:line="276" w:lineRule="auto"/>
        <w:outlineLvl w:val="0"/>
        <w:rPr>
          <w:rFonts w:cstheme="minorHAnsi"/>
          <w:sz w:val="22"/>
          <w:szCs w:val="22"/>
        </w:rPr>
      </w:pPr>
    </w:p>
    <w:p w14:paraId="0FBF2C6D" w14:textId="548CE549" w:rsidR="00E96D21" w:rsidRPr="00386174" w:rsidRDefault="00E96D21" w:rsidP="00386174">
      <w:pPr>
        <w:pStyle w:val="ListParagraph"/>
        <w:numPr>
          <w:ilvl w:val="0"/>
          <w:numId w:val="12"/>
        </w:numPr>
        <w:spacing w:line="276" w:lineRule="auto"/>
        <w:outlineLvl w:val="0"/>
        <w:rPr>
          <w:rFonts w:cstheme="minorHAnsi"/>
          <w:sz w:val="22"/>
          <w:szCs w:val="22"/>
        </w:rPr>
      </w:pPr>
      <w:r w:rsidRPr="00386174">
        <w:rPr>
          <w:rFonts w:cstheme="minorHAnsi"/>
          <w:sz w:val="22"/>
          <w:szCs w:val="22"/>
        </w:rPr>
        <w:t>Deep learning or machine learning</w:t>
      </w:r>
    </w:p>
    <w:p w14:paraId="586C79E3" w14:textId="1C9B1EA1" w:rsidR="00E96D21" w:rsidRPr="00386174" w:rsidRDefault="00E96D21" w:rsidP="00386174">
      <w:pPr>
        <w:pStyle w:val="ListParagraph"/>
        <w:numPr>
          <w:ilvl w:val="0"/>
          <w:numId w:val="12"/>
        </w:numPr>
        <w:spacing w:line="276" w:lineRule="auto"/>
        <w:outlineLvl w:val="0"/>
        <w:rPr>
          <w:rFonts w:cstheme="minorHAnsi"/>
          <w:sz w:val="22"/>
          <w:szCs w:val="22"/>
        </w:rPr>
      </w:pPr>
      <w:r w:rsidRPr="00386174">
        <w:rPr>
          <w:rFonts w:cstheme="minorHAnsi"/>
          <w:sz w:val="22"/>
          <w:szCs w:val="22"/>
        </w:rPr>
        <w:t>Data mining</w:t>
      </w:r>
      <w:r w:rsidR="00843DE7" w:rsidRPr="00386174">
        <w:rPr>
          <w:rFonts w:cstheme="minorHAnsi"/>
          <w:sz w:val="22"/>
          <w:szCs w:val="22"/>
        </w:rPr>
        <w:t>, classification trees, regression trees, and random forests</w:t>
      </w:r>
    </w:p>
    <w:p w14:paraId="3C4509F8" w14:textId="6AD77CC9" w:rsidR="00E96D21" w:rsidRPr="00386174" w:rsidRDefault="00E96D21" w:rsidP="00386174">
      <w:pPr>
        <w:pStyle w:val="ListParagraph"/>
        <w:numPr>
          <w:ilvl w:val="0"/>
          <w:numId w:val="12"/>
        </w:numPr>
        <w:spacing w:line="276" w:lineRule="auto"/>
        <w:outlineLvl w:val="0"/>
        <w:rPr>
          <w:rFonts w:cstheme="minorHAnsi"/>
          <w:sz w:val="22"/>
          <w:szCs w:val="22"/>
        </w:rPr>
      </w:pPr>
      <w:r w:rsidRPr="00386174">
        <w:rPr>
          <w:rFonts w:cstheme="minorHAnsi"/>
          <w:sz w:val="22"/>
          <w:szCs w:val="22"/>
        </w:rPr>
        <w:t>Optimal scaling</w:t>
      </w:r>
    </w:p>
    <w:p w14:paraId="25DABECC" w14:textId="367FBDB8" w:rsidR="00106E3A" w:rsidRPr="00386174" w:rsidRDefault="00106E3A" w:rsidP="00386174">
      <w:pPr>
        <w:spacing w:line="276" w:lineRule="auto"/>
        <w:outlineLvl w:val="0"/>
        <w:rPr>
          <w:rFonts w:cstheme="minorHAnsi"/>
          <w:sz w:val="22"/>
          <w:szCs w:val="22"/>
        </w:rPr>
      </w:pPr>
    </w:p>
    <w:sectPr w:rsidR="00106E3A" w:rsidRPr="00386174"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0E68" w14:textId="77777777" w:rsidR="008119DA" w:rsidRDefault="008119DA" w:rsidP="00A16619">
      <w:r>
        <w:separator/>
      </w:r>
    </w:p>
  </w:endnote>
  <w:endnote w:type="continuationSeparator" w:id="0">
    <w:p w14:paraId="792951B4" w14:textId="77777777" w:rsidR="008119DA" w:rsidRDefault="008119DA" w:rsidP="00A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8084" w14:textId="77777777" w:rsidR="008119DA" w:rsidRDefault="008119DA" w:rsidP="00A16619">
      <w:r>
        <w:separator/>
      </w:r>
    </w:p>
  </w:footnote>
  <w:footnote w:type="continuationSeparator" w:id="0">
    <w:p w14:paraId="1D162F0A" w14:textId="77777777" w:rsidR="008119DA" w:rsidRDefault="008119DA" w:rsidP="00A1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2F99" w14:textId="5FF75A1C" w:rsidR="00A16619" w:rsidRDefault="00A16619" w:rsidP="00A16619">
    <w:pPr>
      <w:pStyle w:val="Header"/>
      <w:jc w:val="right"/>
    </w:pPr>
    <w:r>
      <w:rPr>
        <w:noProof/>
      </w:rPr>
      <w:drawing>
        <wp:inline distT="0" distB="0" distL="0" distR="0" wp14:anchorId="2F48C38F" wp14:editId="15830132">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719"/>
    <w:multiLevelType w:val="hybridMultilevel"/>
    <w:tmpl w:val="B8E82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778A9"/>
    <w:multiLevelType w:val="hybridMultilevel"/>
    <w:tmpl w:val="59046F1C"/>
    <w:lvl w:ilvl="0" w:tplc="50D0A2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56A02"/>
    <w:multiLevelType w:val="hybridMultilevel"/>
    <w:tmpl w:val="2516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D1225"/>
    <w:multiLevelType w:val="hybridMultilevel"/>
    <w:tmpl w:val="6CD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39E9"/>
    <w:multiLevelType w:val="hybridMultilevel"/>
    <w:tmpl w:val="B5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1368"/>
    <w:multiLevelType w:val="hybridMultilevel"/>
    <w:tmpl w:val="57BE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B072E"/>
    <w:multiLevelType w:val="hybridMultilevel"/>
    <w:tmpl w:val="682E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00546"/>
    <w:multiLevelType w:val="hybridMultilevel"/>
    <w:tmpl w:val="FDA2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C2A55"/>
    <w:multiLevelType w:val="hybridMultilevel"/>
    <w:tmpl w:val="5706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91171"/>
    <w:multiLevelType w:val="hybridMultilevel"/>
    <w:tmpl w:val="80AE2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D0BA7"/>
    <w:multiLevelType w:val="hybridMultilevel"/>
    <w:tmpl w:val="919CB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F2F15"/>
    <w:multiLevelType w:val="hybridMultilevel"/>
    <w:tmpl w:val="CA5A8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E0989"/>
    <w:multiLevelType w:val="hybridMultilevel"/>
    <w:tmpl w:val="DADE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B0CE4"/>
    <w:multiLevelType w:val="hybridMultilevel"/>
    <w:tmpl w:val="80721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BC14BA"/>
    <w:multiLevelType w:val="hybridMultilevel"/>
    <w:tmpl w:val="C692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C0557"/>
    <w:multiLevelType w:val="hybridMultilevel"/>
    <w:tmpl w:val="7AC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76AF2"/>
    <w:multiLevelType w:val="hybridMultilevel"/>
    <w:tmpl w:val="1ECC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64EC3"/>
    <w:multiLevelType w:val="hybridMultilevel"/>
    <w:tmpl w:val="C3C6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44B97"/>
    <w:multiLevelType w:val="hybridMultilevel"/>
    <w:tmpl w:val="E6086316"/>
    <w:lvl w:ilvl="0" w:tplc="9830F9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80704"/>
    <w:multiLevelType w:val="hybridMultilevel"/>
    <w:tmpl w:val="6B74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0036D"/>
    <w:multiLevelType w:val="hybridMultilevel"/>
    <w:tmpl w:val="BAB06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A4355F"/>
    <w:multiLevelType w:val="hybridMultilevel"/>
    <w:tmpl w:val="5F0C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8319E3"/>
    <w:multiLevelType w:val="hybridMultilevel"/>
    <w:tmpl w:val="7EC0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8657DA"/>
    <w:multiLevelType w:val="hybridMultilevel"/>
    <w:tmpl w:val="FF5C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8768F3"/>
    <w:multiLevelType w:val="hybridMultilevel"/>
    <w:tmpl w:val="099E6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D16858"/>
    <w:multiLevelType w:val="hybridMultilevel"/>
    <w:tmpl w:val="6D56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377CBD"/>
    <w:multiLevelType w:val="hybridMultilevel"/>
    <w:tmpl w:val="76BA3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5447DC"/>
    <w:multiLevelType w:val="hybridMultilevel"/>
    <w:tmpl w:val="19F0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3964EE"/>
    <w:multiLevelType w:val="hybridMultilevel"/>
    <w:tmpl w:val="832A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7F6F67"/>
    <w:multiLevelType w:val="hybridMultilevel"/>
    <w:tmpl w:val="3714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CF49B7"/>
    <w:multiLevelType w:val="hybridMultilevel"/>
    <w:tmpl w:val="6474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E7AAA"/>
    <w:multiLevelType w:val="hybridMultilevel"/>
    <w:tmpl w:val="1EAAA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927D88"/>
    <w:multiLevelType w:val="hybridMultilevel"/>
    <w:tmpl w:val="0ADC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509D661D"/>
    <w:multiLevelType w:val="hybridMultilevel"/>
    <w:tmpl w:val="639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74A56"/>
    <w:multiLevelType w:val="hybridMultilevel"/>
    <w:tmpl w:val="2E9A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FD37FF"/>
    <w:multiLevelType w:val="hybridMultilevel"/>
    <w:tmpl w:val="62E0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32127D"/>
    <w:multiLevelType w:val="hybridMultilevel"/>
    <w:tmpl w:val="172E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CE0099"/>
    <w:multiLevelType w:val="hybridMultilevel"/>
    <w:tmpl w:val="4288D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A659CC"/>
    <w:multiLevelType w:val="hybridMultilevel"/>
    <w:tmpl w:val="502C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B759D2"/>
    <w:multiLevelType w:val="hybridMultilevel"/>
    <w:tmpl w:val="09B4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2538DA"/>
    <w:multiLevelType w:val="hybridMultilevel"/>
    <w:tmpl w:val="99B4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543D85"/>
    <w:multiLevelType w:val="hybridMultilevel"/>
    <w:tmpl w:val="D5A4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347FC"/>
    <w:multiLevelType w:val="hybridMultilevel"/>
    <w:tmpl w:val="54F4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274CA7"/>
    <w:multiLevelType w:val="hybridMultilevel"/>
    <w:tmpl w:val="EDE6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DF6017"/>
    <w:multiLevelType w:val="hybridMultilevel"/>
    <w:tmpl w:val="2406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930D9B"/>
    <w:multiLevelType w:val="hybridMultilevel"/>
    <w:tmpl w:val="7EC6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7"/>
  </w:num>
  <w:num w:numId="3">
    <w:abstractNumId w:val="20"/>
  </w:num>
  <w:num w:numId="4">
    <w:abstractNumId w:val="1"/>
  </w:num>
  <w:num w:numId="5">
    <w:abstractNumId w:val="15"/>
  </w:num>
  <w:num w:numId="6">
    <w:abstractNumId w:val="11"/>
  </w:num>
  <w:num w:numId="7">
    <w:abstractNumId w:val="29"/>
  </w:num>
  <w:num w:numId="8">
    <w:abstractNumId w:val="45"/>
  </w:num>
  <w:num w:numId="9">
    <w:abstractNumId w:val="12"/>
  </w:num>
  <w:num w:numId="10">
    <w:abstractNumId w:val="26"/>
  </w:num>
  <w:num w:numId="11">
    <w:abstractNumId w:val="36"/>
  </w:num>
  <w:num w:numId="12">
    <w:abstractNumId w:val="6"/>
  </w:num>
  <w:num w:numId="13">
    <w:abstractNumId w:val="17"/>
  </w:num>
  <w:num w:numId="14">
    <w:abstractNumId w:val="41"/>
  </w:num>
  <w:num w:numId="15">
    <w:abstractNumId w:val="0"/>
  </w:num>
  <w:num w:numId="16">
    <w:abstractNumId w:val="14"/>
  </w:num>
  <w:num w:numId="17">
    <w:abstractNumId w:val="30"/>
  </w:num>
  <w:num w:numId="18">
    <w:abstractNumId w:val="28"/>
  </w:num>
  <w:num w:numId="19">
    <w:abstractNumId w:val="13"/>
  </w:num>
  <w:num w:numId="20">
    <w:abstractNumId w:val="3"/>
  </w:num>
  <w:num w:numId="21">
    <w:abstractNumId w:val="27"/>
  </w:num>
  <w:num w:numId="22">
    <w:abstractNumId w:val="2"/>
  </w:num>
  <w:num w:numId="23">
    <w:abstractNumId w:val="35"/>
  </w:num>
  <w:num w:numId="24">
    <w:abstractNumId w:val="46"/>
  </w:num>
  <w:num w:numId="25">
    <w:abstractNumId w:val="23"/>
  </w:num>
  <w:num w:numId="26">
    <w:abstractNumId w:val="38"/>
  </w:num>
  <w:num w:numId="27">
    <w:abstractNumId w:val="37"/>
  </w:num>
  <w:num w:numId="28">
    <w:abstractNumId w:val="25"/>
  </w:num>
  <w:num w:numId="29">
    <w:abstractNumId w:val="10"/>
  </w:num>
  <w:num w:numId="30">
    <w:abstractNumId w:val="31"/>
  </w:num>
  <w:num w:numId="31">
    <w:abstractNumId w:val="5"/>
  </w:num>
  <w:num w:numId="32">
    <w:abstractNumId w:val="24"/>
  </w:num>
  <w:num w:numId="33">
    <w:abstractNumId w:val="21"/>
  </w:num>
  <w:num w:numId="34">
    <w:abstractNumId w:val="9"/>
  </w:num>
  <w:num w:numId="35">
    <w:abstractNumId w:val="32"/>
  </w:num>
  <w:num w:numId="36">
    <w:abstractNumId w:val="34"/>
  </w:num>
  <w:num w:numId="37">
    <w:abstractNumId w:val="18"/>
  </w:num>
  <w:num w:numId="38">
    <w:abstractNumId w:val="33"/>
  </w:num>
  <w:num w:numId="39">
    <w:abstractNumId w:val="42"/>
  </w:num>
  <w:num w:numId="40">
    <w:abstractNumId w:val="8"/>
  </w:num>
  <w:num w:numId="41">
    <w:abstractNumId w:val="44"/>
  </w:num>
  <w:num w:numId="42">
    <w:abstractNumId w:val="22"/>
  </w:num>
  <w:num w:numId="43">
    <w:abstractNumId w:val="40"/>
  </w:num>
  <w:num w:numId="44">
    <w:abstractNumId w:val="16"/>
  </w:num>
  <w:num w:numId="45">
    <w:abstractNumId w:val="39"/>
  </w:num>
  <w:num w:numId="46">
    <w:abstractNumId w:val="4"/>
  </w:num>
  <w:num w:numId="47">
    <w:abstractNumId w:val="4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A55"/>
    <w:rsid w:val="000045EA"/>
    <w:rsid w:val="00006E36"/>
    <w:rsid w:val="00011CBB"/>
    <w:rsid w:val="00012672"/>
    <w:rsid w:val="00012BB7"/>
    <w:rsid w:val="0002210D"/>
    <w:rsid w:val="00026260"/>
    <w:rsid w:val="00026EA4"/>
    <w:rsid w:val="000319DD"/>
    <w:rsid w:val="00033ECC"/>
    <w:rsid w:val="00036A45"/>
    <w:rsid w:val="000427F5"/>
    <w:rsid w:val="00043684"/>
    <w:rsid w:val="00051D21"/>
    <w:rsid w:val="00052F47"/>
    <w:rsid w:val="00057006"/>
    <w:rsid w:val="000604BB"/>
    <w:rsid w:val="00061A03"/>
    <w:rsid w:val="0006342E"/>
    <w:rsid w:val="00067EC6"/>
    <w:rsid w:val="000711A5"/>
    <w:rsid w:val="0007164F"/>
    <w:rsid w:val="00075539"/>
    <w:rsid w:val="000807C7"/>
    <w:rsid w:val="00081B17"/>
    <w:rsid w:val="0009086D"/>
    <w:rsid w:val="00091737"/>
    <w:rsid w:val="000A03FA"/>
    <w:rsid w:val="000A1A57"/>
    <w:rsid w:val="000A2150"/>
    <w:rsid w:val="000A5CF9"/>
    <w:rsid w:val="000A6AB8"/>
    <w:rsid w:val="000B5F7E"/>
    <w:rsid w:val="000C2AE5"/>
    <w:rsid w:val="000C40A2"/>
    <w:rsid w:val="000C7DFF"/>
    <w:rsid w:val="000D247E"/>
    <w:rsid w:val="000D447A"/>
    <w:rsid w:val="000E53B5"/>
    <w:rsid w:val="000F3041"/>
    <w:rsid w:val="000F40FA"/>
    <w:rsid w:val="000F4B4E"/>
    <w:rsid w:val="000F7C9D"/>
    <w:rsid w:val="00106E3A"/>
    <w:rsid w:val="0011254C"/>
    <w:rsid w:val="00123A59"/>
    <w:rsid w:val="00126B77"/>
    <w:rsid w:val="00127DCA"/>
    <w:rsid w:val="00134C7A"/>
    <w:rsid w:val="001356AF"/>
    <w:rsid w:val="00144812"/>
    <w:rsid w:val="00145229"/>
    <w:rsid w:val="00161877"/>
    <w:rsid w:val="00162488"/>
    <w:rsid w:val="00163F2D"/>
    <w:rsid w:val="00171037"/>
    <w:rsid w:val="00175FFE"/>
    <w:rsid w:val="00177BD5"/>
    <w:rsid w:val="001833AD"/>
    <w:rsid w:val="00184C24"/>
    <w:rsid w:val="00193F87"/>
    <w:rsid w:val="001A4036"/>
    <w:rsid w:val="001A48C3"/>
    <w:rsid w:val="001A4C97"/>
    <w:rsid w:val="001A50B0"/>
    <w:rsid w:val="001B3430"/>
    <w:rsid w:val="001B6090"/>
    <w:rsid w:val="001C63AE"/>
    <w:rsid w:val="001C6DC4"/>
    <w:rsid w:val="001C7C6B"/>
    <w:rsid w:val="001D6C67"/>
    <w:rsid w:val="001E529F"/>
    <w:rsid w:val="001E71B8"/>
    <w:rsid w:val="001E7912"/>
    <w:rsid w:val="001F4288"/>
    <w:rsid w:val="001F7602"/>
    <w:rsid w:val="00202E14"/>
    <w:rsid w:val="0020526D"/>
    <w:rsid w:val="002075DA"/>
    <w:rsid w:val="00207789"/>
    <w:rsid w:val="00212301"/>
    <w:rsid w:val="00232D51"/>
    <w:rsid w:val="002334F1"/>
    <w:rsid w:val="00234D52"/>
    <w:rsid w:val="00242111"/>
    <w:rsid w:val="00252348"/>
    <w:rsid w:val="00255843"/>
    <w:rsid w:val="00262D30"/>
    <w:rsid w:val="002655E2"/>
    <w:rsid w:val="0026576E"/>
    <w:rsid w:val="002715FE"/>
    <w:rsid w:val="002742FF"/>
    <w:rsid w:val="00275C5D"/>
    <w:rsid w:val="00281E56"/>
    <w:rsid w:val="002853DA"/>
    <w:rsid w:val="00291C99"/>
    <w:rsid w:val="002A33A9"/>
    <w:rsid w:val="002A3EA0"/>
    <w:rsid w:val="002A6F5D"/>
    <w:rsid w:val="002A7721"/>
    <w:rsid w:val="002B1964"/>
    <w:rsid w:val="002B3369"/>
    <w:rsid w:val="002B5A89"/>
    <w:rsid w:val="002B5B64"/>
    <w:rsid w:val="002C04CA"/>
    <w:rsid w:val="002C2584"/>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307F3"/>
    <w:rsid w:val="0033384E"/>
    <w:rsid w:val="003421E8"/>
    <w:rsid w:val="0035141D"/>
    <w:rsid w:val="00355549"/>
    <w:rsid w:val="0036297D"/>
    <w:rsid w:val="00363773"/>
    <w:rsid w:val="00363839"/>
    <w:rsid w:val="003654B8"/>
    <w:rsid w:val="00367111"/>
    <w:rsid w:val="00374D28"/>
    <w:rsid w:val="0037650E"/>
    <w:rsid w:val="00380237"/>
    <w:rsid w:val="00380CEA"/>
    <w:rsid w:val="00386174"/>
    <w:rsid w:val="00387ADB"/>
    <w:rsid w:val="00387B6D"/>
    <w:rsid w:val="003963B6"/>
    <w:rsid w:val="00397E97"/>
    <w:rsid w:val="003A49FE"/>
    <w:rsid w:val="003A64CA"/>
    <w:rsid w:val="003A662E"/>
    <w:rsid w:val="003B1AD8"/>
    <w:rsid w:val="003B4677"/>
    <w:rsid w:val="003B4C52"/>
    <w:rsid w:val="003B604B"/>
    <w:rsid w:val="003B75B6"/>
    <w:rsid w:val="003C6648"/>
    <w:rsid w:val="003D0547"/>
    <w:rsid w:val="003D0793"/>
    <w:rsid w:val="003D14D8"/>
    <w:rsid w:val="003D316B"/>
    <w:rsid w:val="003E0ECB"/>
    <w:rsid w:val="003E2961"/>
    <w:rsid w:val="003E4FD0"/>
    <w:rsid w:val="003E52B6"/>
    <w:rsid w:val="003E619B"/>
    <w:rsid w:val="003E7240"/>
    <w:rsid w:val="003E72B9"/>
    <w:rsid w:val="003F5066"/>
    <w:rsid w:val="003F5540"/>
    <w:rsid w:val="004020D7"/>
    <w:rsid w:val="00405C00"/>
    <w:rsid w:val="004126D3"/>
    <w:rsid w:val="004172C7"/>
    <w:rsid w:val="00423D04"/>
    <w:rsid w:val="004249C1"/>
    <w:rsid w:val="0042532A"/>
    <w:rsid w:val="00425B58"/>
    <w:rsid w:val="00426355"/>
    <w:rsid w:val="0042685E"/>
    <w:rsid w:val="00430A44"/>
    <w:rsid w:val="004334E8"/>
    <w:rsid w:val="00434515"/>
    <w:rsid w:val="004348F0"/>
    <w:rsid w:val="00440B9B"/>
    <w:rsid w:val="0044552A"/>
    <w:rsid w:val="004458A1"/>
    <w:rsid w:val="0044738F"/>
    <w:rsid w:val="00450166"/>
    <w:rsid w:val="004505FC"/>
    <w:rsid w:val="00453D76"/>
    <w:rsid w:val="00466515"/>
    <w:rsid w:val="004739F8"/>
    <w:rsid w:val="00477C87"/>
    <w:rsid w:val="00483698"/>
    <w:rsid w:val="004856C5"/>
    <w:rsid w:val="0049180D"/>
    <w:rsid w:val="00492C79"/>
    <w:rsid w:val="004954C4"/>
    <w:rsid w:val="00495AC7"/>
    <w:rsid w:val="00496A59"/>
    <w:rsid w:val="00497F67"/>
    <w:rsid w:val="004A5B75"/>
    <w:rsid w:val="004B6450"/>
    <w:rsid w:val="004C1EEC"/>
    <w:rsid w:val="004C3537"/>
    <w:rsid w:val="004C3B45"/>
    <w:rsid w:val="004C55B3"/>
    <w:rsid w:val="004C7CF3"/>
    <w:rsid w:val="004C7DE3"/>
    <w:rsid w:val="004D0D22"/>
    <w:rsid w:val="004D3F2B"/>
    <w:rsid w:val="004E0092"/>
    <w:rsid w:val="004E30CB"/>
    <w:rsid w:val="004E6B71"/>
    <w:rsid w:val="004E6D4A"/>
    <w:rsid w:val="004F071C"/>
    <w:rsid w:val="004F66D2"/>
    <w:rsid w:val="005001E8"/>
    <w:rsid w:val="00501194"/>
    <w:rsid w:val="00507726"/>
    <w:rsid w:val="00511408"/>
    <w:rsid w:val="00512B83"/>
    <w:rsid w:val="0051785B"/>
    <w:rsid w:val="00523D10"/>
    <w:rsid w:val="005243FF"/>
    <w:rsid w:val="00524AE6"/>
    <w:rsid w:val="00535D83"/>
    <w:rsid w:val="00540EA0"/>
    <w:rsid w:val="0054717B"/>
    <w:rsid w:val="00547B1E"/>
    <w:rsid w:val="00553553"/>
    <w:rsid w:val="00555E9A"/>
    <w:rsid w:val="00557E4F"/>
    <w:rsid w:val="0056137C"/>
    <w:rsid w:val="0056321F"/>
    <w:rsid w:val="0056337F"/>
    <w:rsid w:val="00565405"/>
    <w:rsid w:val="00592FAD"/>
    <w:rsid w:val="00592FFC"/>
    <w:rsid w:val="005953D2"/>
    <w:rsid w:val="005A53EF"/>
    <w:rsid w:val="005A5D8F"/>
    <w:rsid w:val="005B78BA"/>
    <w:rsid w:val="005C1D98"/>
    <w:rsid w:val="005C526B"/>
    <w:rsid w:val="005C5F5E"/>
    <w:rsid w:val="005C6E9C"/>
    <w:rsid w:val="005E04EF"/>
    <w:rsid w:val="005F2ED3"/>
    <w:rsid w:val="005F7DC2"/>
    <w:rsid w:val="00607767"/>
    <w:rsid w:val="00611951"/>
    <w:rsid w:val="00612827"/>
    <w:rsid w:val="00613C8D"/>
    <w:rsid w:val="00613F57"/>
    <w:rsid w:val="00632210"/>
    <w:rsid w:val="00634580"/>
    <w:rsid w:val="00634993"/>
    <w:rsid w:val="006369F2"/>
    <w:rsid w:val="0063732E"/>
    <w:rsid w:val="00641658"/>
    <w:rsid w:val="00646A84"/>
    <w:rsid w:val="006472DD"/>
    <w:rsid w:val="00654E3F"/>
    <w:rsid w:val="00655916"/>
    <w:rsid w:val="00655EDB"/>
    <w:rsid w:val="00655FC6"/>
    <w:rsid w:val="006563E6"/>
    <w:rsid w:val="006574F7"/>
    <w:rsid w:val="00664AF5"/>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32A6"/>
    <w:rsid w:val="006A7221"/>
    <w:rsid w:val="006B05BD"/>
    <w:rsid w:val="006B1DC2"/>
    <w:rsid w:val="006C1DD9"/>
    <w:rsid w:val="006C3DF9"/>
    <w:rsid w:val="006C4349"/>
    <w:rsid w:val="006C4EC1"/>
    <w:rsid w:val="006C5349"/>
    <w:rsid w:val="006C728E"/>
    <w:rsid w:val="006D0646"/>
    <w:rsid w:val="006D4CE4"/>
    <w:rsid w:val="006D5138"/>
    <w:rsid w:val="006D6084"/>
    <w:rsid w:val="006D75B7"/>
    <w:rsid w:val="006E0882"/>
    <w:rsid w:val="006E0E66"/>
    <w:rsid w:val="006E23E8"/>
    <w:rsid w:val="006F4F20"/>
    <w:rsid w:val="00700796"/>
    <w:rsid w:val="00700CF6"/>
    <w:rsid w:val="00707A3E"/>
    <w:rsid w:val="00712CE2"/>
    <w:rsid w:val="00717BB5"/>
    <w:rsid w:val="0072281B"/>
    <w:rsid w:val="007257B5"/>
    <w:rsid w:val="007278C3"/>
    <w:rsid w:val="007323C2"/>
    <w:rsid w:val="00740EB2"/>
    <w:rsid w:val="00741A7B"/>
    <w:rsid w:val="00745D4C"/>
    <w:rsid w:val="00750599"/>
    <w:rsid w:val="00752A8B"/>
    <w:rsid w:val="00754137"/>
    <w:rsid w:val="007548B7"/>
    <w:rsid w:val="00757CEB"/>
    <w:rsid w:val="00762D20"/>
    <w:rsid w:val="007646A0"/>
    <w:rsid w:val="00764CEC"/>
    <w:rsid w:val="007650CB"/>
    <w:rsid w:val="00765832"/>
    <w:rsid w:val="00777D1C"/>
    <w:rsid w:val="00784C3D"/>
    <w:rsid w:val="007867BC"/>
    <w:rsid w:val="0078719F"/>
    <w:rsid w:val="00790896"/>
    <w:rsid w:val="0079687B"/>
    <w:rsid w:val="007A06ED"/>
    <w:rsid w:val="007A1931"/>
    <w:rsid w:val="007A3102"/>
    <w:rsid w:val="007A7993"/>
    <w:rsid w:val="007B05DF"/>
    <w:rsid w:val="007B4FA9"/>
    <w:rsid w:val="007C664B"/>
    <w:rsid w:val="007D2B3D"/>
    <w:rsid w:val="007D503B"/>
    <w:rsid w:val="007D72B3"/>
    <w:rsid w:val="007E4E40"/>
    <w:rsid w:val="007F1D0E"/>
    <w:rsid w:val="007F4051"/>
    <w:rsid w:val="007F4335"/>
    <w:rsid w:val="007F59DC"/>
    <w:rsid w:val="0080310C"/>
    <w:rsid w:val="00810B41"/>
    <w:rsid w:val="008119DA"/>
    <w:rsid w:val="008125EA"/>
    <w:rsid w:val="00812DEC"/>
    <w:rsid w:val="008148E2"/>
    <w:rsid w:val="00840DB4"/>
    <w:rsid w:val="008418C5"/>
    <w:rsid w:val="00841EAC"/>
    <w:rsid w:val="00843DE7"/>
    <w:rsid w:val="008466C2"/>
    <w:rsid w:val="008558E1"/>
    <w:rsid w:val="0085596D"/>
    <w:rsid w:val="00860C28"/>
    <w:rsid w:val="00862737"/>
    <w:rsid w:val="008629A7"/>
    <w:rsid w:val="008638DF"/>
    <w:rsid w:val="0086785F"/>
    <w:rsid w:val="00870632"/>
    <w:rsid w:val="00880E25"/>
    <w:rsid w:val="008829DE"/>
    <w:rsid w:val="00884473"/>
    <w:rsid w:val="00887D6D"/>
    <w:rsid w:val="00887E67"/>
    <w:rsid w:val="00892305"/>
    <w:rsid w:val="008934FD"/>
    <w:rsid w:val="00893741"/>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76EE"/>
    <w:rsid w:val="008D1E9C"/>
    <w:rsid w:val="008E019F"/>
    <w:rsid w:val="008E1342"/>
    <w:rsid w:val="008E7C65"/>
    <w:rsid w:val="008F1E2D"/>
    <w:rsid w:val="008F2307"/>
    <w:rsid w:val="008F2444"/>
    <w:rsid w:val="008F324A"/>
    <w:rsid w:val="008F5424"/>
    <w:rsid w:val="008F6CEB"/>
    <w:rsid w:val="008F723C"/>
    <w:rsid w:val="009019A2"/>
    <w:rsid w:val="00905617"/>
    <w:rsid w:val="0091188F"/>
    <w:rsid w:val="009122ED"/>
    <w:rsid w:val="00912DF9"/>
    <w:rsid w:val="00915D6B"/>
    <w:rsid w:val="00916658"/>
    <w:rsid w:val="0092480C"/>
    <w:rsid w:val="0092505B"/>
    <w:rsid w:val="00933BC0"/>
    <w:rsid w:val="009356FD"/>
    <w:rsid w:val="009409B1"/>
    <w:rsid w:val="00943D03"/>
    <w:rsid w:val="00943D71"/>
    <w:rsid w:val="00944684"/>
    <w:rsid w:val="00955C78"/>
    <w:rsid w:val="00963673"/>
    <w:rsid w:val="009657D5"/>
    <w:rsid w:val="00967683"/>
    <w:rsid w:val="00970FE4"/>
    <w:rsid w:val="00972A5E"/>
    <w:rsid w:val="00972B10"/>
    <w:rsid w:val="009741B8"/>
    <w:rsid w:val="00976A8B"/>
    <w:rsid w:val="00982A25"/>
    <w:rsid w:val="00983FE0"/>
    <w:rsid w:val="00987F18"/>
    <w:rsid w:val="009913AB"/>
    <w:rsid w:val="0099180F"/>
    <w:rsid w:val="00992A20"/>
    <w:rsid w:val="009951B0"/>
    <w:rsid w:val="009A10D2"/>
    <w:rsid w:val="009A13B2"/>
    <w:rsid w:val="009B189F"/>
    <w:rsid w:val="009B4CBB"/>
    <w:rsid w:val="009B7A10"/>
    <w:rsid w:val="009C331E"/>
    <w:rsid w:val="009C33D0"/>
    <w:rsid w:val="009C3CCA"/>
    <w:rsid w:val="009C509D"/>
    <w:rsid w:val="009D25EA"/>
    <w:rsid w:val="009D4D45"/>
    <w:rsid w:val="009E1D9D"/>
    <w:rsid w:val="009E386E"/>
    <w:rsid w:val="009E38A1"/>
    <w:rsid w:val="009F0A35"/>
    <w:rsid w:val="009F1713"/>
    <w:rsid w:val="009F2D88"/>
    <w:rsid w:val="00A01F89"/>
    <w:rsid w:val="00A11477"/>
    <w:rsid w:val="00A16619"/>
    <w:rsid w:val="00A16EC0"/>
    <w:rsid w:val="00A2072A"/>
    <w:rsid w:val="00A22CF6"/>
    <w:rsid w:val="00A232A3"/>
    <w:rsid w:val="00A37F19"/>
    <w:rsid w:val="00A37FA4"/>
    <w:rsid w:val="00A40A3C"/>
    <w:rsid w:val="00A40E0A"/>
    <w:rsid w:val="00A4251C"/>
    <w:rsid w:val="00A464B7"/>
    <w:rsid w:val="00A46F16"/>
    <w:rsid w:val="00A47C07"/>
    <w:rsid w:val="00A53A1D"/>
    <w:rsid w:val="00A53F26"/>
    <w:rsid w:val="00A53F50"/>
    <w:rsid w:val="00A625E1"/>
    <w:rsid w:val="00A6549C"/>
    <w:rsid w:val="00A71011"/>
    <w:rsid w:val="00A756F2"/>
    <w:rsid w:val="00A75B77"/>
    <w:rsid w:val="00A76DBE"/>
    <w:rsid w:val="00A86E75"/>
    <w:rsid w:val="00A87460"/>
    <w:rsid w:val="00A93380"/>
    <w:rsid w:val="00AA1F12"/>
    <w:rsid w:val="00AA2F66"/>
    <w:rsid w:val="00AA3D6E"/>
    <w:rsid w:val="00AA4CEF"/>
    <w:rsid w:val="00AA4D71"/>
    <w:rsid w:val="00AB24EB"/>
    <w:rsid w:val="00AC0563"/>
    <w:rsid w:val="00AC20B9"/>
    <w:rsid w:val="00AC3A67"/>
    <w:rsid w:val="00AD0B19"/>
    <w:rsid w:val="00AD2AE2"/>
    <w:rsid w:val="00AD7C5C"/>
    <w:rsid w:val="00AE7E68"/>
    <w:rsid w:val="00AF06B6"/>
    <w:rsid w:val="00AF1857"/>
    <w:rsid w:val="00AF2152"/>
    <w:rsid w:val="00AF2421"/>
    <w:rsid w:val="00AF3DEC"/>
    <w:rsid w:val="00AF6124"/>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7180"/>
    <w:rsid w:val="00B40242"/>
    <w:rsid w:val="00B42B89"/>
    <w:rsid w:val="00B4670A"/>
    <w:rsid w:val="00B50440"/>
    <w:rsid w:val="00B509CF"/>
    <w:rsid w:val="00B56C1F"/>
    <w:rsid w:val="00B60642"/>
    <w:rsid w:val="00B60955"/>
    <w:rsid w:val="00B62F3A"/>
    <w:rsid w:val="00B62F57"/>
    <w:rsid w:val="00B6449F"/>
    <w:rsid w:val="00B70C4F"/>
    <w:rsid w:val="00B71196"/>
    <w:rsid w:val="00B72013"/>
    <w:rsid w:val="00B748C6"/>
    <w:rsid w:val="00B756B7"/>
    <w:rsid w:val="00B75EBE"/>
    <w:rsid w:val="00B84AFF"/>
    <w:rsid w:val="00B87F39"/>
    <w:rsid w:val="00B905BD"/>
    <w:rsid w:val="00BC2CF3"/>
    <w:rsid w:val="00BC4378"/>
    <w:rsid w:val="00BC66EA"/>
    <w:rsid w:val="00BD0C17"/>
    <w:rsid w:val="00BD4843"/>
    <w:rsid w:val="00BD60E7"/>
    <w:rsid w:val="00BD6510"/>
    <w:rsid w:val="00BE2987"/>
    <w:rsid w:val="00BE5094"/>
    <w:rsid w:val="00BF28DE"/>
    <w:rsid w:val="00C00F20"/>
    <w:rsid w:val="00C026CC"/>
    <w:rsid w:val="00C0315B"/>
    <w:rsid w:val="00C057F9"/>
    <w:rsid w:val="00C05A89"/>
    <w:rsid w:val="00C077DB"/>
    <w:rsid w:val="00C1758F"/>
    <w:rsid w:val="00C2031D"/>
    <w:rsid w:val="00C244D3"/>
    <w:rsid w:val="00C24675"/>
    <w:rsid w:val="00C35DC1"/>
    <w:rsid w:val="00C41CCD"/>
    <w:rsid w:val="00C44679"/>
    <w:rsid w:val="00C5081A"/>
    <w:rsid w:val="00C5182E"/>
    <w:rsid w:val="00C54B76"/>
    <w:rsid w:val="00C6060D"/>
    <w:rsid w:val="00C62F56"/>
    <w:rsid w:val="00C64207"/>
    <w:rsid w:val="00C64988"/>
    <w:rsid w:val="00C651EC"/>
    <w:rsid w:val="00C677FE"/>
    <w:rsid w:val="00C700D1"/>
    <w:rsid w:val="00C718DF"/>
    <w:rsid w:val="00C725ED"/>
    <w:rsid w:val="00C7450B"/>
    <w:rsid w:val="00C74968"/>
    <w:rsid w:val="00C82F94"/>
    <w:rsid w:val="00C83DBE"/>
    <w:rsid w:val="00C854B5"/>
    <w:rsid w:val="00C87ACD"/>
    <w:rsid w:val="00C97DBA"/>
    <w:rsid w:val="00CA38F9"/>
    <w:rsid w:val="00CA3C6E"/>
    <w:rsid w:val="00CA3DA5"/>
    <w:rsid w:val="00CA5503"/>
    <w:rsid w:val="00CB0981"/>
    <w:rsid w:val="00CB244A"/>
    <w:rsid w:val="00CB2E54"/>
    <w:rsid w:val="00CB3767"/>
    <w:rsid w:val="00CB3976"/>
    <w:rsid w:val="00CB4A2B"/>
    <w:rsid w:val="00CB569F"/>
    <w:rsid w:val="00CB7E6E"/>
    <w:rsid w:val="00CC1D36"/>
    <w:rsid w:val="00CC7450"/>
    <w:rsid w:val="00CD08CC"/>
    <w:rsid w:val="00CD7D32"/>
    <w:rsid w:val="00CE1010"/>
    <w:rsid w:val="00CF2939"/>
    <w:rsid w:val="00CF5841"/>
    <w:rsid w:val="00CF6E80"/>
    <w:rsid w:val="00D01C9A"/>
    <w:rsid w:val="00D02A46"/>
    <w:rsid w:val="00D02BEF"/>
    <w:rsid w:val="00D04651"/>
    <w:rsid w:val="00D0484D"/>
    <w:rsid w:val="00D20BFA"/>
    <w:rsid w:val="00D2479F"/>
    <w:rsid w:val="00D25360"/>
    <w:rsid w:val="00D34B4B"/>
    <w:rsid w:val="00D34E66"/>
    <w:rsid w:val="00D35152"/>
    <w:rsid w:val="00D351D7"/>
    <w:rsid w:val="00D354C0"/>
    <w:rsid w:val="00D412FE"/>
    <w:rsid w:val="00D425F0"/>
    <w:rsid w:val="00D4591F"/>
    <w:rsid w:val="00D4625D"/>
    <w:rsid w:val="00D52973"/>
    <w:rsid w:val="00D52A9D"/>
    <w:rsid w:val="00D574C7"/>
    <w:rsid w:val="00D57B21"/>
    <w:rsid w:val="00D614C5"/>
    <w:rsid w:val="00D61A55"/>
    <w:rsid w:val="00D6408D"/>
    <w:rsid w:val="00D643EF"/>
    <w:rsid w:val="00D661DF"/>
    <w:rsid w:val="00D72B04"/>
    <w:rsid w:val="00D730FC"/>
    <w:rsid w:val="00D75EBF"/>
    <w:rsid w:val="00D80974"/>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D0EC2"/>
    <w:rsid w:val="00DD2084"/>
    <w:rsid w:val="00DD3232"/>
    <w:rsid w:val="00DE1DFE"/>
    <w:rsid w:val="00DF150C"/>
    <w:rsid w:val="00DF1B21"/>
    <w:rsid w:val="00DF7443"/>
    <w:rsid w:val="00E00D48"/>
    <w:rsid w:val="00E012F5"/>
    <w:rsid w:val="00E03648"/>
    <w:rsid w:val="00E04A8E"/>
    <w:rsid w:val="00E12DF1"/>
    <w:rsid w:val="00E21612"/>
    <w:rsid w:val="00E25B7C"/>
    <w:rsid w:val="00E27CEC"/>
    <w:rsid w:val="00E30FBA"/>
    <w:rsid w:val="00E3179C"/>
    <w:rsid w:val="00E376C2"/>
    <w:rsid w:val="00E40724"/>
    <w:rsid w:val="00E409F8"/>
    <w:rsid w:val="00E50884"/>
    <w:rsid w:val="00E51D7C"/>
    <w:rsid w:val="00E520F7"/>
    <w:rsid w:val="00E56590"/>
    <w:rsid w:val="00E612BB"/>
    <w:rsid w:val="00E61A0F"/>
    <w:rsid w:val="00E61BA8"/>
    <w:rsid w:val="00E62924"/>
    <w:rsid w:val="00E630E7"/>
    <w:rsid w:val="00E63AD7"/>
    <w:rsid w:val="00E72AA2"/>
    <w:rsid w:val="00E737BB"/>
    <w:rsid w:val="00E7460C"/>
    <w:rsid w:val="00E75B88"/>
    <w:rsid w:val="00E77DD5"/>
    <w:rsid w:val="00E804B3"/>
    <w:rsid w:val="00E8122C"/>
    <w:rsid w:val="00E816B5"/>
    <w:rsid w:val="00E950DA"/>
    <w:rsid w:val="00E96D21"/>
    <w:rsid w:val="00EA1E9F"/>
    <w:rsid w:val="00EA2576"/>
    <w:rsid w:val="00EA6B23"/>
    <w:rsid w:val="00EA7517"/>
    <w:rsid w:val="00EA7539"/>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F171E"/>
    <w:rsid w:val="00EF359A"/>
    <w:rsid w:val="00EF39A3"/>
    <w:rsid w:val="00F00C12"/>
    <w:rsid w:val="00F02025"/>
    <w:rsid w:val="00F03DEF"/>
    <w:rsid w:val="00F040E0"/>
    <w:rsid w:val="00F043B2"/>
    <w:rsid w:val="00F1005C"/>
    <w:rsid w:val="00F129A5"/>
    <w:rsid w:val="00F145CE"/>
    <w:rsid w:val="00F166C3"/>
    <w:rsid w:val="00F24059"/>
    <w:rsid w:val="00F25DCE"/>
    <w:rsid w:val="00F31CF1"/>
    <w:rsid w:val="00F344B0"/>
    <w:rsid w:val="00F34546"/>
    <w:rsid w:val="00F36EDB"/>
    <w:rsid w:val="00F37013"/>
    <w:rsid w:val="00F37076"/>
    <w:rsid w:val="00F514A2"/>
    <w:rsid w:val="00F52131"/>
    <w:rsid w:val="00F52C9C"/>
    <w:rsid w:val="00F52CC8"/>
    <w:rsid w:val="00F540BF"/>
    <w:rsid w:val="00F62419"/>
    <w:rsid w:val="00F63DCD"/>
    <w:rsid w:val="00F642EC"/>
    <w:rsid w:val="00F70AF4"/>
    <w:rsid w:val="00F74BD1"/>
    <w:rsid w:val="00F74C3E"/>
    <w:rsid w:val="00F85107"/>
    <w:rsid w:val="00F86C55"/>
    <w:rsid w:val="00F87A56"/>
    <w:rsid w:val="00F97441"/>
    <w:rsid w:val="00FA138B"/>
    <w:rsid w:val="00FA18D0"/>
    <w:rsid w:val="00FA1D0A"/>
    <w:rsid w:val="00FA6206"/>
    <w:rsid w:val="00FB0BE9"/>
    <w:rsid w:val="00FB454A"/>
    <w:rsid w:val="00FB6DA5"/>
    <w:rsid w:val="00FC08F4"/>
    <w:rsid w:val="00FC0AC0"/>
    <w:rsid w:val="00FC60BB"/>
    <w:rsid w:val="00FC7D80"/>
    <w:rsid w:val="00FD1AFC"/>
    <w:rsid w:val="00FD377F"/>
    <w:rsid w:val="00FD67D3"/>
    <w:rsid w:val="00FE24AF"/>
    <w:rsid w:val="00FE2C4C"/>
    <w:rsid w:val="00FE2F95"/>
    <w:rsid w:val="00FE3880"/>
    <w:rsid w:val="00FE4861"/>
    <w:rsid w:val="00FE5E01"/>
    <w:rsid w:val="00FE75FB"/>
    <w:rsid w:val="00FF1582"/>
    <w:rsid w:val="00FF2760"/>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A16619"/>
    <w:pPr>
      <w:tabs>
        <w:tab w:val="center" w:pos="4513"/>
        <w:tab w:val="right" w:pos="9026"/>
      </w:tabs>
    </w:pPr>
  </w:style>
  <w:style w:type="character" w:customStyle="1" w:styleId="HeaderChar">
    <w:name w:val="Header Char"/>
    <w:basedOn w:val="DefaultParagraphFont"/>
    <w:link w:val="Header"/>
    <w:uiPriority w:val="99"/>
    <w:rsid w:val="00A16619"/>
  </w:style>
  <w:style w:type="paragraph" w:styleId="Footer">
    <w:name w:val="footer"/>
    <w:basedOn w:val="Normal"/>
    <w:link w:val="FooterChar"/>
    <w:uiPriority w:val="99"/>
    <w:unhideWhenUsed/>
    <w:rsid w:val="00A16619"/>
    <w:pPr>
      <w:tabs>
        <w:tab w:val="center" w:pos="4513"/>
        <w:tab w:val="right" w:pos="9026"/>
      </w:tabs>
    </w:pPr>
  </w:style>
  <w:style w:type="character" w:customStyle="1" w:styleId="FooterChar">
    <w:name w:val="Footer Char"/>
    <w:basedOn w:val="DefaultParagraphFont"/>
    <w:link w:val="Footer"/>
    <w:uiPriority w:val="99"/>
    <w:rsid w:val="00A1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cp:revision>
  <dcterms:created xsi:type="dcterms:W3CDTF">2018-08-20T01:28:00Z</dcterms:created>
  <dcterms:modified xsi:type="dcterms:W3CDTF">2020-07-02T01:31:00Z</dcterms:modified>
</cp:coreProperties>
</file>