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3905" w14:textId="77777777" w:rsidR="001A489F" w:rsidRPr="002E2219" w:rsidRDefault="001A489F" w:rsidP="00D93561"/>
    <w:p w14:paraId="7BB38125" w14:textId="305F44C2" w:rsidR="00AD6B76" w:rsidRPr="002E2219" w:rsidRDefault="00541D36" w:rsidP="009C17EF">
      <w:pPr>
        <w:jc w:val="center"/>
        <w:rPr>
          <w:b/>
        </w:rPr>
      </w:pPr>
      <w:r w:rsidRPr="002E2219">
        <w:rPr>
          <w:b/>
        </w:rPr>
        <w:t>UPDATES ON RESEARCH SUPERVISION</w:t>
      </w:r>
    </w:p>
    <w:p w14:paraId="3D02B207" w14:textId="2B747C9A" w:rsidR="00AD013F" w:rsidRPr="002E2219" w:rsidRDefault="00AD013F" w:rsidP="009C17EF">
      <w:pPr>
        <w:jc w:val="center"/>
      </w:pPr>
    </w:p>
    <w:p w14:paraId="2EDCF36B" w14:textId="159E752D" w:rsidR="00AD013F" w:rsidRPr="002E2219" w:rsidRDefault="00AD013F" w:rsidP="009C17EF">
      <w:pPr>
        <w:jc w:val="center"/>
      </w:pPr>
      <w:r w:rsidRPr="002E2219">
        <w:t>by Simon Moss</w:t>
      </w:r>
    </w:p>
    <w:p w14:paraId="7F5343E3" w14:textId="77777777" w:rsidR="00521A58" w:rsidRPr="002E2219" w:rsidRDefault="00521A58" w:rsidP="009C17E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2E2219" w14:paraId="60D52175" w14:textId="77777777" w:rsidTr="003D5C9D">
        <w:tc>
          <w:tcPr>
            <w:tcW w:w="9010" w:type="dxa"/>
            <w:shd w:val="clear" w:color="auto" w:fill="BDD6EE" w:themeFill="accent5" w:themeFillTint="66"/>
          </w:tcPr>
          <w:p w14:paraId="386048C9" w14:textId="77777777" w:rsidR="00521A58" w:rsidRPr="002E2219" w:rsidRDefault="00521A58" w:rsidP="009C17EF">
            <w:pPr>
              <w:jc w:val="center"/>
              <w:rPr>
                <w:b/>
              </w:rPr>
            </w:pPr>
            <w:r w:rsidRPr="002E2219">
              <w:rPr>
                <w:b/>
              </w:rPr>
              <w:t>Introduction</w:t>
            </w:r>
          </w:p>
        </w:tc>
      </w:tr>
    </w:tbl>
    <w:p w14:paraId="5611681C" w14:textId="5C024424" w:rsidR="00020020" w:rsidRPr="002E2219" w:rsidRDefault="00020020" w:rsidP="00D93561">
      <w:pPr>
        <w:rPr>
          <w:lang w:eastAsia="zh-TW"/>
        </w:rPr>
      </w:pPr>
    </w:p>
    <w:p w14:paraId="5DFCF8FC" w14:textId="77777777" w:rsidR="007B0743" w:rsidRPr="002E2219" w:rsidRDefault="007B0743" w:rsidP="00D93561">
      <w:pPr>
        <w:rPr>
          <w:lang w:eastAsia="zh-TW"/>
        </w:rPr>
      </w:pPr>
    </w:p>
    <w:p w14:paraId="7E22697A" w14:textId="133082C7" w:rsidR="00F51B91" w:rsidRPr="002E2219" w:rsidRDefault="00541D36" w:rsidP="00D93561">
      <w:pPr>
        <w:rPr>
          <w:lang w:eastAsia="zh-TW"/>
        </w:rPr>
      </w:pPr>
      <w:r w:rsidRPr="002E2219">
        <w:rPr>
          <w:lang w:eastAsia="zh-TW"/>
        </w:rPr>
        <w:tab/>
        <w:t xml:space="preserve">We realise that many supervisors are too busy to read </w:t>
      </w:r>
      <w:r w:rsidR="00F51B91" w:rsidRPr="002E2219">
        <w:rPr>
          <w:lang w:eastAsia="zh-TW"/>
        </w:rPr>
        <w:t>all the policies and guidelines that are available on the web or distributed over email</w:t>
      </w:r>
      <w:r w:rsidR="0017634C" w:rsidRPr="002E2219">
        <w:rPr>
          <w:lang w:eastAsia="zh-TW"/>
        </w:rPr>
        <w:t xml:space="preserve">.  So instead, this document merely </w:t>
      </w:r>
    </w:p>
    <w:p w14:paraId="4715B4D4" w14:textId="26C70D1F" w:rsidR="0017634C" w:rsidRPr="002E2219" w:rsidRDefault="0017634C" w:rsidP="00D93561">
      <w:pPr>
        <w:rPr>
          <w:lang w:eastAsia="zh-TW"/>
        </w:rPr>
      </w:pPr>
    </w:p>
    <w:p w14:paraId="3D4F2B83" w14:textId="3A3674F9" w:rsidR="0017634C" w:rsidRPr="002E2219" w:rsidRDefault="00FF4CA8" w:rsidP="0017634C">
      <w:pPr>
        <w:pStyle w:val="ListParagraph"/>
        <w:numPr>
          <w:ilvl w:val="0"/>
          <w:numId w:val="37"/>
        </w:numPr>
        <w:rPr>
          <w:lang w:val="en-AU" w:eastAsia="zh-TW"/>
        </w:rPr>
      </w:pPr>
      <w:r w:rsidRPr="002E2219">
        <w:rPr>
          <w:lang w:val="en-AU" w:eastAsia="zh-TW"/>
        </w:rPr>
        <w:t>o</w:t>
      </w:r>
      <w:r w:rsidR="0017634C" w:rsidRPr="002E2219">
        <w:rPr>
          <w:lang w:val="en-AU" w:eastAsia="zh-TW"/>
        </w:rPr>
        <w:t xml:space="preserve">utlines the key </w:t>
      </w:r>
      <w:r w:rsidRPr="002E2219">
        <w:rPr>
          <w:lang w:val="en-AU" w:eastAsia="zh-TW"/>
        </w:rPr>
        <w:t>changes and developments that have been implemented during the last year that are pertinent to research candidates</w:t>
      </w:r>
    </w:p>
    <w:p w14:paraId="5632405C" w14:textId="694D48DE" w:rsidR="00FF4CA8" w:rsidRPr="002E2219" w:rsidRDefault="00632812" w:rsidP="0017634C">
      <w:pPr>
        <w:pStyle w:val="ListParagraph"/>
        <w:numPr>
          <w:ilvl w:val="0"/>
          <w:numId w:val="37"/>
        </w:numPr>
        <w:rPr>
          <w:lang w:val="en-AU" w:eastAsia="zh-TW"/>
        </w:rPr>
      </w:pPr>
      <w:r w:rsidRPr="002E2219">
        <w:rPr>
          <w:lang w:val="en-AU" w:eastAsia="zh-TW"/>
        </w:rPr>
        <w:t>summarises the materials that are available on the web—so that research supervisors know which materials to read if various challenges unfold</w:t>
      </w:r>
    </w:p>
    <w:p w14:paraId="63A30963" w14:textId="77777777" w:rsidR="00F51B91" w:rsidRPr="002E2219" w:rsidRDefault="00F51B91" w:rsidP="00D93561">
      <w:pPr>
        <w:rPr>
          <w:lang w:eastAsia="zh-TW"/>
        </w:rPr>
      </w:pPr>
    </w:p>
    <w:p w14:paraId="0FB32045" w14:textId="56DEC62A" w:rsidR="00AE65D6" w:rsidRPr="002E2219" w:rsidRDefault="00D049A4" w:rsidP="00C23B6F">
      <w:pPr>
        <w:rPr>
          <w:lang w:eastAsia="zh-TW"/>
        </w:rPr>
      </w:pPr>
      <w:r w:rsidRPr="002E2219">
        <w:rPr>
          <w:lang w:eastAsia="zh-TW"/>
        </w:rPr>
        <w:tab/>
      </w:r>
    </w:p>
    <w:p w14:paraId="30976C60" w14:textId="77777777" w:rsidR="00C23B6F" w:rsidRPr="002E2219" w:rsidRDefault="00C23B6F" w:rsidP="00C23B6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23B6F" w:rsidRPr="002E2219" w14:paraId="01E8B4F0" w14:textId="77777777" w:rsidTr="00E53EF2">
        <w:tc>
          <w:tcPr>
            <w:tcW w:w="9010" w:type="dxa"/>
            <w:shd w:val="clear" w:color="auto" w:fill="BDD6EE" w:themeFill="accent5" w:themeFillTint="66"/>
          </w:tcPr>
          <w:p w14:paraId="3C2566E2" w14:textId="18550C16" w:rsidR="00C23B6F" w:rsidRPr="002E2219" w:rsidRDefault="00C23B6F" w:rsidP="00E53EF2">
            <w:pPr>
              <w:jc w:val="center"/>
              <w:rPr>
                <w:b/>
              </w:rPr>
            </w:pPr>
            <w:r w:rsidRPr="002E2219">
              <w:rPr>
                <w:b/>
              </w:rPr>
              <w:t>Availability of scholarships</w:t>
            </w:r>
            <w:r w:rsidR="00A42B48">
              <w:rPr>
                <w:b/>
              </w:rPr>
              <w:t xml:space="preserve"> to domestic applicants</w:t>
            </w:r>
          </w:p>
        </w:tc>
      </w:tr>
    </w:tbl>
    <w:p w14:paraId="5771FD94" w14:textId="4FBE8555" w:rsidR="00C23B6F" w:rsidRPr="002E2219" w:rsidRDefault="00C23B6F" w:rsidP="00C23B6F">
      <w:pPr>
        <w:rPr>
          <w:lang w:eastAsia="zh-TW"/>
        </w:rPr>
      </w:pPr>
    </w:p>
    <w:p w14:paraId="3B9F8413" w14:textId="77777777" w:rsidR="002E2219" w:rsidRPr="002E2219" w:rsidRDefault="002E2219" w:rsidP="00C23B6F">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7829"/>
      </w:tblGrid>
      <w:tr w:rsidR="00C23B6F" w:rsidRPr="002E2219" w14:paraId="0A98DE3A" w14:textId="77777777" w:rsidTr="00E53EF2">
        <w:trPr>
          <w:trHeight w:val="1381"/>
        </w:trPr>
        <w:tc>
          <w:tcPr>
            <w:tcW w:w="426" w:type="dxa"/>
            <w:shd w:val="clear" w:color="auto" w:fill="auto"/>
          </w:tcPr>
          <w:p w14:paraId="2CDFABAF" w14:textId="7B561213" w:rsidR="00C23B6F" w:rsidRPr="00E33333" w:rsidRDefault="00E33333" w:rsidP="00E33333">
            <w:pPr>
              <w:jc w:val="center"/>
            </w:pPr>
            <w:r w:rsidRPr="002E2219">
              <w:rPr>
                <w:rFonts w:asciiTheme="majorHAnsi" w:hAnsiTheme="majorHAnsi"/>
                <w:noProof/>
              </w:rPr>
              <w:drawing>
                <wp:inline distT="0" distB="0" distL="0" distR="0" wp14:anchorId="223D04A7" wp14:editId="19E82EBF">
                  <wp:extent cx="619125" cy="49136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048" cy="491308"/>
                          </a:xfrm>
                          <a:prstGeom prst="rect">
                            <a:avLst/>
                          </a:prstGeom>
                        </pic:spPr>
                      </pic:pic>
                    </a:graphicData>
                  </a:graphic>
                </wp:inline>
              </w:drawing>
            </w:r>
          </w:p>
          <w:p w14:paraId="1BCA3364" w14:textId="77777777" w:rsidR="00C23B6F" w:rsidRPr="002E2219" w:rsidRDefault="00C23B6F" w:rsidP="00E53EF2">
            <w:pPr>
              <w:jc w:val="center"/>
            </w:pPr>
          </w:p>
        </w:tc>
        <w:tc>
          <w:tcPr>
            <w:tcW w:w="8584" w:type="dxa"/>
            <w:shd w:val="clear" w:color="auto" w:fill="auto"/>
          </w:tcPr>
          <w:p w14:paraId="4E8765AB" w14:textId="3477BF57" w:rsidR="00CD7F8B" w:rsidRPr="002E2219" w:rsidRDefault="00CD7F8B" w:rsidP="00CD7F8B">
            <w:r w:rsidRPr="002E2219">
              <w:t>Unlike previous months, not all domestic candidates who are eligible to enrol in a PhD can be allocated an RTP scholarship.  Instead, CDU will rank both domestic and international scholarship applications twice a year—and only a subset of eligible applicants will receive a scholarship.  At this time, domestic applicants are likely to receive a scholarship if</w:t>
            </w:r>
          </w:p>
          <w:p w14:paraId="44BE6184" w14:textId="56AFE490" w:rsidR="00CD7F8B" w:rsidRPr="002E2219" w:rsidRDefault="00CD7F8B" w:rsidP="00CD7F8B"/>
          <w:p w14:paraId="34E03976" w14:textId="5D5AED45" w:rsidR="00CD7F8B" w:rsidRPr="002E2219" w:rsidRDefault="00CD7F8B" w:rsidP="00CD7F8B">
            <w:pPr>
              <w:pStyle w:val="ListParagraph"/>
              <w:numPr>
                <w:ilvl w:val="0"/>
                <w:numId w:val="38"/>
              </w:numPr>
              <w:rPr>
                <w:lang w:val="en-AU"/>
              </w:rPr>
            </w:pPr>
            <w:r w:rsidRPr="002E2219">
              <w:rPr>
                <w:lang w:val="en-AU"/>
              </w:rPr>
              <w:t xml:space="preserve">their research is compatible with the </w:t>
            </w:r>
            <w:r w:rsidR="0003272F">
              <w:rPr>
                <w:lang w:val="en-AU"/>
              </w:rPr>
              <w:t>research</w:t>
            </w:r>
            <w:r w:rsidRPr="002E2219">
              <w:rPr>
                <w:lang w:val="en-AU"/>
              </w:rPr>
              <w:t xml:space="preserve"> priorities of CDU</w:t>
            </w:r>
            <w:r w:rsidR="00E33333">
              <w:rPr>
                <w:lang w:val="en-AU"/>
              </w:rPr>
              <w:t xml:space="preserve"> or</w:t>
            </w:r>
          </w:p>
          <w:p w14:paraId="05E3AE0D" w14:textId="58E5AA1C" w:rsidR="00C23B6F" w:rsidRPr="002E2219" w:rsidRDefault="00CD7F8B" w:rsidP="00CD7F8B">
            <w:pPr>
              <w:pStyle w:val="ListParagraph"/>
              <w:numPr>
                <w:ilvl w:val="0"/>
                <w:numId w:val="38"/>
              </w:numPr>
              <w:rPr>
                <w:lang w:val="en-AU"/>
              </w:rPr>
            </w:pPr>
            <w:r w:rsidRPr="002E2219">
              <w:rPr>
                <w:lang w:val="en-AU"/>
              </w:rPr>
              <w:t xml:space="preserve">their track record is equivalent to </w:t>
            </w:r>
            <w:r w:rsidR="0003272F">
              <w:rPr>
                <w:lang w:val="en-AU"/>
              </w:rPr>
              <w:t xml:space="preserve">a </w:t>
            </w:r>
            <w:r w:rsidRPr="002E2219">
              <w:rPr>
                <w:lang w:val="en-AU"/>
              </w:rPr>
              <w:t>first class Honours</w:t>
            </w:r>
            <w:r w:rsidR="00C23B6F" w:rsidRPr="002E2219">
              <w:rPr>
                <w:lang w:val="en-AU"/>
              </w:rPr>
              <w:t xml:space="preserve"> </w:t>
            </w:r>
          </w:p>
        </w:tc>
      </w:tr>
    </w:tbl>
    <w:p w14:paraId="3B6519B1" w14:textId="3B0608F1" w:rsidR="00C23B6F" w:rsidRPr="002E2219" w:rsidRDefault="00C23B6F" w:rsidP="00C23B6F">
      <w:pPr>
        <w:rPr>
          <w:lang w:eastAsia="zh-TW"/>
        </w:rPr>
      </w:pPr>
    </w:p>
    <w:p w14:paraId="7191C83C" w14:textId="00BB98F7" w:rsidR="00CD7F8B" w:rsidRPr="002E2219" w:rsidRDefault="00CD7F8B" w:rsidP="00C23B6F">
      <w:pPr>
        <w:rPr>
          <w:lang w:eastAsia="zh-TW"/>
        </w:rPr>
      </w:pPr>
    </w:p>
    <w:p w14:paraId="6BF17F2C" w14:textId="51CCB96A" w:rsidR="00CD7F8B" w:rsidRPr="002E2219" w:rsidRDefault="00CD7F8B" w:rsidP="00CD7F8B">
      <w:pPr>
        <w:rPr>
          <w:b/>
          <w:lang w:eastAsia="zh-TW"/>
        </w:rPr>
      </w:pPr>
      <w:r w:rsidRPr="002E2219">
        <w:rPr>
          <w:b/>
          <w:lang w:eastAsia="zh-TW"/>
        </w:rPr>
        <w:t xml:space="preserve">So which research projects are compatible with the </w:t>
      </w:r>
      <w:r w:rsidR="0003272F">
        <w:rPr>
          <w:b/>
          <w:lang w:eastAsia="zh-TW"/>
        </w:rPr>
        <w:t xml:space="preserve">research </w:t>
      </w:r>
      <w:r w:rsidRPr="002E2219">
        <w:rPr>
          <w:b/>
          <w:lang w:eastAsia="zh-TW"/>
        </w:rPr>
        <w:t>priorities of CDU?</w:t>
      </w:r>
    </w:p>
    <w:p w14:paraId="22D4D835" w14:textId="77777777" w:rsidR="00CD7F8B" w:rsidRPr="002E2219" w:rsidRDefault="00CD7F8B" w:rsidP="00CD7F8B">
      <w:pPr>
        <w:rPr>
          <w:lang w:eastAsia="zh-TW"/>
        </w:rPr>
      </w:pPr>
    </w:p>
    <w:p w14:paraId="375BFFE9" w14:textId="7D7EBAF1" w:rsidR="00CD7F8B" w:rsidRPr="002E2219" w:rsidRDefault="00CD7F8B" w:rsidP="00CD7F8B">
      <w:pPr>
        <w:rPr>
          <w:lang w:eastAsia="zh-TW"/>
        </w:rPr>
      </w:pPr>
      <w:r w:rsidRPr="002E2219">
        <w:rPr>
          <w:lang w:eastAsia="zh-TW"/>
        </w:rPr>
        <w:t>Research is deemed to be compatible with the research priorities of CDU if</w:t>
      </w:r>
      <w:r w:rsidR="002E2219" w:rsidRPr="002E2219">
        <w:rPr>
          <w:lang w:eastAsia="zh-TW"/>
        </w:rPr>
        <w:t xml:space="preserve"> the research is</w:t>
      </w:r>
    </w:p>
    <w:p w14:paraId="10DD7ADF" w14:textId="1BBF737D" w:rsidR="00CD7F8B" w:rsidRPr="002E2219" w:rsidRDefault="00CD7F8B" w:rsidP="00CD7F8B">
      <w:pPr>
        <w:rPr>
          <w:lang w:eastAsia="zh-TW"/>
        </w:rPr>
      </w:pPr>
    </w:p>
    <w:p w14:paraId="1ABE37E9" w14:textId="5F7B9C58" w:rsidR="00CD7F8B" w:rsidRPr="002E2219" w:rsidRDefault="002E2219" w:rsidP="00CD7F8B">
      <w:pPr>
        <w:pStyle w:val="ListParagraph"/>
        <w:numPr>
          <w:ilvl w:val="0"/>
          <w:numId w:val="39"/>
        </w:numPr>
        <w:rPr>
          <w:lang w:val="en-AU" w:eastAsia="zh-TW"/>
        </w:rPr>
      </w:pPr>
      <w:r w:rsidRPr="002E2219">
        <w:rPr>
          <w:lang w:val="en-AU" w:eastAsia="zh-TW"/>
        </w:rPr>
        <w:t>conducted in</w:t>
      </w:r>
      <w:r w:rsidR="00CD7F8B" w:rsidRPr="002E2219">
        <w:rPr>
          <w:lang w:val="en-AU" w:eastAsia="zh-TW"/>
        </w:rPr>
        <w:t xml:space="preserve"> one of the existing, or planned, research institutes or research centres</w:t>
      </w:r>
    </w:p>
    <w:p w14:paraId="5A5F670F" w14:textId="774AA1B9" w:rsidR="00CD7F8B" w:rsidRPr="002E2219" w:rsidRDefault="00CD7F8B" w:rsidP="00CD7F8B">
      <w:pPr>
        <w:pStyle w:val="ListParagraph"/>
        <w:numPr>
          <w:ilvl w:val="0"/>
          <w:numId w:val="39"/>
        </w:numPr>
        <w:rPr>
          <w:lang w:val="en-AU" w:eastAsia="zh-TW"/>
        </w:rPr>
      </w:pPr>
      <w:r w:rsidRPr="002E2219">
        <w:rPr>
          <w:lang w:val="en-AU" w:eastAsia="zh-TW"/>
        </w:rPr>
        <w:t xml:space="preserve">compatible with the </w:t>
      </w:r>
      <w:r w:rsidR="0003272F">
        <w:rPr>
          <w:lang w:val="en-AU" w:eastAsia="zh-TW"/>
        </w:rPr>
        <w:t xml:space="preserve">key </w:t>
      </w:r>
      <w:r w:rsidRPr="002E2219">
        <w:rPr>
          <w:lang w:val="en-AU" w:eastAsia="zh-TW"/>
        </w:rPr>
        <w:t xml:space="preserve">priorities of business and law, education, and nursing </w:t>
      </w:r>
      <w:r w:rsidR="0003272F">
        <w:rPr>
          <w:lang w:val="en-AU" w:eastAsia="zh-TW"/>
        </w:rPr>
        <w:t>research</w:t>
      </w:r>
    </w:p>
    <w:p w14:paraId="11FC1CDB" w14:textId="77777777" w:rsidR="00CD7F8B" w:rsidRPr="002E2219" w:rsidRDefault="00CD7F8B" w:rsidP="00CD7F8B">
      <w:pPr>
        <w:rPr>
          <w:lang w:eastAsia="zh-TW"/>
        </w:rPr>
      </w:pPr>
    </w:p>
    <w:p w14:paraId="3782A109" w14:textId="77777777" w:rsidR="00CD7F8B" w:rsidRPr="002E2219" w:rsidRDefault="00CD7F8B" w:rsidP="00CD7F8B">
      <w:pPr>
        <w:rPr>
          <w:lang w:eastAsia="zh-TW"/>
        </w:rPr>
      </w:pPr>
    </w:p>
    <w:p w14:paraId="477266EB" w14:textId="77777777" w:rsidR="00E33333" w:rsidRDefault="00E33333" w:rsidP="00CD7F8B">
      <w:pPr>
        <w:rPr>
          <w:b/>
        </w:rPr>
      </w:pPr>
    </w:p>
    <w:p w14:paraId="0589DEA3" w14:textId="50D64719" w:rsidR="007B0743" w:rsidRPr="002E2219" w:rsidRDefault="002E2219" w:rsidP="00CD7F8B">
      <w:r w:rsidRPr="002E2219">
        <w:rPr>
          <w:b/>
        </w:rPr>
        <w:lastRenderedPageBreak/>
        <w:t>How can applicants determine whether their record is equivalent to first class Honours</w:t>
      </w:r>
      <w:r w:rsidRPr="002E2219">
        <w:t>?</w:t>
      </w:r>
    </w:p>
    <w:p w14:paraId="3DE4B4A8" w14:textId="09F36075" w:rsidR="002E2219" w:rsidRPr="002E2219" w:rsidRDefault="002E2219" w:rsidP="00CD7F8B"/>
    <w:p w14:paraId="58C830A9" w14:textId="2C92BD44" w:rsidR="002E2219" w:rsidRPr="002E2219" w:rsidRDefault="002E2219" w:rsidP="00CD7F8B">
      <w:r w:rsidRPr="002E2219">
        <w:t xml:space="preserve">To evaluate applicants, the Board of Graduate Studies considers a range of attributes, including tertiary qualifications, research publications, research employment, patents, and prizes.  Roughly speaking, however, applicants are regarded as first class Honours if </w:t>
      </w:r>
    </w:p>
    <w:p w14:paraId="147399FC" w14:textId="31E71D4B" w:rsidR="002E2219" w:rsidRPr="002E2219" w:rsidRDefault="002E2219" w:rsidP="00CD7F8B"/>
    <w:p w14:paraId="0A5BA60C" w14:textId="246CB261" w:rsidR="002E2219" w:rsidRPr="002E2219" w:rsidRDefault="002E2219" w:rsidP="002E2219">
      <w:pPr>
        <w:pStyle w:val="ListParagraph"/>
        <w:numPr>
          <w:ilvl w:val="0"/>
          <w:numId w:val="40"/>
        </w:numPr>
        <w:rPr>
          <w:lang w:val="en-AU"/>
        </w:rPr>
      </w:pPr>
      <w:r w:rsidRPr="002E2219">
        <w:rPr>
          <w:lang w:val="en-AU"/>
        </w:rPr>
        <w:t>they achieved 80% or more in an Honours degree</w:t>
      </w:r>
      <w:r>
        <w:rPr>
          <w:lang w:val="en-AU"/>
        </w:rPr>
        <w:t xml:space="preserve"> overall</w:t>
      </w:r>
    </w:p>
    <w:p w14:paraId="21336D36" w14:textId="4E5BA07B" w:rsidR="002E2219" w:rsidRPr="002E2219" w:rsidRDefault="002E2219" w:rsidP="002E2219">
      <w:pPr>
        <w:pStyle w:val="ListParagraph"/>
        <w:numPr>
          <w:ilvl w:val="0"/>
          <w:numId w:val="40"/>
        </w:numPr>
        <w:rPr>
          <w:lang w:val="en-AU"/>
        </w:rPr>
      </w:pPr>
      <w:r>
        <w:rPr>
          <w:lang w:val="en-AU"/>
        </w:rPr>
        <w:t>they</w:t>
      </w:r>
      <w:r w:rsidRPr="002E2219">
        <w:rPr>
          <w:lang w:val="en-AU"/>
        </w:rPr>
        <w:t xml:space="preserve"> </w:t>
      </w:r>
      <w:r w:rsidR="00EC48A8">
        <w:rPr>
          <w:lang w:val="en-AU"/>
        </w:rPr>
        <w:t>a</w:t>
      </w:r>
      <w:r w:rsidR="00EC48A8" w:rsidRPr="002E2219">
        <w:rPr>
          <w:lang w:val="en-AU"/>
        </w:rPr>
        <w:t>chieved</w:t>
      </w:r>
      <w:r w:rsidR="00EC48A8">
        <w:rPr>
          <w:lang w:val="en-AU"/>
        </w:rPr>
        <w:t xml:space="preserve"> </w:t>
      </w:r>
      <w:r w:rsidRPr="002E2219">
        <w:rPr>
          <w:lang w:val="en-AU"/>
        </w:rPr>
        <w:t>80% of more in a coursework Master</w:t>
      </w:r>
      <w:r>
        <w:rPr>
          <w:lang w:val="en-AU"/>
        </w:rPr>
        <w:t>s degree overall or in the thesis units</w:t>
      </w:r>
    </w:p>
    <w:p w14:paraId="7B589E9C" w14:textId="04141364" w:rsidR="002E2219" w:rsidRPr="002E2219" w:rsidRDefault="002E2219" w:rsidP="002E2219">
      <w:pPr>
        <w:pStyle w:val="ListParagraph"/>
        <w:numPr>
          <w:ilvl w:val="0"/>
          <w:numId w:val="40"/>
        </w:numPr>
        <w:rPr>
          <w:lang w:val="en-AU"/>
        </w:rPr>
      </w:pPr>
      <w:r w:rsidRPr="002E2219">
        <w:rPr>
          <w:lang w:val="en-AU"/>
        </w:rPr>
        <w:t>they have completed a Master</w:t>
      </w:r>
      <w:r>
        <w:rPr>
          <w:lang w:val="en-AU"/>
        </w:rPr>
        <w:t>s</w:t>
      </w:r>
      <w:r w:rsidRPr="002E2219">
        <w:rPr>
          <w:lang w:val="en-AU"/>
        </w:rPr>
        <w:t xml:space="preserve"> by Research</w:t>
      </w:r>
    </w:p>
    <w:p w14:paraId="0D109C96" w14:textId="3AF4A18D" w:rsidR="002E2219" w:rsidRPr="002E2219" w:rsidRDefault="002E2219" w:rsidP="002E2219">
      <w:pPr>
        <w:pStyle w:val="ListParagraph"/>
        <w:numPr>
          <w:ilvl w:val="0"/>
          <w:numId w:val="40"/>
        </w:numPr>
        <w:rPr>
          <w:lang w:val="en-AU"/>
        </w:rPr>
      </w:pPr>
      <w:r>
        <w:rPr>
          <w:lang w:val="en-AU"/>
        </w:rPr>
        <w:t xml:space="preserve">they have published </w:t>
      </w:r>
      <w:r w:rsidR="00E33333">
        <w:rPr>
          <w:lang w:val="en-AU"/>
        </w:rPr>
        <w:t>at least a scholarly book or two refereed journal articles</w:t>
      </w:r>
    </w:p>
    <w:p w14:paraId="56A85893" w14:textId="209AB29F" w:rsidR="00CD7F8B" w:rsidRDefault="00CD7F8B" w:rsidP="00CD7F8B">
      <w:pPr>
        <w:rPr>
          <w:b/>
        </w:rPr>
      </w:pPr>
    </w:p>
    <w:p w14:paraId="4182C542" w14:textId="77777777" w:rsidR="00E33333" w:rsidRDefault="00E33333" w:rsidP="00CD7F8B">
      <w:pPr>
        <w:rPr>
          <w:b/>
        </w:rPr>
      </w:pPr>
    </w:p>
    <w:p w14:paraId="69C3435E" w14:textId="081C5202" w:rsidR="00E33333" w:rsidRDefault="00E33333" w:rsidP="00CD7F8B">
      <w:pPr>
        <w:rPr>
          <w:b/>
        </w:rPr>
      </w:pPr>
      <w:r>
        <w:rPr>
          <w:b/>
        </w:rPr>
        <w:t>If a candidate does not receive a scholarship, could their fees be waived?</w:t>
      </w:r>
    </w:p>
    <w:p w14:paraId="367C6C92" w14:textId="5E5DE39F" w:rsidR="00E33333" w:rsidRDefault="00E33333" w:rsidP="00CD7F8B">
      <w:pPr>
        <w:rPr>
          <w:b/>
        </w:rPr>
      </w:pPr>
    </w:p>
    <w:p w14:paraId="52F228A5" w14:textId="7FCFC41A" w:rsidR="00E33333" w:rsidRDefault="00E33333" w:rsidP="00CD7F8B">
      <w:r>
        <w:t>Fees can be waived in some circumstances.  In particular</w:t>
      </w:r>
    </w:p>
    <w:p w14:paraId="60A316A6" w14:textId="6BA8CC39" w:rsidR="00E33333" w:rsidRDefault="00E33333" w:rsidP="00CD7F8B"/>
    <w:p w14:paraId="45AF9274" w14:textId="00EAE18F" w:rsidR="00E33333" w:rsidRDefault="00E33333" w:rsidP="00E33333">
      <w:pPr>
        <w:pStyle w:val="ListParagraph"/>
        <w:numPr>
          <w:ilvl w:val="0"/>
          <w:numId w:val="41"/>
        </w:numPr>
      </w:pPr>
      <w:r>
        <w:t>domestic candidates do not need to pay fees until their candidature expires</w:t>
      </w:r>
    </w:p>
    <w:p w14:paraId="4DDBE53E" w14:textId="70497626" w:rsidR="00E33333" w:rsidRDefault="00E33333" w:rsidP="00EC48A8">
      <w:pPr>
        <w:pStyle w:val="ListParagraph"/>
        <w:numPr>
          <w:ilvl w:val="0"/>
          <w:numId w:val="41"/>
        </w:numPr>
      </w:pPr>
      <w:r>
        <w:t>international candidates do not need to pay fees if their research is compatible with the research priorities of CDU</w:t>
      </w:r>
      <w:r w:rsidR="00EC48A8">
        <w:t>—until their candidature expires</w:t>
      </w:r>
    </w:p>
    <w:p w14:paraId="1339DF19" w14:textId="648E8451" w:rsidR="00E33333" w:rsidRDefault="00E33333" w:rsidP="00CD7F8B"/>
    <w:p w14:paraId="59000263" w14:textId="77777777" w:rsidR="00A42B48" w:rsidRDefault="00A42B48" w:rsidP="00A42B48"/>
    <w:p w14:paraId="7068708B" w14:textId="77777777" w:rsidR="00A42B48" w:rsidRPr="002E2219" w:rsidRDefault="00A42B48" w:rsidP="00A42B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42B48" w:rsidRPr="002E2219" w14:paraId="695FEFC6" w14:textId="77777777" w:rsidTr="00E4083D">
        <w:tc>
          <w:tcPr>
            <w:tcW w:w="9010" w:type="dxa"/>
            <w:shd w:val="clear" w:color="auto" w:fill="BDD6EE" w:themeFill="accent5" w:themeFillTint="66"/>
          </w:tcPr>
          <w:p w14:paraId="71B289DE" w14:textId="4611815B" w:rsidR="00A42B48" w:rsidRPr="002E2219" w:rsidRDefault="00A42B48" w:rsidP="00E4083D">
            <w:pPr>
              <w:jc w:val="center"/>
              <w:rPr>
                <w:b/>
              </w:rPr>
            </w:pPr>
            <w:r>
              <w:rPr>
                <w:b/>
              </w:rPr>
              <w:t>Stipends to part time candidates</w:t>
            </w:r>
          </w:p>
        </w:tc>
      </w:tr>
    </w:tbl>
    <w:p w14:paraId="207E6EF3" w14:textId="289C5EEB" w:rsidR="00A42B48" w:rsidRDefault="00A42B48" w:rsidP="00A42B48">
      <w:pPr>
        <w:rPr>
          <w:b/>
        </w:rPr>
      </w:pPr>
    </w:p>
    <w:p w14:paraId="11F23591" w14:textId="77777777" w:rsidR="00A42B48" w:rsidRDefault="00A42B48" w:rsidP="00A42B4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7829"/>
      </w:tblGrid>
      <w:tr w:rsidR="00A42B48" w:rsidRPr="00354DB5" w14:paraId="6DD1F647" w14:textId="77777777" w:rsidTr="00E4083D">
        <w:trPr>
          <w:trHeight w:val="1381"/>
        </w:trPr>
        <w:tc>
          <w:tcPr>
            <w:tcW w:w="426" w:type="dxa"/>
            <w:shd w:val="clear" w:color="auto" w:fill="auto"/>
          </w:tcPr>
          <w:p w14:paraId="77B5B468" w14:textId="77777777" w:rsidR="00A42B48" w:rsidRPr="00E33333" w:rsidRDefault="00A42B48" w:rsidP="00E4083D">
            <w:pPr>
              <w:jc w:val="center"/>
            </w:pPr>
            <w:r w:rsidRPr="002E2219">
              <w:rPr>
                <w:rFonts w:asciiTheme="majorHAnsi" w:hAnsiTheme="majorHAnsi"/>
                <w:noProof/>
              </w:rPr>
              <w:drawing>
                <wp:inline distT="0" distB="0" distL="0" distR="0" wp14:anchorId="2AE1E347" wp14:editId="36D8DA68">
                  <wp:extent cx="619125" cy="491369"/>
                  <wp:effectExtent l="0" t="0" r="0" b="4445"/>
                  <wp:docPr id="1" name="Picture 1" descr="A picture containing indoor, sitting, tabl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sitting, table, holding&#10;&#10;Description automatically generated"/>
                          <pic:cNvPicPr/>
                        </pic:nvPicPr>
                        <pic:blipFill>
                          <a:blip r:embed="rId8"/>
                          <a:stretch>
                            <a:fillRect/>
                          </a:stretch>
                        </pic:blipFill>
                        <pic:spPr>
                          <a:xfrm>
                            <a:off x="0" y="0"/>
                            <a:ext cx="619048" cy="491308"/>
                          </a:xfrm>
                          <a:prstGeom prst="rect">
                            <a:avLst/>
                          </a:prstGeom>
                        </pic:spPr>
                      </pic:pic>
                    </a:graphicData>
                  </a:graphic>
                </wp:inline>
              </w:drawing>
            </w:r>
          </w:p>
          <w:p w14:paraId="10D6E84E" w14:textId="77777777" w:rsidR="00A42B48" w:rsidRPr="002E2219" w:rsidRDefault="00A42B48" w:rsidP="00E4083D">
            <w:pPr>
              <w:jc w:val="center"/>
            </w:pPr>
          </w:p>
        </w:tc>
        <w:tc>
          <w:tcPr>
            <w:tcW w:w="8584" w:type="dxa"/>
            <w:shd w:val="clear" w:color="auto" w:fill="auto"/>
          </w:tcPr>
          <w:p w14:paraId="2669BA95" w14:textId="77777777" w:rsidR="00A42B48" w:rsidRDefault="00A42B48" w:rsidP="00E4083D">
            <w:r w:rsidRPr="00A42B48">
              <w:t>CDU tends to offer RTP stipends only to candidates who are enrolled full time rather than part time.  That is, if candidates are enrolled full-time, the return on these stipends tends to marginally exceed the expenditure—and only if these candidates have accrued the requisite qualities and resources to thrive.   In contrast, if candidates are enrolled part-time, the return on these stipends is less likely to exceed the expenditure because</w:t>
            </w:r>
          </w:p>
          <w:p w14:paraId="27A41C54" w14:textId="77777777" w:rsidR="00A42B48" w:rsidRDefault="00A42B48" w:rsidP="00E4083D"/>
          <w:p w14:paraId="198A5866" w14:textId="77777777" w:rsidR="00A42B48" w:rsidRPr="00A42B48" w:rsidRDefault="00A42B48" w:rsidP="00A42B48">
            <w:pPr>
              <w:pStyle w:val="ListParagraph"/>
              <w:numPr>
                <w:ilvl w:val="0"/>
                <w:numId w:val="45"/>
              </w:numPr>
            </w:pPr>
            <w:r w:rsidRPr="00A42B48">
              <w:t xml:space="preserve">the deferred completion can diminish the utility of this research </w:t>
            </w:r>
          </w:p>
          <w:p w14:paraId="6B6E0CCE" w14:textId="77777777" w:rsidR="00A42B48" w:rsidRPr="00A42B48" w:rsidRDefault="00A42B48" w:rsidP="00A42B48">
            <w:pPr>
              <w:pStyle w:val="ListParagraph"/>
              <w:numPr>
                <w:ilvl w:val="0"/>
                <w:numId w:val="45"/>
              </w:numPr>
            </w:pPr>
            <w:r w:rsidRPr="00A42B48">
              <w:t xml:space="preserve">the likelihood of unresolvable impediments increases over time </w:t>
            </w:r>
          </w:p>
          <w:p w14:paraId="5EB7BBE9" w14:textId="77EE2D2C" w:rsidR="00A42B48" w:rsidRPr="00A42B48" w:rsidRDefault="00A42B48" w:rsidP="00A42B48">
            <w:pPr>
              <w:pStyle w:val="ListParagraph"/>
              <w:numPr>
                <w:ilvl w:val="0"/>
                <w:numId w:val="45"/>
              </w:numPr>
            </w:pPr>
            <w:r w:rsidRPr="00A42B48">
              <w:t xml:space="preserve">the Commonwealth Government taxes these stipends if candidates are enrolled part-time, diminishing the effect of this scholarship  </w:t>
            </w:r>
          </w:p>
          <w:p w14:paraId="1B2D2A5C" w14:textId="77777777" w:rsidR="00A42B48" w:rsidRDefault="00A42B48" w:rsidP="00E4083D"/>
          <w:p w14:paraId="2A327C29" w14:textId="49B0B56E" w:rsidR="00A42B48" w:rsidRPr="00354DB5" w:rsidRDefault="00A42B48" w:rsidP="00E4083D">
            <w:r w:rsidRPr="00354DB5">
              <w:t xml:space="preserve"> </w:t>
            </w:r>
          </w:p>
        </w:tc>
      </w:tr>
    </w:tbl>
    <w:p w14:paraId="4A76FA42" w14:textId="516B7FDB" w:rsidR="00A42B48" w:rsidRDefault="00A42B48" w:rsidP="00CD7F8B"/>
    <w:p w14:paraId="5C9CB562" w14:textId="2E6BFA5F" w:rsidR="00A42B48" w:rsidRDefault="00A42B48" w:rsidP="00A42B48"/>
    <w:p w14:paraId="02E750E3" w14:textId="77777777" w:rsidR="00A42B48" w:rsidRDefault="00A42B48" w:rsidP="00A42B48"/>
    <w:p w14:paraId="7F16D799" w14:textId="77777777" w:rsidR="00A42B48" w:rsidRDefault="00A42B48" w:rsidP="00A42B48">
      <w:r>
        <w:t xml:space="preserve">As these considerations imply, when candidates are enrolled part-time, the return on these stipends could exceed the expenditure if three conditions are fulfilled: </w:t>
      </w:r>
    </w:p>
    <w:p w14:paraId="2A59FF33" w14:textId="77777777" w:rsidR="00A42B48" w:rsidRDefault="00A42B48" w:rsidP="00A42B48"/>
    <w:p w14:paraId="42C05201" w14:textId="7EE40A59" w:rsidR="00A42B48" w:rsidRDefault="00A42B48" w:rsidP="00A42B48">
      <w:pPr>
        <w:pStyle w:val="ListParagraph"/>
        <w:numPr>
          <w:ilvl w:val="0"/>
          <w:numId w:val="46"/>
        </w:numPr>
      </w:pPr>
      <w:r>
        <w:t xml:space="preserve">The utility of this research is unlikely to change appreciably over time—perhaps because the problem or issue under investigation is relatively timeless </w:t>
      </w:r>
    </w:p>
    <w:p w14:paraId="6716D8D0" w14:textId="77777777" w:rsidR="00A42B48" w:rsidRDefault="00A42B48" w:rsidP="00A42B48">
      <w:pPr>
        <w:pStyle w:val="ListParagraph"/>
        <w:numPr>
          <w:ilvl w:val="0"/>
          <w:numId w:val="46"/>
        </w:numPr>
      </w:pPr>
      <w:r>
        <w:t xml:space="preserve">The project is not dependent on resources, individuals, or organizations that could be unreliable  </w:t>
      </w:r>
    </w:p>
    <w:p w14:paraId="72888557" w14:textId="77777777" w:rsidR="00A42B48" w:rsidRDefault="00A42B48" w:rsidP="00A42B48">
      <w:pPr>
        <w:pStyle w:val="ListParagraph"/>
        <w:numPr>
          <w:ilvl w:val="0"/>
          <w:numId w:val="46"/>
        </w:numPr>
      </w:pPr>
      <w:r>
        <w:t xml:space="preserve">The candidate is still likely to complete a significant portion of this project, such as a third, full time—and, hence, the stipend is likely to be vital to their living expenses  </w:t>
      </w:r>
    </w:p>
    <w:p w14:paraId="7A705C61" w14:textId="77777777" w:rsidR="00A42B48" w:rsidRDefault="00A42B48" w:rsidP="00A42B48">
      <w:r>
        <w:t xml:space="preserve"> </w:t>
      </w:r>
    </w:p>
    <w:p w14:paraId="424E5C2E" w14:textId="77777777" w:rsidR="00A42B48" w:rsidRDefault="00A42B48" w:rsidP="00A42B48">
      <w:r>
        <w:t xml:space="preserve">Therefore, if at least two, and preferably three, of these conditions are fulfilled, RTP stipends may sometimes be extended to candidates who are enrolled part time. </w:t>
      </w:r>
    </w:p>
    <w:p w14:paraId="74DFAADC" w14:textId="3CCD158E" w:rsidR="00E33333" w:rsidRDefault="00E33333" w:rsidP="00E33333"/>
    <w:p w14:paraId="22C0B337" w14:textId="77777777" w:rsidR="007927F6" w:rsidRPr="002E2219" w:rsidRDefault="007927F6" w:rsidP="00E333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33333" w:rsidRPr="002E2219" w14:paraId="07CD0E23" w14:textId="77777777" w:rsidTr="00E53EF2">
        <w:tc>
          <w:tcPr>
            <w:tcW w:w="9010" w:type="dxa"/>
            <w:shd w:val="clear" w:color="auto" w:fill="BDD6EE" w:themeFill="accent5" w:themeFillTint="66"/>
          </w:tcPr>
          <w:p w14:paraId="43AABACC" w14:textId="33ECB9E2" w:rsidR="00E33333" w:rsidRPr="002E2219" w:rsidRDefault="00E33333" w:rsidP="00E53EF2">
            <w:pPr>
              <w:jc w:val="center"/>
              <w:rPr>
                <w:b/>
              </w:rPr>
            </w:pPr>
            <w:r>
              <w:rPr>
                <w:b/>
              </w:rPr>
              <w:t>Number of supervisors</w:t>
            </w:r>
            <w:r w:rsidR="00354DB5">
              <w:rPr>
                <w:b/>
              </w:rPr>
              <w:t xml:space="preserve"> and end users</w:t>
            </w:r>
          </w:p>
        </w:tc>
      </w:tr>
    </w:tbl>
    <w:p w14:paraId="1E7DFA82" w14:textId="33CB4733" w:rsidR="00CD7F8B" w:rsidRDefault="00CD7F8B" w:rsidP="00CD7F8B">
      <w:pPr>
        <w:rPr>
          <w:b/>
        </w:rPr>
      </w:pPr>
    </w:p>
    <w:p w14:paraId="187745FF" w14:textId="32C512A4" w:rsidR="00E33333" w:rsidRDefault="00E33333" w:rsidP="00CD7F8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7829"/>
      </w:tblGrid>
      <w:tr w:rsidR="00E33333" w:rsidRPr="002E2219" w14:paraId="12FDFCAA" w14:textId="77777777" w:rsidTr="00E53EF2">
        <w:trPr>
          <w:trHeight w:val="1381"/>
        </w:trPr>
        <w:tc>
          <w:tcPr>
            <w:tcW w:w="426" w:type="dxa"/>
            <w:shd w:val="clear" w:color="auto" w:fill="auto"/>
          </w:tcPr>
          <w:p w14:paraId="1F96263E" w14:textId="77777777" w:rsidR="00E33333" w:rsidRPr="00E33333" w:rsidRDefault="00E33333" w:rsidP="00E53EF2">
            <w:pPr>
              <w:jc w:val="center"/>
            </w:pPr>
            <w:r w:rsidRPr="002E2219">
              <w:rPr>
                <w:rFonts w:asciiTheme="majorHAnsi" w:hAnsiTheme="majorHAnsi"/>
                <w:noProof/>
              </w:rPr>
              <w:drawing>
                <wp:inline distT="0" distB="0" distL="0" distR="0" wp14:anchorId="34D2B33E" wp14:editId="12330ED1">
                  <wp:extent cx="619125" cy="49136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048" cy="491308"/>
                          </a:xfrm>
                          <a:prstGeom prst="rect">
                            <a:avLst/>
                          </a:prstGeom>
                        </pic:spPr>
                      </pic:pic>
                    </a:graphicData>
                  </a:graphic>
                </wp:inline>
              </w:drawing>
            </w:r>
          </w:p>
          <w:p w14:paraId="5E45CB79" w14:textId="77777777" w:rsidR="00E33333" w:rsidRPr="002E2219" w:rsidRDefault="00E33333" w:rsidP="00E53EF2">
            <w:pPr>
              <w:jc w:val="center"/>
            </w:pPr>
          </w:p>
        </w:tc>
        <w:tc>
          <w:tcPr>
            <w:tcW w:w="8584" w:type="dxa"/>
            <w:shd w:val="clear" w:color="auto" w:fill="auto"/>
          </w:tcPr>
          <w:p w14:paraId="369BCE94" w14:textId="177F14C8" w:rsidR="00E33333" w:rsidRDefault="00E33333" w:rsidP="00E53EF2">
            <w:r>
              <w:t xml:space="preserve">In the past, every candidate at CDU had to be assigned a minimum of three approved supervisors including one principal supervisor.  </w:t>
            </w:r>
            <w:r w:rsidR="0029061E">
              <w:t>In the future</w:t>
            </w:r>
          </w:p>
          <w:p w14:paraId="014D068A" w14:textId="0300935C" w:rsidR="0029061E" w:rsidRDefault="0029061E" w:rsidP="00E53EF2"/>
          <w:p w14:paraId="4821DEE1" w14:textId="7764C164" w:rsidR="0029061E" w:rsidRDefault="0029061E" w:rsidP="0029061E">
            <w:pPr>
              <w:pStyle w:val="ListParagraph"/>
              <w:numPr>
                <w:ilvl w:val="0"/>
                <w:numId w:val="42"/>
              </w:numPr>
            </w:pPr>
            <w:r>
              <w:t>to enroll, each candidate must be assigned at least two approved supervisors including one principal supervisor</w:t>
            </w:r>
          </w:p>
          <w:p w14:paraId="5310F497" w14:textId="08FC70C6" w:rsidR="0029061E" w:rsidRDefault="0029061E" w:rsidP="0029061E">
            <w:pPr>
              <w:pStyle w:val="ListParagraph"/>
              <w:numPr>
                <w:ilvl w:val="0"/>
                <w:numId w:val="42"/>
              </w:numPr>
            </w:pPr>
            <w:r>
              <w:t>then preferably, before confirmation of candidature, candidates should seek at least one more approved supervisor or an end user</w:t>
            </w:r>
          </w:p>
          <w:p w14:paraId="577F104E" w14:textId="5B9C5E28" w:rsidR="0029061E" w:rsidRDefault="0029061E" w:rsidP="0029061E">
            <w:pPr>
              <w:pStyle w:val="ListParagraph"/>
              <w:numPr>
                <w:ilvl w:val="0"/>
                <w:numId w:val="42"/>
              </w:numPr>
            </w:pPr>
            <w:r>
              <w:t>an end user can be someone from government, business, or another organization that could benefit from the research</w:t>
            </w:r>
          </w:p>
          <w:p w14:paraId="18D5165A" w14:textId="5C9B20D2" w:rsidR="0029061E" w:rsidRDefault="0029061E" w:rsidP="0029061E"/>
          <w:p w14:paraId="4646ED7C" w14:textId="4706CBB3" w:rsidR="0029061E" w:rsidRPr="0029061E" w:rsidRDefault="0029061E" w:rsidP="0029061E">
            <w:r>
              <w:t xml:space="preserve">End users can be very informative.  Their suggestions could help the candidate design research that is more useful to industry.  And they might help the candidate develop stronger relationships with industry as well. </w:t>
            </w:r>
          </w:p>
          <w:p w14:paraId="7DFDF71D" w14:textId="1BA3D737" w:rsidR="00E33333" w:rsidRPr="00354DB5" w:rsidRDefault="00E33333" w:rsidP="00354DB5">
            <w:r w:rsidRPr="00354DB5">
              <w:t xml:space="preserve"> </w:t>
            </w:r>
          </w:p>
        </w:tc>
      </w:tr>
    </w:tbl>
    <w:p w14:paraId="18B62AD7" w14:textId="25C515D4" w:rsidR="00E33333" w:rsidRDefault="00E33333" w:rsidP="00CD7F8B"/>
    <w:p w14:paraId="01459AD0" w14:textId="77777777" w:rsidR="00BE7B33" w:rsidRDefault="00BE7B33" w:rsidP="00CD7F8B">
      <w:pPr>
        <w:rPr>
          <w:b/>
        </w:rPr>
      </w:pPr>
    </w:p>
    <w:p w14:paraId="14E32CFA" w14:textId="2ABF2044" w:rsidR="00354DB5" w:rsidRDefault="00354DB5" w:rsidP="00CD7F8B">
      <w:pPr>
        <w:rPr>
          <w:b/>
        </w:rPr>
      </w:pPr>
      <w:r>
        <w:rPr>
          <w:b/>
        </w:rPr>
        <w:t>Quality of supervision</w:t>
      </w:r>
    </w:p>
    <w:p w14:paraId="25515A0A" w14:textId="7BCDCC10" w:rsidR="001B6C1C" w:rsidRDefault="001B6C1C" w:rsidP="00CD7F8B">
      <w:pPr>
        <w:rPr>
          <w:b/>
        </w:rPr>
      </w:pPr>
    </w:p>
    <w:p w14:paraId="211A774D" w14:textId="27ED3911" w:rsidR="001B6C1C" w:rsidRDefault="001C138F" w:rsidP="00CD7F8B">
      <w:r>
        <w:t xml:space="preserve">The university is gradually introducing more initiatives to improve the quality and impact of research.  To achieve this goal, candidates need to be assigned at least one supervisor who has </w:t>
      </w:r>
      <w:r w:rsidR="00631DFE">
        <w:t xml:space="preserve">recently </w:t>
      </w:r>
      <w:r>
        <w:t>pub</w:t>
      </w:r>
      <w:r w:rsidR="00631DFE">
        <w:t>lished books or</w:t>
      </w:r>
      <w:r w:rsidR="001B6C1C">
        <w:t xml:space="preserve"> </w:t>
      </w:r>
      <w:r w:rsidR="00631DFE">
        <w:t>articles that are considered high in quality.  In general</w:t>
      </w:r>
    </w:p>
    <w:p w14:paraId="70963E0D" w14:textId="4ED77973" w:rsidR="00631DFE" w:rsidRDefault="00631DFE" w:rsidP="00CD7F8B"/>
    <w:p w14:paraId="3B5B0D04" w14:textId="429C5667" w:rsidR="00631DFE" w:rsidRDefault="00631DFE" w:rsidP="00631DFE">
      <w:pPr>
        <w:pStyle w:val="ListParagraph"/>
        <w:numPr>
          <w:ilvl w:val="0"/>
          <w:numId w:val="43"/>
        </w:numPr>
      </w:pPr>
      <w:r>
        <w:lastRenderedPageBreak/>
        <w:t>at least one supervisor should have published two Q1 journal articles in the last five years—or can justify equivalent quality of output in a request to the Dean of Graduate Studies</w:t>
      </w:r>
    </w:p>
    <w:p w14:paraId="02AB9160" w14:textId="219CC810" w:rsidR="00631DFE" w:rsidRDefault="00631DFE" w:rsidP="00631DFE">
      <w:pPr>
        <w:pStyle w:val="ListParagraph"/>
        <w:numPr>
          <w:ilvl w:val="0"/>
          <w:numId w:val="43"/>
        </w:numPr>
      </w:pPr>
      <w:r w:rsidRPr="00631DFE">
        <w:t xml:space="preserve">Q1 is defined according Scimago, the Australian Business Deans Council (A*/A), and the Deakin list of law journal (A*/A).  </w:t>
      </w:r>
    </w:p>
    <w:p w14:paraId="780AB770" w14:textId="6631DD40" w:rsidR="001C138F" w:rsidRDefault="001C138F" w:rsidP="00CD7F8B"/>
    <w:p w14:paraId="2201D178" w14:textId="3ACDADAE" w:rsidR="00631DFE" w:rsidRDefault="00631DFE" w:rsidP="00CD7F8B"/>
    <w:p w14:paraId="538E9550" w14:textId="77777777" w:rsidR="00631DFE" w:rsidRPr="002E2219" w:rsidRDefault="00631DFE" w:rsidP="00631D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31DFE" w:rsidRPr="002E2219" w14:paraId="2CE1AB1C" w14:textId="77777777" w:rsidTr="00E53EF2">
        <w:tc>
          <w:tcPr>
            <w:tcW w:w="9010" w:type="dxa"/>
            <w:shd w:val="clear" w:color="auto" w:fill="BDD6EE" w:themeFill="accent5" w:themeFillTint="66"/>
          </w:tcPr>
          <w:p w14:paraId="2002F79B" w14:textId="4B22926A" w:rsidR="00631DFE" w:rsidRPr="002E2219" w:rsidRDefault="00631DFE" w:rsidP="00E53EF2">
            <w:pPr>
              <w:jc w:val="center"/>
              <w:rPr>
                <w:b/>
              </w:rPr>
            </w:pPr>
            <w:r>
              <w:rPr>
                <w:b/>
              </w:rPr>
              <w:t>Guidelines to support confirmation of candidature</w:t>
            </w:r>
          </w:p>
        </w:tc>
      </w:tr>
    </w:tbl>
    <w:p w14:paraId="686E14AE" w14:textId="77777777" w:rsidR="00631DFE" w:rsidRDefault="00631DFE" w:rsidP="00631DFE">
      <w:pPr>
        <w:rPr>
          <w:b/>
        </w:rPr>
      </w:pPr>
    </w:p>
    <w:p w14:paraId="621C4A4D" w14:textId="77777777" w:rsidR="00631DFE" w:rsidRDefault="00631DFE" w:rsidP="00631DF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7829"/>
      </w:tblGrid>
      <w:tr w:rsidR="00631DFE" w:rsidRPr="002E2219" w14:paraId="3B9128BF" w14:textId="77777777" w:rsidTr="00E53EF2">
        <w:trPr>
          <w:trHeight w:val="1381"/>
        </w:trPr>
        <w:tc>
          <w:tcPr>
            <w:tcW w:w="426" w:type="dxa"/>
            <w:shd w:val="clear" w:color="auto" w:fill="auto"/>
          </w:tcPr>
          <w:p w14:paraId="725B45CF" w14:textId="77777777" w:rsidR="00631DFE" w:rsidRPr="00E33333" w:rsidRDefault="00631DFE" w:rsidP="00E53EF2">
            <w:pPr>
              <w:jc w:val="center"/>
            </w:pPr>
            <w:r w:rsidRPr="002E2219">
              <w:rPr>
                <w:rFonts w:asciiTheme="majorHAnsi" w:hAnsiTheme="majorHAnsi"/>
                <w:noProof/>
              </w:rPr>
              <w:drawing>
                <wp:inline distT="0" distB="0" distL="0" distR="0" wp14:anchorId="4AD4F370" wp14:editId="668BF789">
                  <wp:extent cx="619125" cy="49136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048" cy="491308"/>
                          </a:xfrm>
                          <a:prstGeom prst="rect">
                            <a:avLst/>
                          </a:prstGeom>
                        </pic:spPr>
                      </pic:pic>
                    </a:graphicData>
                  </a:graphic>
                </wp:inline>
              </w:drawing>
            </w:r>
          </w:p>
          <w:p w14:paraId="32920E3C" w14:textId="77777777" w:rsidR="00631DFE" w:rsidRPr="002E2219" w:rsidRDefault="00631DFE" w:rsidP="00E53EF2">
            <w:pPr>
              <w:jc w:val="center"/>
            </w:pPr>
          </w:p>
        </w:tc>
        <w:tc>
          <w:tcPr>
            <w:tcW w:w="8584" w:type="dxa"/>
            <w:shd w:val="clear" w:color="auto" w:fill="auto"/>
          </w:tcPr>
          <w:p w14:paraId="150C4DA0" w14:textId="30576126" w:rsidR="003B67EF" w:rsidRDefault="003B67EF" w:rsidP="00E53EF2">
            <w:r>
              <w:t xml:space="preserve">To achieve confirmation of candidature, candidates need to complete a supervision agreement, research proposal, and oral presentation.  We have </w:t>
            </w:r>
            <w:r w:rsidR="00AC011B">
              <w:t>released</w:t>
            </w:r>
            <w:r>
              <w:t xml:space="preserve"> some guidelines to help the principal supervisor, panel of assessors, chair, and other individuals manage these oral presentations effectively</w:t>
            </w:r>
            <w:r w:rsidR="00AC011B">
              <w:t xml:space="preserve">—available at </w:t>
            </w:r>
            <w:hyperlink r:id="rId9" w:history="1">
              <w:r w:rsidR="00AC011B" w:rsidRPr="007A14C0">
                <w:rPr>
                  <w:rStyle w:val="Hyperlink"/>
                </w:rPr>
                <w:t>https://www.cdu.edu.au/files/2020-07/Helpful%20guidelines%20to%20conduct%20CoCs.docx</w:t>
              </w:r>
            </w:hyperlink>
            <w:r w:rsidR="00AC011B">
              <w:t xml:space="preserve"> </w:t>
            </w:r>
            <w:r>
              <w:t>. For example</w:t>
            </w:r>
          </w:p>
          <w:p w14:paraId="2AF5D868" w14:textId="77777777" w:rsidR="00631DFE" w:rsidRDefault="00631DFE" w:rsidP="00E53EF2"/>
          <w:p w14:paraId="2EC49D48" w14:textId="4B42C390" w:rsidR="00631DFE" w:rsidRDefault="003B67EF" w:rsidP="003B67EF">
            <w:pPr>
              <w:pStyle w:val="ListParagraph"/>
              <w:numPr>
                <w:ilvl w:val="0"/>
                <w:numId w:val="42"/>
              </w:numPr>
            </w:pPr>
            <w:r>
              <w:t>these guidelines specify the precise sequence of activities these individuals need to complete</w:t>
            </w:r>
          </w:p>
          <w:p w14:paraId="5B55411B" w14:textId="42384A53" w:rsidR="003B67EF" w:rsidRDefault="003B67EF" w:rsidP="003B67EF">
            <w:pPr>
              <w:pStyle w:val="ListParagraph"/>
              <w:numPr>
                <w:ilvl w:val="0"/>
                <w:numId w:val="42"/>
              </w:numPr>
            </w:pPr>
            <w:r>
              <w:t>the guidelines indicate that, for various reasons, research candidates can choose whether or not they would like the audience to extend beyond the panel of assessors and supervisors</w:t>
            </w:r>
            <w:r w:rsidR="00BE7B33">
              <w:t>, although larger audiences may be encouraged</w:t>
            </w:r>
            <w:r>
              <w:t xml:space="preserve"> </w:t>
            </w:r>
          </w:p>
          <w:p w14:paraId="78324515" w14:textId="4AFB410F" w:rsidR="00631DFE" w:rsidRPr="003B67EF" w:rsidRDefault="003B67EF" w:rsidP="00E53EF2">
            <w:pPr>
              <w:pStyle w:val="ListParagraph"/>
              <w:numPr>
                <w:ilvl w:val="0"/>
                <w:numId w:val="42"/>
              </w:numPr>
            </w:pPr>
            <w:r>
              <w:t xml:space="preserve">the guidelines clarify the criteria that should be applied to evaluate the oral presentation—such as suitability of the supervision panel, feasibility of the research, and scope of the research </w:t>
            </w:r>
          </w:p>
        </w:tc>
      </w:tr>
    </w:tbl>
    <w:p w14:paraId="7F8CB1D1" w14:textId="77777777" w:rsidR="00631DFE" w:rsidRDefault="00631DFE" w:rsidP="00CD7F8B"/>
    <w:p w14:paraId="113C2562" w14:textId="09F3E915" w:rsidR="001B6C1C" w:rsidRPr="00AC011B" w:rsidRDefault="00AC011B" w:rsidP="00CD7F8B">
      <w:pPr>
        <w:rPr>
          <w:b/>
        </w:rPr>
      </w:pPr>
      <w:r w:rsidRPr="00AC011B">
        <w:rPr>
          <w:b/>
        </w:rPr>
        <w:t>Supervision agreement</w:t>
      </w:r>
    </w:p>
    <w:p w14:paraId="3BB2FF0A" w14:textId="77777777" w:rsidR="00631DFE" w:rsidRDefault="00631DFE" w:rsidP="00CD7F8B">
      <w:pPr>
        <w:rPr>
          <w:b/>
        </w:rPr>
      </w:pPr>
    </w:p>
    <w:p w14:paraId="127D8F91" w14:textId="0D716887" w:rsidR="001B6C1C" w:rsidRDefault="00AC011B" w:rsidP="00CD7F8B">
      <w:r>
        <w:t xml:space="preserve">To construct supervision agreements between supervisors and candidates, we have released a series of clauses that should be considered.  These clauses are available at </w:t>
      </w:r>
      <w:hyperlink r:id="rId10" w:history="1">
        <w:r w:rsidRPr="007A14C0">
          <w:rPr>
            <w:rStyle w:val="Hyperlink"/>
          </w:rPr>
          <w:t>https://www.cdu.edu.au/files/2020-07/Supervision%20agreements_0.docx</w:t>
        </w:r>
      </w:hyperlink>
      <w:r>
        <w:t>. Importantly</w:t>
      </w:r>
    </w:p>
    <w:p w14:paraId="52C3CBF3" w14:textId="3C73F900" w:rsidR="00AC011B" w:rsidRDefault="00AC011B" w:rsidP="00CD7F8B"/>
    <w:p w14:paraId="7ABD8A96" w14:textId="25799DD3" w:rsidR="001B6C1C" w:rsidRDefault="00AC011B" w:rsidP="00CD7F8B">
      <w:pPr>
        <w:pStyle w:val="ListParagraph"/>
        <w:numPr>
          <w:ilvl w:val="0"/>
          <w:numId w:val="44"/>
        </w:numPr>
      </w:pPr>
      <w:r>
        <w:t>some of these clauses are essential and should be included in all agreements—although they could be modified slightly to accommodate specific circumstances</w:t>
      </w:r>
    </w:p>
    <w:p w14:paraId="45A86E29" w14:textId="101D3E51" w:rsidR="00AC011B" w:rsidRDefault="00AC011B" w:rsidP="00CD7F8B">
      <w:pPr>
        <w:pStyle w:val="ListParagraph"/>
        <w:numPr>
          <w:ilvl w:val="0"/>
          <w:numId w:val="44"/>
        </w:numPr>
      </w:pPr>
      <w:r>
        <w:t xml:space="preserve">these clauses are designed to help supervisors fulfill the supervision supplement of the </w:t>
      </w:r>
      <w:r w:rsidRPr="00AC011B">
        <w:t>Australian Code for the Responsible Conduct of Research</w:t>
      </w:r>
      <w:r>
        <w:t xml:space="preserve">.  </w:t>
      </w:r>
    </w:p>
    <w:p w14:paraId="4CEC62F8" w14:textId="77777777" w:rsidR="001551E5" w:rsidRDefault="001551E5" w:rsidP="001551E5"/>
    <w:p w14:paraId="5E8F58D2" w14:textId="77777777" w:rsidR="00AC011B" w:rsidRPr="00AC011B" w:rsidRDefault="00AC011B" w:rsidP="00AC011B"/>
    <w:p w14:paraId="2A59501E" w14:textId="77777777" w:rsidR="00AC011B" w:rsidRPr="002E2219" w:rsidRDefault="00AC011B" w:rsidP="00AC01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C011B" w:rsidRPr="002E2219" w14:paraId="633D31C3" w14:textId="77777777" w:rsidTr="00E53EF2">
        <w:tc>
          <w:tcPr>
            <w:tcW w:w="9010" w:type="dxa"/>
            <w:shd w:val="clear" w:color="auto" w:fill="BDD6EE" w:themeFill="accent5" w:themeFillTint="66"/>
          </w:tcPr>
          <w:p w14:paraId="3F636597" w14:textId="370AC2C0" w:rsidR="00AC011B" w:rsidRPr="002E2219" w:rsidRDefault="00AC011B" w:rsidP="00E53EF2">
            <w:pPr>
              <w:jc w:val="center"/>
              <w:rPr>
                <w:b/>
              </w:rPr>
            </w:pPr>
            <w:r>
              <w:rPr>
                <w:b/>
              </w:rPr>
              <w:t>Seeking examiners</w:t>
            </w:r>
          </w:p>
        </w:tc>
      </w:tr>
    </w:tbl>
    <w:p w14:paraId="3DAAF2DC" w14:textId="17F036F2" w:rsidR="00AC011B" w:rsidRDefault="00AC011B" w:rsidP="00AC011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7829"/>
      </w:tblGrid>
      <w:tr w:rsidR="00AC011B" w:rsidRPr="003B67EF" w14:paraId="35BF4C14" w14:textId="77777777" w:rsidTr="00E53EF2">
        <w:trPr>
          <w:trHeight w:val="1381"/>
        </w:trPr>
        <w:tc>
          <w:tcPr>
            <w:tcW w:w="426" w:type="dxa"/>
            <w:shd w:val="clear" w:color="auto" w:fill="auto"/>
          </w:tcPr>
          <w:p w14:paraId="6F922428" w14:textId="77777777" w:rsidR="00AC011B" w:rsidRPr="00E33333" w:rsidRDefault="00AC011B" w:rsidP="00E53EF2">
            <w:pPr>
              <w:jc w:val="center"/>
            </w:pPr>
            <w:r w:rsidRPr="002E2219">
              <w:rPr>
                <w:rFonts w:asciiTheme="majorHAnsi" w:hAnsiTheme="majorHAnsi"/>
                <w:noProof/>
              </w:rPr>
              <w:lastRenderedPageBreak/>
              <w:drawing>
                <wp:inline distT="0" distB="0" distL="0" distR="0" wp14:anchorId="06D6740F" wp14:editId="6C2F204A">
                  <wp:extent cx="619125" cy="491369"/>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048" cy="491308"/>
                          </a:xfrm>
                          <a:prstGeom prst="rect">
                            <a:avLst/>
                          </a:prstGeom>
                        </pic:spPr>
                      </pic:pic>
                    </a:graphicData>
                  </a:graphic>
                </wp:inline>
              </w:drawing>
            </w:r>
          </w:p>
          <w:p w14:paraId="54820AB7" w14:textId="77777777" w:rsidR="00AC011B" w:rsidRPr="002E2219" w:rsidRDefault="00AC011B" w:rsidP="00E53EF2">
            <w:pPr>
              <w:jc w:val="center"/>
            </w:pPr>
          </w:p>
        </w:tc>
        <w:tc>
          <w:tcPr>
            <w:tcW w:w="8584" w:type="dxa"/>
            <w:shd w:val="clear" w:color="auto" w:fill="auto"/>
          </w:tcPr>
          <w:p w14:paraId="1BE1F5CF" w14:textId="66329A50" w:rsidR="00AC011B" w:rsidRDefault="00AC011B" w:rsidP="00E53EF2">
            <w:r>
              <w:t>Principal supervisors often experience challenges when they need to arrange examiners.  A few changes could address these challenges. For example</w:t>
            </w:r>
          </w:p>
          <w:p w14:paraId="469FCC2F" w14:textId="77777777" w:rsidR="00AC011B" w:rsidRDefault="00AC011B" w:rsidP="00E53EF2"/>
          <w:p w14:paraId="585D3752" w14:textId="5B946410" w:rsidR="00AC011B" w:rsidRDefault="00AC011B" w:rsidP="00E53EF2">
            <w:pPr>
              <w:pStyle w:val="ListParagraph"/>
              <w:numPr>
                <w:ilvl w:val="0"/>
                <w:numId w:val="42"/>
              </w:numPr>
            </w:pPr>
            <w:r>
              <w:t xml:space="preserve">at </w:t>
            </w:r>
            <w:hyperlink r:id="rId11" w:history="1">
              <w:r w:rsidRPr="007A14C0">
                <w:rPr>
                  <w:rStyle w:val="Hyperlink"/>
                </w:rPr>
                <w:t>www.cdu.edu.au/research-and-innovation/higher-degree-research/useful-materials/submission-supervisor</w:t>
              </w:r>
            </w:hyperlink>
            <w:r>
              <w:t>, we present more information on how to decide whether examiners may pose a conflict of interest</w:t>
            </w:r>
          </w:p>
          <w:p w14:paraId="66CFACC0" w14:textId="750CD7F6" w:rsidR="00AC011B" w:rsidRDefault="00AC011B" w:rsidP="00E53EF2">
            <w:pPr>
              <w:pStyle w:val="ListParagraph"/>
              <w:numPr>
                <w:ilvl w:val="0"/>
                <w:numId w:val="42"/>
              </w:numPr>
            </w:pPr>
            <w:r>
              <w:t>on this webpage, we also present more information on how to decide which examiners may be suitable—such as advi</w:t>
            </w:r>
            <w:r w:rsidR="00BE7B33">
              <w:t>s</w:t>
            </w:r>
            <w:r>
              <w:t>e supervisors to seek experienced examiners</w:t>
            </w:r>
          </w:p>
          <w:p w14:paraId="3B82B657" w14:textId="3B7B2C41" w:rsidR="00AC011B" w:rsidRDefault="00AC011B" w:rsidP="00E53EF2">
            <w:pPr>
              <w:pStyle w:val="ListParagraph"/>
              <w:numPr>
                <w:ilvl w:val="0"/>
                <w:numId w:val="42"/>
              </w:numPr>
            </w:pPr>
            <w:r>
              <w:t xml:space="preserve">we have also provided some guidelines to candidates on how to identify potential examiners and thus assist principal supervisors on this task—as discussed at </w:t>
            </w:r>
            <w:hyperlink r:id="rId12" w:history="1">
              <w:r w:rsidRPr="007A14C0">
                <w:rPr>
                  <w:rStyle w:val="Hyperlink"/>
                </w:rPr>
                <w:t>https://www.cdu.edu.au/files/2020-07/Networking.docx</w:t>
              </w:r>
            </w:hyperlink>
          </w:p>
          <w:p w14:paraId="54936610" w14:textId="7F5D885C" w:rsidR="00AC011B" w:rsidRPr="00AC011B" w:rsidRDefault="00AC011B" w:rsidP="00AC011B"/>
        </w:tc>
      </w:tr>
    </w:tbl>
    <w:p w14:paraId="39CD25F5" w14:textId="77777777" w:rsidR="00AE65D6" w:rsidRPr="002E2219" w:rsidRDefault="00AE65D6" w:rsidP="00D93561">
      <w:pPr>
        <w:rPr>
          <w:lang w:eastAsia="zh-TW"/>
        </w:rPr>
      </w:pPr>
    </w:p>
    <w:p w14:paraId="6EAB5167" w14:textId="77777777" w:rsidR="000A0DC7" w:rsidRPr="002E2219" w:rsidRDefault="000A0DC7" w:rsidP="000A0DC7">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A0DC7" w:rsidRPr="002E2219" w14:paraId="796566F9" w14:textId="77777777" w:rsidTr="00E53EF2">
        <w:tc>
          <w:tcPr>
            <w:tcW w:w="9010" w:type="dxa"/>
            <w:shd w:val="clear" w:color="auto" w:fill="BDD6EE" w:themeFill="accent5" w:themeFillTint="66"/>
          </w:tcPr>
          <w:p w14:paraId="3D5ED02F" w14:textId="1872F66F" w:rsidR="000A0DC7" w:rsidRPr="002E2219" w:rsidRDefault="000A0DC7" w:rsidP="00E53EF2">
            <w:pPr>
              <w:jc w:val="center"/>
              <w:rPr>
                <w:b/>
              </w:rPr>
            </w:pPr>
            <w:r>
              <w:rPr>
                <w:b/>
              </w:rPr>
              <w:t>Summary of materials</w:t>
            </w:r>
          </w:p>
        </w:tc>
      </w:tr>
    </w:tbl>
    <w:p w14:paraId="422C5EBC" w14:textId="77777777" w:rsidR="000A0DC7" w:rsidRPr="002E2219" w:rsidRDefault="000A0DC7" w:rsidP="000A0DC7">
      <w:pPr>
        <w:rPr>
          <w:lang w:eastAsia="zh-TW"/>
        </w:rPr>
      </w:pPr>
    </w:p>
    <w:p w14:paraId="5DBAD980" w14:textId="0132FDA4" w:rsidR="00D049A4" w:rsidRDefault="00D049A4" w:rsidP="00D93561">
      <w:pPr>
        <w:rPr>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024"/>
      </w:tblGrid>
      <w:tr w:rsidR="003759BE" w:rsidRPr="00AB0EF2" w14:paraId="06F62653" w14:textId="77777777" w:rsidTr="00E53EF2">
        <w:trPr>
          <w:trHeight w:val="1381"/>
        </w:trPr>
        <w:tc>
          <w:tcPr>
            <w:tcW w:w="426" w:type="dxa"/>
            <w:shd w:val="clear" w:color="auto" w:fill="auto"/>
          </w:tcPr>
          <w:p w14:paraId="5668D81D" w14:textId="77777777" w:rsidR="003759BE" w:rsidRDefault="003759BE" w:rsidP="00E53EF2">
            <w:pPr>
              <w:spacing w:line="240" w:lineRule="auto"/>
              <w:rPr>
                <w:sz w:val="24"/>
              </w:rPr>
            </w:pPr>
            <w:r>
              <w:fldChar w:fldCharType="begin"/>
            </w:r>
            <w:r>
              <w:instrText xml:space="preserve"> INCLUDEPICTURE "/var/folders/yz/k18v8dgj7d92c2hf5x9lp7_c0000gn/T/com.microsoft.Word/WebArchiveCopyPasteTempFiles/light-bulb-icon-flat-style-vector-15735206.jpg" \* MERGEFORMATINET </w:instrText>
            </w:r>
            <w:r>
              <w:fldChar w:fldCharType="separate"/>
            </w:r>
            <w:r>
              <w:rPr>
                <w:noProof/>
              </w:rPr>
              <w:drawing>
                <wp:inline distT="0" distB="0" distL="0" distR="0" wp14:anchorId="2C28FCCB" wp14:editId="3B76CBE4">
                  <wp:extent cx="491453" cy="694593"/>
                  <wp:effectExtent l="0" t="0" r="4445" b="4445"/>
                  <wp:docPr id="31" name="Picture 31" descr="Image result for 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ight bulb icon"/>
                          <pic:cNvPicPr>
                            <a:picLocks noChangeAspect="1" noChangeArrowheads="1"/>
                          </pic:cNvPicPr>
                        </pic:nvPicPr>
                        <pic:blipFill rotWithShape="1">
                          <a:blip r:embed="rId13">
                            <a:extLst>
                              <a:ext uri="{28A0092B-C50C-407E-A947-70E740481C1C}">
                                <a14:useLocalDpi xmlns:a14="http://schemas.microsoft.com/office/drawing/2010/main" val="0"/>
                              </a:ext>
                            </a:extLst>
                          </a:blip>
                          <a:srcRect l="20853" r="20780" b="16043"/>
                          <a:stretch/>
                        </pic:blipFill>
                        <pic:spPr bwMode="auto">
                          <a:xfrm>
                            <a:off x="0" y="0"/>
                            <a:ext cx="501155" cy="708305"/>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0F37C431" w14:textId="77777777" w:rsidR="003759BE" w:rsidRDefault="003759BE" w:rsidP="00E53EF2">
            <w:pPr>
              <w:spacing w:line="240" w:lineRule="auto"/>
              <w:rPr>
                <w:sz w:val="24"/>
              </w:rPr>
            </w:pPr>
          </w:p>
          <w:p w14:paraId="696E39F4" w14:textId="77777777" w:rsidR="003759BE" w:rsidRPr="00AE65D6" w:rsidRDefault="003759BE" w:rsidP="00E53EF2">
            <w:pPr>
              <w:jc w:val="center"/>
            </w:pPr>
          </w:p>
        </w:tc>
        <w:tc>
          <w:tcPr>
            <w:tcW w:w="8584" w:type="dxa"/>
            <w:shd w:val="clear" w:color="auto" w:fill="auto"/>
          </w:tcPr>
          <w:p w14:paraId="44B241A6" w14:textId="547D8C73" w:rsidR="003759BE" w:rsidRPr="003759BE" w:rsidRDefault="003759BE" w:rsidP="00E53EF2">
            <w:r>
              <w:t xml:space="preserve">For more information about research supervision, visit </w:t>
            </w:r>
            <w:hyperlink r:id="rId14" w:history="1">
              <w:r w:rsidRPr="007A14C0">
                <w:rPr>
                  <w:rStyle w:val="Hyperlink"/>
                </w:rPr>
                <w:t>https://www.cdu.edu.au/research-and-innovation/higher-degree-research/useful-materials</w:t>
              </w:r>
            </w:hyperlink>
            <w:r>
              <w:t>.  This webpage includes links to documents about</w:t>
            </w:r>
          </w:p>
          <w:p w14:paraId="058D4863" w14:textId="77777777" w:rsidR="003759BE" w:rsidRPr="007B0743" w:rsidRDefault="003759BE" w:rsidP="00E53EF2"/>
          <w:p w14:paraId="181EB198" w14:textId="619B364D" w:rsidR="003759BE" w:rsidRDefault="003759BE" w:rsidP="003759BE">
            <w:pPr>
              <w:pStyle w:val="ListParagraph"/>
              <w:numPr>
                <w:ilvl w:val="0"/>
                <w:numId w:val="32"/>
              </w:numPr>
            </w:pPr>
            <w:r>
              <w:t>how to decide whether an applicant is suitable and eligible</w:t>
            </w:r>
          </w:p>
          <w:p w14:paraId="1A7F0B68" w14:textId="1718F9CF" w:rsidR="003759BE" w:rsidRDefault="003759BE" w:rsidP="003759BE">
            <w:pPr>
              <w:pStyle w:val="ListParagraph"/>
              <w:numPr>
                <w:ilvl w:val="0"/>
                <w:numId w:val="32"/>
              </w:numPr>
            </w:pPr>
            <w:r>
              <w:t>how to recruit potential research candidates</w:t>
            </w:r>
          </w:p>
          <w:p w14:paraId="3434280E" w14:textId="6315B63F" w:rsidR="003759BE" w:rsidRDefault="003759BE" w:rsidP="003759BE">
            <w:pPr>
              <w:pStyle w:val="ListParagraph"/>
              <w:numPr>
                <w:ilvl w:val="0"/>
                <w:numId w:val="32"/>
              </w:numPr>
            </w:pPr>
            <w:r>
              <w:t>which matters to cover in the first or second meeting with candidates</w:t>
            </w:r>
          </w:p>
          <w:p w14:paraId="178C93FE" w14:textId="4CB2E45F" w:rsidR="003759BE" w:rsidRDefault="003759BE" w:rsidP="003759BE">
            <w:pPr>
              <w:pStyle w:val="ListParagraph"/>
              <w:numPr>
                <w:ilvl w:val="0"/>
                <w:numId w:val="32"/>
              </w:numPr>
            </w:pPr>
            <w:r>
              <w:t>how to motivate, support, and inspire challenging candidates</w:t>
            </w:r>
          </w:p>
          <w:p w14:paraId="05EFF9A4" w14:textId="5C61A754" w:rsidR="003759BE" w:rsidRDefault="003759BE" w:rsidP="003759BE">
            <w:pPr>
              <w:pStyle w:val="ListParagraph"/>
              <w:numPr>
                <w:ilvl w:val="0"/>
                <w:numId w:val="32"/>
              </w:numPr>
            </w:pPr>
            <w:r>
              <w:t>how to help candidates upgrade from Masters by Research to PhD</w:t>
            </w:r>
          </w:p>
          <w:p w14:paraId="295D21A6" w14:textId="1C47DE95" w:rsidR="003759BE" w:rsidRDefault="003759BE" w:rsidP="003759BE">
            <w:pPr>
              <w:pStyle w:val="ListParagraph"/>
              <w:numPr>
                <w:ilvl w:val="0"/>
                <w:numId w:val="32"/>
              </w:numPr>
            </w:pPr>
            <w:r>
              <w:t>how to improve the writing of candidates</w:t>
            </w:r>
          </w:p>
          <w:p w14:paraId="241653B0" w14:textId="77777777" w:rsidR="003759BE" w:rsidRPr="003759BE" w:rsidRDefault="003759BE" w:rsidP="003759BE"/>
          <w:p w14:paraId="36AC3190" w14:textId="5EDB7F9E" w:rsidR="003759BE" w:rsidRPr="003759BE" w:rsidRDefault="003759BE" w:rsidP="003759BE">
            <w:r>
              <w:t xml:space="preserve">Supervisors might also benefit from reading material that was developed to assist candidates—such as materials on various research methodologies and methods  </w:t>
            </w:r>
          </w:p>
        </w:tc>
      </w:tr>
    </w:tbl>
    <w:p w14:paraId="76A0D24A" w14:textId="75E8EE14" w:rsidR="00AE65D6" w:rsidRPr="002E2219" w:rsidRDefault="00AE65D6" w:rsidP="00D93561">
      <w:pPr>
        <w:rPr>
          <w:lang w:eastAsia="zh-TW"/>
        </w:rPr>
      </w:pPr>
    </w:p>
    <w:p w14:paraId="147DCAB4" w14:textId="77777777" w:rsidR="0034289E" w:rsidRPr="002E2219" w:rsidRDefault="0034289E" w:rsidP="00BA2708">
      <w:pPr>
        <w:rPr>
          <w:lang w:eastAsia="zh-TW"/>
        </w:rPr>
      </w:pPr>
    </w:p>
    <w:sectPr w:rsidR="0034289E" w:rsidRPr="002E2219" w:rsidSect="00BE2987">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A26F3" w14:textId="77777777" w:rsidR="009673CA" w:rsidRDefault="009673CA" w:rsidP="00703C03">
      <w:r>
        <w:separator/>
      </w:r>
    </w:p>
  </w:endnote>
  <w:endnote w:type="continuationSeparator" w:id="0">
    <w:p w14:paraId="268E688A" w14:textId="77777777" w:rsidR="009673CA" w:rsidRDefault="009673CA"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1A3F5" w14:textId="77777777" w:rsidR="009673CA" w:rsidRDefault="009673CA" w:rsidP="00703C03">
      <w:r>
        <w:separator/>
      </w:r>
    </w:p>
  </w:footnote>
  <w:footnote w:type="continuationSeparator" w:id="0">
    <w:p w14:paraId="1F444FB0" w14:textId="77777777" w:rsidR="009673CA" w:rsidRDefault="009673CA"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C95779" w:rsidRDefault="00C95779"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4BF"/>
    <w:multiLevelType w:val="hybridMultilevel"/>
    <w:tmpl w:val="695A1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476F0F"/>
    <w:multiLevelType w:val="hybridMultilevel"/>
    <w:tmpl w:val="CF36C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0272D"/>
    <w:multiLevelType w:val="hybridMultilevel"/>
    <w:tmpl w:val="321CD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4757A"/>
    <w:multiLevelType w:val="hybridMultilevel"/>
    <w:tmpl w:val="2A22A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91535B"/>
    <w:multiLevelType w:val="hybridMultilevel"/>
    <w:tmpl w:val="36DE4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F95666"/>
    <w:multiLevelType w:val="hybridMultilevel"/>
    <w:tmpl w:val="A7EA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6D509E"/>
    <w:multiLevelType w:val="hybridMultilevel"/>
    <w:tmpl w:val="067E6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7307BF"/>
    <w:multiLevelType w:val="hybridMultilevel"/>
    <w:tmpl w:val="BA444C46"/>
    <w:lvl w:ilvl="0" w:tplc="D9DECBD4">
      <w:numFmt w:val="bullet"/>
      <w:lvlText w:val="•"/>
      <w:lvlJc w:val="left"/>
      <w:pPr>
        <w:ind w:left="360" w:hanging="360"/>
      </w:pPr>
      <w:rPr>
        <w:rFonts w:ascii="Calibri" w:eastAsia="PMingLiU"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CE59A2"/>
    <w:multiLevelType w:val="hybridMultilevel"/>
    <w:tmpl w:val="D3B8D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186BD3"/>
    <w:multiLevelType w:val="hybridMultilevel"/>
    <w:tmpl w:val="A1E68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9A59C7"/>
    <w:multiLevelType w:val="hybridMultilevel"/>
    <w:tmpl w:val="FB268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0910F0"/>
    <w:multiLevelType w:val="hybridMultilevel"/>
    <w:tmpl w:val="DB980B0C"/>
    <w:lvl w:ilvl="0" w:tplc="D9DECBD4">
      <w:numFmt w:val="bullet"/>
      <w:lvlText w:val="•"/>
      <w:lvlJc w:val="left"/>
      <w:pPr>
        <w:ind w:left="360" w:hanging="360"/>
      </w:pPr>
      <w:rPr>
        <w:rFonts w:ascii="Calibri" w:eastAsia="PMingLiU"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1B4D60"/>
    <w:multiLevelType w:val="hybridMultilevel"/>
    <w:tmpl w:val="20EC7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09810E9"/>
    <w:multiLevelType w:val="hybridMultilevel"/>
    <w:tmpl w:val="D7CA0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4474A2"/>
    <w:multiLevelType w:val="hybridMultilevel"/>
    <w:tmpl w:val="6FCC688A"/>
    <w:lvl w:ilvl="0" w:tplc="D9DECBD4">
      <w:numFmt w:val="bullet"/>
      <w:lvlText w:val="•"/>
      <w:lvlJc w:val="left"/>
      <w:pPr>
        <w:ind w:left="360" w:hanging="360"/>
      </w:pPr>
      <w:rPr>
        <w:rFonts w:ascii="Calibri" w:eastAsia="PMingLiU"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C37D61"/>
    <w:multiLevelType w:val="hybridMultilevel"/>
    <w:tmpl w:val="711A8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111214"/>
    <w:multiLevelType w:val="hybridMultilevel"/>
    <w:tmpl w:val="88827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62464A"/>
    <w:multiLevelType w:val="hybridMultilevel"/>
    <w:tmpl w:val="AA1EE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0E71D4"/>
    <w:multiLevelType w:val="hybridMultilevel"/>
    <w:tmpl w:val="6206FB8E"/>
    <w:lvl w:ilvl="0" w:tplc="D9DECBD4">
      <w:numFmt w:val="bullet"/>
      <w:lvlText w:val="•"/>
      <w:lvlJc w:val="left"/>
      <w:pPr>
        <w:ind w:left="360" w:hanging="360"/>
      </w:pPr>
      <w:rPr>
        <w:rFonts w:ascii="Calibri" w:eastAsia="PMingLiU"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741BED"/>
    <w:multiLevelType w:val="hybridMultilevel"/>
    <w:tmpl w:val="0C2C6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77635B"/>
    <w:multiLevelType w:val="hybridMultilevel"/>
    <w:tmpl w:val="D8722B06"/>
    <w:lvl w:ilvl="0" w:tplc="D9DECBD4">
      <w:numFmt w:val="bullet"/>
      <w:lvlText w:val="•"/>
      <w:lvlJc w:val="left"/>
      <w:pPr>
        <w:ind w:left="360" w:hanging="360"/>
      </w:pPr>
      <w:rPr>
        <w:rFonts w:ascii="Calibri" w:eastAsia="PMingLiU"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883128"/>
    <w:multiLevelType w:val="hybridMultilevel"/>
    <w:tmpl w:val="1CAEA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8B64B08"/>
    <w:multiLevelType w:val="hybridMultilevel"/>
    <w:tmpl w:val="8034D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2A6C9C"/>
    <w:multiLevelType w:val="hybridMultilevel"/>
    <w:tmpl w:val="C0D06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A12623"/>
    <w:multiLevelType w:val="hybridMultilevel"/>
    <w:tmpl w:val="75FA5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9565C1"/>
    <w:multiLevelType w:val="hybridMultilevel"/>
    <w:tmpl w:val="BE460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C23215"/>
    <w:multiLevelType w:val="hybridMultilevel"/>
    <w:tmpl w:val="F9C24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DB74D2"/>
    <w:multiLevelType w:val="hybridMultilevel"/>
    <w:tmpl w:val="D3DAD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BE0167"/>
    <w:multiLevelType w:val="hybridMultilevel"/>
    <w:tmpl w:val="D7AC9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810973"/>
    <w:multiLevelType w:val="hybridMultilevel"/>
    <w:tmpl w:val="5A4A2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875BDE"/>
    <w:multiLevelType w:val="hybridMultilevel"/>
    <w:tmpl w:val="3764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7639A8"/>
    <w:multiLevelType w:val="hybridMultilevel"/>
    <w:tmpl w:val="40C2B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501CD7"/>
    <w:multiLevelType w:val="hybridMultilevel"/>
    <w:tmpl w:val="16C29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66F2996"/>
    <w:multiLevelType w:val="hybridMultilevel"/>
    <w:tmpl w:val="2C843A98"/>
    <w:lvl w:ilvl="0" w:tplc="D9DECBD4">
      <w:numFmt w:val="bullet"/>
      <w:lvlText w:val="•"/>
      <w:lvlJc w:val="left"/>
      <w:pPr>
        <w:ind w:left="360" w:hanging="360"/>
      </w:pPr>
      <w:rPr>
        <w:rFonts w:ascii="Calibri" w:eastAsia="PMingLiU"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D1828"/>
    <w:multiLevelType w:val="hybridMultilevel"/>
    <w:tmpl w:val="D214C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AC1ABF"/>
    <w:multiLevelType w:val="hybridMultilevel"/>
    <w:tmpl w:val="92BE2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8828B6"/>
    <w:multiLevelType w:val="hybridMultilevel"/>
    <w:tmpl w:val="FD6E2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F7379A"/>
    <w:multiLevelType w:val="hybridMultilevel"/>
    <w:tmpl w:val="9ABCB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EBF7365"/>
    <w:multiLevelType w:val="hybridMultilevel"/>
    <w:tmpl w:val="7B225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D47B21"/>
    <w:multiLevelType w:val="hybridMultilevel"/>
    <w:tmpl w:val="C2D84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07D4108"/>
    <w:multiLevelType w:val="hybridMultilevel"/>
    <w:tmpl w:val="126E8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093FA1"/>
    <w:multiLevelType w:val="hybridMultilevel"/>
    <w:tmpl w:val="9830F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2" w15:restartNumberingAfterBreak="0">
    <w:nsid w:val="753016C8"/>
    <w:multiLevelType w:val="hybridMultilevel"/>
    <w:tmpl w:val="32C66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8FC3A3C"/>
    <w:multiLevelType w:val="hybridMultilevel"/>
    <w:tmpl w:val="BEB83E82"/>
    <w:lvl w:ilvl="0" w:tplc="D9DECBD4">
      <w:numFmt w:val="bullet"/>
      <w:lvlText w:val="•"/>
      <w:lvlJc w:val="left"/>
      <w:pPr>
        <w:ind w:left="360" w:hanging="360"/>
      </w:pPr>
      <w:rPr>
        <w:rFonts w:ascii="Calibri" w:eastAsia="PMingLiU"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9136BE"/>
    <w:multiLevelType w:val="hybridMultilevel"/>
    <w:tmpl w:val="866E9F36"/>
    <w:lvl w:ilvl="0" w:tplc="D9DECBD4">
      <w:numFmt w:val="bullet"/>
      <w:lvlText w:val="•"/>
      <w:lvlJc w:val="left"/>
      <w:pPr>
        <w:ind w:left="360" w:hanging="360"/>
      </w:pPr>
      <w:rPr>
        <w:rFonts w:ascii="Calibri" w:eastAsia="PMingLiU"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1A4B82"/>
    <w:multiLevelType w:val="hybridMultilevel"/>
    <w:tmpl w:val="216CB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8"/>
  </w:num>
  <w:num w:numId="3">
    <w:abstractNumId w:val="41"/>
  </w:num>
  <w:num w:numId="4">
    <w:abstractNumId w:val="13"/>
  </w:num>
  <w:num w:numId="5">
    <w:abstractNumId w:val="35"/>
  </w:num>
  <w:num w:numId="6">
    <w:abstractNumId w:val="25"/>
  </w:num>
  <w:num w:numId="7">
    <w:abstractNumId w:val="30"/>
  </w:num>
  <w:num w:numId="8">
    <w:abstractNumId w:val="40"/>
  </w:num>
  <w:num w:numId="9">
    <w:abstractNumId w:val="22"/>
  </w:num>
  <w:num w:numId="10">
    <w:abstractNumId w:val="27"/>
  </w:num>
  <w:num w:numId="11">
    <w:abstractNumId w:val="39"/>
  </w:num>
  <w:num w:numId="12">
    <w:abstractNumId w:val="32"/>
  </w:num>
  <w:num w:numId="13">
    <w:abstractNumId w:val="3"/>
  </w:num>
  <w:num w:numId="14">
    <w:abstractNumId w:val="5"/>
  </w:num>
  <w:num w:numId="15">
    <w:abstractNumId w:val="12"/>
  </w:num>
  <w:num w:numId="16">
    <w:abstractNumId w:val="42"/>
  </w:num>
  <w:num w:numId="17">
    <w:abstractNumId w:val="21"/>
  </w:num>
  <w:num w:numId="18">
    <w:abstractNumId w:val="0"/>
  </w:num>
  <w:num w:numId="19">
    <w:abstractNumId w:val="36"/>
  </w:num>
  <w:num w:numId="20">
    <w:abstractNumId w:val="8"/>
  </w:num>
  <w:num w:numId="21">
    <w:abstractNumId w:val="4"/>
  </w:num>
  <w:num w:numId="22">
    <w:abstractNumId w:val="45"/>
  </w:num>
  <w:num w:numId="23">
    <w:abstractNumId w:val="10"/>
  </w:num>
  <w:num w:numId="24">
    <w:abstractNumId w:val="17"/>
  </w:num>
  <w:num w:numId="25">
    <w:abstractNumId w:val="34"/>
  </w:num>
  <w:num w:numId="26">
    <w:abstractNumId w:val="37"/>
  </w:num>
  <w:num w:numId="27">
    <w:abstractNumId w:val="26"/>
  </w:num>
  <w:num w:numId="28">
    <w:abstractNumId w:val="9"/>
  </w:num>
  <w:num w:numId="29">
    <w:abstractNumId w:val="2"/>
  </w:num>
  <w:num w:numId="30">
    <w:abstractNumId w:val="28"/>
  </w:num>
  <w:num w:numId="31">
    <w:abstractNumId w:val="29"/>
  </w:num>
  <w:num w:numId="32">
    <w:abstractNumId w:val="24"/>
  </w:num>
  <w:num w:numId="33">
    <w:abstractNumId w:val="31"/>
  </w:num>
  <w:num w:numId="34">
    <w:abstractNumId w:val="15"/>
  </w:num>
  <w:num w:numId="35">
    <w:abstractNumId w:val="19"/>
  </w:num>
  <w:num w:numId="36">
    <w:abstractNumId w:val="16"/>
  </w:num>
  <w:num w:numId="37">
    <w:abstractNumId w:val="14"/>
  </w:num>
  <w:num w:numId="38">
    <w:abstractNumId w:val="11"/>
  </w:num>
  <w:num w:numId="39">
    <w:abstractNumId w:val="7"/>
  </w:num>
  <w:num w:numId="40">
    <w:abstractNumId w:val="43"/>
  </w:num>
  <w:num w:numId="41">
    <w:abstractNumId w:val="44"/>
  </w:num>
  <w:num w:numId="42">
    <w:abstractNumId w:val="33"/>
  </w:num>
  <w:num w:numId="43">
    <w:abstractNumId w:val="18"/>
  </w:num>
  <w:num w:numId="44">
    <w:abstractNumId w:val="20"/>
  </w:num>
  <w:num w:numId="45">
    <w:abstractNumId w:val="1"/>
  </w:num>
  <w:num w:numId="4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E36"/>
    <w:rsid w:val="00011CBB"/>
    <w:rsid w:val="00012672"/>
    <w:rsid w:val="00012BB7"/>
    <w:rsid w:val="00017E54"/>
    <w:rsid w:val="0002000E"/>
    <w:rsid w:val="00020020"/>
    <w:rsid w:val="0002148E"/>
    <w:rsid w:val="0002210D"/>
    <w:rsid w:val="00026260"/>
    <w:rsid w:val="000262B6"/>
    <w:rsid w:val="00026EA4"/>
    <w:rsid w:val="00030888"/>
    <w:rsid w:val="0003142C"/>
    <w:rsid w:val="000319DD"/>
    <w:rsid w:val="0003272F"/>
    <w:rsid w:val="00033ECC"/>
    <w:rsid w:val="00034751"/>
    <w:rsid w:val="00036389"/>
    <w:rsid w:val="00036A45"/>
    <w:rsid w:val="00036A4C"/>
    <w:rsid w:val="000427F5"/>
    <w:rsid w:val="00043684"/>
    <w:rsid w:val="00043F40"/>
    <w:rsid w:val="000456AB"/>
    <w:rsid w:val="000469D7"/>
    <w:rsid w:val="00051D21"/>
    <w:rsid w:val="00052F47"/>
    <w:rsid w:val="00057006"/>
    <w:rsid w:val="00057380"/>
    <w:rsid w:val="000604BB"/>
    <w:rsid w:val="00061A03"/>
    <w:rsid w:val="0006342E"/>
    <w:rsid w:val="000637F2"/>
    <w:rsid w:val="00063E79"/>
    <w:rsid w:val="00065B51"/>
    <w:rsid w:val="00066550"/>
    <w:rsid w:val="000672C2"/>
    <w:rsid w:val="00067EC6"/>
    <w:rsid w:val="00067F11"/>
    <w:rsid w:val="000700EB"/>
    <w:rsid w:val="000711A5"/>
    <w:rsid w:val="0007164F"/>
    <w:rsid w:val="00075539"/>
    <w:rsid w:val="00075E9F"/>
    <w:rsid w:val="00076585"/>
    <w:rsid w:val="000807C7"/>
    <w:rsid w:val="00080A44"/>
    <w:rsid w:val="00081B17"/>
    <w:rsid w:val="00081D0D"/>
    <w:rsid w:val="000824FE"/>
    <w:rsid w:val="00085ADF"/>
    <w:rsid w:val="0008664A"/>
    <w:rsid w:val="0009086D"/>
    <w:rsid w:val="00091113"/>
    <w:rsid w:val="00091737"/>
    <w:rsid w:val="00092537"/>
    <w:rsid w:val="000932A4"/>
    <w:rsid w:val="00093ED7"/>
    <w:rsid w:val="000940F3"/>
    <w:rsid w:val="000966F9"/>
    <w:rsid w:val="00096C2E"/>
    <w:rsid w:val="00096C85"/>
    <w:rsid w:val="00096D65"/>
    <w:rsid w:val="000A03FA"/>
    <w:rsid w:val="000A0DC7"/>
    <w:rsid w:val="000A1A57"/>
    <w:rsid w:val="000A2C9E"/>
    <w:rsid w:val="000A5CF9"/>
    <w:rsid w:val="000A6AB8"/>
    <w:rsid w:val="000B0858"/>
    <w:rsid w:val="000B0D77"/>
    <w:rsid w:val="000B5596"/>
    <w:rsid w:val="000B5F7E"/>
    <w:rsid w:val="000B65E7"/>
    <w:rsid w:val="000B7332"/>
    <w:rsid w:val="000C10DC"/>
    <w:rsid w:val="000C2AE5"/>
    <w:rsid w:val="000C40A2"/>
    <w:rsid w:val="000C586D"/>
    <w:rsid w:val="000C6819"/>
    <w:rsid w:val="000C6FA5"/>
    <w:rsid w:val="000C7DFF"/>
    <w:rsid w:val="000D0007"/>
    <w:rsid w:val="000D1037"/>
    <w:rsid w:val="000D1CD0"/>
    <w:rsid w:val="000D247E"/>
    <w:rsid w:val="000D447A"/>
    <w:rsid w:val="000D630B"/>
    <w:rsid w:val="000D6579"/>
    <w:rsid w:val="000D7BED"/>
    <w:rsid w:val="000E4211"/>
    <w:rsid w:val="000E53B5"/>
    <w:rsid w:val="000F0823"/>
    <w:rsid w:val="000F1631"/>
    <w:rsid w:val="000F3041"/>
    <w:rsid w:val="000F317C"/>
    <w:rsid w:val="000F3C2A"/>
    <w:rsid w:val="000F40FA"/>
    <w:rsid w:val="000F4B4E"/>
    <w:rsid w:val="000F5BBB"/>
    <w:rsid w:val="000F6752"/>
    <w:rsid w:val="000F7C9D"/>
    <w:rsid w:val="00104761"/>
    <w:rsid w:val="00106047"/>
    <w:rsid w:val="00106E3A"/>
    <w:rsid w:val="00107D77"/>
    <w:rsid w:val="001108E2"/>
    <w:rsid w:val="00111E16"/>
    <w:rsid w:val="0011254C"/>
    <w:rsid w:val="00121705"/>
    <w:rsid w:val="00123A59"/>
    <w:rsid w:val="0012463A"/>
    <w:rsid w:val="00126B77"/>
    <w:rsid w:val="0012761C"/>
    <w:rsid w:val="00127DCA"/>
    <w:rsid w:val="001319C6"/>
    <w:rsid w:val="00132E99"/>
    <w:rsid w:val="00134C7A"/>
    <w:rsid w:val="001356AF"/>
    <w:rsid w:val="00140384"/>
    <w:rsid w:val="00141415"/>
    <w:rsid w:val="00142702"/>
    <w:rsid w:val="0014360F"/>
    <w:rsid w:val="00144812"/>
    <w:rsid w:val="00145229"/>
    <w:rsid w:val="00145762"/>
    <w:rsid w:val="00145A90"/>
    <w:rsid w:val="001526D2"/>
    <w:rsid w:val="00153501"/>
    <w:rsid w:val="001551B0"/>
    <w:rsid w:val="001551E5"/>
    <w:rsid w:val="0015579E"/>
    <w:rsid w:val="001564DB"/>
    <w:rsid w:val="00161877"/>
    <w:rsid w:val="00161F60"/>
    <w:rsid w:val="00162488"/>
    <w:rsid w:val="00163C0D"/>
    <w:rsid w:val="00163F2D"/>
    <w:rsid w:val="00165F06"/>
    <w:rsid w:val="00166B9D"/>
    <w:rsid w:val="00171037"/>
    <w:rsid w:val="00175FFE"/>
    <w:rsid w:val="0017634C"/>
    <w:rsid w:val="00177BD5"/>
    <w:rsid w:val="001804B2"/>
    <w:rsid w:val="0018067B"/>
    <w:rsid w:val="00184C24"/>
    <w:rsid w:val="00190B55"/>
    <w:rsid w:val="00192200"/>
    <w:rsid w:val="001927DA"/>
    <w:rsid w:val="00193187"/>
    <w:rsid w:val="00193F87"/>
    <w:rsid w:val="00196231"/>
    <w:rsid w:val="001A00EC"/>
    <w:rsid w:val="001A1A03"/>
    <w:rsid w:val="001A1B6F"/>
    <w:rsid w:val="001A1B9D"/>
    <w:rsid w:val="001A2282"/>
    <w:rsid w:val="001A259D"/>
    <w:rsid w:val="001A278E"/>
    <w:rsid w:val="001A2AA4"/>
    <w:rsid w:val="001A4036"/>
    <w:rsid w:val="001A489F"/>
    <w:rsid w:val="001A48C3"/>
    <w:rsid w:val="001A4C97"/>
    <w:rsid w:val="001A50B0"/>
    <w:rsid w:val="001A7E8C"/>
    <w:rsid w:val="001B304F"/>
    <w:rsid w:val="001B3430"/>
    <w:rsid w:val="001B5B15"/>
    <w:rsid w:val="001B6090"/>
    <w:rsid w:val="001B6C1C"/>
    <w:rsid w:val="001C138F"/>
    <w:rsid w:val="001C257D"/>
    <w:rsid w:val="001C63AE"/>
    <w:rsid w:val="001C6DC4"/>
    <w:rsid w:val="001C7146"/>
    <w:rsid w:val="001C7C6B"/>
    <w:rsid w:val="001D0BC7"/>
    <w:rsid w:val="001D1C69"/>
    <w:rsid w:val="001D61D7"/>
    <w:rsid w:val="001D6C67"/>
    <w:rsid w:val="001D721A"/>
    <w:rsid w:val="001E2AD2"/>
    <w:rsid w:val="001E4218"/>
    <w:rsid w:val="001E529F"/>
    <w:rsid w:val="001E71B8"/>
    <w:rsid w:val="001E76B3"/>
    <w:rsid w:val="001E7912"/>
    <w:rsid w:val="001F25F7"/>
    <w:rsid w:val="001F4288"/>
    <w:rsid w:val="001F5E7F"/>
    <w:rsid w:val="001F6BCC"/>
    <w:rsid w:val="001F7602"/>
    <w:rsid w:val="001F7E90"/>
    <w:rsid w:val="00202173"/>
    <w:rsid w:val="00202362"/>
    <w:rsid w:val="00202E14"/>
    <w:rsid w:val="00203F54"/>
    <w:rsid w:val="0020526D"/>
    <w:rsid w:val="00206F6F"/>
    <w:rsid w:val="002075DA"/>
    <w:rsid w:val="00207789"/>
    <w:rsid w:val="00212301"/>
    <w:rsid w:val="0021360E"/>
    <w:rsid w:val="00214D4A"/>
    <w:rsid w:val="00217B90"/>
    <w:rsid w:val="00217F9E"/>
    <w:rsid w:val="00220B93"/>
    <w:rsid w:val="00220C90"/>
    <w:rsid w:val="002214FE"/>
    <w:rsid w:val="00224FDB"/>
    <w:rsid w:val="00225F6E"/>
    <w:rsid w:val="00232179"/>
    <w:rsid w:val="00232D51"/>
    <w:rsid w:val="002334F1"/>
    <w:rsid w:val="00234D52"/>
    <w:rsid w:val="00235C64"/>
    <w:rsid w:val="00242111"/>
    <w:rsid w:val="002459EE"/>
    <w:rsid w:val="00246485"/>
    <w:rsid w:val="002479F7"/>
    <w:rsid w:val="00252348"/>
    <w:rsid w:val="00255843"/>
    <w:rsid w:val="00262013"/>
    <w:rsid w:val="00262D30"/>
    <w:rsid w:val="002655E2"/>
    <w:rsid w:val="0026576E"/>
    <w:rsid w:val="002715FE"/>
    <w:rsid w:val="002728B0"/>
    <w:rsid w:val="00272D37"/>
    <w:rsid w:val="00273D9A"/>
    <w:rsid w:val="002742FF"/>
    <w:rsid w:val="00275C5D"/>
    <w:rsid w:val="00281078"/>
    <w:rsid w:val="00281381"/>
    <w:rsid w:val="00281E56"/>
    <w:rsid w:val="0028210E"/>
    <w:rsid w:val="002843CD"/>
    <w:rsid w:val="0028684D"/>
    <w:rsid w:val="002904D2"/>
    <w:rsid w:val="0029061E"/>
    <w:rsid w:val="00291C99"/>
    <w:rsid w:val="00292100"/>
    <w:rsid w:val="002A1E0D"/>
    <w:rsid w:val="002A294B"/>
    <w:rsid w:val="002A33A9"/>
    <w:rsid w:val="002A3EA0"/>
    <w:rsid w:val="002A63DA"/>
    <w:rsid w:val="002A6F5D"/>
    <w:rsid w:val="002A7721"/>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F70"/>
    <w:rsid w:val="002C7D84"/>
    <w:rsid w:val="002D2412"/>
    <w:rsid w:val="002D39E9"/>
    <w:rsid w:val="002D3EAA"/>
    <w:rsid w:val="002D3FEE"/>
    <w:rsid w:val="002D49AA"/>
    <w:rsid w:val="002D542B"/>
    <w:rsid w:val="002D5B73"/>
    <w:rsid w:val="002E073B"/>
    <w:rsid w:val="002E106E"/>
    <w:rsid w:val="002E2219"/>
    <w:rsid w:val="002E2641"/>
    <w:rsid w:val="002E27BE"/>
    <w:rsid w:val="002E5664"/>
    <w:rsid w:val="002E5EE8"/>
    <w:rsid w:val="002E6993"/>
    <w:rsid w:val="002E70F2"/>
    <w:rsid w:val="002F0E4A"/>
    <w:rsid w:val="002F1143"/>
    <w:rsid w:val="002F1FD9"/>
    <w:rsid w:val="002F2372"/>
    <w:rsid w:val="002F2BF0"/>
    <w:rsid w:val="002F659E"/>
    <w:rsid w:val="003000C1"/>
    <w:rsid w:val="00302391"/>
    <w:rsid w:val="00302711"/>
    <w:rsid w:val="003037CC"/>
    <w:rsid w:val="00303E93"/>
    <w:rsid w:val="003052B7"/>
    <w:rsid w:val="00305C7E"/>
    <w:rsid w:val="00306666"/>
    <w:rsid w:val="00307DFE"/>
    <w:rsid w:val="0031086E"/>
    <w:rsid w:val="00311791"/>
    <w:rsid w:val="00313551"/>
    <w:rsid w:val="003152A4"/>
    <w:rsid w:val="00315A4C"/>
    <w:rsid w:val="0031769D"/>
    <w:rsid w:val="0032049B"/>
    <w:rsid w:val="003249FE"/>
    <w:rsid w:val="00325EF6"/>
    <w:rsid w:val="003263BE"/>
    <w:rsid w:val="003307D9"/>
    <w:rsid w:val="003307F3"/>
    <w:rsid w:val="0033384E"/>
    <w:rsid w:val="00337553"/>
    <w:rsid w:val="003421E8"/>
    <w:rsid w:val="0034289E"/>
    <w:rsid w:val="00344DFE"/>
    <w:rsid w:val="00347666"/>
    <w:rsid w:val="0035141D"/>
    <w:rsid w:val="003531F9"/>
    <w:rsid w:val="00353CAB"/>
    <w:rsid w:val="00354DB5"/>
    <w:rsid w:val="00355549"/>
    <w:rsid w:val="00356CA2"/>
    <w:rsid w:val="00360785"/>
    <w:rsid w:val="00360891"/>
    <w:rsid w:val="00361F18"/>
    <w:rsid w:val="0036297D"/>
    <w:rsid w:val="00362CC7"/>
    <w:rsid w:val="00363773"/>
    <w:rsid w:val="00363839"/>
    <w:rsid w:val="003654B8"/>
    <w:rsid w:val="00367111"/>
    <w:rsid w:val="00367506"/>
    <w:rsid w:val="00367768"/>
    <w:rsid w:val="00374D28"/>
    <w:rsid w:val="003759BE"/>
    <w:rsid w:val="0037650E"/>
    <w:rsid w:val="00376986"/>
    <w:rsid w:val="00380237"/>
    <w:rsid w:val="003805E1"/>
    <w:rsid w:val="00380CEA"/>
    <w:rsid w:val="00382C76"/>
    <w:rsid w:val="00384EC5"/>
    <w:rsid w:val="00387ADB"/>
    <w:rsid w:val="00387B6D"/>
    <w:rsid w:val="00390BE0"/>
    <w:rsid w:val="00391F4D"/>
    <w:rsid w:val="00396153"/>
    <w:rsid w:val="003963B6"/>
    <w:rsid w:val="003966B6"/>
    <w:rsid w:val="00397B5A"/>
    <w:rsid w:val="00397E97"/>
    <w:rsid w:val="003A0581"/>
    <w:rsid w:val="003A1C41"/>
    <w:rsid w:val="003A34C1"/>
    <w:rsid w:val="003A3B97"/>
    <w:rsid w:val="003A49FE"/>
    <w:rsid w:val="003A64CA"/>
    <w:rsid w:val="003A662E"/>
    <w:rsid w:val="003B1AD8"/>
    <w:rsid w:val="003B1EA6"/>
    <w:rsid w:val="003B2E3A"/>
    <w:rsid w:val="003B4677"/>
    <w:rsid w:val="003B4C52"/>
    <w:rsid w:val="003B52DF"/>
    <w:rsid w:val="003B604B"/>
    <w:rsid w:val="003B67EF"/>
    <w:rsid w:val="003B75B6"/>
    <w:rsid w:val="003B75E1"/>
    <w:rsid w:val="003C57A8"/>
    <w:rsid w:val="003C5F3F"/>
    <w:rsid w:val="003C6067"/>
    <w:rsid w:val="003C6648"/>
    <w:rsid w:val="003C6E49"/>
    <w:rsid w:val="003D0547"/>
    <w:rsid w:val="003D0793"/>
    <w:rsid w:val="003D0E1C"/>
    <w:rsid w:val="003D14D8"/>
    <w:rsid w:val="003D316B"/>
    <w:rsid w:val="003D5239"/>
    <w:rsid w:val="003D5C9D"/>
    <w:rsid w:val="003D790D"/>
    <w:rsid w:val="003E0ECB"/>
    <w:rsid w:val="003E1DB3"/>
    <w:rsid w:val="003E2961"/>
    <w:rsid w:val="003E4941"/>
    <w:rsid w:val="003E4FD0"/>
    <w:rsid w:val="003E509F"/>
    <w:rsid w:val="003E52B6"/>
    <w:rsid w:val="003E619B"/>
    <w:rsid w:val="003E7240"/>
    <w:rsid w:val="003E72B9"/>
    <w:rsid w:val="003E79F1"/>
    <w:rsid w:val="003F12AE"/>
    <w:rsid w:val="003F36BB"/>
    <w:rsid w:val="003F5066"/>
    <w:rsid w:val="003F5540"/>
    <w:rsid w:val="003F70A9"/>
    <w:rsid w:val="004020D7"/>
    <w:rsid w:val="00402AD3"/>
    <w:rsid w:val="0040372F"/>
    <w:rsid w:val="00405C00"/>
    <w:rsid w:val="0040708A"/>
    <w:rsid w:val="004126D3"/>
    <w:rsid w:val="00412B3A"/>
    <w:rsid w:val="004134C4"/>
    <w:rsid w:val="0041728D"/>
    <w:rsid w:val="004172C7"/>
    <w:rsid w:val="00417721"/>
    <w:rsid w:val="00420FA5"/>
    <w:rsid w:val="004225F3"/>
    <w:rsid w:val="00422DAE"/>
    <w:rsid w:val="00423D04"/>
    <w:rsid w:val="004249C1"/>
    <w:rsid w:val="0042532A"/>
    <w:rsid w:val="00425B58"/>
    <w:rsid w:val="00426355"/>
    <w:rsid w:val="00426778"/>
    <w:rsid w:val="0042685E"/>
    <w:rsid w:val="00426F56"/>
    <w:rsid w:val="004334E8"/>
    <w:rsid w:val="00433928"/>
    <w:rsid w:val="00433C64"/>
    <w:rsid w:val="00434515"/>
    <w:rsid w:val="004348F0"/>
    <w:rsid w:val="004379ED"/>
    <w:rsid w:val="00440B9B"/>
    <w:rsid w:val="00442895"/>
    <w:rsid w:val="00443F4E"/>
    <w:rsid w:val="00444FD3"/>
    <w:rsid w:val="0044552A"/>
    <w:rsid w:val="004458A1"/>
    <w:rsid w:val="0044738F"/>
    <w:rsid w:val="00450166"/>
    <w:rsid w:val="004505FC"/>
    <w:rsid w:val="004507DC"/>
    <w:rsid w:val="004513F2"/>
    <w:rsid w:val="00453D76"/>
    <w:rsid w:val="00453F43"/>
    <w:rsid w:val="00455586"/>
    <w:rsid w:val="00455704"/>
    <w:rsid w:val="00456C67"/>
    <w:rsid w:val="004615BC"/>
    <w:rsid w:val="00461D0A"/>
    <w:rsid w:val="00462405"/>
    <w:rsid w:val="004639F6"/>
    <w:rsid w:val="00465BF4"/>
    <w:rsid w:val="00465FF5"/>
    <w:rsid w:val="00466515"/>
    <w:rsid w:val="004739F8"/>
    <w:rsid w:val="00473B9A"/>
    <w:rsid w:val="00477C87"/>
    <w:rsid w:val="004809F2"/>
    <w:rsid w:val="00480BA6"/>
    <w:rsid w:val="00481100"/>
    <w:rsid w:val="00483698"/>
    <w:rsid w:val="00484053"/>
    <w:rsid w:val="004856C5"/>
    <w:rsid w:val="00486830"/>
    <w:rsid w:val="0049180D"/>
    <w:rsid w:val="00492B56"/>
    <w:rsid w:val="00492C79"/>
    <w:rsid w:val="00492E45"/>
    <w:rsid w:val="004943F7"/>
    <w:rsid w:val="00494E3C"/>
    <w:rsid w:val="004954C4"/>
    <w:rsid w:val="00495AC7"/>
    <w:rsid w:val="00495F55"/>
    <w:rsid w:val="00496A59"/>
    <w:rsid w:val="00497F00"/>
    <w:rsid w:val="00497F67"/>
    <w:rsid w:val="004A340E"/>
    <w:rsid w:val="004A3F38"/>
    <w:rsid w:val="004A4A72"/>
    <w:rsid w:val="004A4B41"/>
    <w:rsid w:val="004A4C75"/>
    <w:rsid w:val="004A5B75"/>
    <w:rsid w:val="004A6BC0"/>
    <w:rsid w:val="004B1C65"/>
    <w:rsid w:val="004B1EE1"/>
    <w:rsid w:val="004B48BA"/>
    <w:rsid w:val="004B5308"/>
    <w:rsid w:val="004B5BD3"/>
    <w:rsid w:val="004B6450"/>
    <w:rsid w:val="004C1301"/>
    <w:rsid w:val="004C1EEC"/>
    <w:rsid w:val="004C3537"/>
    <w:rsid w:val="004C3B45"/>
    <w:rsid w:val="004C3B98"/>
    <w:rsid w:val="004C55B3"/>
    <w:rsid w:val="004C7CF3"/>
    <w:rsid w:val="004C7DE3"/>
    <w:rsid w:val="004D0BF8"/>
    <w:rsid w:val="004D0D22"/>
    <w:rsid w:val="004D0D4D"/>
    <w:rsid w:val="004D3F2B"/>
    <w:rsid w:val="004D3F8B"/>
    <w:rsid w:val="004D7ADE"/>
    <w:rsid w:val="004E0092"/>
    <w:rsid w:val="004E0770"/>
    <w:rsid w:val="004E1158"/>
    <w:rsid w:val="004E2945"/>
    <w:rsid w:val="004E30CB"/>
    <w:rsid w:val="004E5D36"/>
    <w:rsid w:val="004E6429"/>
    <w:rsid w:val="004E6B00"/>
    <w:rsid w:val="004E6B71"/>
    <w:rsid w:val="004E6CEF"/>
    <w:rsid w:val="004E6D4A"/>
    <w:rsid w:val="004F0093"/>
    <w:rsid w:val="004F071C"/>
    <w:rsid w:val="004F2A47"/>
    <w:rsid w:val="004F2D7A"/>
    <w:rsid w:val="004F30CF"/>
    <w:rsid w:val="004F3527"/>
    <w:rsid w:val="004F3A4F"/>
    <w:rsid w:val="004F66D2"/>
    <w:rsid w:val="004F6E49"/>
    <w:rsid w:val="004F786D"/>
    <w:rsid w:val="005001E8"/>
    <w:rsid w:val="00500DD6"/>
    <w:rsid w:val="00501194"/>
    <w:rsid w:val="00501F68"/>
    <w:rsid w:val="00503C12"/>
    <w:rsid w:val="005053D0"/>
    <w:rsid w:val="00507357"/>
    <w:rsid w:val="00507726"/>
    <w:rsid w:val="00511408"/>
    <w:rsid w:val="00512B83"/>
    <w:rsid w:val="00514861"/>
    <w:rsid w:val="0051785B"/>
    <w:rsid w:val="005208FD"/>
    <w:rsid w:val="00521A58"/>
    <w:rsid w:val="00523D10"/>
    <w:rsid w:val="005243FF"/>
    <w:rsid w:val="00524AE6"/>
    <w:rsid w:val="005250BA"/>
    <w:rsid w:val="00526B3C"/>
    <w:rsid w:val="00531740"/>
    <w:rsid w:val="005319A9"/>
    <w:rsid w:val="00535D83"/>
    <w:rsid w:val="0053794F"/>
    <w:rsid w:val="00540EA0"/>
    <w:rsid w:val="00541D36"/>
    <w:rsid w:val="005449D1"/>
    <w:rsid w:val="0054717B"/>
    <w:rsid w:val="00547B1E"/>
    <w:rsid w:val="005524DA"/>
    <w:rsid w:val="00553553"/>
    <w:rsid w:val="00553D8E"/>
    <w:rsid w:val="00556E3B"/>
    <w:rsid w:val="00557E4F"/>
    <w:rsid w:val="0056137C"/>
    <w:rsid w:val="005616F5"/>
    <w:rsid w:val="0056321F"/>
    <w:rsid w:val="0056337F"/>
    <w:rsid w:val="00565289"/>
    <w:rsid w:val="00565405"/>
    <w:rsid w:val="00567414"/>
    <w:rsid w:val="0057642D"/>
    <w:rsid w:val="00580B7F"/>
    <w:rsid w:val="00585FAC"/>
    <w:rsid w:val="0059114F"/>
    <w:rsid w:val="0059206A"/>
    <w:rsid w:val="00592FAD"/>
    <w:rsid w:val="00592FFC"/>
    <w:rsid w:val="005953D2"/>
    <w:rsid w:val="005A53EF"/>
    <w:rsid w:val="005A5D8F"/>
    <w:rsid w:val="005A6249"/>
    <w:rsid w:val="005A6FC9"/>
    <w:rsid w:val="005B05B5"/>
    <w:rsid w:val="005B0AFF"/>
    <w:rsid w:val="005B3C1B"/>
    <w:rsid w:val="005B48C4"/>
    <w:rsid w:val="005B4B5C"/>
    <w:rsid w:val="005B78BA"/>
    <w:rsid w:val="005C04BB"/>
    <w:rsid w:val="005C1BCF"/>
    <w:rsid w:val="005C1D98"/>
    <w:rsid w:val="005C526B"/>
    <w:rsid w:val="005C5F5E"/>
    <w:rsid w:val="005C6E9C"/>
    <w:rsid w:val="005D2A64"/>
    <w:rsid w:val="005E04EF"/>
    <w:rsid w:val="005E267D"/>
    <w:rsid w:val="005E2A44"/>
    <w:rsid w:val="005F1D72"/>
    <w:rsid w:val="005F2CCC"/>
    <w:rsid w:val="005F2ED3"/>
    <w:rsid w:val="005F33A0"/>
    <w:rsid w:val="005F4E33"/>
    <w:rsid w:val="005F5737"/>
    <w:rsid w:val="005F6A40"/>
    <w:rsid w:val="005F7DC2"/>
    <w:rsid w:val="00601AB0"/>
    <w:rsid w:val="006025DC"/>
    <w:rsid w:val="0060694A"/>
    <w:rsid w:val="00607767"/>
    <w:rsid w:val="00610006"/>
    <w:rsid w:val="0061016F"/>
    <w:rsid w:val="00611951"/>
    <w:rsid w:val="00612827"/>
    <w:rsid w:val="00613C8D"/>
    <w:rsid w:val="00613F57"/>
    <w:rsid w:val="00615031"/>
    <w:rsid w:val="00615B75"/>
    <w:rsid w:val="00622752"/>
    <w:rsid w:val="00622F09"/>
    <w:rsid w:val="00623B92"/>
    <w:rsid w:val="00631CA1"/>
    <w:rsid w:val="00631DFE"/>
    <w:rsid w:val="00632013"/>
    <w:rsid w:val="00632210"/>
    <w:rsid w:val="00632812"/>
    <w:rsid w:val="00633DD8"/>
    <w:rsid w:val="00634580"/>
    <w:rsid w:val="006347C0"/>
    <w:rsid w:val="00634993"/>
    <w:rsid w:val="00634CAD"/>
    <w:rsid w:val="006369F2"/>
    <w:rsid w:val="0063732E"/>
    <w:rsid w:val="006425DF"/>
    <w:rsid w:val="00642F02"/>
    <w:rsid w:val="0064373F"/>
    <w:rsid w:val="0064425D"/>
    <w:rsid w:val="00644930"/>
    <w:rsid w:val="00646A84"/>
    <w:rsid w:val="006472DD"/>
    <w:rsid w:val="00651842"/>
    <w:rsid w:val="00654E3F"/>
    <w:rsid w:val="00655040"/>
    <w:rsid w:val="00655916"/>
    <w:rsid w:val="00655EDB"/>
    <w:rsid w:val="00655FC6"/>
    <w:rsid w:val="006563E6"/>
    <w:rsid w:val="006571F6"/>
    <w:rsid w:val="006574F7"/>
    <w:rsid w:val="0066450C"/>
    <w:rsid w:val="00664642"/>
    <w:rsid w:val="00664AF5"/>
    <w:rsid w:val="00665440"/>
    <w:rsid w:val="0066678F"/>
    <w:rsid w:val="006667EA"/>
    <w:rsid w:val="00670314"/>
    <w:rsid w:val="00671ACD"/>
    <w:rsid w:val="00673818"/>
    <w:rsid w:val="00675407"/>
    <w:rsid w:val="00676E0C"/>
    <w:rsid w:val="006804E7"/>
    <w:rsid w:val="00681234"/>
    <w:rsid w:val="0068133B"/>
    <w:rsid w:val="00683108"/>
    <w:rsid w:val="00683F3C"/>
    <w:rsid w:val="00687F2B"/>
    <w:rsid w:val="0069227C"/>
    <w:rsid w:val="00692F8A"/>
    <w:rsid w:val="006942AF"/>
    <w:rsid w:val="00694B5A"/>
    <w:rsid w:val="006A0A47"/>
    <w:rsid w:val="006A0D2C"/>
    <w:rsid w:val="006A0F84"/>
    <w:rsid w:val="006A18FD"/>
    <w:rsid w:val="006A1AC9"/>
    <w:rsid w:val="006A32A6"/>
    <w:rsid w:val="006A3E3D"/>
    <w:rsid w:val="006A7221"/>
    <w:rsid w:val="006A7B76"/>
    <w:rsid w:val="006A7D77"/>
    <w:rsid w:val="006B0237"/>
    <w:rsid w:val="006B05BD"/>
    <w:rsid w:val="006B1DC2"/>
    <w:rsid w:val="006B6308"/>
    <w:rsid w:val="006C10CA"/>
    <w:rsid w:val="006C1DD9"/>
    <w:rsid w:val="006C3DF9"/>
    <w:rsid w:val="006C4349"/>
    <w:rsid w:val="006C4EC1"/>
    <w:rsid w:val="006C5349"/>
    <w:rsid w:val="006C5B35"/>
    <w:rsid w:val="006C728E"/>
    <w:rsid w:val="006D0646"/>
    <w:rsid w:val="006D3CF4"/>
    <w:rsid w:val="006D43EB"/>
    <w:rsid w:val="006D4CE4"/>
    <w:rsid w:val="006D5138"/>
    <w:rsid w:val="006D5E99"/>
    <w:rsid w:val="006D6084"/>
    <w:rsid w:val="006D6AB7"/>
    <w:rsid w:val="006D75B7"/>
    <w:rsid w:val="006E00F5"/>
    <w:rsid w:val="006E0882"/>
    <w:rsid w:val="006E0E66"/>
    <w:rsid w:val="006E1077"/>
    <w:rsid w:val="006E23E8"/>
    <w:rsid w:val="006E45E6"/>
    <w:rsid w:val="006E56F3"/>
    <w:rsid w:val="006F3572"/>
    <w:rsid w:val="006F4F20"/>
    <w:rsid w:val="00700669"/>
    <w:rsid w:val="00700796"/>
    <w:rsid w:val="00700CF6"/>
    <w:rsid w:val="00701F5E"/>
    <w:rsid w:val="0070215F"/>
    <w:rsid w:val="00702DB7"/>
    <w:rsid w:val="00703089"/>
    <w:rsid w:val="00703C03"/>
    <w:rsid w:val="00704E2F"/>
    <w:rsid w:val="007055B0"/>
    <w:rsid w:val="00707747"/>
    <w:rsid w:val="00707A3E"/>
    <w:rsid w:val="00712423"/>
    <w:rsid w:val="00712915"/>
    <w:rsid w:val="00712CE2"/>
    <w:rsid w:val="007150D7"/>
    <w:rsid w:val="00715613"/>
    <w:rsid w:val="00715717"/>
    <w:rsid w:val="007160EB"/>
    <w:rsid w:val="00717BB5"/>
    <w:rsid w:val="007218AE"/>
    <w:rsid w:val="00721FC9"/>
    <w:rsid w:val="0072281B"/>
    <w:rsid w:val="00722B6D"/>
    <w:rsid w:val="00723E49"/>
    <w:rsid w:val="007246E4"/>
    <w:rsid w:val="007257B5"/>
    <w:rsid w:val="007278C3"/>
    <w:rsid w:val="00731DEE"/>
    <w:rsid w:val="007323C2"/>
    <w:rsid w:val="00732C82"/>
    <w:rsid w:val="00733223"/>
    <w:rsid w:val="00735893"/>
    <w:rsid w:val="00737348"/>
    <w:rsid w:val="00740EB2"/>
    <w:rsid w:val="00741A7B"/>
    <w:rsid w:val="00741B09"/>
    <w:rsid w:val="00744320"/>
    <w:rsid w:val="00750599"/>
    <w:rsid w:val="00752A8B"/>
    <w:rsid w:val="00754137"/>
    <w:rsid w:val="007548B7"/>
    <w:rsid w:val="00755488"/>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1A29"/>
    <w:rsid w:val="00772857"/>
    <w:rsid w:val="00773A81"/>
    <w:rsid w:val="0077447A"/>
    <w:rsid w:val="007748AC"/>
    <w:rsid w:val="00776A37"/>
    <w:rsid w:val="00777D1C"/>
    <w:rsid w:val="007803B5"/>
    <w:rsid w:val="00784B7D"/>
    <w:rsid w:val="00784C3D"/>
    <w:rsid w:val="0078508C"/>
    <w:rsid w:val="007867BC"/>
    <w:rsid w:val="0078719F"/>
    <w:rsid w:val="00790896"/>
    <w:rsid w:val="007927F6"/>
    <w:rsid w:val="007937A3"/>
    <w:rsid w:val="0079687B"/>
    <w:rsid w:val="007A06ED"/>
    <w:rsid w:val="007A080C"/>
    <w:rsid w:val="007A1931"/>
    <w:rsid w:val="007A3102"/>
    <w:rsid w:val="007A3D6B"/>
    <w:rsid w:val="007A412D"/>
    <w:rsid w:val="007A4C9B"/>
    <w:rsid w:val="007A7993"/>
    <w:rsid w:val="007A7BB4"/>
    <w:rsid w:val="007B05DF"/>
    <w:rsid w:val="007B0743"/>
    <w:rsid w:val="007B1105"/>
    <w:rsid w:val="007B21CB"/>
    <w:rsid w:val="007B427E"/>
    <w:rsid w:val="007B4FA9"/>
    <w:rsid w:val="007B70E5"/>
    <w:rsid w:val="007B72A7"/>
    <w:rsid w:val="007C0436"/>
    <w:rsid w:val="007C0FDC"/>
    <w:rsid w:val="007C1C12"/>
    <w:rsid w:val="007C4F90"/>
    <w:rsid w:val="007C664B"/>
    <w:rsid w:val="007C67FD"/>
    <w:rsid w:val="007C6AD1"/>
    <w:rsid w:val="007D0152"/>
    <w:rsid w:val="007D2B3D"/>
    <w:rsid w:val="007D43C7"/>
    <w:rsid w:val="007D503B"/>
    <w:rsid w:val="007D5B51"/>
    <w:rsid w:val="007D72B3"/>
    <w:rsid w:val="007E0F0C"/>
    <w:rsid w:val="007E45D6"/>
    <w:rsid w:val="007E4E40"/>
    <w:rsid w:val="007E5DCE"/>
    <w:rsid w:val="007F0D9C"/>
    <w:rsid w:val="007F0DC7"/>
    <w:rsid w:val="007F19E0"/>
    <w:rsid w:val="007F1A5D"/>
    <w:rsid w:val="007F1D0E"/>
    <w:rsid w:val="007F38A3"/>
    <w:rsid w:val="007F4051"/>
    <w:rsid w:val="007F4335"/>
    <w:rsid w:val="007F59DC"/>
    <w:rsid w:val="007F6329"/>
    <w:rsid w:val="00801197"/>
    <w:rsid w:val="0080310C"/>
    <w:rsid w:val="00803E0D"/>
    <w:rsid w:val="00805B8C"/>
    <w:rsid w:val="00806A14"/>
    <w:rsid w:val="00810060"/>
    <w:rsid w:val="00810B41"/>
    <w:rsid w:val="00810D24"/>
    <w:rsid w:val="00811729"/>
    <w:rsid w:val="00811D6B"/>
    <w:rsid w:val="008125EA"/>
    <w:rsid w:val="00812647"/>
    <w:rsid w:val="00812DEC"/>
    <w:rsid w:val="00812E32"/>
    <w:rsid w:val="008138D2"/>
    <w:rsid w:val="0081394E"/>
    <w:rsid w:val="008148E2"/>
    <w:rsid w:val="008150EB"/>
    <w:rsid w:val="008166AD"/>
    <w:rsid w:val="00820E0F"/>
    <w:rsid w:val="0082307D"/>
    <w:rsid w:val="008275CD"/>
    <w:rsid w:val="00831E3F"/>
    <w:rsid w:val="0083230E"/>
    <w:rsid w:val="00840DB4"/>
    <w:rsid w:val="008415EC"/>
    <w:rsid w:val="008418C5"/>
    <w:rsid w:val="00841EAC"/>
    <w:rsid w:val="00844B48"/>
    <w:rsid w:val="008466C2"/>
    <w:rsid w:val="00850FC7"/>
    <w:rsid w:val="0085273E"/>
    <w:rsid w:val="0085476C"/>
    <w:rsid w:val="008558E1"/>
    <w:rsid w:val="0085596D"/>
    <w:rsid w:val="00860C28"/>
    <w:rsid w:val="00861861"/>
    <w:rsid w:val="008623A0"/>
    <w:rsid w:val="00862737"/>
    <w:rsid w:val="008629A7"/>
    <w:rsid w:val="008638DF"/>
    <w:rsid w:val="00863DAB"/>
    <w:rsid w:val="008644C6"/>
    <w:rsid w:val="00865D8A"/>
    <w:rsid w:val="00867615"/>
    <w:rsid w:val="0086785F"/>
    <w:rsid w:val="00870632"/>
    <w:rsid w:val="00870795"/>
    <w:rsid w:val="00873F6F"/>
    <w:rsid w:val="00875CC8"/>
    <w:rsid w:val="00880E25"/>
    <w:rsid w:val="008829DE"/>
    <w:rsid w:val="00884473"/>
    <w:rsid w:val="0088562B"/>
    <w:rsid w:val="00887D6D"/>
    <w:rsid w:val="00887E67"/>
    <w:rsid w:val="00887F9C"/>
    <w:rsid w:val="0089082F"/>
    <w:rsid w:val="00890ED7"/>
    <w:rsid w:val="00892305"/>
    <w:rsid w:val="008934FD"/>
    <w:rsid w:val="00893741"/>
    <w:rsid w:val="0089390E"/>
    <w:rsid w:val="00894263"/>
    <w:rsid w:val="00894C34"/>
    <w:rsid w:val="0089510F"/>
    <w:rsid w:val="008951F8"/>
    <w:rsid w:val="00897F35"/>
    <w:rsid w:val="008A3F0C"/>
    <w:rsid w:val="008A461C"/>
    <w:rsid w:val="008A52BA"/>
    <w:rsid w:val="008A5AFC"/>
    <w:rsid w:val="008A5B54"/>
    <w:rsid w:val="008A6077"/>
    <w:rsid w:val="008A6E30"/>
    <w:rsid w:val="008A6FD8"/>
    <w:rsid w:val="008A7C0E"/>
    <w:rsid w:val="008B2211"/>
    <w:rsid w:val="008B2DC7"/>
    <w:rsid w:val="008B44BB"/>
    <w:rsid w:val="008B683F"/>
    <w:rsid w:val="008B6E33"/>
    <w:rsid w:val="008B763E"/>
    <w:rsid w:val="008C1AB9"/>
    <w:rsid w:val="008C1FB8"/>
    <w:rsid w:val="008C242D"/>
    <w:rsid w:val="008C32B5"/>
    <w:rsid w:val="008C32C1"/>
    <w:rsid w:val="008C3E5B"/>
    <w:rsid w:val="008C3ED0"/>
    <w:rsid w:val="008C4822"/>
    <w:rsid w:val="008C6450"/>
    <w:rsid w:val="008C69E2"/>
    <w:rsid w:val="008C76EE"/>
    <w:rsid w:val="008D0B11"/>
    <w:rsid w:val="008D1E9C"/>
    <w:rsid w:val="008D2995"/>
    <w:rsid w:val="008D5410"/>
    <w:rsid w:val="008E019F"/>
    <w:rsid w:val="008E1342"/>
    <w:rsid w:val="008E1D86"/>
    <w:rsid w:val="008E2358"/>
    <w:rsid w:val="008E6F06"/>
    <w:rsid w:val="008F0E09"/>
    <w:rsid w:val="008F171B"/>
    <w:rsid w:val="008F1E2D"/>
    <w:rsid w:val="008F228C"/>
    <w:rsid w:val="008F2307"/>
    <w:rsid w:val="008F2444"/>
    <w:rsid w:val="008F324A"/>
    <w:rsid w:val="008F413F"/>
    <w:rsid w:val="008F5424"/>
    <w:rsid w:val="008F6AB2"/>
    <w:rsid w:val="008F6CEB"/>
    <w:rsid w:val="008F723C"/>
    <w:rsid w:val="009019A2"/>
    <w:rsid w:val="009027F4"/>
    <w:rsid w:val="00905617"/>
    <w:rsid w:val="0091188F"/>
    <w:rsid w:val="009122ED"/>
    <w:rsid w:val="009127ED"/>
    <w:rsid w:val="00912DF9"/>
    <w:rsid w:val="00915D6B"/>
    <w:rsid w:val="00916658"/>
    <w:rsid w:val="0092047B"/>
    <w:rsid w:val="00921A24"/>
    <w:rsid w:val="009239AB"/>
    <w:rsid w:val="00924667"/>
    <w:rsid w:val="0092480C"/>
    <w:rsid w:val="00924820"/>
    <w:rsid w:val="0092505B"/>
    <w:rsid w:val="00926587"/>
    <w:rsid w:val="0092794F"/>
    <w:rsid w:val="00927D89"/>
    <w:rsid w:val="00930237"/>
    <w:rsid w:val="00932F3E"/>
    <w:rsid w:val="00933BC0"/>
    <w:rsid w:val="00933F72"/>
    <w:rsid w:val="00935298"/>
    <w:rsid w:val="009356FD"/>
    <w:rsid w:val="00936C84"/>
    <w:rsid w:val="0094028F"/>
    <w:rsid w:val="009409B1"/>
    <w:rsid w:val="009420A1"/>
    <w:rsid w:val="00943D03"/>
    <w:rsid w:val="00943D71"/>
    <w:rsid w:val="00944418"/>
    <w:rsid w:val="00944684"/>
    <w:rsid w:val="0094547F"/>
    <w:rsid w:val="009479AA"/>
    <w:rsid w:val="00950388"/>
    <w:rsid w:val="009535B3"/>
    <w:rsid w:val="009535D1"/>
    <w:rsid w:val="009548A9"/>
    <w:rsid w:val="00954C88"/>
    <w:rsid w:val="00955C78"/>
    <w:rsid w:val="00956CB9"/>
    <w:rsid w:val="00957123"/>
    <w:rsid w:val="009618BE"/>
    <w:rsid w:val="00963673"/>
    <w:rsid w:val="009636A8"/>
    <w:rsid w:val="009643E9"/>
    <w:rsid w:val="0096445B"/>
    <w:rsid w:val="009645C4"/>
    <w:rsid w:val="009657D5"/>
    <w:rsid w:val="009673CA"/>
    <w:rsid w:val="00967683"/>
    <w:rsid w:val="00970FE4"/>
    <w:rsid w:val="0097161D"/>
    <w:rsid w:val="009729E5"/>
    <w:rsid w:val="00972A5E"/>
    <w:rsid w:val="00972B10"/>
    <w:rsid w:val="009741B8"/>
    <w:rsid w:val="0097634C"/>
    <w:rsid w:val="0097663B"/>
    <w:rsid w:val="00976A8B"/>
    <w:rsid w:val="009803A3"/>
    <w:rsid w:val="009818EB"/>
    <w:rsid w:val="00982A25"/>
    <w:rsid w:val="00983FE0"/>
    <w:rsid w:val="00985F6F"/>
    <w:rsid w:val="00987F18"/>
    <w:rsid w:val="009913AB"/>
    <w:rsid w:val="0099180F"/>
    <w:rsid w:val="009922A3"/>
    <w:rsid w:val="00992A20"/>
    <w:rsid w:val="009A10D2"/>
    <w:rsid w:val="009A13B2"/>
    <w:rsid w:val="009A26AB"/>
    <w:rsid w:val="009A30A2"/>
    <w:rsid w:val="009A35F3"/>
    <w:rsid w:val="009A745E"/>
    <w:rsid w:val="009B08C2"/>
    <w:rsid w:val="009B10BB"/>
    <w:rsid w:val="009B189F"/>
    <w:rsid w:val="009B22E8"/>
    <w:rsid w:val="009B24B6"/>
    <w:rsid w:val="009B4CBB"/>
    <w:rsid w:val="009B567B"/>
    <w:rsid w:val="009B5A55"/>
    <w:rsid w:val="009B5CD3"/>
    <w:rsid w:val="009B7A10"/>
    <w:rsid w:val="009C17EF"/>
    <w:rsid w:val="009C2F63"/>
    <w:rsid w:val="009C331E"/>
    <w:rsid w:val="009C33D0"/>
    <w:rsid w:val="009C3CCA"/>
    <w:rsid w:val="009C509D"/>
    <w:rsid w:val="009D042B"/>
    <w:rsid w:val="009D25EA"/>
    <w:rsid w:val="009D2EFE"/>
    <w:rsid w:val="009D472E"/>
    <w:rsid w:val="009D4D45"/>
    <w:rsid w:val="009D7B4F"/>
    <w:rsid w:val="009E1D9D"/>
    <w:rsid w:val="009E1E7F"/>
    <w:rsid w:val="009E2722"/>
    <w:rsid w:val="009E29CB"/>
    <w:rsid w:val="009E386E"/>
    <w:rsid w:val="009E38A1"/>
    <w:rsid w:val="009E68AE"/>
    <w:rsid w:val="009E7268"/>
    <w:rsid w:val="009F0A35"/>
    <w:rsid w:val="009F0BA7"/>
    <w:rsid w:val="009F1713"/>
    <w:rsid w:val="009F2D88"/>
    <w:rsid w:val="009F6070"/>
    <w:rsid w:val="009F62FC"/>
    <w:rsid w:val="009F6CC6"/>
    <w:rsid w:val="009F6FBA"/>
    <w:rsid w:val="00A01F89"/>
    <w:rsid w:val="00A01FF3"/>
    <w:rsid w:val="00A037B5"/>
    <w:rsid w:val="00A04813"/>
    <w:rsid w:val="00A06CC3"/>
    <w:rsid w:val="00A10672"/>
    <w:rsid w:val="00A11477"/>
    <w:rsid w:val="00A16EC0"/>
    <w:rsid w:val="00A2072A"/>
    <w:rsid w:val="00A22CF6"/>
    <w:rsid w:val="00A232A3"/>
    <w:rsid w:val="00A2482F"/>
    <w:rsid w:val="00A26878"/>
    <w:rsid w:val="00A303C4"/>
    <w:rsid w:val="00A30F1D"/>
    <w:rsid w:val="00A34C9A"/>
    <w:rsid w:val="00A352F8"/>
    <w:rsid w:val="00A36107"/>
    <w:rsid w:val="00A37F19"/>
    <w:rsid w:val="00A37FA4"/>
    <w:rsid w:val="00A40A3C"/>
    <w:rsid w:val="00A40E0A"/>
    <w:rsid w:val="00A4251C"/>
    <w:rsid w:val="00A42B48"/>
    <w:rsid w:val="00A43A0B"/>
    <w:rsid w:val="00A464B7"/>
    <w:rsid w:val="00A46E29"/>
    <w:rsid w:val="00A46F16"/>
    <w:rsid w:val="00A47C07"/>
    <w:rsid w:val="00A50761"/>
    <w:rsid w:val="00A53A1D"/>
    <w:rsid w:val="00A53F26"/>
    <w:rsid w:val="00A53F50"/>
    <w:rsid w:val="00A55F19"/>
    <w:rsid w:val="00A609A9"/>
    <w:rsid w:val="00A615EB"/>
    <w:rsid w:val="00A625E1"/>
    <w:rsid w:val="00A62F69"/>
    <w:rsid w:val="00A6549C"/>
    <w:rsid w:val="00A71011"/>
    <w:rsid w:val="00A71446"/>
    <w:rsid w:val="00A739A3"/>
    <w:rsid w:val="00A73A20"/>
    <w:rsid w:val="00A756F2"/>
    <w:rsid w:val="00A76DBE"/>
    <w:rsid w:val="00A81217"/>
    <w:rsid w:val="00A84C1F"/>
    <w:rsid w:val="00A86E75"/>
    <w:rsid w:val="00A87460"/>
    <w:rsid w:val="00A93380"/>
    <w:rsid w:val="00A94F50"/>
    <w:rsid w:val="00A960DB"/>
    <w:rsid w:val="00A9647D"/>
    <w:rsid w:val="00AA02FE"/>
    <w:rsid w:val="00AA1F12"/>
    <w:rsid w:val="00AA27B6"/>
    <w:rsid w:val="00AA2F66"/>
    <w:rsid w:val="00AA3D6E"/>
    <w:rsid w:val="00AA4CEF"/>
    <w:rsid w:val="00AA4D71"/>
    <w:rsid w:val="00AA75DE"/>
    <w:rsid w:val="00AA7EDD"/>
    <w:rsid w:val="00AB03A9"/>
    <w:rsid w:val="00AB0EF2"/>
    <w:rsid w:val="00AB16FC"/>
    <w:rsid w:val="00AB24EB"/>
    <w:rsid w:val="00AB3449"/>
    <w:rsid w:val="00AC011B"/>
    <w:rsid w:val="00AC0563"/>
    <w:rsid w:val="00AC1FFE"/>
    <w:rsid w:val="00AC20B9"/>
    <w:rsid w:val="00AC3A67"/>
    <w:rsid w:val="00AC40C4"/>
    <w:rsid w:val="00AC4776"/>
    <w:rsid w:val="00AC4E1F"/>
    <w:rsid w:val="00AD013F"/>
    <w:rsid w:val="00AD0B19"/>
    <w:rsid w:val="00AD2AE2"/>
    <w:rsid w:val="00AD41C1"/>
    <w:rsid w:val="00AD5B76"/>
    <w:rsid w:val="00AD65B4"/>
    <w:rsid w:val="00AD68BA"/>
    <w:rsid w:val="00AD6B76"/>
    <w:rsid w:val="00AD7C5C"/>
    <w:rsid w:val="00AE00D7"/>
    <w:rsid w:val="00AE65D6"/>
    <w:rsid w:val="00AE795C"/>
    <w:rsid w:val="00AE7E68"/>
    <w:rsid w:val="00AF06B6"/>
    <w:rsid w:val="00AF0C72"/>
    <w:rsid w:val="00AF180C"/>
    <w:rsid w:val="00AF1857"/>
    <w:rsid w:val="00AF2152"/>
    <w:rsid w:val="00AF2421"/>
    <w:rsid w:val="00AF3DEC"/>
    <w:rsid w:val="00AF6124"/>
    <w:rsid w:val="00AF6A15"/>
    <w:rsid w:val="00AF6B8C"/>
    <w:rsid w:val="00B008B8"/>
    <w:rsid w:val="00B0090C"/>
    <w:rsid w:val="00B03407"/>
    <w:rsid w:val="00B056D1"/>
    <w:rsid w:val="00B06C30"/>
    <w:rsid w:val="00B10E0E"/>
    <w:rsid w:val="00B10FAA"/>
    <w:rsid w:val="00B11083"/>
    <w:rsid w:val="00B11CAC"/>
    <w:rsid w:val="00B12C50"/>
    <w:rsid w:val="00B142E5"/>
    <w:rsid w:val="00B14928"/>
    <w:rsid w:val="00B166DA"/>
    <w:rsid w:val="00B17211"/>
    <w:rsid w:val="00B203F4"/>
    <w:rsid w:val="00B20B2C"/>
    <w:rsid w:val="00B21EE8"/>
    <w:rsid w:val="00B22977"/>
    <w:rsid w:val="00B23098"/>
    <w:rsid w:val="00B2657F"/>
    <w:rsid w:val="00B3042D"/>
    <w:rsid w:val="00B30DD0"/>
    <w:rsid w:val="00B3153D"/>
    <w:rsid w:val="00B31FCC"/>
    <w:rsid w:val="00B348DB"/>
    <w:rsid w:val="00B37180"/>
    <w:rsid w:val="00B40242"/>
    <w:rsid w:val="00B42AEB"/>
    <w:rsid w:val="00B42B89"/>
    <w:rsid w:val="00B444C6"/>
    <w:rsid w:val="00B452AD"/>
    <w:rsid w:val="00B45E98"/>
    <w:rsid w:val="00B4670A"/>
    <w:rsid w:val="00B50440"/>
    <w:rsid w:val="00B50481"/>
    <w:rsid w:val="00B509CF"/>
    <w:rsid w:val="00B51359"/>
    <w:rsid w:val="00B54F9F"/>
    <w:rsid w:val="00B55321"/>
    <w:rsid w:val="00B56C1F"/>
    <w:rsid w:val="00B60642"/>
    <w:rsid w:val="00B60955"/>
    <w:rsid w:val="00B61423"/>
    <w:rsid w:val="00B62DE7"/>
    <w:rsid w:val="00B62F3A"/>
    <w:rsid w:val="00B62F57"/>
    <w:rsid w:val="00B6449F"/>
    <w:rsid w:val="00B64A0B"/>
    <w:rsid w:val="00B70C4F"/>
    <w:rsid w:val="00B71196"/>
    <w:rsid w:val="00B716FE"/>
    <w:rsid w:val="00B71ACF"/>
    <w:rsid w:val="00B71F15"/>
    <w:rsid w:val="00B72013"/>
    <w:rsid w:val="00B748C6"/>
    <w:rsid w:val="00B756B7"/>
    <w:rsid w:val="00B75EBE"/>
    <w:rsid w:val="00B76D20"/>
    <w:rsid w:val="00B816DB"/>
    <w:rsid w:val="00B816FC"/>
    <w:rsid w:val="00B84AFF"/>
    <w:rsid w:val="00B84D3D"/>
    <w:rsid w:val="00B86F41"/>
    <w:rsid w:val="00B87F39"/>
    <w:rsid w:val="00B905BD"/>
    <w:rsid w:val="00BA1A6A"/>
    <w:rsid w:val="00BA2708"/>
    <w:rsid w:val="00BA44BC"/>
    <w:rsid w:val="00BA7958"/>
    <w:rsid w:val="00BA7E52"/>
    <w:rsid w:val="00BB01EE"/>
    <w:rsid w:val="00BB3EBE"/>
    <w:rsid w:val="00BB44DC"/>
    <w:rsid w:val="00BB4633"/>
    <w:rsid w:val="00BB703C"/>
    <w:rsid w:val="00BC2CF3"/>
    <w:rsid w:val="00BC4378"/>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5094"/>
    <w:rsid w:val="00BE50E2"/>
    <w:rsid w:val="00BE5438"/>
    <w:rsid w:val="00BE7B33"/>
    <w:rsid w:val="00BF28DE"/>
    <w:rsid w:val="00BF4009"/>
    <w:rsid w:val="00BF5844"/>
    <w:rsid w:val="00BF7272"/>
    <w:rsid w:val="00BF74FC"/>
    <w:rsid w:val="00C00F20"/>
    <w:rsid w:val="00C026CC"/>
    <w:rsid w:val="00C0315B"/>
    <w:rsid w:val="00C05A89"/>
    <w:rsid w:val="00C05E27"/>
    <w:rsid w:val="00C0687A"/>
    <w:rsid w:val="00C077DB"/>
    <w:rsid w:val="00C16409"/>
    <w:rsid w:val="00C1697B"/>
    <w:rsid w:val="00C1758F"/>
    <w:rsid w:val="00C2031D"/>
    <w:rsid w:val="00C22FA2"/>
    <w:rsid w:val="00C238A9"/>
    <w:rsid w:val="00C23B6F"/>
    <w:rsid w:val="00C244D3"/>
    <w:rsid w:val="00C24675"/>
    <w:rsid w:val="00C249E0"/>
    <w:rsid w:val="00C3081E"/>
    <w:rsid w:val="00C31CC4"/>
    <w:rsid w:val="00C31F6D"/>
    <w:rsid w:val="00C35838"/>
    <w:rsid w:val="00C35DC1"/>
    <w:rsid w:val="00C3726E"/>
    <w:rsid w:val="00C374D5"/>
    <w:rsid w:val="00C403B0"/>
    <w:rsid w:val="00C4155A"/>
    <w:rsid w:val="00C41CCD"/>
    <w:rsid w:val="00C44679"/>
    <w:rsid w:val="00C456D4"/>
    <w:rsid w:val="00C45FA7"/>
    <w:rsid w:val="00C461F0"/>
    <w:rsid w:val="00C5081A"/>
    <w:rsid w:val="00C5182E"/>
    <w:rsid w:val="00C54103"/>
    <w:rsid w:val="00C54B76"/>
    <w:rsid w:val="00C55AEB"/>
    <w:rsid w:val="00C57126"/>
    <w:rsid w:val="00C57ECC"/>
    <w:rsid w:val="00C57FE1"/>
    <w:rsid w:val="00C6060D"/>
    <w:rsid w:val="00C60C0E"/>
    <w:rsid w:val="00C62F56"/>
    <w:rsid w:val="00C631C3"/>
    <w:rsid w:val="00C6414C"/>
    <w:rsid w:val="00C64207"/>
    <w:rsid w:val="00C64988"/>
    <w:rsid w:val="00C651EC"/>
    <w:rsid w:val="00C66CA8"/>
    <w:rsid w:val="00C672A6"/>
    <w:rsid w:val="00C67717"/>
    <w:rsid w:val="00C67E3C"/>
    <w:rsid w:val="00C700D1"/>
    <w:rsid w:val="00C718DF"/>
    <w:rsid w:val="00C725ED"/>
    <w:rsid w:val="00C727B1"/>
    <w:rsid w:val="00C72C10"/>
    <w:rsid w:val="00C7450B"/>
    <w:rsid w:val="00C74968"/>
    <w:rsid w:val="00C7628F"/>
    <w:rsid w:val="00C76BB1"/>
    <w:rsid w:val="00C77C2F"/>
    <w:rsid w:val="00C80743"/>
    <w:rsid w:val="00C82F94"/>
    <w:rsid w:val="00C8362B"/>
    <w:rsid w:val="00C83A3C"/>
    <w:rsid w:val="00C83DBE"/>
    <w:rsid w:val="00C854B5"/>
    <w:rsid w:val="00C87ACD"/>
    <w:rsid w:val="00C90189"/>
    <w:rsid w:val="00C90D05"/>
    <w:rsid w:val="00C95779"/>
    <w:rsid w:val="00C95D83"/>
    <w:rsid w:val="00C960D9"/>
    <w:rsid w:val="00C96D84"/>
    <w:rsid w:val="00C96D88"/>
    <w:rsid w:val="00C96FF1"/>
    <w:rsid w:val="00C97DBA"/>
    <w:rsid w:val="00CA1498"/>
    <w:rsid w:val="00CA2242"/>
    <w:rsid w:val="00CA38F9"/>
    <w:rsid w:val="00CA3B77"/>
    <w:rsid w:val="00CA3C6E"/>
    <w:rsid w:val="00CA3DA5"/>
    <w:rsid w:val="00CA5503"/>
    <w:rsid w:val="00CA587C"/>
    <w:rsid w:val="00CA5A8E"/>
    <w:rsid w:val="00CA623E"/>
    <w:rsid w:val="00CB0981"/>
    <w:rsid w:val="00CB0A8C"/>
    <w:rsid w:val="00CB244A"/>
    <w:rsid w:val="00CB2E54"/>
    <w:rsid w:val="00CB3767"/>
    <w:rsid w:val="00CB3976"/>
    <w:rsid w:val="00CB4A2B"/>
    <w:rsid w:val="00CB569F"/>
    <w:rsid w:val="00CB7E6E"/>
    <w:rsid w:val="00CC1D36"/>
    <w:rsid w:val="00CC1F42"/>
    <w:rsid w:val="00CC230E"/>
    <w:rsid w:val="00CC30D7"/>
    <w:rsid w:val="00CC46ED"/>
    <w:rsid w:val="00CC516D"/>
    <w:rsid w:val="00CC5316"/>
    <w:rsid w:val="00CC7450"/>
    <w:rsid w:val="00CD0488"/>
    <w:rsid w:val="00CD08CC"/>
    <w:rsid w:val="00CD18A9"/>
    <w:rsid w:val="00CD5427"/>
    <w:rsid w:val="00CD5A42"/>
    <w:rsid w:val="00CD7D32"/>
    <w:rsid w:val="00CD7F8B"/>
    <w:rsid w:val="00CE1010"/>
    <w:rsid w:val="00CE2339"/>
    <w:rsid w:val="00CE34FC"/>
    <w:rsid w:val="00CE370D"/>
    <w:rsid w:val="00CE4DA8"/>
    <w:rsid w:val="00CF2939"/>
    <w:rsid w:val="00CF312D"/>
    <w:rsid w:val="00CF5841"/>
    <w:rsid w:val="00CF6573"/>
    <w:rsid w:val="00CF6E80"/>
    <w:rsid w:val="00D009E3"/>
    <w:rsid w:val="00D01C9A"/>
    <w:rsid w:val="00D02A46"/>
    <w:rsid w:val="00D02BEF"/>
    <w:rsid w:val="00D02D24"/>
    <w:rsid w:val="00D04651"/>
    <w:rsid w:val="00D0484D"/>
    <w:rsid w:val="00D049A4"/>
    <w:rsid w:val="00D057B4"/>
    <w:rsid w:val="00D066A6"/>
    <w:rsid w:val="00D12004"/>
    <w:rsid w:val="00D1254F"/>
    <w:rsid w:val="00D14488"/>
    <w:rsid w:val="00D20BFA"/>
    <w:rsid w:val="00D2167A"/>
    <w:rsid w:val="00D2479F"/>
    <w:rsid w:val="00D25360"/>
    <w:rsid w:val="00D335F8"/>
    <w:rsid w:val="00D34202"/>
    <w:rsid w:val="00D34B4B"/>
    <w:rsid w:val="00D34E66"/>
    <w:rsid w:val="00D35152"/>
    <w:rsid w:val="00D351D7"/>
    <w:rsid w:val="00D354C0"/>
    <w:rsid w:val="00D36BB2"/>
    <w:rsid w:val="00D412FE"/>
    <w:rsid w:val="00D425F0"/>
    <w:rsid w:val="00D44A21"/>
    <w:rsid w:val="00D45030"/>
    <w:rsid w:val="00D456FE"/>
    <w:rsid w:val="00D4591F"/>
    <w:rsid w:val="00D46205"/>
    <w:rsid w:val="00D4625D"/>
    <w:rsid w:val="00D52973"/>
    <w:rsid w:val="00D52A9D"/>
    <w:rsid w:val="00D550E7"/>
    <w:rsid w:val="00D57299"/>
    <w:rsid w:val="00D574C7"/>
    <w:rsid w:val="00D57B21"/>
    <w:rsid w:val="00D614C5"/>
    <w:rsid w:val="00D61A55"/>
    <w:rsid w:val="00D61FE4"/>
    <w:rsid w:val="00D6408D"/>
    <w:rsid w:val="00D643EF"/>
    <w:rsid w:val="00D661DF"/>
    <w:rsid w:val="00D670EC"/>
    <w:rsid w:val="00D72B04"/>
    <w:rsid w:val="00D730FC"/>
    <w:rsid w:val="00D75300"/>
    <w:rsid w:val="00D75EBF"/>
    <w:rsid w:val="00D80974"/>
    <w:rsid w:val="00D83337"/>
    <w:rsid w:val="00D854B0"/>
    <w:rsid w:val="00D915F8"/>
    <w:rsid w:val="00D93561"/>
    <w:rsid w:val="00D93CE7"/>
    <w:rsid w:val="00D9443A"/>
    <w:rsid w:val="00D946DD"/>
    <w:rsid w:val="00D94AAF"/>
    <w:rsid w:val="00D96547"/>
    <w:rsid w:val="00D974F1"/>
    <w:rsid w:val="00D97AA4"/>
    <w:rsid w:val="00D97CBD"/>
    <w:rsid w:val="00DA025D"/>
    <w:rsid w:val="00DA093A"/>
    <w:rsid w:val="00DA2DA9"/>
    <w:rsid w:val="00DA4015"/>
    <w:rsid w:val="00DA6216"/>
    <w:rsid w:val="00DB17F1"/>
    <w:rsid w:val="00DB2304"/>
    <w:rsid w:val="00DB2D65"/>
    <w:rsid w:val="00DB3343"/>
    <w:rsid w:val="00DB6B87"/>
    <w:rsid w:val="00DB7353"/>
    <w:rsid w:val="00DC09B6"/>
    <w:rsid w:val="00DC14D0"/>
    <w:rsid w:val="00DC1DDA"/>
    <w:rsid w:val="00DC1F3F"/>
    <w:rsid w:val="00DC2960"/>
    <w:rsid w:val="00DC40FE"/>
    <w:rsid w:val="00DD0EC2"/>
    <w:rsid w:val="00DD2084"/>
    <w:rsid w:val="00DD3232"/>
    <w:rsid w:val="00DD3815"/>
    <w:rsid w:val="00DD4D04"/>
    <w:rsid w:val="00DE13EC"/>
    <w:rsid w:val="00DE1DFE"/>
    <w:rsid w:val="00DE2B4C"/>
    <w:rsid w:val="00DE6EA3"/>
    <w:rsid w:val="00DF150C"/>
    <w:rsid w:val="00DF1B21"/>
    <w:rsid w:val="00DF2606"/>
    <w:rsid w:val="00DF6144"/>
    <w:rsid w:val="00DF7443"/>
    <w:rsid w:val="00E00D48"/>
    <w:rsid w:val="00E012F5"/>
    <w:rsid w:val="00E03648"/>
    <w:rsid w:val="00E04A8E"/>
    <w:rsid w:val="00E07B69"/>
    <w:rsid w:val="00E115A9"/>
    <w:rsid w:val="00E12DF1"/>
    <w:rsid w:val="00E13A6E"/>
    <w:rsid w:val="00E1715C"/>
    <w:rsid w:val="00E21612"/>
    <w:rsid w:val="00E2226A"/>
    <w:rsid w:val="00E229C8"/>
    <w:rsid w:val="00E25B7C"/>
    <w:rsid w:val="00E27282"/>
    <w:rsid w:val="00E27CEC"/>
    <w:rsid w:val="00E3069D"/>
    <w:rsid w:val="00E30FBA"/>
    <w:rsid w:val="00E3179C"/>
    <w:rsid w:val="00E33333"/>
    <w:rsid w:val="00E35224"/>
    <w:rsid w:val="00E376C2"/>
    <w:rsid w:val="00E403C2"/>
    <w:rsid w:val="00E40717"/>
    <w:rsid w:val="00E40724"/>
    <w:rsid w:val="00E409F8"/>
    <w:rsid w:val="00E504E0"/>
    <w:rsid w:val="00E50884"/>
    <w:rsid w:val="00E515BE"/>
    <w:rsid w:val="00E51D7C"/>
    <w:rsid w:val="00E520F7"/>
    <w:rsid w:val="00E527D8"/>
    <w:rsid w:val="00E55B48"/>
    <w:rsid w:val="00E56590"/>
    <w:rsid w:val="00E572E1"/>
    <w:rsid w:val="00E575AE"/>
    <w:rsid w:val="00E612BB"/>
    <w:rsid w:val="00E61555"/>
    <w:rsid w:val="00E61A0F"/>
    <w:rsid w:val="00E61BA8"/>
    <w:rsid w:val="00E62719"/>
    <w:rsid w:val="00E62924"/>
    <w:rsid w:val="00E62CF7"/>
    <w:rsid w:val="00E630E7"/>
    <w:rsid w:val="00E6323A"/>
    <w:rsid w:val="00E6333D"/>
    <w:rsid w:val="00E63AD7"/>
    <w:rsid w:val="00E71A40"/>
    <w:rsid w:val="00E72AA2"/>
    <w:rsid w:val="00E72D4B"/>
    <w:rsid w:val="00E737BB"/>
    <w:rsid w:val="00E74871"/>
    <w:rsid w:val="00E75B88"/>
    <w:rsid w:val="00E77DD5"/>
    <w:rsid w:val="00E8028D"/>
    <w:rsid w:val="00E804B3"/>
    <w:rsid w:val="00E80F98"/>
    <w:rsid w:val="00E8122C"/>
    <w:rsid w:val="00E816B5"/>
    <w:rsid w:val="00E83DB4"/>
    <w:rsid w:val="00E83FFB"/>
    <w:rsid w:val="00E865AD"/>
    <w:rsid w:val="00E86851"/>
    <w:rsid w:val="00E86E22"/>
    <w:rsid w:val="00E878E4"/>
    <w:rsid w:val="00E92230"/>
    <w:rsid w:val="00E950DA"/>
    <w:rsid w:val="00E96D21"/>
    <w:rsid w:val="00EA1E9F"/>
    <w:rsid w:val="00EA2576"/>
    <w:rsid w:val="00EA27EB"/>
    <w:rsid w:val="00EA2C17"/>
    <w:rsid w:val="00EA6048"/>
    <w:rsid w:val="00EA6B23"/>
    <w:rsid w:val="00EA6C8F"/>
    <w:rsid w:val="00EA7539"/>
    <w:rsid w:val="00EB092A"/>
    <w:rsid w:val="00EB1B11"/>
    <w:rsid w:val="00EB424C"/>
    <w:rsid w:val="00EB53EE"/>
    <w:rsid w:val="00EC032B"/>
    <w:rsid w:val="00EC092E"/>
    <w:rsid w:val="00EC20DD"/>
    <w:rsid w:val="00EC2434"/>
    <w:rsid w:val="00EC2BBB"/>
    <w:rsid w:val="00EC2E0B"/>
    <w:rsid w:val="00EC2FDE"/>
    <w:rsid w:val="00EC33C5"/>
    <w:rsid w:val="00EC48A8"/>
    <w:rsid w:val="00EC5777"/>
    <w:rsid w:val="00EC7E35"/>
    <w:rsid w:val="00ED0663"/>
    <w:rsid w:val="00ED2E6F"/>
    <w:rsid w:val="00ED4814"/>
    <w:rsid w:val="00ED5688"/>
    <w:rsid w:val="00ED68B4"/>
    <w:rsid w:val="00ED6F61"/>
    <w:rsid w:val="00EE2883"/>
    <w:rsid w:val="00EE4522"/>
    <w:rsid w:val="00EE47B7"/>
    <w:rsid w:val="00EE513C"/>
    <w:rsid w:val="00EE7C01"/>
    <w:rsid w:val="00EF171E"/>
    <w:rsid w:val="00EF2755"/>
    <w:rsid w:val="00EF31F3"/>
    <w:rsid w:val="00EF359A"/>
    <w:rsid w:val="00EF39A3"/>
    <w:rsid w:val="00EF6306"/>
    <w:rsid w:val="00F00C12"/>
    <w:rsid w:val="00F02025"/>
    <w:rsid w:val="00F0235A"/>
    <w:rsid w:val="00F03DEF"/>
    <w:rsid w:val="00F03E3A"/>
    <w:rsid w:val="00F043B2"/>
    <w:rsid w:val="00F04949"/>
    <w:rsid w:val="00F1005C"/>
    <w:rsid w:val="00F129A5"/>
    <w:rsid w:val="00F14393"/>
    <w:rsid w:val="00F145CE"/>
    <w:rsid w:val="00F1604F"/>
    <w:rsid w:val="00F16420"/>
    <w:rsid w:val="00F166C3"/>
    <w:rsid w:val="00F16F58"/>
    <w:rsid w:val="00F17323"/>
    <w:rsid w:val="00F20087"/>
    <w:rsid w:val="00F20762"/>
    <w:rsid w:val="00F24059"/>
    <w:rsid w:val="00F2460B"/>
    <w:rsid w:val="00F25DCE"/>
    <w:rsid w:val="00F26590"/>
    <w:rsid w:val="00F31CF1"/>
    <w:rsid w:val="00F344B0"/>
    <w:rsid w:val="00F34546"/>
    <w:rsid w:val="00F36EDB"/>
    <w:rsid w:val="00F37013"/>
    <w:rsid w:val="00F37076"/>
    <w:rsid w:val="00F4232A"/>
    <w:rsid w:val="00F425EE"/>
    <w:rsid w:val="00F442D8"/>
    <w:rsid w:val="00F445D8"/>
    <w:rsid w:val="00F4639E"/>
    <w:rsid w:val="00F514A2"/>
    <w:rsid w:val="00F51B91"/>
    <w:rsid w:val="00F52131"/>
    <w:rsid w:val="00F52932"/>
    <w:rsid w:val="00F52C9C"/>
    <w:rsid w:val="00F52CC8"/>
    <w:rsid w:val="00F540BF"/>
    <w:rsid w:val="00F54FA9"/>
    <w:rsid w:val="00F55085"/>
    <w:rsid w:val="00F556BC"/>
    <w:rsid w:val="00F62419"/>
    <w:rsid w:val="00F63DCD"/>
    <w:rsid w:val="00F642EC"/>
    <w:rsid w:val="00F7031E"/>
    <w:rsid w:val="00F70753"/>
    <w:rsid w:val="00F70AF4"/>
    <w:rsid w:val="00F72CF7"/>
    <w:rsid w:val="00F74BD1"/>
    <w:rsid w:val="00F74C3E"/>
    <w:rsid w:val="00F77935"/>
    <w:rsid w:val="00F843B3"/>
    <w:rsid w:val="00F85107"/>
    <w:rsid w:val="00F86C55"/>
    <w:rsid w:val="00F87584"/>
    <w:rsid w:val="00F87A56"/>
    <w:rsid w:val="00F9025F"/>
    <w:rsid w:val="00F926E0"/>
    <w:rsid w:val="00F9433E"/>
    <w:rsid w:val="00F95229"/>
    <w:rsid w:val="00F97441"/>
    <w:rsid w:val="00F979BC"/>
    <w:rsid w:val="00FA138B"/>
    <w:rsid w:val="00FA18D0"/>
    <w:rsid w:val="00FA1E99"/>
    <w:rsid w:val="00FA6206"/>
    <w:rsid w:val="00FA68BD"/>
    <w:rsid w:val="00FA7943"/>
    <w:rsid w:val="00FB0250"/>
    <w:rsid w:val="00FB0BE9"/>
    <w:rsid w:val="00FB1790"/>
    <w:rsid w:val="00FB2A9F"/>
    <w:rsid w:val="00FB2D5F"/>
    <w:rsid w:val="00FB454A"/>
    <w:rsid w:val="00FB6DA5"/>
    <w:rsid w:val="00FC08F4"/>
    <w:rsid w:val="00FC0AC0"/>
    <w:rsid w:val="00FC2772"/>
    <w:rsid w:val="00FC28E8"/>
    <w:rsid w:val="00FC3BA7"/>
    <w:rsid w:val="00FC3F3A"/>
    <w:rsid w:val="00FC4417"/>
    <w:rsid w:val="00FC60BB"/>
    <w:rsid w:val="00FC628C"/>
    <w:rsid w:val="00FC7D80"/>
    <w:rsid w:val="00FC7EEB"/>
    <w:rsid w:val="00FD0999"/>
    <w:rsid w:val="00FD09F8"/>
    <w:rsid w:val="00FD1458"/>
    <w:rsid w:val="00FD1AFC"/>
    <w:rsid w:val="00FD377F"/>
    <w:rsid w:val="00FD67D3"/>
    <w:rsid w:val="00FE10A3"/>
    <w:rsid w:val="00FE24AF"/>
    <w:rsid w:val="00FE2F95"/>
    <w:rsid w:val="00FE3880"/>
    <w:rsid w:val="00FE3891"/>
    <w:rsid w:val="00FE3B1F"/>
    <w:rsid w:val="00FE3DFC"/>
    <w:rsid w:val="00FE3FB8"/>
    <w:rsid w:val="00FE4861"/>
    <w:rsid w:val="00FE5E01"/>
    <w:rsid w:val="00FE75FB"/>
    <w:rsid w:val="00FE7F00"/>
    <w:rsid w:val="00FF0200"/>
    <w:rsid w:val="00FF1582"/>
    <w:rsid w:val="00FF2760"/>
    <w:rsid w:val="00FF2A94"/>
    <w:rsid w:val="00FF33FF"/>
    <w:rsid w:val="00FF3B38"/>
    <w:rsid w:val="00FF3D2E"/>
    <w:rsid w:val="00FF4CA8"/>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01600401">
      <w:bodyDiv w:val="1"/>
      <w:marLeft w:val="0"/>
      <w:marRight w:val="0"/>
      <w:marTop w:val="0"/>
      <w:marBottom w:val="0"/>
      <w:divBdr>
        <w:top w:val="none" w:sz="0" w:space="0" w:color="auto"/>
        <w:left w:val="none" w:sz="0" w:space="0" w:color="auto"/>
        <w:bottom w:val="none" w:sz="0" w:space="0" w:color="auto"/>
        <w:right w:val="none" w:sz="0" w:space="0" w:color="auto"/>
      </w:divBdr>
    </w:div>
    <w:div w:id="220823107">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460616308">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523544208">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203367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u.edu.au/files/2020-07/Networking.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u.edu.au/research-and-innovation/higher-degree-research/useful-materials/submission-superviso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u.edu.au/files/2020-07/Supervision%20agreements_0.docx" TargetMode="External"/><Relationship Id="rId4" Type="http://schemas.openxmlformats.org/officeDocument/2006/relationships/settings" Target="settings.xml"/><Relationship Id="rId9" Type="http://schemas.openxmlformats.org/officeDocument/2006/relationships/hyperlink" Target="https://www.cdu.edu.au/files/2020-07/Helpful%20guidelines%20to%20conduct%20CoCs.docx" TargetMode="External"/><Relationship Id="rId14" Type="http://schemas.openxmlformats.org/officeDocument/2006/relationships/hyperlink" Target="https://www.cdu.edu.au/research-and-innovation/higher-degree-research/useful-mater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0EA1-F10E-624F-87C8-8E4D6EB6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29</cp:revision>
  <dcterms:created xsi:type="dcterms:W3CDTF">2020-07-28T03:49:00Z</dcterms:created>
  <dcterms:modified xsi:type="dcterms:W3CDTF">2020-08-25T01:12:00Z</dcterms:modified>
</cp:coreProperties>
</file>