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DB8B" w14:textId="77777777" w:rsidR="004D20E7" w:rsidRPr="006504E5" w:rsidRDefault="004D20E7" w:rsidP="00F24CD5">
      <w:pPr>
        <w:spacing w:line="276" w:lineRule="auto"/>
        <w:ind w:left="1985"/>
        <w:jc w:val="center"/>
        <w:rPr>
          <w:rFonts w:asciiTheme="majorHAnsi" w:hAnsiTheme="majorHAnsi" w:cs="Arial"/>
          <w:b/>
          <w:color w:val="000000" w:themeColor="text1"/>
          <w:sz w:val="20"/>
          <w:szCs w:val="20"/>
          <w:lang w:val="en-AU"/>
        </w:rPr>
      </w:pPr>
    </w:p>
    <w:p w14:paraId="7B13AA32" w14:textId="2A675B94" w:rsidR="00A104EC" w:rsidRDefault="00101A24" w:rsidP="00A104EC">
      <w:pPr>
        <w:spacing w:line="276" w:lineRule="auto"/>
        <w:ind w:left="1985"/>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RESEARCH IN INDIGENOUS COMMUNITIES: AN OVERVIEW</w:t>
      </w:r>
    </w:p>
    <w:p w14:paraId="5A31072B" w14:textId="25ECE4A0" w:rsidR="00D00EC2" w:rsidRDefault="00D00EC2" w:rsidP="00A104EC">
      <w:pPr>
        <w:spacing w:line="276" w:lineRule="auto"/>
        <w:ind w:left="1985"/>
        <w:jc w:val="center"/>
        <w:rPr>
          <w:rFonts w:asciiTheme="majorHAnsi" w:hAnsiTheme="majorHAnsi" w:cs="Arial"/>
          <w:b/>
          <w:color w:val="000000" w:themeColor="text1"/>
          <w:sz w:val="20"/>
          <w:szCs w:val="20"/>
          <w:lang w:val="en-AU"/>
        </w:rPr>
      </w:pPr>
    </w:p>
    <w:p w14:paraId="0C0B861A" w14:textId="0AF1D58A" w:rsidR="00D00EC2" w:rsidRPr="00303886" w:rsidRDefault="00D00EC2" w:rsidP="00A104EC">
      <w:pPr>
        <w:spacing w:line="276" w:lineRule="auto"/>
        <w:ind w:left="1985"/>
        <w:jc w:val="center"/>
        <w:rPr>
          <w:rFonts w:asciiTheme="majorHAnsi" w:hAnsiTheme="majorHAnsi" w:cs="Arial"/>
          <w:b/>
          <w:color w:val="000000" w:themeColor="text1"/>
          <w:sz w:val="20"/>
          <w:szCs w:val="20"/>
          <w:lang w:val="en-AU"/>
        </w:rPr>
      </w:pPr>
      <w:r w:rsidRPr="00D00EC2">
        <w:rPr>
          <w:rFonts w:asciiTheme="majorHAnsi" w:hAnsiTheme="majorHAnsi" w:cs="Arial"/>
          <w:b/>
          <w:color w:val="000000" w:themeColor="text1"/>
          <w:sz w:val="20"/>
          <w:szCs w:val="20"/>
          <w:lang w:val="en-AU"/>
        </w:rPr>
        <w:t>by Simon Moss</w:t>
      </w:r>
    </w:p>
    <w:p w14:paraId="70898ED9" w14:textId="77777777" w:rsidR="00640B07" w:rsidRPr="006504E5" w:rsidRDefault="00640B07" w:rsidP="00640B07">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640B07" w:rsidRPr="006504E5" w14:paraId="179F206E" w14:textId="77777777" w:rsidTr="00C671F6">
        <w:tc>
          <w:tcPr>
            <w:tcW w:w="10415" w:type="dxa"/>
            <w:tcBorders>
              <w:top w:val="nil"/>
              <w:left w:val="nil"/>
              <w:bottom w:val="nil"/>
              <w:right w:val="nil"/>
            </w:tcBorders>
            <w:shd w:val="clear" w:color="auto" w:fill="B6DDE8" w:themeFill="accent5" w:themeFillTint="66"/>
          </w:tcPr>
          <w:p w14:paraId="683A175C" w14:textId="226D63F2" w:rsidR="00640B07" w:rsidRPr="006504E5" w:rsidRDefault="00101A24" w:rsidP="00101A24">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Introduction</w:t>
            </w:r>
          </w:p>
        </w:tc>
      </w:tr>
    </w:tbl>
    <w:p w14:paraId="7D86DEA1" w14:textId="77777777" w:rsidR="00CD44AF" w:rsidRPr="006504E5" w:rsidRDefault="00CD44AF" w:rsidP="00F24CD5">
      <w:pPr>
        <w:spacing w:line="276" w:lineRule="auto"/>
        <w:ind w:left="1985"/>
        <w:rPr>
          <w:rFonts w:asciiTheme="majorHAnsi" w:hAnsiTheme="majorHAnsi" w:cs="Arial"/>
          <w:color w:val="000000" w:themeColor="text1"/>
          <w:sz w:val="20"/>
          <w:szCs w:val="20"/>
          <w:lang w:val="en-AU"/>
        </w:rPr>
      </w:pPr>
    </w:p>
    <w:p w14:paraId="7EA9EBCF" w14:textId="03A0B93B" w:rsidR="0040032C" w:rsidRPr="00101A24" w:rsidRDefault="00ED2422"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101A24" w:rsidRPr="00101A24">
        <w:rPr>
          <w:rFonts w:asciiTheme="majorHAnsi" w:hAnsiTheme="majorHAnsi" w:cs="Arial"/>
          <w:color w:val="000000" w:themeColor="text1"/>
          <w:sz w:val="20"/>
          <w:szCs w:val="20"/>
          <w:lang w:val="en-AU"/>
        </w:rPr>
        <w:t>This document presents a series o</w:t>
      </w:r>
      <w:r w:rsidR="0040032C">
        <w:rPr>
          <w:rFonts w:asciiTheme="majorHAnsi" w:hAnsiTheme="majorHAnsi" w:cs="Arial"/>
          <w:color w:val="000000" w:themeColor="text1"/>
          <w:sz w:val="20"/>
          <w:szCs w:val="20"/>
          <w:lang w:val="en-AU"/>
        </w:rPr>
        <w:t>f guidelines that could help non-Indigenous researchers in particular</w:t>
      </w:r>
      <w:r w:rsidR="00101A24" w:rsidRPr="00101A24">
        <w:rPr>
          <w:rFonts w:asciiTheme="majorHAnsi" w:hAnsiTheme="majorHAnsi" w:cs="Arial"/>
          <w:color w:val="000000" w:themeColor="text1"/>
          <w:sz w:val="20"/>
          <w:szCs w:val="20"/>
          <w:lang w:val="en-AU"/>
        </w:rPr>
        <w:t xml:space="preserve"> conduct research in Indigenous communities.  Nevertheless, the diversity of Indigenous communities is rich and extensive.  The lessons and insights you gain about one community might not apply to another community.  Consequently, nobody can develop a definitive guidebook on how to conduct research in Indigenous communities.  Yet, this document—a summary of the videos created by Indigenous and non-Indigenous researchers who have worked in communities—mig</w:t>
      </w:r>
      <w:r w:rsidR="0040032C">
        <w:rPr>
          <w:rFonts w:asciiTheme="majorHAnsi" w:hAnsiTheme="majorHAnsi" w:cs="Arial"/>
          <w:color w:val="000000" w:themeColor="text1"/>
          <w:sz w:val="20"/>
          <w:szCs w:val="20"/>
          <w:lang w:val="en-AU"/>
        </w:rPr>
        <w:t xml:space="preserve">ht offer some useful insights. </w:t>
      </w:r>
    </w:p>
    <w:p w14:paraId="37887BB4" w14:textId="77777777" w:rsidR="00101A24" w:rsidRDefault="00101A24" w:rsidP="00101A24">
      <w:pPr>
        <w:spacing w:line="276" w:lineRule="auto"/>
        <w:ind w:left="1985"/>
        <w:rPr>
          <w:rFonts w:asciiTheme="majorHAnsi" w:hAnsiTheme="majorHAnsi" w:cs="Arial"/>
          <w:color w:val="000000" w:themeColor="text1"/>
          <w:sz w:val="20"/>
          <w:szCs w:val="20"/>
          <w:lang w:val="en-AU"/>
        </w:rPr>
      </w:pPr>
    </w:p>
    <w:p w14:paraId="7A706FD6" w14:textId="77777777" w:rsidR="00101A24" w:rsidRPr="006504E5" w:rsidRDefault="00101A24" w:rsidP="00101A24">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101A24" w:rsidRPr="006504E5" w14:paraId="1EC97B40" w14:textId="77777777" w:rsidTr="00E40366">
        <w:tc>
          <w:tcPr>
            <w:tcW w:w="10415" w:type="dxa"/>
            <w:tcBorders>
              <w:top w:val="nil"/>
              <w:left w:val="nil"/>
              <w:bottom w:val="nil"/>
              <w:right w:val="nil"/>
            </w:tcBorders>
            <w:shd w:val="clear" w:color="auto" w:fill="B6DDE8" w:themeFill="accent5" w:themeFillTint="66"/>
          </w:tcPr>
          <w:p w14:paraId="467F5AC1" w14:textId="052FE7F7" w:rsidR="00101A24" w:rsidRPr="006504E5" w:rsidRDefault="003838AC" w:rsidP="00101A24">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Clarify your research interests and m</w:t>
            </w:r>
            <w:r w:rsidR="00101A24">
              <w:rPr>
                <w:rFonts w:asciiTheme="majorHAnsi" w:hAnsiTheme="majorHAnsi" w:cs="Arial"/>
                <w:b/>
                <w:color w:val="000000" w:themeColor="text1"/>
                <w:sz w:val="20"/>
                <w:szCs w:val="20"/>
                <w:lang w:val="en-AU"/>
              </w:rPr>
              <w:t>otives</w:t>
            </w:r>
          </w:p>
        </w:tc>
      </w:tr>
    </w:tbl>
    <w:p w14:paraId="6D521DA7" w14:textId="77777777" w:rsidR="00101A24" w:rsidRPr="00101A24" w:rsidRDefault="00101A24" w:rsidP="00101A24">
      <w:pPr>
        <w:spacing w:line="276" w:lineRule="auto"/>
        <w:ind w:left="1985"/>
        <w:rPr>
          <w:rFonts w:asciiTheme="majorHAnsi" w:hAnsiTheme="majorHAnsi" w:cs="Arial"/>
          <w:color w:val="000000" w:themeColor="text1"/>
          <w:sz w:val="20"/>
          <w:szCs w:val="20"/>
          <w:lang w:val="en-AU"/>
        </w:rPr>
      </w:pPr>
    </w:p>
    <w:p w14:paraId="37C093FC" w14:textId="74275B39" w:rsidR="00101A24" w:rsidRDefault="00101A24"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Researchers may explore a variety of questions in Indigenous communities.  Nevertheless, in general, </w:t>
      </w:r>
      <w:r w:rsidR="003838AC">
        <w:rPr>
          <w:rFonts w:asciiTheme="majorHAnsi" w:hAnsiTheme="majorHAnsi" w:cs="Arial"/>
          <w:color w:val="000000" w:themeColor="text1"/>
          <w:sz w:val="20"/>
          <w:szCs w:val="20"/>
          <w:lang w:val="en-AU"/>
        </w:rPr>
        <w:t xml:space="preserve">the purpose of your research should be to facilitate the capacity of Indigenous communities to voice their concerns, share their solutions, and disseminate their knowledges.   In contrast, the following table outlines some inappropriate motives of some researchers.  This table also clarifies why these motives are inappropriate. </w:t>
      </w:r>
    </w:p>
    <w:p w14:paraId="59FE2EF8" w14:textId="77777777" w:rsidR="003838AC" w:rsidRPr="006504E5" w:rsidRDefault="003838AC" w:rsidP="003838AC">
      <w:pPr>
        <w:spacing w:line="276" w:lineRule="auto"/>
        <w:ind w:left="198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81"/>
        <w:gridCol w:w="4110"/>
      </w:tblGrid>
      <w:tr w:rsidR="003838AC" w:rsidRPr="006504E5" w14:paraId="27D4D07F" w14:textId="1FE8D5D5" w:rsidTr="003838AC">
        <w:trPr>
          <w:trHeight w:val="230"/>
        </w:trPr>
        <w:tc>
          <w:tcPr>
            <w:tcW w:w="4081" w:type="dxa"/>
            <w:shd w:val="clear" w:color="auto" w:fill="B6DDE8" w:themeFill="accent5" w:themeFillTint="66"/>
          </w:tcPr>
          <w:p w14:paraId="0F804785" w14:textId="761D20B0" w:rsidR="003838AC" w:rsidRPr="006504E5" w:rsidRDefault="003838AC"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Inappropriate motives of some researchers</w:t>
            </w:r>
          </w:p>
        </w:tc>
        <w:tc>
          <w:tcPr>
            <w:tcW w:w="4110" w:type="dxa"/>
            <w:shd w:val="clear" w:color="auto" w:fill="B6DDE8" w:themeFill="accent5" w:themeFillTint="66"/>
          </w:tcPr>
          <w:p w14:paraId="42602013" w14:textId="24E396D7" w:rsidR="003838AC" w:rsidRDefault="003838AC"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Why these motives are inappropriate</w:t>
            </w:r>
          </w:p>
        </w:tc>
      </w:tr>
      <w:tr w:rsidR="003838AC" w:rsidRPr="006504E5" w14:paraId="73D95AC0" w14:textId="7CBB4E9E" w:rsidTr="003838AC">
        <w:trPr>
          <w:trHeight w:val="383"/>
        </w:trPr>
        <w:tc>
          <w:tcPr>
            <w:tcW w:w="4081" w:type="dxa"/>
            <w:shd w:val="clear" w:color="auto" w:fill="D9D9D9" w:themeFill="background1" w:themeFillShade="D9"/>
          </w:tcPr>
          <w:p w14:paraId="1823C97C" w14:textId="3EE1FAF3" w:rsidR="003838AC" w:rsidRDefault="003838AC" w:rsidP="003838AC">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To evaluate or to implement their own solutions to the </w:t>
            </w:r>
            <w:r w:rsidR="00394FFD">
              <w:rPr>
                <w:rFonts w:asciiTheme="majorHAnsi" w:hAnsiTheme="majorHAnsi" w:cs="Arial"/>
                <w:color w:val="000000" w:themeColor="text1"/>
                <w:sz w:val="20"/>
                <w:szCs w:val="20"/>
                <w:lang w:val="en-AU"/>
              </w:rPr>
              <w:t xml:space="preserve">perceived </w:t>
            </w:r>
            <w:r>
              <w:rPr>
                <w:rFonts w:asciiTheme="majorHAnsi" w:hAnsiTheme="majorHAnsi" w:cs="Arial"/>
                <w:color w:val="000000" w:themeColor="text1"/>
                <w:sz w:val="20"/>
                <w:szCs w:val="20"/>
                <w:lang w:val="en-AU"/>
              </w:rPr>
              <w:t xml:space="preserve">problems of Indigenous communities </w:t>
            </w:r>
          </w:p>
        </w:tc>
        <w:tc>
          <w:tcPr>
            <w:tcW w:w="4110" w:type="dxa"/>
            <w:shd w:val="clear" w:color="auto" w:fill="D9D9D9" w:themeFill="background1" w:themeFillShade="D9"/>
          </w:tcPr>
          <w:p w14:paraId="47F8CE47" w14:textId="77777777" w:rsidR="003838AC" w:rsidRDefault="003838AC" w:rsidP="003838AC">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 problems that researchers assume are concerning may diverge from the priorities of the members of these communities</w:t>
            </w:r>
          </w:p>
          <w:p w14:paraId="1107D718" w14:textId="6D008289" w:rsidR="003838AC" w:rsidRDefault="003838AC" w:rsidP="003838AC">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 solutions that researchers assume may be helpful are often implausible or inappropriate</w:t>
            </w:r>
          </w:p>
          <w:p w14:paraId="38C3FBCF" w14:textId="2EA437E1" w:rsidR="003838AC" w:rsidRPr="003838AC" w:rsidRDefault="003838AC" w:rsidP="003838AC">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These solutions disregard the knowledge and insights that Indigenous communities have accrued over many decades and centuries </w:t>
            </w:r>
          </w:p>
        </w:tc>
      </w:tr>
      <w:tr w:rsidR="003838AC" w:rsidRPr="006504E5" w14:paraId="033E6DB2" w14:textId="51A00A24" w:rsidTr="003838AC">
        <w:trPr>
          <w:trHeight w:val="383"/>
        </w:trPr>
        <w:tc>
          <w:tcPr>
            <w:tcW w:w="4081" w:type="dxa"/>
            <w:shd w:val="clear" w:color="auto" w:fill="D9D9D9" w:themeFill="background1" w:themeFillShade="D9"/>
          </w:tcPr>
          <w:p w14:paraId="33A275DA" w14:textId="69CAA89A" w:rsidR="003838AC" w:rsidRDefault="003838AC" w:rsidP="003838AC">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To experience an exotic and interesting culture</w:t>
            </w:r>
          </w:p>
        </w:tc>
        <w:tc>
          <w:tcPr>
            <w:tcW w:w="4110" w:type="dxa"/>
            <w:shd w:val="clear" w:color="auto" w:fill="D9D9D9" w:themeFill="background1" w:themeFillShade="D9"/>
          </w:tcPr>
          <w:p w14:paraId="4FB47C48" w14:textId="77777777" w:rsidR="003838AC" w:rsidRDefault="003838AC" w:rsidP="003838AC">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 personal experience or enjoyment of researchers does not assist the community</w:t>
            </w:r>
          </w:p>
          <w:p w14:paraId="4F9DFFE4" w14:textId="77777777" w:rsidR="003838AC" w:rsidRDefault="003838AC" w:rsidP="003838AC">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These communities are often inundated with researchers, who intrude on their lives</w:t>
            </w:r>
          </w:p>
          <w:p w14:paraId="03B1EE09" w14:textId="171D88E5" w:rsidR="003838AC" w:rsidRPr="003838AC" w:rsidRDefault="003838AC" w:rsidP="003838AC">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Therefore, they would prefer to restrict research to programs that facilitate the growth and sustainability of the community</w:t>
            </w:r>
          </w:p>
        </w:tc>
      </w:tr>
    </w:tbl>
    <w:p w14:paraId="0D02EB82" w14:textId="7B6EAFE8" w:rsidR="003838AC" w:rsidRDefault="003838AC" w:rsidP="003838AC">
      <w:pPr>
        <w:spacing w:line="276" w:lineRule="auto"/>
        <w:ind w:left="1985"/>
        <w:rPr>
          <w:rFonts w:asciiTheme="majorHAnsi" w:hAnsiTheme="majorHAnsi" w:cs="Arial"/>
          <w:color w:val="000000" w:themeColor="text1"/>
          <w:sz w:val="20"/>
          <w:szCs w:val="20"/>
          <w:lang w:val="en-AU"/>
        </w:rPr>
      </w:pPr>
    </w:p>
    <w:p w14:paraId="16BE9778" w14:textId="4ECC0812" w:rsidR="003838AC" w:rsidRDefault="003838AC" w:rsidP="003838AC">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Therefore, if you want to embark on this research, you should feel motivated to</w:t>
      </w:r>
    </w:p>
    <w:p w14:paraId="408A80F7" w14:textId="77777777" w:rsidR="003838AC" w:rsidRDefault="003838AC" w:rsidP="003838AC">
      <w:pPr>
        <w:spacing w:line="276" w:lineRule="auto"/>
        <w:ind w:left="1985"/>
        <w:rPr>
          <w:rFonts w:asciiTheme="majorHAnsi" w:hAnsiTheme="majorHAnsi" w:cs="Arial"/>
          <w:color w:val="000000" w:themeColor="text1"/>
          <w:sz w:val="20"/>
          <w:szCs w:val="20"/>
          <w:lang w:val="en-AU"/>
        </w:rPr>
      </w:pPr>
    </w:p>
    <w:p w14:paraId="39F93880" w14:textId="440C9160" w:rsidR="003838AC" w:rsidRPr="003838AC" w:rsidRDefault="003838AC" w:rsidP="003838AC">
      <w:pPr>
        <w:pStyle w:val="ListParagraph"/>
        <w:numPr>
          <w:ilvl w:val="0"/>
          <w:numId w:val="3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embrace the perspectives and insights you hear in the community</w:t>
      </w:r>
    </w:p>
    <w:p w14:paraId="4411834A" w14:textId="34D44BE1" w:rsidR="003838AC" w:rsidRDefault="003838AC" w:rsidP="003838AC">
      <w:pPr>
        <w:pStyle w:val="ListParagraph"/>
        <w:numPr>
          <w:ilvl w:val="0"/>
          <w:numId w:val="36"/>
        </w:numPr>
        <w:spacing w:line="276" w:lineRule="auto"/>
        <w:rPr>
          <w:rFonts w:asciiTheme="majorHAnsi" w:hAnsiTheme="majorHAnsi" w:cs="Arial"/>
          <w:color w:val="000000" w:themeColor="text1"/>
          <w:sz w:val="20"/>
          <w:szCs w:val="20"/>
          <w:lang w:val="en-AU"/>
        </w:rPr>
      </w:pPr>
      <w:r w:rsidRPr="003838AC">
        <w:rPr>
          <w:rFonts w:asciiTheme="majorHAnsi" w:hAnsiTheme="majorHAnsi" w:cs="Arial"/>
          <w:color w:val="000000" w:themeColor="text1"/>
          <w:sz w:val="20"/>
          <w:szCs w:val="20"/>
          <w:lang w:val="en-AU"/>
        </w:rPr>
        <w:t xml:space="preserve">appreciate your assumptions </w:t>
      </w:r>
      <w:r>
        <w:rPr>
          <w:rFonts w:asciiTheme="majorHAnsi" w:hAnsiTheme="majorHAnsi" w:cs="Arial"/>
          <w:color w:val="000000" w:themeColor="text1"/>
          <w:sz w:val="20"/>
          <w:szCs w:val="20"/>
          <w:lang w:val="en-AU"/>
        </w:rPr>
        <w:t>about the community could be misguided</w:t>
      </w:r>
    </w:p>
    <w:p w14:paraId="4A51E904" w14:textId="3131F2EE" w:rsidR="003838AC" w:rsidRPr="003838AC" w:rsidRDefault="003838AC" w:rsidP="003838AC">
      <w:pPr>
        <w:pStyle w:val="ListParagraph"/>
        <w:numPr>
          <w:ilvl w:val="0"/>
          <w:numId w:val="3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commit to actions that might assist the community </w:t>
      </w:r>
    </w:p>
    <w:p w14:paraId="19451EBC" w14:textId="77777777" w:rsidR="003838AC" w:rsidRDefault="003838AC" w:rsidP="00101A24">
      <w:pPr>
        <w:spacing w:line="276" w:lineRule="auto"/>
        <w:ind w:left="1985"/>
        <w:rPr>
          <w:rFonts w:asciiTheme="majorHAnsi" w:hAnsiTheme="majorHAnsi" w:cs="Arial"/>
          <w:color w:val="000000" w:themeColor="text1"/>
          <w:sz w:val="20"/>
          <w:szCs w:val="20"/>
          <w:lang w:val="en-AU"/>
        </w:rPr>
      </w:pPr>
    </w:p>
    <w:p w14:paraId="11E4226C" w14:textId="77777777" w:rsidR="003838AC" w:rsidRPr="006504E5" w:rsidRDefault="003838AC" w:rsidP="003838AC">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3838AC" w:rsidRPr="006504E5" w14:paraId="175F0D4A" w14:textId="77777777" w:rsidTr="00E40366">
        <w:tc>
          <w:tcPr>
            <w:tcW w:w="10415" w:type="dxa"/>
            <w:tcBorders>
              <w:top w:val="nil"/>
              <w:left w:val="nil"/>
              <w:bottom w:val="nil"/>
              <w:right w:val="nil"/>
            </w:tcBorders>
            <w:shd w:val="clear" w:color="auto" w:fill="B6DDE8" w:themeFill="accent5" w:themeFillTint="66"/>
          </w:tcPr>
          <w:p w14:paraId="780949BF" w14:textId="5A5E7B7D" w:rsidR="003838AC" w:rsidRPr="006504E5" w:rsidRDefault="003838AC"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Chose a suitable supervisor</w:t>
            </w:r>
          </w:p>
        </w:tc>
      </w:tr>
    </w:tbl>
    <w:p w14:paraId="348D8EC0" w14:textId="77777777" w:rsidR="003838AC" w:rsidRPr="00101A24" w:rsidRDefault="003838AC" w:rsidP="003838AC">
      <w:pPr>
        <w:spacing w:line="276" w:lineRule="auto"/>
        <w:ind w:left="1985"/>
        <w:rPr>
          <w:rFonts w:asciiTheme="majorHAnsi" w:hAnsiTheme="majorHAnsi" w:cs="Arial"/>
          <w:color w:val="000000" w:themeColor="text1"/>
          <w:sz w:val="20"/>
          <w:szCs w:val="20"/>
          <w:lang w:val="en-AU"/>
        </w:rPr>
      </w:pPr>
    </w:p>
    <w:p w14:paraId="3D9A916E" w14:textId="602EDD9D" w:rsidR="003838AC" w:rsidRDefault="00621A03"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Before you begin your research, you should organize an effective supervisor panel.  You might have already organized one or more of your supervisors.  But you might choose to include other supervisors as well.  The following table outlines some of the qualities of effective supervisors.</w:t>
      </w:r>
      <w:r w:rsidR="00F0602A">
        <w:rPr>
          <w:rFonts w:asciiTheme="majorHAnsi" w:hAnsiTheme="majorHAnsi" w:cs="Arial"/>
          <w:color w:val="000000" w:themeColor="text1"/>
          <w:sz w:val="20"/>
          <w:szCs w:val="20"/>
          <w:lang w:val="en-AU"/>
        </w:rPr>
        <w:t xml:space="preserve">  At least one, and preferably all, of your supervisors should exhibit these qualities. </w:t>
      </w:r>
      <w:r>
        <w:rPr>
          <w:rFonts w:asciiTheme="majorHAnsi" w:hAnsiTheme="majorHAnsi" w:cs="Arial"/>
          <w:color w:val="000000" w:themeColor="text1"/>
          <w:sz w:val="20"/>
          <w:szCs w:val="20"/>
          <w:lang w:val="en-AU"/>
        </w:rPr>
        <w:t xml:space="preserve"> These qualities are relevant to all </w:t>
      </w:r>
      <w:r w:rsidR="00AA6186">
        <w:rPr>
          <w:rFonts w:asciiTheme="majorHAnsi" w:hAnsiTheme="majorHAnsi" w:cs="Arial"/>
          <w:color w:val="000000" w:themeColor="text1"/>
          <w:sz w:val="20"/>
          <w:szCs w:val="20"/>
          <w:lang w:val="en-AU"/>
        </w:rPr>
        <w:t>candidate</w:t>
      </w:r>
      <w:r>
        <w:rPr>
          <w:rFonts w:asciiTheme="majorHAnsi" w:hAnsiTheme="majorHAnsi" w:cs="Arial"/>
          <w:color w:val="000000" w:themeColor="text1"/>
          <w:sz w:val="20"/>
          <w:szCs w:val="20"/>
          <w:lang w:val="en-AU"/>
        </w:rPr>
        <w:t xml:space="preserve">s, but especially pertinent to Indigenous </w:t>
      </w:r>
      <w:r w:rsidR="00AA6186">
        <w:rPr>
          <w:rFonts w:asciiTheme="majorHAnsi" w:hAnsiTheme="majorHAnsi" w:cs="Arial"/>
          <w:color w:val="000000" w:themeColor="text1"/>
          <w:sz w:val="20"/>
          <w:szCs w:val="20"/>
          <w:lang w:val="en-AU"/>
        </w:rPr>
        <w:t>candidate</w:t>
      </w:r>
      <w:r>
        <w:rPr>
          <w:rFonts w:asciiTheme="majorHAnsi" w:hAnsiTheme="majorHAnsi" w:cs="Arial"/>
          <w:color w:val="000000" w:themeColor="text1"/>
          <w:sz w:val="20"/>
          <w:szCs w:val="20"/>
          <w:lang w:val="en-AU"/>
        </w:rPr>
        <w:t xml:space="preserve">s or to non-Indigenous </w:t>
      </w:r>
      <w:r w:rsidR="00AA6186">
        <w:rPr>
          <w:rFonts w:asciiTheme="majorHAnsi" w:hAnsiTheme="majorHAnsi" w:cs="Arial"/>
          <w:color w:val="000000" w:themeColor="text1"/>
          <w:sz w:val="20"/>
          <w:szCs w:val="20"/>
          <w:lang w:val="en-AU"/>
        </w:rPr>
        <w:t>candidate</w:t>
      </w:r>
      <w:r>
        <w:rPr>
          <w:rFonts w:asciiTheme="majorHAnsi" w:hAnsiTheme="majorHAnsi" w:cs="Arial"/>
          <w:color w:val="000000" w:themeColor="text1"/>
          <w:sz w:val="20"/>
          <w:szCs w:val="20"/>
          <w:lang w:val="en-AU"/>
        </w:rPr>
        <w:t>s</w:t>
      </w:r>
      <w:r w:rsidR="00394FFD">
        <w:rPr>
          <w:rFonts w:asciiTheme="majorHAnsi" w:hAnsiTheme="majorHAnsi" w:cs="Arial"/>
          <w:color w:val="000000" w:themeColor="text1"/>
          <w:sz w:val="20"/>
          <w:szCs w:val="20"/>
          <w:lang w:val="en-AU"/>
        </w:rPr>
        <w:t xml:space="preserve"> who</w:t>
      </w:r>
      <w:r>
        <w:rPr>
          <w:rFonts w:asciiTheme="majorHAnsi" w:hAnsiTheme="majorHAnsi" w:cs="Arial"/>
          <w:color w:val="000000" w:themeColor="text1"/>
          <w:sz w:val="20"/>
          <w:szCs w:val="20"/>
          <w:lang w:val="en-AU"/>
        </w:rPr>
        <w:t xml:space="preserve"> would like to work in Indigenous communities.      </w:t>
      </w:r>
    </w:p>
    <w:p w14:paraId="6441733E" w14:textId="77777777" w:rsidR="003838AC" w:rsidRDefault="003838AC" w:rsidP="00101A24">
      <w:pPr>
        <w:spacing w:line="276" w:lineRule="auto"/>
        <w:ind w:left="198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94"/>
        <w:gridCol w:w="5197"/>
      </w:tblGrid>
      <w:tr w:rsidR="00621A03" w:rsidRPr="006504E5" w14:paraId="22227FCC" w14:textId="77777777" w:rsidTr="00DE75C1">
        <w:trPr>
          <w:trHeight w:val="230"/>
        </w:trPr>
        <w:tc>
          <w:tcPr>
            <w:tcW w:w="2994" w:type="dxa"/>
            <w:shd w:val="clear" w:color="auto" w:fill="B6DDE8" w:themeFill="accent5" w:themeFillTint="66"/>
          </w:tcPr>
          <w:p w14:paraId="3ADED149" w14:textId="26852182" w:rsidR="00621A03" w:rsidRPr="006504E5" w:rsidRDefault="00621A03"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Suitable qualities of excellent supervisors</w:t>
            </w:r>
          </w:p>
        </w:tc>
        <w:tc>
          <w:tcPr>
            <w:tcW w:w="5197" w:type="dxa"/>
            <w:shd w:val="clear" w:color="auto" w:fill="B6DDE8" w:themeFill="accent5" w:themeFillTint="66"/>
          </w:tcPr>
          <w:p w14:paraId="110FB1BE" w14:textId="640F614A" w:rsidR="00621A03" w:rsidRDefault="00F0602A"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Details</w:t>
            </w:r>
          </w:p>
        </w:tc>
      </w:tr>
      <w:tr w:rsidR="00621A03" w:rsidRPr="006504E5" w14:paraId="1F0E64A6" w14:textId="77777777" w:rsidTr="00DE75C1">
        <w:trPr>
          <w:trHeight w:val="2019"/>
        </w:trPr>
        <w:tc>
          <w:tcPr>
            <w:tcW w:w="2994" w:type="dxa"/>
            <w:shd w:val="clear" w:color="auto" w:fill="D9D9D9" w:themeFill="background1" w:themeFillShade="D9"/>
          </w:tcPr>
          <w:p w14:paraId="208D6A50" w14:textId="33D54BA5" w:rsidR="00621A03" w:rsidRDefault="00F0602A"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Fosters a trusting, open relationship</w:t>
            </w:r>
          </w:p>
        </w:tc>
        <w:tc>
          <w:tcPr>
            <w:tcW w:w="5197" w:type="dxa"/>
            <w:shd w:val="clear" w:color="auto" w:fill="D9D9D9" w:themeFill="background1" w:themeFillShade="D9"/>
          </w:tcPr>
          <w:p w14:paraId="5326A596" w14:textId="67555A30" w:rsidR="00F0602A" w:rsidRDefault="00F0602A" w:rsidP="00F0602A">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should feel your supervisors respect your perspectives</w:t>
            </w:r>
          </w:p>
          <w:p w14:paraId="5AD1D0C1" w14:textId="5071D76D" w:rsidR="00F0602A" w:rsidRDefault="00F0602A" w:rsidP="00F0602A">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should respect your supervisors</w:t>
            </w:r>
          </w:p>
          <w:p w14:paraId="3A625155" w14:textId="0702CF17" w:rsidR="00F0602A" w:rsidRDefault="00F0602A" w:rsidP="00F0602A">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w:t>
            </w:r>
            <w:r w:rsidR="00394FFD">
              <w:rPr>
                <w:rFonts w:asciiTheme="majorHAnsi" w:hAnsiTheme="majorHAnsi" w:cs="Arial"/>
                <w:color w:val="000000" w:themeColor="text1"/>
                <w:sz w:val="20"/>
                <w:szCs w:val="20"/>
                <w:lang w:val="en-AU"/>
              </w:rPr>
              <w:t>r</w:t>
            </w:r>
            <w:r>
              <w:rPr>
                <w:rFonts w:asciiTheme="majorHAnsi" w:hAnsiTheme="majorHAnsi" w:cs="Arial"/>
                <w:color w:val="000000" w:themeColor="text1"/>
                <w:sz w:val="20"/>
                <w:szCs w:val="20"/>
                <w:lang w:val="en-AU"/>
              </w:rPr>
              <w:t xml:space="preserve"> supervisors should encourage you to challenge their opinions</w:t>
            </w:r>
          </w:p>
          <w:p w14:paraId="7A22AB31" w14:textId="18D3BCC1" w:rsidR="00621A03" w:rsidRPr="003838AC" w:rsidRDefault="00F0602A" w:rsidP="00F0602A">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supervisors should be accessible and available when urgently needed</w:t>
            </w:r>
            <w:r w:rsidR="00621A03" w:rsidRPr="00837A32">
              <w:rPr>
                <w:rFonts w:asciiTheme="majorHAnsi" w:hAnsiTheme="majorHAnsi" w:cs="Arial"/>
                <w:color w:val="000000" w:themeColor="text1"/>
                <w:sz w:val="20"/>
                <w:szCs w:val="20"/>
                <w:lang w:val="en-AU"/>
              </w:rPr>
              <w:t xml:space="preserve">  </w:t>
            </w:r>
          </w:p>
        </w:tc>
      </w:tr>
      <w:tr w:rsidR="00621A03" w:rsidRPr="006504E5" w14:paraId="24368398" w14:textId="77777777" w:rsidTr="00DE75C1">
        <w:trPr>
          <w:trHeight w:val="383"/>
        </w:trPr>
        <w:tc>
          <w:tcPr>
            <w:tcW w:w="2994" w:type="dxa"/>
            <w:shd w:val="clear" w:color="auto" w:fill="D9D9D9" w:themeFill="background1" w:themeFillShade="D9"/>
          </w:tcPr>
          <w:p w14:paraId="0637F2E0" w14:textId="6EF81671" w:rsidR="00621A03" w:rsidRDefault="00F0602A" w:rsidP="00F0602A">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Provides a blend of clarity and autonomy</w:t>
            </w:r>
          </w:p>
        </w:tc>
        <w:tc>
          <w:tcPr>
            <w:tcW w:w="5197" w:type="dxa"/>
            <w:shd w:val="clear" w:color="auto" w:fill="D9D9D9" w:themeFill="background1" w:themeFillShade="D9"/>
          </w:tcPr>
          <w:p w14:paraId="0C88341E" w14:textId="77777777" w:rsidR="00F0602A" w:rsidRDefault="00F0602A"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Offers guidance on the practices you must observe or the regulations you must fulfil</w:t>
            </w:r>
          </w:p>
          <w:p w14:paraId="4E571325" w14:textId="77777777" w:rsidR="00F0602A" w:rsidRDefault="00F0602A"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But otherwise grants you the autonomy you need to adopt your own perspectives</w:t>
            </w:r>
          </w:p>
          <w:p w14:paraId="231A5440" w14:textId="77777777" w:rsidR="00621A03" w:rsidRDefault="00F0602A"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Is attuned to when you need guidance and when you would prefer independence</w:t>
            </w:r>
            <w:r w:rsidR="00621A03" w:rsidRPr="00837A32">
              <w:rPr>
                <w:rFonts w:asciiTheme="majorHAnsi" w:hAnsiTheme="majorHAnsi" w:cs="Arial"/>
                <w:color w:val="000000" w:themeColor="text1"/>
                <w:sz w:val="20"/>
                <w:szCs w:val="20"/>
                <w:lang w:val="en-AU"/>
              </w:rPr>
              <w:t xml:space="preserve">  </w:t>
            </w:r>
          </w:p>
          <w:p w14:paraId="744F6083" w14:textId="08EE5200" w:rsidR="00F0602A" w:rsidRPr="003838AC" w:rsidRDefault="00F0602A"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Thus, acts more as a facilitator than a manager</w:t>
            </w:r>
          </w:p>
        </w:tc>
      </w:tr>
      <w:tr w:rsidR="00F0602A" w:rsidRPr="006504E5" w14:paraId="661CA919" w14:textId="77777777" w:rsidTr="00DE75C1">
        <w:trPr>
          <w:trHeight w:val="383"/>
        </w:trPr>
        <w:tc>
          <w:tcPr>
            <w:tcW w:w="2994" w:type="dxa"/>
            <w:shd w:val="clear" w:color="auto" w:fill="D9D9D9" w:themeFill="background1" w:themeFillShade="D9"/>
          </w:tcPr>
          <w:p w14:paraId="1A9AFD85" w14:textId="39CC7310" w:rsidR="00F0602A" w:rsidRDefault="00F0602A"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Embraces diverse knowledges</w:t>
            </w:r>
          </w:p>
        </w:tc>
        <w:tc>
          <w:tcPr>
            <w:tcW w:w="5197" w:type="dxa"/>
            <w:shd w:val="clear" w:color="auto" w:fill="D9D9D9" w:themeFill="background1" w:themeFillShade="D9"/>
          </w:tcPr>
          <w:p w14:paraId="6559B95F" w14:textId="62233F4F" w:rsidR="00F0602A" w:rsidRDefault="00F0602A"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Does not impose their own perspectives but accommodate the needs of </w:t>
            </w:r>
            <w:r w:rsidR="00AA6186">
              <w:rPr>
                <w:rFonts w:asciiTheme="majorHAnsi" w:hAnsiTheme="majorHAnsi" w:cs="Arial"/>
                <w:color w:val="000000" w:themeColor="text1"/>
                <w:sz w:val="20"/>
                <w:szCs w:val="20"/>
                <w:lang w:val="en-AU"/>
              </w:rPr>
              <w:t>candidate</w:t>
            </w:r>
            <w:r>
              <w:rPr>
                <w:rFonts w:asciiTheme="majorHAnsi" w:hAnsiTheme="majorHAnsi" w:cs="Arial"/>
                <w:color w:val="000000" w:themeColor="text1"/>
                <w:sz w:val="20"/>
                <w:szCs w:val="20"/>
                <w:lang w:val="en-AU"/>
              </w:rPr>
              <w:t>s</w:t>
            </w:r>
          </w:p>
          <w:p w14:paraId="0EC435DD" w14:textId="43FE2BCA" w:rsidR="00F0602A" w:rsidRDefault="00F0602A"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Embraces unfamiliar philosophies and methods</w:t>
            </w:r>
          </w:p>
          <w:p w14:paraId="28C4552A" w14:textId="77777777" w:rsidR="00F0602A" w:rsidRDefault="00F0602A" w:rsidP="00F0602A">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Appreciates the values, culture, and history of this community or similar communities </w:t>
            </w:r>
          </w:p>
          <w:p w14:paraId="46FCAA43" w14:textId="2656F6AE" w:rsidR="00F0602A" w:rsidRPr="00837A32" w:rsidRDefault="00F0602A" w:rsidP="00F0602A">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Learns in concert with you</w:t>
            </w:r>
          </w:p>
        </w:tc>
      </w:tr>
      <w:tr w:rsidR="00F0602A" w:rsidRPr="006504E5" w14:paraId="462D1E8E" w14:textId="77777777" w:rsidTr="00DE75C1">
        <w:trPr>
          <w:trHeight w:val="383"/>
        </w:trPr>
        <w:tc>
          <w:tcPr>
            <w:tcW w:w="2994" w:type="dxa"/>
            <w:shd w:val="clear" w:color="auto" w:fill="D9D9D9" w:themeFill="background1" w:themeFillShade="D9"/>
          </w:tcPr>
          <w:p w14:paraId="24713A9A" w14:textId="4BFA07E0" w:rsidR="00F0602A" w:rsidRDefault="00F0602A"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Has acquired the relevant skills</w:t>
            </w:r>
          </w:p>
        </w:tc>
        <w:tc>
          <w:tcPr>
            <w:tcW w:w="5197" w:type="dxa"/>
            <w:shd w:val="clear" w:color="auto" w:fill="D9D9D9" w:themeFill="background1" w:themeFillShade="D9"/>
          </w:tcPr>
          <w:p w14:paraId="19E1E3C7" w14:textId="77777777" w:rsidR="00F0602A" w:rsidRDefault="00F0602A" w:rsidP="00F0602A">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Can offer support on how to prepare and write a thesis</w:t>
            </w:r>
          </w:p>
          <w:p w14:paraId="26E1F97E" w14:textId="0BFA2CB4" w:rsidR="00394FFD" w:rsidRPr="00394FFD" w:rsidRDefault="00F0602A" w:rsidP="00394FFD">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Has worked in Indigenous communities or is Indigenous</w:t>
            </w:r>
          </w:p>
        </w:tc>
      </w:tr>
    </w:tbl>
    <w:p w14:paraId="43011E17" w14:textId="09EC1AF8" w:rsidR="00621A03" w:rsidRDefault="00621A03" w:rsidP="00101A24">
      <w:pPr>
        <w:spacing w:line="276" w:lineRule="auto"/>
        <w:ind w:left="1985"/>
        <w:rPr>
          <w:rFonts w:asciiTheme="majorHAnsi" w:hAnsiTheme="majorHAnsi" w:cs="Arial"/>
          <w:color w:val="000000" w:themeColor="text1"/>
          <w:sz w:val="20"/>
          <w:szCs w:val="20"/>
          <w:lang w:val="en-AU"/>
        </w:rPr>
      </w:pPr>
    </w:p>
    <w:p w14:paraId="1791A51F" w14:textId="15B0EEA6" w:rsidR="00394FFD" w:rsidRDefault="00394FFD"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Depending on your topic, you could establish an Indigenous Reference Committee to assist you in guiding your research</w:t>
      </w:r>
      <w:r w:rsidR="007206AF">
        <w:rPr>
          <w:rFonts w:asciiTheme="majorHAnsi" w:hAnsiTheme="majorHAnsi" w:cs="Arial"/>
          <w:color w:val="000000" w:themeColor="text1"/>
          <w:sz w:val="20"/>
          <w:szCs w:val="20"/>
          <w:lang w:val="en-AU"/>
        </w:rPr>
        <w:t xml:space="preserve"> in culturally respectful ways. </w:t>
      </w:r>
    </w:p>
    <w:p w14:paraId="08E2CAAA" w14:textId="77777777" w:rsidR="00F0602A" w:rsidRDefault="00F0602A" w:rsidP="00101A24">
      <w:pPr>
        <w:spacing w:line="276" w:lineRule="auto"/>
        <w:ind w:left="1985"/>
        <w:rPr>
          <w:rFonts w:asciiTheme="majorHAnsi" w:hAnsiTheme="majorHAnsi" w:cs="Arial"/>
          <w:color w:val="000000" w:themeColor="text1"/>
          <w:sz w:val="20"/>
          <w:szCs w:val="20"/>
          <w:lang w:val="en-AU"/>
        </w:rPr>
      </w:pPr>
    </w:p>
    <w:p w14:paraId="7B707E00" w14:textId="77777777" w:rsidR="00F0602A" w:rsidRPr="006504E5" w:rsidRDefault="00F0602A" w:rsidP="00F0602A">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F0602A" w:rsidRPr="006504E5" w14:paraId="55E778EB" w14:textId="77777777" w:rsidTr="00E40366">
        <w:tc>
          <w:tcPr>
            <w:tcW w:w="10415" w:type="dxa"/>
            <w:tcBorders>
              <w:top w:val="nil"/>
              <w:left w:val="nil"/>
              <w:bottom w:val="nil"/>
              <w:right w:val="nil"/>
            </w:tcBorders>
            <w:shd w:val="clear" w:color="auto" w:fill="B6DDE8" w:themeFill="accent5" w:themeFillTint="66"/>
          </w:tcPr>
          <w:p w14:paraId="259EBDE3" w14:textId="1975A932" w:rsidR="00F0602A" w:rsidRPr="006504E5" w:rsidRDefault="00F0602A"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Read about similar research conducted by Indigenous researchers</w:t>
            </w:r>
          </w:p>
        </w:tc>
      </w:tr>
    </w:tbl>
    <w:p w14:paraId="2C16A5D7" w14:textId="77777777" w:rsidR="00F0602A" w:rsidRPr="00101A24" w:rsidRDefault="00F0602A" w:rsidP="00F0602A">
      <w:pPr>
        <w:spacing w:line="276" w:lineRule="auto"/>
        <w:ind w:left="1985"/>
        <w:rPr>
          <w:rFonts w:asciiTheme="majorHAnsi" w:hAnsiTheme="majorHAnsi" w:cs="Arial"/>
          <w:color w:val="000000" w:themeColor="text1"/>
          <w:sz w:val="20"/>
          <w:szCs w:val="20"/>
          <w:lang w:val="en-AU"/>
        </w:rPr>
      </w:pPr>
    </w:p>
    <w:p w14:paraId="67B351E5" w14:textId="5655F705" w:rsidR="00F0602A" w:rsidRDefault="00F0602A" w:rsidP="00F0602A">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AE1FDE">
        <w:rPr>
          <w:rFonts w:asciiTheme="majorHAnsi" w:hAnsiTheme="majorHAnsi" w:cs="Arial"/>
          <w:color w:val="000000" w:themeColor="text1"/>
          <w:sz w:val="20"/>
          <w:szCs w:val="20"/>
          <w:lang w:val="en-AU"/>
        </w:rPr>
        <w:t>Typically, before</w:t>
      </w:r>
      <w:r w:rsidR="00F50317">
        <w:rPr>
          <w:rFonts w:asciiTheme="majorHAnsi" w:hAnsiTheme="majorHAnsi" w:cs="Arial"/>
          <w:color w:val="000000" w:themeColor="text1"/>
          <w:sz w:val="20"/>
          <w:szCs w:val="20"/>
          <w:lang w:val="en-AU"/>
        </w:rPr>
        <w:t xml:space="preserve"> you start your research, you would review the relevant literature.  If you plan to conduct research in an Indigenous community, you should diligently review the writing of Indigenous peoples, scholars, academics, and researchers—perhaps including Indigenous peoples outside Australia.</w:t>
      </w:r>
      <w:r w:rsidR="00B8080F">
        <w:rPr>
          <w:rFonts w:asciiTheme="majorHAnsi" w:hAnsiTheme="majorHAnsi" w:cs="Arial"/>
          <w:color w:val="000000" w:themeColor="text1"/>
          <w:sz w:val="20"/>
          <w:szCs w:val="20"/>
          <w:lang w:val="en-AU"/>
        </w:rPr>
        <w:t xml:space="preserve">  Seek advice from your supervisors or other Indigenous researchers on which literature might be relevant to your research. </w:t>
      </w:r>
      <w:r w:rsidR="00F50317">
        <w:rPr>
          <w:rFonts w:asciiTheme="majorHAnsi" w:hAnsiTheme="majorHAnsi" w:cs="Arial"/>
          <w:color w:val="000000" w:themeColor="text1"/>
          <w:sz w:val="20"/>
          <w:szCs w:val="20"/>
          <w:lang w:val="en-AU"/>
        </w:rPr>
        <w:t xml:space="preserve">   </w:t>
      </w:r>
    </w:p>
    <w:p w14:paraId="733D0882" w14:textId="77777777" w:rsidR="00101A24" w:rsidRDefault="00101A24" w:rsidP="00101A24">
      <w:pPr>
        <w:spacing w:line="276" w:lineRule="auto"/>
        <w:ind w:left="1985"/>
        <w:rPr>
          <w:rFonts w:asciiTheme="majorHAnsi" w:hAnsiTheme="majorHAnsi" w:cs="Arial"/>
          <w:color w:val="000000" w:themeColor="text1"/>
          <w:sz w:val="20"/>
          <w:szCs w:val="20"/>
          <w:lang w:val="en-AU"/>
        </w:rPr>
      </w:pPr>
    </w:p>
    <w:p w14:paraId="077E661A" w14:textId="77777777" w:rsidR="00DC1BAF" w:rsidRPr="006504E5" w:rsidRDefault="00DC1BAF" w:rsidP="00DC1BAF">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DC1BAF" w:rsidRPr="006504E5" w14:paraId="341CDFDD" w14:textId="77777777" w:rsidTr="00E40366">
        <w:tc>
          <w:tcPr>
            <w:tcW w:w="10415" w:type="dxa"/>
            <w:tcBorders>
              <w:top w:val="nil"/>
              <w:left w:val="nil"/>
              <w:bottom w:val="nil"/>
              <w:right w:val="nil"/>
            </w:tcBorders>
            <w:shd w:val="clear" w:color="auto" w:fill="B6DDE8" w:themeFill="accent5" w:themeFillTint="66"/>
          </w:tcPr>
          <w:p w14:paraId="171FA580" w14:textId="0382C8E2" w:rsidR="00DC1BAF" w:rsidRPr="006504E5" w:rsidRDefault="00DC1BAF" w:rsidP="00DC1BAF">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Organize permission to visit the relevant communities</w:t>
            </w:r>
          </w:p>
        </w:tc>
      </w:tr>
    </w:tbl>
    <w:p w14:paraId="52C4FC3F" w14:textId="77777777" w:rsidR="00DC1BAF" w:rsidRPr="00101A24" w:rsidRDefault="00DC1BAF" w:rsidP="00DC1BAF">
      <w:pPr>
        <w:spacing w:line="276" w:lineRule="auto"/>
        <w:ind w:left="1985"/>
        <w:rPr>
          <w:rFonts w:asciiTheme="majorHAnsi" w:hAnsiTheme="majorHAnsi" w:cs="Arial"/>
          <w:color w:val="000000" w:themeColor="text1"/>
          <w:sz w:val="20"/>
          <w:szCs w:val="20"/>
          <w:lang w:val="en-AU"/>
        </w:rPr>
      </w:pPr>
    </w:p>
    <w:p w14:paraId="3364BF4E" w14:textId="156C52F1" w:rsidR="00101A24" w:rsidRDefault="00DC1BAF"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To organize permission to visit the relevant communities, you need to initiate a series of activities.  </w:t>
      </w:r>
    </w:p>
    <w:p w14:paraId="7F164BF1"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77B69AB9" w14:textId="335AADBC" w:rsidR="00DC1BAF" w:rsidRPr="00DC1BAF" w:rsidRDefault="00DC1BAF" w:rsidP="00101A24">
      <w:pPr>
        <w:spacing w:line="276" w:lineRule="auto"/>
        <w:ind w:left="1985"/>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Decide on which communities to visit</w:t>
      </w:r>
    </w:p>
    <w:p w14:paraId="4B612A97"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38C7C8F5" w14:textId="7A2F8A0C" w:rsidR="00DC1BAF" w:rsidRDefault="00DC1BAF"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First, you need to decide which communities might be receptive to your research.  To reach this decision, you should consider these principles</w:t>
      </w:r>
    </w:p>
    <w:p w14:paraId="56043344"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7235D302" w14:textId="467CD1DE" w:rsidR="00DC1BAF" w:rsidRDefault="00DC1BAF" w:rsidP="00DC1BAF">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possible, choose only a community that is familiar to one or more of your supervisors or colleagues.  </w:t>
      </w:r>
    </w:p>
    <w:p w14:paraId="3E60DB7E" w14:textId="6B383286" w:rsidR="00DC1BAF" w:rsidRPr="00DC1BAF" w:rsidRDefault="00DC1BAF" w:rsidP="00DC1BAF">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In particular, choose a community in which one of supervisors or colleagues send you the contact details to someone in this community   </w:t>
      </w:r>
    </w:p>
    <w:p w14:paraId="0CCFE01B" w14:textId="3D8BFB27" w:rsidR="00DC1BAF" w:rsidRPr="00DC1BAF" w:rsidRDefault="00DC1BAF" w:rsidP="00DC1BAF">
      <w:pPr>
        <w:pStyle w:val="ListParagraph"/>
        <w:numPr>
          <w:ilvl w:val="0"/>
          <w:numId w:val="3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 xml:space="preserve">If possible, choose a community in which members are receptive to research but have not been inundated with research  </w:t>
      </w:r>
    </w:p>
    <w:p w14:paraId="637539AA"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3E2EE847" w14:textId="636F9D84" w:rsidR="00DC1BAF" w:rsidRDefault="00DC1BAF" w:rsidP="00101A24">
      <w:pPr>
        <w:spacing w:line="276" w:lineRule="auto"/>
        <w:ind w:left="1985"/>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Contact someone in this community</w:t>
      </w:r>
    </w:p>
    <w:p w14:paraId="15536A33" w14:textId="77777777" w:rsidR="00DC1BAF" w:rsidRDefault="00DC1BAF" w:rsidP="00101A24">
      <w:pPr>
        <w:spacing w:line="276" w:lineRule="auto"/>
        <w:ind w:left="1985"/>
        <w:rPr>
          <w:rFonts w:asciiTheme="majorHAnsi" w:hAnsiTheme="majorHAnsi" w:cs="Arial"/>
          <w:b/>
          <w:color w:val="000000" w:themeColor="text1"/>
          <w:sz w:val="20"/>
          <w:szCs w:val="20"/>
          <w:lang w:val="en-AU"/>
        </w:rPr>
      </w:pPr>
    </w:p>
    <w:p w14:paraId="4BFAB3DC" w14:textId="172B1FB1" w:rsidR="00DC1BAF" w:rsidRDefault="00DC1BAF"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ab/>
      </w:r>
      <w:r>
        <w:rPr>
          <w:rFonts w:asciiTheme="majorHAnsi" w:hAnsiTheme="majorHAnsi" w:cs="Arial"/>
          <w:color w:val="000000" w:themeColor="text1"/>
          <w:sz w:val="20"/>
          <w:szCs w:val="20"/>
          <w:lang w:val="en-AU"/>
        </w:rPr>
        <w:t>Hopefully, someone has sent you the contact details of a relevant person in the community.  You could then email this person to arrange a telephone call or simply call this person.  During this telephone call</w:t>
      </w:r>
    </w:p>
    <w:p w14:paraId="6BCC4976"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6C6B8B76" w14:textId="4A9F2796" w:rsidR="00DC1BAF" w:rsidRDefault="00DC1BAF" w:rsidP="00DC1BAF">
      <w:pPr>
        <w:pStyle w:val="ListParagraph"/>
        <w:numPr>
          <w:ilvl w:val="0"/>
          <w:numId w:val="3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could briefly convey your research interests.  For example, you might indicate that you are interested in completing a PhD in cardiac health.</w:t>
      </w:r>
    </w:p>
    <w:p w14:paraId="2EF7E2BB" w14:textId="77777777" w:rsidR="00DC1BAF" w:rsidRDefault="00DC1BAF" w:rsidP="00DC1BAF">
      <w:pPr>
        <w:pStyle w:val="ListParagraph"/>
        <w:numPr>
          <w:ilvl w:val="0"/>
          <w:numId w:val="3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Convey your desire to listen to members and learn from the community</w:t>
      </w:r>
    </w:p>
    <w:p w14:paraId="469ABEF7" w14:textId="58E962C5" w:rsidR="00DC1BAF" w:rsidRDefault="00DC1BAF" w:rsidP="00DC1BAF">
      <w:pPr>
        <w:pStyle w:val="ListParagraph"/>
        <w:numPr>
          <w:ilvl w:val="0"/>
          <w:numId w:val="3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Indicate the outcomes you would like to achieve—such as develop some health resources</w:t>
      </w:r>
    </w:p>
    <w:p w14:paraId="0C7F009A" w14:textId="07AA67E7" w:rsidR="00DC1BAF" w:rsidRDefault="00DC1BAF" w:rsidP="00DC1BAF">
      <w:pPr>
        <w:pStyle w:val="ListParagraph"/>
        <w:numPr>
          <w:ilvl w:val="0"/>
          <w:numId w:val="3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Ask whether you feel the community might be interested in your research</w:t>
      </w:r>
    </w:p>
    <w:p w14:paraId="26C9B056"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227E8BF7" w14:textId="2CFA426F" w:rsidR="00DC1BAF" w:rsidRDefault="00DC1BAF"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Organize permits</w:t>
      </w:r>
    </w:p>
    <w:p w14:paraId="17D36AED"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60C8BA27" w14:textId="77777777" w:rsidR="00054BD5" w:rsidRDefault="00DC1BAF"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If the community is likely to be interested in your research, you then need to organize permits to visit.  </w:t>
      </w:r>
      <w:r w:rsidR="00EB6FC8">
        <w:rPr>
          <w:rFonts w:asciiTheme="majorHAnsi" w:hAnsiTheme="majorHAnsi" w:cs="Arial"/>
          <w:color w:val="000000" w:themeColor="text1"/>
          <w:sz w:val="20"/>
          <w:szCs w:val="20"/>
          <w:lang w:val="en-AU"/>
        </w:rPr>
        <w:t xml:space="preserve">To </w:t>
      </w:r>
      <w:r w:rsidR="00054BD5">
        <w:rPr>
          <w:rFonts w:asciiTheme="majorHAnsi" w:hAnsiTheme="majorHAnsi" w:cs="Arial"/>
          <w:color w:val="000000" w:themeColor="text1"/>
          <w:sz w:val="20"/>
          <w:szCs w:val="20"/>
          <w:lang w:val="en-AU"/>
        </w:rPr>
        <w:t>seek</w:t>
      </w:r>
      <w:r w:rsidR="00EB6FC8">
        <w:rPr>
          <w:rFonts w:asciiTheme="majorHAnsi" w:hAnsiTheme="majorHAnsi" w:cs="Arial"/>
          <w:color w:val="000000" w:themeColor="text1"/>
          <w:sz w:val="20"/>
          <w:szCs w:val="20"/>
          <w:lang w:val="en-AU"/>
        </w:rPr>
        <w:t xml:space="preserve"> permits, you need to contact the Land Councils, such as the Northern Land Council</w:t>
      </w:r>
      <w:r w:rsidR="00054BD5">
        <w:rPr>
          <w:rFonts w:asciiTheme="majorHAnsi" w:hAnsiTheme="majorHAnsi" w:cs="Arial"/>
          <w:color w:val="000000" w:themeColor="text1"/>
          <w:sz w:val="20"/>
          <w:szCs w:val="20"/>
          <w:lang w:val="en-AU"/>
        </w:rPr>
        <w:t xml:space="preserve"> or Central Land Council</w:t>
      </w:r>
      <w:r w:rsidR="00EB6FC8">
        <w:rPr>
          <w:rFonts w:asciiTheme="majorHAnsi" w:hAnsiTheme="majorHAnsi" w:cs="Arial"/>
          <w:color w:val="000000" w:themeColor="text1"/>
          <w:sz w:val="20"/>
          <w:szCs w:val="20"/>
          <w:lang w:val="en-AU"/>
        </w:rPr>
        <w:t>.</w:t>
      </w:r>
      <w:r w:rsidR="00054BD5">
        <w:rPr>
          <w:rFonts w:asciiTheme="majorHAnsi" w:hAnsiTheme="majorHAnsi" w:cs="Arial"/>
          <w:color w:val="000000" w:themeColor="text1"/>
          <w:sz w:val="20"/>
          <w:szCs w:val="20"/>
          <w:lang w:val="en-AU"/>
        </w:rPr>
        <w:t xml:space="preserve">   Specifically</w:t>
      </w:r>
    </w:p>
    <w:p w14:paraId="2DC5202A" w14:textId="77777777" w:rsidR="00054BD5" w:rsidRDefault="00054BD5" w:rsidP="00101A24">
      <w:pPr>
        <w:spacing w:line="276" w:lineRule="auto"/>
        <w:ind w:left="1985"/>
        <w:rPr>
          <w:rFonts w:asciiTheme="majorHAnsi" w:hAnsiTheme="majorHAnsi" w:cs="Arial"/>
          <w:color w:val="000000" w:themeColor="text1"/>
          <w:sz w:val="20"/>
          <w:szCs w:val="20"/>
          <w:lang w:val="en-AU"/>
        </w:rPr>
      </w:pPr>
    </w:p>
    <w:p w14:paraId="160F644D" w14:textId="4ED8F6A8" w:rsidR="00054BD5" w:rsidRDefault="00054BD5" w:rsidP="00054BD5">
      <w:pPr>
        <w:pStyle w:val="ListParagraph"/>
        <w:numPr>
          <w:ilvl w:val="0"/>
          <w:numId w:val="3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Google “Wikipedia Land Council” to identify the relevant Land Council </w:t>
      </w:r>
    </w:p>
    <w:p w14:paraId="0F6B1F9A" w14:textId="77777777" w:rsidR="00054BD5" w:rsidRDefault="00054BD5" w:rsidP="00054BD5">
      <w:pPr>
        <w:pStyle w:val="ListParagraph"/>
        <w:numPr>
          <w:ilvl w:val="0"/>
          <w:numId w:val="39"/>
        </w:numPr>
        <w:spacing w:line="276" w:lineRule="auto"/>
        <w:rPr>
          <w:rFonts w:asciiTheme="majorHAnsi" w:hAnsiTheme="majorHAnsi" w:cs="Arial"/>
          <w:color w:val="000000" w:themeColor="text1"/>
          <w:sz w:val="20"/>
          <w:szCs w:val="20"/>
          <w:lang w:val="en-AU"/>
        </w:rPr>
      </w:pPr>
      <w:r w:rsidRPr="00054BD5">
        <w:rPr>
          <w:rFonts w:asciiTheme="majorHAnsi" w:hAnsiTheme="majorHAnsi" w:cs="Arial"/>
          <w:color w:val="000000" w:themeColor="text1"/>
          <w:sz w:val="20"/>
          <w:szCs w:val="20"/>
          <w:lang w:val="en-AU"/>
        </w:rPr>
        <w:t>Visit the relevant website</w:t>
      </w:r>
      <w:r>
        <w:rPr>
          <w:rFonts w:asciiTheme="majorHAnsi" w:hAnsiTheme="majorHAnsi" w:cs="Arial"/>
          <w:color w:val="000000" w:themeColor="text1"/>
          <w:sz w:val="20"/>
          <w:szCs w:val="20"/>
          <w:lang w:val="en-AU"/>
        </w:rPr>
        <w:t xml:space="preserve"> of this council</w:t>
      </w:r>
      <w:r w:rsidRPr="00054BD5">
        <w:rPr>
          <w:rFonts w:asciiTheme="majorHAnsi" w:hAnsiTheme="majorHAnsi" w:cs="Arial"/>
          <w:color w:val="000000" w:themeColor="text1"/>
          <w:sz w:val="20"/>
          <w:szCs w:val="20"/>
          <w:lang w:val="en-AU"/>
        </w:rPr>
        <w:t>.</w:t>
      </w:r>
    </w:p>
    <w:p w14:paraId="71D04A81" w14:textId="77777777" w:rsidR="00054BD5" w:rsidRDefault="00054BD5" w:rsidP="00054BD5">
      <w:pPr>
        <w:pStyle w:val="ListParagraph"/>
        <w:numPr>
          <w:ilvl w:val="0"/>
          <w:numId w:val="3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On the contact page, click a link to “Apply for a permit” or something similar</w:t>
      </w:r>
    </w:p>
    <w:p w14:paraId="24B9CE55" w14:textId="535166E8" w:rsidR="00DC1BAF" w:rsidRPr="00054BD5" w:rsidRDefault="00054BD5" w:rsidP="00054BD5">
      <w:pPr>
        <w:pStyle w:val="ListParagraph"/>
        <w:numPr>
          <w:ilvl w:val="0"/>
          <w:numId w:val="3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Complete the online application form.</w:t>
      </w:r>
      <w:r w:rsidRPr="00054BD5">
        <w:rPr>
          <w:rFonts w:asciiTheme="majorHAnsi" w:hAnsiTheme="majorHAnsi" w:cs="Arial"/>
          <w:color w:val="000000" w:themeColor="text1"/>
          <w:sz w:val="20"/>
          <w:szCs w:val="20"/>
          <w:lang w:val="en-AU"/>
        </w:rPr>
        <w:t xml:space="preserve">   </w:t>
      </w:r>
      <w:r w:rsidR="00EB6FC8" w:rsidRPr="00054BD5">
        <w:rPr>
          <w:rFonts w:asciiTheme="majorHAnsi" w:hAnsiTheme="majorHAnsi" w:cs="Arial"/>
          <w:color w:val="000000" w:themeColor="text1"/>
          <w:sz w:val="20"/>
          <w:szCs w:val="20"/>
          <w:lang w:val="en-AU"/>
        </w:rPr>
        <w:t xml:space="preserve">  </w:t>
      </w:r>
    </w:p>
    <w:p w14:paraId="2F60BB32" w14:textId="77777777" w:rsidR="00DC1BAF" w:rsidRDefault="00DC1BAF" w:rsidP="00101A24">
      <w:pPr>
        <w:spacing w:line="276" w:lineRule="auto"/>
        <w:ind w:left="1985"/>
        <w:rPr>
          <w:rFonts w:asciiTheme="majorHAnsi" w:hAnsiTheme="majorHAnsi" w:cs="Arial"/>
          <w:color w:val="000000" w:themeColor="text1"/>
          <w:sz w:val="20"/>
          <w:szCs w:val="20"/>
          <w:lang w:val="en-AU"/>
        </w:rPr>
      </w:pPr>
    </w:p>
    <w:p w14:paraId="6547F3A5" w14:textId="77777777" w:rsidR="00035446" w:rsidRPr="006504E5" w:rsidRDefault="00035446" w:rsidP="00035446">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035446" w:rsidRPr="006504E5" w14:paraId="009E5BA5" w14:textId="77777777" w:rsidTr="00E40366">
        <w:tc>
          <w:tcPr>
            <w:tcW w:w="10415" w:type="dxa"/>
            <w:tcBorders>
              <w:top w:val="nil"/>
              <w:left w:val="nil"/>
              <w:bottom w:val="nil"/>
              <w:right w:val="nil"/>
            </w:tcBorders>
            <w:shd w:val="clear" w:color="auto" w:fill="B6DDE8" w:themeFill="accent5" w:themeFillTint="66"/>
          </w:tcPr>
          <w:p w14:paraId="145AF60F" w14:textId="3AA5954F" w:rsidR="00035446" w:rsidRPr="006504E5" w:rsidRDefault="00035446" w:rsidP="0003544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Learn about the community</w:t>
            </w:r>
          </w:p>
        </w:tc>
      </w:tr>
    </w:tbl>
    <w:p w14:paraId="562E7346" w14:textId="77777777" w:rsidR="00035446" w:rsidRDefault="00035446" w:rsidP="00035446">
      <w:pPr>
        <w:spacing w:line="276" w:lineRule="auto"/>
        <w:ind w:left="1985"/>
        <w:rPr>
          <w:rFonts w:asciiTheme="majorHAnsi" w:hAnsiTheme="majorHAnsi" w:cs="Arial"/>
          <w:color w:val="000000" w:themeColor="text1"/>
          <w:sz w:val="20"/>
          <w:szCs w:val="20"/>
          <w:lang w:val="en-AU"/>
        </w:rPr>
      </w:pPr>
    </w:p>
    <w:p w14:paraId="584C2D1E" w14:textId="77777777" w:rsidR="00DE75C1" w:rsidRDefault="00035446" w:rsidP="00035446">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DE75C1">
        <w:rPr>
          <w:rFonts w:asciiTheme="majorHAnsi" w:hAnsiTheme="majorHAnsi" w:cs="Arial"/>
          <w:color w:val="000000" w:themeColor="text1"/>
          <w:sz w:val="20"/>
          <w:szCs w:val="20"/>
          <w:lang w:val="en-AU"/>
        </w:rPr>
        <w:t>Before you visit the community, you need to learn about the people, history, and protocols of this community.  You can derive this information from supervisors, colleagues, Land Councils, the office in this community, and many other sources.  For example, you should clarify the protocols around gender. To illustrate</w:t>
      </w:r>
    </w:p>
    <w:p w14:paraId="2B938309" w14:textId="77777777" w:rsidR="00DE75C1" w:rsidRDefault="00DE75C1" w:rsidP="00035446">
      <w:pPr>
        <w:spacing w:line="276" w:lineRule="auto"/>
        <w:ind w:left="1985"/>
        <w:rPr>
          <w:rFonts w:asciiTheme="majorHAnsi" w:hAnsiTheme="majorHAnsi" w:cs="Arial"/>
          <w:color w:val="000000" w:themeColor="text1"/>
          <w:sz w:val="20"/>
          <w:szCs w:val="20"/>
          <w:lang w:val="en-AU"/>
        </w:rPr>
      </w:pPr>
    </w:p>
    <w:p w14:paraId="7D5DC47F" w14:textId="2C679943" w:rsidR="00035446" w:rsidRDefault="00DE75C1" w:rsidP="00DE75C1">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In some communities, early in the project, male researchers would primarily speak to elder males, and female researchers would primarily speak to elder females. </w:t>
      </w:r>
    </w:p>
    <w:p w14:paraId="4F55543C" w14:textId="62D05AE4" w:rsidR="00DE75C1" w:rsidRPr="00DE75C1" w:rsidRDefault="00DE75C1" w:rsidP="00DE75C1">
      <w:pPr>
        <w:pStyle w:val="ListParagraph"/>
        <w:numPr>
          <w:ilvl w:val="0"/>
          <w:numId w:val="4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 the project continues, this principle might no longer apply</w:t>
      </w:r>
    </w:p>
    <w:p w14:paraId="1B4BD63D" w14:textId="77777777" w:rsidR="00101A24" w:rsidRDefault="00101A24" w:rsidP="00101A24">
      <w:pPr>
        <w:spacing w:line="276" w:lineRule="auto"/>
        <w:ind w:left="1985"/>
        <w:rPr>
          <w:rFonts w:asciiTheme="majorHAnsi" w:hAnsiTheme="majorHAnsi" w:cs="Arial"/>
          <w:color w:val="000000" w:themeColor="text1"/>
          <w:sz w:val="20"/>
          <w:szCs w:val="20"/>
          <w:lang w:val="en-AU"/>
        </w:rPr>
      </w:pPr>
    </w:p>
    <w:p w14:paraId="6E6A4619" w14:textId="6CCD356A" w:rsidR="00DE75C1" w:rsidRDefault="00DE75C1"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Furthermore, the following table outlines some of the logistics you should consider and the resources you should organize before you visit.</w:t>
      </w:r>
    </w:p>
    <w:p w14:paraId="1FCD8A80" w14:textId="77777777" w:rsidR="00DE75C1" w:rsidRDefault="00DE75C1" w:rsidP="00DE75C1">
      <w:pPr>
        <w:spacing w:line="276" w:lineRule="auto"/>
        <w:ind w:left="198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94"/>
        <w:gridCol w:w="5197"/>
      </w:tblGrid>
      <w:tr w:rsidR="00DE75C1" w:rsidRPr="006504E5" w14:paraId="1F699435" w14:textId="77777777" w:rsidTr="00E40366">
        <w:trPr>
          <w:trHeight w:val="230"/>
        </w:trPr>
        <w:tc>
          <w:tcPr>
            <w:tcW w:w="2994" w:type="dxa"/>
            <w:shd w:val="clear" w:color="auto" w:fill="B6DDE8" w:themeFill="accent5" w:themeFillTint="66"/>
          </w:tcPr>
          <w:p w14:paraId="2B471882" w14:textId="1CEF194E" w:rsidR="00DE75C1" w:rsidRPr="006504E5" w:rsidRDefault="00DE75C1"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Logistics or resources</w:t>
            </w:r>
          </w:p>
        </w:tc>
        <w:tc>
          <w:tcPr>
            <w:tcW w:w="5197" w:type="dxa"/>
            <w:shd w:val="clear" w:color="auto" w:fill="B6DDE8" w:themeFill="accent5" w:themeFillTint="66"/>
          </w:tcPr>
          <w:p w14:paraId="6183FC0E" w14:textId="77777777" w:rsidR="00DE75C1" w:rsidRDefault="00DE75C1"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Details</w:t>
            </w:r>
          </w:p>
        </w:tc>
      </w:tr>
      <w:tr w:rsidR="00DE75C1" w:rsidRPr="006504E5" w14:paraId="51FC92FA" w14:textId="77777777" w:rsidTr="00E40366">
        <w:trPr>
          <w:trHeight w:val="383"/>
        </w:trPr>
        <w:tc>
          <w:tcPr>
            <w:tcW w:w="2994" w:type="dxa"/>
            <w:shd w:val="clear" w:color="auto" w:fill="D9D9D9" w:themeFill="background1" w:themeFillShade="D9"/>
          </w:tcPr>
          <w:p w14:paraId="2CA69003" w14:textId="38893CD4" w:rsidR="00DE75C1" w:rsidRDefault="00DE75C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Consider transport carefully</w:t>
            </w:r>
          </w:p>
        </w:tc>
        <w:tc>
          <w:tcPr>
            <w:tcW w:w="5197" w:type="dxa"/>
            <w:shd w:val="clear" w:color="auto" w:fill="D9D9D9" w:themeFill="background1" w:themeFillShade="D9"/>
          </w:tcPr>
          <w:p w14:paraId="03EF71C1" w14:textId="77777777" w:rsidR="00DE75C1" w:rsidRDefault="00DE75C1"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driving, utilize a 4WD and complete a 4WD course</w:t>
            </w:r>
          </w:p>
          <w:p w14:paraId="7ACE28B5" w14:textId="5997A5C2" w:rsidR="00DE75C1" w:rsidRPr="003838AC" w:rsidRDefault="00DE75C1"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flying, arrange someone to drive you from the airport—because the airstrip is often some distance from the community and sparse</w:t>
            </w:r>
            <w:r w:rsidRPr="001C1D68">
              <w:rPr>
                <w:rFonts w:asciiTheme="majorHAnsi" w:hAnsiTheme="majorHAnsi" w:cs="Arial"/>
                <w:color w:val="000000" w:themeColor="text1"/>
                <w:sz w:val="20"/>
                <w:szCs w:val="20"/>
                <w:lang w:val="en-AU"/>
              </w:rPr>
              <w:t xml:space="preserve">  </w:t>
            </w:r>
          </w:p>
        </w:tc>
      </w:tr>
      <w:tr w:rsidR="00DE75C1" w:rsidRPr="006504E5" w14:paraId="1DF396E8" w14:textId="77777777" w:rsidTr="00E40366">
        <w:trPr>
          <w:trHeight w:val="383"/>
        </w:trPr>
        <w:tc>
          <w:tcPr>
            <w:tcW w:w="2994" w:type="dxa"/>
            <w:shd w:val="clear" w:color="auto" w:fill="D9D9D9" w:themeFill="background1" w:themeFillShade="D9"/>
          </w:tcPr>
          <w:p w14:paraId="619F57F6" w14:textId="4850CF59" w:rsidR="00DE75C1" w:rsidRDefault="00DE75C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Food and drink</w:t>
            </w:r>
            <w:r w:rsidRPr="001C1D68">
              <w:rPr>
                <w:rFonts w:asciiTheme="majorHAnsi" w:hAnsiTheme="majorHAnsi" w:cs="Arial"/>
                <w:color w:val="000000" w:themeColor="text1"/>
                <w:sz w:val="20"/>
                <w:szCs w:val="20"/>
                <w:lang w:val="en-AU"/>
              </w:rPr>
              <w:t xml:space="preserve"> </w:t>
            </w:r>
          </w:p>
        </w:tc>
        <w:tc>
          <w:tcPr>
            <w:tcW w:w="5197" w:type="dxa"/>
            <w:shd w:val="clear" w:color="auto" w:fill="D9D9D9" w:themeFill="background1" w:themeFillShade="D9"/>
          </w:tcPr>
          <w:p w14:paraId="35CBD9E0" w14:textId="77777777" w:rsidR="00DE75C1" w:rsidRDefault="00DE75C1"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Bring water; water might not be available at the airstrip</w:t>
            </w:r>
          </w:p>
          <w:p w14:paraId="40EFA44F" w14:textId="77777777" w:rsidR="00DE75C1" w:rsidRDefault="00DE75C1"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Bring your own food if your diet is restricted, but appreciate that refrigeration might be limited</w:t>
            </w:r>
            <w:r w:rsidRPr="001C1D68">
              <w:rPr>
                <w:rFonts w:asciiTheme="majorHAnsi" w:hAnsiTheme="majorHAnsi" w:cs="Arial"/>
                <w:color w:val="000000" w:themeColor="text1"/>
                <w:sz w:val="20"/>
                <w:szCs w:val="20"/>
                <w:lang w:val="en-AU"/>
              </w:rPr>
              <w:t xml:space="preserve">  </w:t>
            </w:r>
          </w:p>
          <w:p w14:paraId="03E90864" w14:textId="447F34F4" w:rsidR="00DE75C1" w:rsidRPr="00837A32" w:rsidRDefault="00DE75C1" w:rsidP="00E40366">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Realize that groceries tend to be expensive</w:t>
            </w:r>
          </w:p>
        </w:tc>
      </w:tr>
      <w:tr w:rsidR="00DE75C1" w:rsidRPr="006504E5" w14:paraId="777D0772" w14:textId="77777777" w:rsidTr="00E40366">
        <w:trPr>
          <w:trHeight w:val="383"/>
        </w:trPr>
        <w:tc>
          <w:tcPr>
            <w:tcW w:w="2994" w:type="dxa"/>
            <w:shd w:val="clear" w:color="auto" w:fill="D9D9D9" w:themeFill="background1" w:themeFillShade="D9"/>
          </w:tcPr>
          <w:p w14:paraId="24F10D10" w14:textId="1121E8B0" w:rsidR="00DE75C1" w:rsidRDefault="00DE75C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Accommodation</w:t>
            </w:r>
            <w:r w:rsidRPr="007A0F99">
              <w:rPr>
                <w:rFonts w:asciiTheme="majorHAnsi" w:hAnsiTheme="majorHAnsi" w:cs="Arial"/>
                <w:color w:val="000000" w:themeColor="text1"/>
                <w:sz w:val="20"/>
                <w:szCs w:val="20"/>
                <w:lang w:val="en-AU"/>
              </w:rPr>
              <w:t xml:space="preserve"> </w:t>
            </w:r>
            <w:r w:rsidR="009C3A21">
              <w:rPr>
                <w:rFonts w:asciiTheme="majorHAnsi" w:hAnsiTheme="majorHAnsi" w:cs="Arial"/>
                <w:color w:val="000000" w:themeColor="text1"/>
                <w:sz w:val="20"/>
                <w:szCs w:val="20"/>
                <w:lang w:val="en-AU"/>
              </w:rPr>
              <w:t>and electricity</w:t>
            </w:r>
          </w:p>
        </w:tc>
        <w:tc>
          <w:tcPr>
            <w:tcW w:w="5197" w:type="dxa"/>
            <w:shd w:val="clear" w:color="auto" w:fill="D9D9D9" w:themeFill="background1" w:themeFillShade="D9"/>
          </w:tcPr>
          <w:p w14:paraId="56C6B998" w14:textId="5A04DF12" w:rsidR="00DE75C1" w:rsidRDefault="00DE75C1" w:rsidP="00DE75C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Organize accommodation in advance; accommodation tends to be limited and not always </w:t>
            </w:r>
            <w:r w:rsidR="004951DA">
              <w:rPr>
                <w:rFonts w:asciiTheme="majorHAnsi" w:hAnsiTheme="majorHAnsi" w:cs="Arial"/>
                <w:color w:val="000000" w:themeColor="text1"/>
                <w:sz w:val="20"/>
                <w:szCs w:val="20"/>
                <w:lang w:val="en-AU"/>
              </w:rPr>
              <w:t>what you may be accustomed to</w:t>
            </w:r>
          </w:p>
          <w:p w14:paraId="5CE8739D" w14:textId="77777777" w:rsidR="00DE75C1" w:rsidRDefault="00DE75C1" w:rsidP="00DE75C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camping, seek advice on spots—to avoid locations that are sacred or teeming with spiders for example</w:t>
            </w:r>
          </w:p>
          <w:p w14:paraId="59BE6030" w14:textId="5CA83968" w:rsidR="009C3A21" w:rsidRDefault="009C3A21" w:rsidP="00DE75C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Electricity might not be reliable</w:t>
            </w:r>
          </w:p>
        </w:tc>
      </w:tr>
      <w:tr w:rsidR="00DE75C1" w:rsidRPr="006504E5" w14:paraId="16374CE1" w14:textId="77777777" w:rsidTr="00E40366">
        <w:trPr>
          <w:trHeight w:val="383"/>
        </w:trPr>
        <w:tc>
          <w:tcPr>
            <w:tcW w:w="2994" w:type="dxa"/>
            <w:shd w:val="clear" w:color="auto" w:fill="D9D9D9" w:themeFill="background1" w:themeFillShade="D9"/>
          </w:tcPr>
          <w:p w14:paraId="43014379" w14:textId="05F84037" w:rsidR="00DE75C1" w:rsidRDefault="00DE75C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Money</w:t>
            </w:r>
          </w:p>
        </w:tc>
        <w:tc>
          <w:tcPr>
            <w:tcW w:w="5197" w:type="dxa"/>
            <w:shd w:val="clear" w:color="auto" w:fill="D9D9D9" w:themeFill="background1" w:themeFillShade="D9"/>
          </w:tcPr>
          <w:p w14:paraId="1FC41F40" w14:textId="77777777" w:rsidR="00DE75C1" w:rsidRDefault="00DE75C1" w:rsidP="00DE75C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Bring cash. You should not leave cash on the table, because people will assume you are offering this cash</w:t>
            </w:r>
          </w:p>
          <w:p w14:paraId="21D73F4F" w14:textId="309599A9" w:rsidR="00DE75C1" w:rsidRDefault="00DE75C1" w:rsidP="00DE75C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ATMs are often not </w:t>
            </w:r>
            <w:r w:rsidR="00471C02">
              <w:rPr>
                <w:rFonts w:asciiTheme="majorHAnsi" w:hAnsiTheme="majorHAnsi" w:cs="Arial"/>
                <w:color w:val="000000" w:themeColor="text1"/>
                <w:sz w:val="20"/>
                <w:szCs w:val="20"/>
                <w:lang w:val="en-AU"/>
              </w:rPr>
              <w:t xml:space="preserve">available or </w:t>
            </w:r>
            <w:r>
              <w:rPr>
                <w:rFonts w:asciiTheme="majorHAnsi" w:hAnsiTheme="majorHAnsi" w:cs="Arial"/>
                <w:color w:val="000000" w:themeColor="text1"/>
                <w:sz w:val="20"/>
                <w:szCs w:val="20"/>
                <w:lang w:val="en-AU"/>
              </w:rPr>
              <w:t>working</w:t>
            </w:r>
          </w:p>
          <w:p w14:paraId="22865353" w14:textId="2EAD35E0" w:rsidR="00DE75C1" w:rsidRDefault="00DE75C1" w:rsidP="00DE75C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people ask for money, cigarettes, or anything else, you are welcome to say no if you prefer</w:t>
            </w:r>
          </w:p>
        </w:tc>
      </w:tr>
      <w:tr w:rsidR="00DE75C1" w:rsidRPr="006504E5" w14:paraId="74E22068" w14:textId="77777777" w:rsidTr="00E40366">
        <w:trPr>
          <w:trHeight w:val="383"/>
        </w:trPr>
        <w:tc>
          <w:tcPr>
            <w:tcW w:w="2994" w:type="dxa"/>
            <w:shd w:val="clear" w:color="auto" w:fill="D9D9D9" w:themeFill="background1" w:themeFillShade="D9"/>
          </w:tcPr>
          <w:p w14:paraId="7D3C7873" w14:textId="22021F6F" w:rsidR="00DE75C1" w:rsidRDefault="00DE75C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Health</w:t>
            </w:r>
          </w:p>
        </w:tc>
        <w:tc>
          <w:tcPr>
            <w:tcW w:w="5197" w:type="dxa"/>
            <w:shd w:val="clear" w:color="auto" w:fill="D9D9D9" w:themeFill="background1" w:themeFillShade="D9"/>
          </w:tcPr>
          <w:p w14:paraId="4D356362" w14:textId="77777777" w:rsidR="009C3A2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you feel at all ill, postpone your visit</w:t>
            </w:r>
          </w:p>
          <w:p w14:paraId="70DDBC10" w14:textId="77777777" w:rsidR="009C3A2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do not want to infect the community</w:t>
            </w:r>
          </w:p>
          <w:p w14:paraId="3C7DCB1B" w14:textId="77777777" w:rsidR="00DE75C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And health services are likely to be very modest </w:t>
            </w:r>
          </w:p>
          <w:p w14:paraId="13E5E07F" w14:textId="40E5AC24" w:rsidR="009C3A2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Always bring insect repellent and sunscreen</w:t>
            </w:r>
          </w:p>
        </w:tc>
      </w:tr>
      <w:tr w:rsidR="00EA5350" w:rsidRPr="006504E5" w14:paraId="5EB1BBAD" w14:textId="77777777" w:rsidTr="00E40366">
        <w:trPr>
          <w:trHeight w:val="383"/>
        </w:trPr>
        <w:tc>
          <w:tcPr>
            <w:tcW w:w="2994" w:type="dxa"/>
            <w:shd w:val="clear" w:color="auto" w:fill="D9D9D9" w:themeFill="background1" w:themeFillShade="D9"/>
          </w:tcPr>
          <w:p w14:paraId="6CC342BC" w14:textId="3D6A6C26" w:rsidR="00EA5350" w:rsidRDefault="00EA5350"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Risks</w:t>
            </w:r>
          </w:p>
        </w:tc>
        <w:tc>
          <w:tcPr>
            <w:tcW w:w="5197" w:type="dxa"/>
            <w:shd w:val="clear" w:color="auto" w:fill="D9D9D9" w:themeFill="background1" w:themeFillShade="D9"/>
          </w:tcPr>
          <w:p w14:paraId="5D5AB940" w14:textId="77777777" w:rsidR="00EA5350" w:rsidRDefault="00EA5350"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Determine whether scabies is common in the community</w:t>
            </w:r>
          </w:p>
          <w:p w14:paraId="7E476B80" w14:textId="77777777" w:rsidR="006B1E43" w:rsidRDefault="00EA5350"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so, always use your own bedding and towels—and wash your clothes regularly—to diminish the likelihood you will contract scabies</w:t>
            </w:r>
            <w:r w:rsidR="006B1E43">
              <w:rPr>
                <w:rFonts w:asciiTheme="majorHAnsi" w:hAnsiTheme="majorHAnsi" w:cs="Arial"/>
                <w:color w:val="000000" w:themeColor="text1"/>
                <w:sz w:val="20"/>
                <w:szCs w:val="20"/>
                <w:lang w:val="en-AU"/>
              </w:rPr>
              <w:t xml:space="preserve">.  </w:t>
            </w:r>
          </w:p>
          <w:p w14:paraId="19E41977" w14:textId="30E93949" w:rsidR="00EA5350" w:rsidRDefault="006B1E43"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Seek advice on other precautions as well</w:t>
            </w:r>
          </w:p>
        </w:tc>
      </w:tr>
      <w:tr w:rsidR="009C3A21" w:rsidRPr="006504E5" w14:paraId="6DA56D53" w14:textId="77777777" w:rsidTr="00E40366">
        <w:trPr>
          <w:trHeight w:val="383"/>
        </w:trPr>
        <w:tc>
          <w:tcPr>
            <w:tcW w:w="2994" w:type="dxa"/>
            <w:shd w:val="clear" w:color="auto" w:fill="D9D9D9" w:themeFill="background1" w:themeFillShade="D9"/>
          </w:tcPr>
          <w:p w14:paraId="49EC771E" w14:textId="7E600BE6" w:rsidR="009C3A21" w:rsidRDefault="009C3A2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Clothes</w:t>
            </w:r>
          </w:p>
        </w:tc>
        <w:tc>
          <w:tcPr>
            <w:tcW w:w="5197" w:type="dxa"/>
            <w:shd w:val="clear" w:color="auto" w:fill="D9D9D9" w:themeFill="background1" w:themeFillShade="D9"/>
          </w:tcPr>
          <w:p w14:paraId="12DD81AA" w14:textId="77777777" w:rsidR="009C3A2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Both men and women should dress modestly and, for example, not wear tight or revealing clothes</w:t>
            </w:r>
          </w:p>
          <w:p w14:paraId="38736C5C" w14:textId="77777777" w:rsidR="009C3A2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For example, women should not wear shorts or short skirts</w:t>
            </w:r>
          </w:p>
          <w:p w14:paraId="389FFCD8" w14:textId="77777777" w:rsidR="009C3A2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Wear clothes that are branded with the university or school, so people understand your role</w:t>
            </w:r>
          </w:p>
          <w:p w14:paraId="7634B664" w14:textId="77777777" w:rsidR="009C3A21" w:rsidRDefault="009C3A21"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Wear closed shoes to protect your feet</w:t>
            </w:r>
          </w:p>
          <w:p w14:paraId="0FA2A520" w14:textId="5F461DE7" w:rsidR="00471C02" w:rsidRPr="00285EB7" w:rsidRDefault="00471C02" w:rsidP="009C3A21">
            <w:pPr>
              <w:pStyle w:val="ListParagraph"/>
              <w:numPr>
                <w:ilvl w:val="0"/>
                <w:numId w:val="3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Bring a hat</w:t>
            </w:r>
          </w:p>
        </w:tc>
      </w:tr>
    </w:tbl>
    <w:p w14:paraId="1293A3D7" w14:textId="3E087FCB" w:rsidR="00DE75C1" w:rsidRDefault="00DE75C1" w:rsidP="00DE75C1">
      <w:pPr>
        <w:spacing w:line="276" w:lineRule="auto"/>
        <w:ind w:left="1985"/>
        <w:rPr>
          <w:rFonts w:asciiTheme="majorHAnsi" w:hAnsiTheme="majorHAnsi" w:cs="Arial"/>
          <w:color w:val="000000" w:themeColor="text1"/>
          <w:sz w:val="20"/>
          <w:szCs w:val="20"/>
          <w:lang w:val="en-AU"/>
        </w:rPr>
      </w:pPr>
    </w:p>
    <w:p w14:paraId="6F2DEF03" w14:textId="77777777" w:rsidR="00101A24" w:rsidRDefault="00101A24" w:rsidP="00101A24">
      <w:pPr>
        <w:spacing w:line="276" w:lineRule="auto"/>
        <w:ind w:left="1985"/>
        <w:rPr>
          <w:rFonts w:asciiTheme="majorHAnsi" w:hAnsiTheme="majorHAnsi" w:cs="Arial"/>
          <w:color w:val="000000" w:themeColor="text1"/>
          <w:sz w:val="20"/>
          <w:szCs w:val="20"/>
          <w:lang w:val="en-AU"/>
        </w:rPr>
      </w:pPr>
    </w:p>
    <w:p w14:paraId="72C15594" w14:textId="77777777" w:rsidR="0042378B" w:rsidRPr="006504E5" w:rsidRDefault="0042378B" w:rsidP="0042378B">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42378B" w:rsidRPr="006504E5" w14:paraId="6BDE83C2" w14:textId="77777777" w:rsidTr="00E40366">
        <w:tc>
          <w:tcPr>
            <w:tcW w:w="10415" w:type="dxa"/>
            <w:tcBorders>
              <w:top w:val="nil"/>
              <w:left w:val="nil"/>
              <w:bottom w:val="nil"/>
              <w:right w:val="nil"/>
            </w:tcBorders>
            <w:shd w:val="clear" w:color="auto" w:fill="B6DDE8" w:themeFill="accent5" w:themeFillTint="66"/>
          </w:tcPr>
          <w:p w14:paraId="7DFCF20B" w14:textId="5B042CB2" w:rsidR="0042378B" w:rsidRPr="006504E5" w:rsidRDefault="0042378B"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Initial contact</w:t>
            </w:r>
          </w:p>
        </w:tc>
      </w:tr>
    </w:tbl>
    <w:p w14:paraId="52719BBE" w14:textId="77777777" w:rsidR="0042378B" w:rsidRDefault="0042378B" w:rsidP="0042378B">
      <w:pPr>
        <w:spacing w:line="276" w:lineRule="auto"/>
        <w:ind w:left="1985"/>
        <w:rPr>
          <w:rFonts w:asciiTheme="majorHAnsi" w:hAnsiTheme="majorHAnsi" w:cs="Arial"/>
          <w:color w:val="000000" w:themeColor="text1"/>
          <w:sz w:val="20"/>
          <w:szCs w:val="20"/>
          <w:lang w:val="en-AU"/>
        </w:rPr>
      </w:pPr>
    </w:p>
    <w:p w14:paraId="2802B349" w14:textId="77777777" w:rsidR="0042378B" w:rsidRDefault="0042378B"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When you arrive at the community, you will hopefully have arranged someone to drive you to your accommodation.  Ask this person to introduce you to someone who might be interested in your research.  But, in the first few hours or even days, you should start to develop trust and relationships.  Some Indigenous communities refer to this time as </w:t>
      </w:r>
      <w:r>
        <w:rPr>
          <w:rFonts w:asciiTheme="majorHAnsi" w:hAnsiTheme="majorHAnsi" w:cs="Arial"/>
          <w:i/>
          <w:color w:val="000000" w:themeColor="text1"/>
          <w:sz w:val="20"/>
          <w:szCs w:val="20"/>
          <w:lang w:val="en-AU"/>
        </w:rPr>
        <w:t>warming the ground</w:t>
      </w:r>
      <w:r>
        <w:rPr>
          <w:rFonts w:asciiTheme="majorHAnsi" w:hAnsiTheme="majorHAnsi" w:cs="Arial"/>
          <w:color w:val="000000" w:themeColor="text1"/>
          <w:sz w:val="20"/>
          <w:szCs w:val="20"/>
          <w:lang w:val="en-AU"/>
        </w:rPr>
        <w:t>.  During this period</w:t>
      </w:r>
    </w:p>
    <w:p w14:paraId="6EB03739" w14:textId="77777777" w:rsidR="0042378B" w:rsidRDefault="0042378B" w:rsidP="00101A24">
      <w:pPr>
        <w:spacing w:line="276" w:lineRule="auto"/>
        <w:ind w:left="1985"/>
        <w:rPr>
          <w:rFonts w:asciiTheme="majorHAnsi" w:hAnsiTheme="majorHAnsi" w:cs="Arial"/>
          <w:color w:val="000000" w:themeColor="text1"/>
          <w:sz w:val="20"/>
          <w:szCs w:val="20"/>
          <w:lang w:val="en-AU"/>
        </w:rPr>
      </w:pPr>
    </w:p>
    <w:p w14:paraId="13DC7A48" w14:textId="3C71AD5C" w:rsidR="004A7B13" w:rsidRDefault="0042378B" w:rsidP="0042378B">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can mention your researc</w:t>
      </w:r>
      <w:r w:rsidR="004A7B13">
        <w:rPr>
          <w:rFonts w:asciiTheme="majorHAnsi" w:hAnsiTheme="majorHAnsi" w:cs="Arial"/>
          <w:color w:val="000000" w:themeColor="text1"/>
          <w:sz w:val="20"/>
          <w:szCs w:val="20"/>
          <w:lang w:val="en-AU"/>
        </w:rPr>
        <w:t xml:space="preserve">h but only briefly.  When you mention your research, always refer to your intention to collaborate and listen to the community </w:t>
      </w:r>
    </w:p>
    <w:p w14:paraId="2940E33D" w14:textId="77777777" w:rsidR="004A7B13" w:rsidRDefault="004A7B13" w:rsidP="0042378B">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Instead, your aim is to learn about the community—about anything people like to discuss</w:t>
      </w:r>
    </w:p>
    <w:p w14:paraId="3CAF2FC9" w14:textId="4C297B04" w:rsidR="009C3A21" w:rsidRDefault="004A7B13" w:rsidP="0042378B">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invited, participate in their activities and demonstrate your willingness to embrace the culture</w:t>
      </w:r>
    </w:p>
    <w:p w14:paraId="4B6DBE47" w14:textId="063063C8" w:rsidR="004A7B13" w:rsidRPr="0042378B" w:rsidRDefault="004A7B13" w:rsidP="0042378B">
      <w:pPr>
        <w:pStyle w:val="ListParagraph"/>
        <w:numPr>
          <w:ilvl w:val="0"/>
          <w:numId w:val="4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At this time, or before you arrive, seek the names of potential co-researchers and translators who you could engage and pay.  Seek advice from the university and community about suitable rates.      </w:t>
      </w:r>
    </w:p>
    <w:p w14:paraId="4A33A02D" w14:textId="77777777" w:rsidR="0042378B" w:rsidRDefault="0042378B" w:rsidP="00101A24">
      <w:pPr>
        <w:spacing w:line="276" w:lineRule="auto"/>
        <w:ind w:left="1985"/>
        <w:rPr>
          <w:rFonts w:asciiTheme="majorHAnsi" w:hAnsiTheme="majorHAnsi" w:cs="Arial"/>
          <w:color w:val="000000" w:themeColor="text1"/>
          <w:sz w:val="20"/>
          <w:szCs w:val="20"/>
          <w:lang w:val="en-AU"/>
        </w:rPr>
      </w:pPr>
    </w:p>
    <w:p w14:paraId="48F345D1" w14:textId="77777777" w:rsidR="004A7B13" w:rsidRPr="006504E5" w:rsidRDefault="004A7B13" w:rsidP="004A7B13">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4A7B13" w:rsidRPr="006504E5" w14:paraId="654D7414" w14:textId="77777777" w:rsidTr="00E40366">
        <w:tc>
          <w:tcPr>
            <w:tcW w:w="10415" w:type="dxa"/>
            <w:tcBorders>
              <w:top w:val="nil"/>
              <w:left w:val="nil"/>
              <w:bottom w:val="nil"/>
              <w:right w:val="nil"/>
            </w:tcBorders>
            <w:shd w:val="clear" w:color="auto" w:fill="B6DDE8" w:themeFill="accent5" w:themeFillTint="66"/>
          </w:tcPr>
          <w:p w14:paraId="37CA41DC" w14:textId="281BFBCF" w:rsidR="004A7B13" w:rsidRPr="006504E5" w:rsidRDefault="004A7B13"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Develop relationships with co-researchers and translators</w:t>
            </w:r>
          </w:p>
        </w:tc>
      </w:tr>
    </w:tbl>
    <w:p w14:paraId="676B1754" w14:textId="77777777" w:rsidR="004A7B13" w:rsidRDefault="004A7B13" w:rsidP="004A7B13">
      <w:pPr>
        <w:spacing w:line="276" w:lineRule="auto"/>
        <w:ind w:left="1985"/>
        <w:rPr>
          <w:rFonts w:asciiTheme="majorHAnsi" w:hAnsiTheme="majorHAnsi" w:cs="Arial"/>
          <w:color w:val="000000" w:themeColor="text1"/>
          <w:sz w:val="20"/>
          <w:szCs w:val="20"/>
          <w:lang w:val="en-AU"/>
        </w:rPr>
      </w:pPr>
    </w:p>
    <w:p w14:paraId="479B801B" w14:textId="7910B248" w:rsidR="003254F1" w:rsidRDefault="004A7B13" w:rsidP="003254F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You will need the assistance of one or more co-workers and translators.  Often, the same person can be a co-worker and translator.  This person will be vital to all t</w:t>
      </w:r>
      <w:r w:rsidR="003254F1">
        <w:rPr>
          <w:rFonts w:asciiTheme="majorHAnsi" w:hAnsiTheme="majorHAnsi" w:cs="Arial"/>
          <w:color w:val="000000" w:themeColor="text1"/>
          <w:sz w:val="20"/>
          <w:szCs w:val="20"/>
          <w:lang w:val="en-AU"/>
        </w:rPr>
        <w:t>he key phases of your research as the following table outlines</w:t>
      </w:r>
    </w:p>
    <w:p w14:paraId="338E638D" w14:textId="77777777" w:rsidR="003254F1" w:rsidRDefault="003254F1" w:rsidP="003254F1">
      <w:pPr>
        <w:spacing w:line="276" w:lineRule="auto"/>
        <w:ind w:left="198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94"/>
        <w:gridCol w:w="5197"/>
      </w:tblGrid>
      <w:tr w:rsidR="003254F1" w:rsidRPr="006504E5" w14:paraId="4AD8223D" w14:textId="77777777" w:rsidTr="00E40366">
        <w:trPr>
          <w:trHeight w:val="230"/>
        </w:trPr>
        <w:tc>
          <w:tcPr>
            <w:tcW w:w="2994" w:type="dxa"/>
            <w:shd w:val="clear" w:color="auto" w:fill="B6DDE8" w:themeFill="accent5" w:themeFillTint="66"/>
          </w:tcPr>
          <w:p w14:paraId="788DE698" w14:textId="72B3B57B" w:rsidR="003254F1" w:rsidRPr="006504E5" w:rsidRDefault="003254F1"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Phase</w:t>
            </w:r>
            <w:r w:rsidRPr="00B623B6">
              <w:rPr>
                <w:rFonts w:asciiTheme="majorHAnsi" w:hAnsiTheme="majorHAnsi" w:cs="Arial"/>
                <w:color w:val="000000" w:themeColor="text1"/>
                <w:sz w:val="20"/>
                <w:szCs w:val="20"/>
                <w:lang w:val="en-AU"/>
              </w:rPr>
              <w:t xml:space="preserve">    </w:t>
            </w:r>
          </w:p>
        </w:tc>
        <w:tc>
          <w:tcPr>
            <w:tcW w:w="5197" w:type="dxa"/>
            <w:shd w:val="clear" w:color="auto" w:fill="B6DDE8" w:themeFill="accent5" w:themeFillTint="66"/>
          </w:tcPr>
          <w:p w14:paraId="76D45545" w14:textId="626ED47D" w:rsidR="003254F1" w:rsidRDefault="003254F1"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Role</w:t>
            </w:r>
            <w:r w:rsidRPr="00B623B6">
              <w:rPr>
                <w:rFonts w:asciiTheme="majorHAnsi" w:hAnsiTheme="majorHAnsi" w:cs="Arial"/>
                <w:color w:val="000000" w:themeColor="text1"/>
                <w:sz w:val="20"/>
                <w:szCs w:val="20"/>
                <w:lang w:val="en-AU"/>
              </w:rPr>
              <w:t xml:space="preserve">    </w:t>
            </w:r>
          </w:p>
        </w:tc>
      </w:tr>
      <w:tr w:rsidR="003254F1" w:rsidRPr="006504E5" w14:paraId="040B4A05" w14:textId="77777777" w:rsidTr="00E40366">
        <w:trPr>
          <w:trHeight w:val="383"/>
        </w:trPr>
        <w:tc>
          <w:tcPr>
            <w:tcW w:w="2994" w:type="dxa"/>
            <w:shd w:val="clear" w:color="auto" w:fill="D9D9D9" w:themeFill="background1" w:themeFillShade="D9"/>
          </w:tcPr>
          <w:p w14:paraId="0A2B129D" w14:textId="734629BD" w:rsidR="003254F1" w:rsidRDefault="003254F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Before data collection</w:t>
            </w:r>
          </w:p>
        </w:tc>
        <w:tc>
          <w:tcPr>
            <w:tcW w:w="5197" w:type="dxa"/>
            <w:shd w:val="clear" w:color="auto" w:fill="D9D9D9" w:themeFill="background1" w:themeFillShade="D9"/>
          </w:tcPr>
          <w:p w14:paraId="6E45BA5C" w14:textId="14859A35" w:rsidR="003254F1" w:rsidRPr="003254F1" w:rsidRDefault="003254F1" w:rsidP="003254F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w:t>
            </w:r>
            <w:r w:rsidRPr="003254F1">
              <w:rPr>
                <w:rFonts w:asciiTheme="majorHAnsi" w:hAnsiTheme="majorHAnsi" w:cs="Arial"/>
                <w:color w:val="000000" w:themeColor="text1"/>
                <w:sz w:val="20"/>
                <w:szCs w:val="20"/>
                <w:lang w:val="en-AU"/>
              </w:rPr>
              <w:t>his person will help you clarify the community interest in your project</w:t>
            </w:r>
          </w:p>
        </w:tc>
      </w:tr>
      <w:tr w:rsidR="003254F1" w:rsidRPr="006504E5" w14:paraId="69749692" w14:textId="77777777" w:rsidTr="00E40366">
        <w:trPr>
          <w:trHeight w:val="383"/>
        </w:trPr>
        <w:tc>
          <w:tcPr>
            <w:tcW w:w="2994" w:type="dxa"/>
            <w:shd w:val="clear" w:color="auto" w:fill="D9D9D9" w:themeFill="background1" w:themeFillShade="D9"/>
          </w:tcPr>
          <w:p w14:paraId="40235930" w14:textId="37255873" w:rsidR="003254F1" w:rsidRDefault="003254F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During data collection</w:t>
            </w:r>
          </w:p>
        </w:tc>
        <w:tc>
          <w:tcPr>
            <w:tcW w:w="5197" w:type="dxa"/>
            <w:shd w:val="clear" w:color="auto" w:fill="D9D9D9" w:themeFill="background1" w:themeFillShade="D9"/>
          </w:tcPr>
          <w:p w14:paraId="5DB4A115" w14:textId="77777777" w:rsidR="003254F1" w:rsidRDefault="003254F1" w:rsidP="003254F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w:t>
            </w:r>
            <w:r w:rsidRPr="003254F1">
              <w:rPr>
                <w:rFonts w:asciiTheme="majorHAnsi" w:hAnsiTheme="majorHAnsi" w:cs="Arial"/>
                <w:color w:val="000000" w:themeColor="text1"/>
                <w:sz w:val="20"/>
                <w:szCs w:val="20"/>
                <w:lang w:val="en-AU"/>
              </w:rPr>
              <w:t xml:space="preserve">his person will not only translate the questions and </w:t>
            </w:r>
            <w:proofErr w:type="gramStart"/>
            <w:r w:rsidRPr="003254F1">
              <w:rPr>
                <w:rFonts w:asciiTheme="majorHAnsi" w:hAnsiTheme="majorHAnsi" w:cs="Arial"/>
                <w:color w:val="000000" w:themeColor="text1"/>
                <w:sz w:val="20"/>
                <w:szCs w:val="20"/>
                <w:lang w:val="en-AU"/>
              </w:rPr>
              <w:t>answers, but</w:t>
            </w:r>
            <w:proofErr w:type="gramEnd"/>
            <w:r w:rsidRPr="003254F1">
              <w:rPr>
                <w:rFonts w:asciiTheme="majorHAnsi" w:hAnsiTheme="majorHAnsi" w:cs="Arial"/>
                <w:color w:val="000000" w:themeColor="text1"/>
                <w:sz w:val="20"/>
                <w:szCs w:val="20"/>
                <w:lang w:val="en-AU"/>
              </w:rPr>
              <w:t xml:space="preserve"> will also help navigate cultural disparities and offer you methodological advice</w:t>
            </w:r>
            <w:r>
              <w:rPr>
                <w:rFonts w:asciiTheme="majorHAnsi" w:hAnsiTheme="majorHAnsi" w:cs="Arial"/>
                <w:color w:val="000000" w:themeColor="text1"/>
                <w:sz w:val="20"/>
                <w:szCs w:val="20"/>
                <w:lang w:val="en-AU"/>
              </w:rPr>
              <w:t>.</w:t>
            </w:r>
          </w:p>
          <w:p w14:paraId="5C35BC3D" w14:textId="77777777" w:rsidR="003254F1" w:rsidRDefault="003254F1" w:rsidP="003254F1">
            <w:pPr>
              <w:spacing w:line="276" w:lineRule="auto"/>
              <w:rPr>
                <w:rFonts w:asciiTheme="majorHAnsi" w:hAnsiTheme="majorHAnsi" w:cs="Arial"/>
                <w:color w:val="000000" w:themeColor="text1"/>
                <w:sz w:val="20"/>
                <w:szCs w:val="20"/>
                <w:lang w:val="en-AU"/>
              </w:rPr>
            </w:pPr>
          </w:p>
          <w:p w14:paraId="6409DD1D" w14:textId="3D754512" w:rsidR="003254F1" w:rsidRPr="003254F1" w:rsidRDefault="003254F1" w:rsidP="003254F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w:t>
            </w:r>
            <w:r w:rsidRPr="003254F1">
              <w:rPr>
                <w:rFonts w:asciiTheme="majorHAnsi" w:hAnsiTheme="majorHAnsi" w:cs="Arial"/>
                <w:color w:val="000000" w:themeColor="text1"/>
                <w:sz w:val="20"/>
                <w:szCs w:val="20"/>
                <w:lang w:val="en-AU"/>
              </w:rPr>
              <w:t xml:space="preserve">his person might even need to ask members of the community more questions to clarify their answers, because individuals utilize traditional words that are not as common in the community today </w:t>
            </w:r>
          </w:p>
        </w:tc>
      </w:tr>
      <w:tr w:rsidR="003254F1" w:rsidRPr="006504E5" w14:paraId="18220B19" w14:textId="77777777" w:rsidTr="00E40366">
        <w:trPr>
          <w:trHeight w:val="383"/>
        </w:trPr>
        <w:tc>
          <w:tcPr>
            <w:tcW w:w="2994" w:type="dxa"/>
            <w:shd w:val="clear" w:color="auto" w:fill="D9D9D9" w:themeFill="background1" w:themeFillShade="D9"/>
          </w:tcPr>
          <w:p w14:paraId="38C1549A" w14:textId="3E0AB290" w:rsidR="003254F1" w:rsidRDefault="003254F1"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After data collection</w:t>
            </w:r>
          </w:p>
        </w:tc>
        <w:tc>
          <w:tcPr>
            <w:tcW w:w="5197" w:type="dxa"/>
            <w:shd w:val="clear" w:color="auto" w:fill="D9D9D9" w:themeFill="background1" w:themeFillShade="D9"/>
          </w:tcPr>
          <w:p w14:paraId="432C5E14" w14:textId="62C9F6DF" w:rsidR="003254F1" w:rsidRPr="003254F1" w:rsidRDefault="003254F1" w:rsidP="003254F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w:t>
            </w:r>
            <w:r w:rsidRPr="003254F1">
              <w:rPr>
                <w:rFonts w:asciiTheme="majorHAnsi" w:hAnsiTheme="majorHAnsi" w:cs="Arial"/>
                <w:color w:val="000000" w:themeColor="text1"/>
                <w:sz w:val="20"/>
                <w:szCs w:val="20"/>
                <w:lang w:val="en-AU"/>
              </w:rPr>
              <w:t>his person</w:t>
            </w:r>
            <w:r>
              <w:rPr>
                <w:rFonts w:asciiTheme="majorHAnsi" w:hAnsiTheme="majorHAnsi" w:cs="Arial"/>
                <w:color w:val="000000" w:themeColor="text1"/>
                <w:sz w:val="20"/>
                <w:szCs w:val="20"/>
                <w:lang w:val="en-AU"/>
              </w:rPr>
              <w:t xml:space="preserve"> may</w:t>
            </w:r>
            <w:r w:rsidRPr="003254F1">
              <w:rPr>
                <w:rFonts w:asciiTheme="majorHAnsi" w:hAnsiTheme="majorHAnsi" w:cs="Arial"/>
                <w:color w:val="000000" w:themeColor="text1"/>
                <w:sz w:val="20"/>
                <w:szCs w:val="20"/>
                <w:lang w:val="en-AU"/>
              </w:rPr>
              <w:t xml:space="preserve"> help you interpret the data and will evaluate your interpretations</w:t>
            </w:r>
          </w:p>
        </w:tc>
      </w:tr>
    </w:tbl>
    <w:p w14:paraId="28E0A87A" w14:textId="77777777" w:rsidR="002E3D68" w:rsidRPr="002E3D68" w:rsidRDefault="002E3D68" w:rsidP="002E3D68">
      <w:pPr>
        <w:spacing w:line="276" w:lineRule="auto"/>
        <w:ind w:left="1625"/>
        <w:rPr>
          <w:rFonts w:asciiTheme="majorHAnsi" w:hAnsiTheme="majorHAnsi" w:cs="Arial"/>
          <w:color w:val="000000" w:themeColor="text1"/>
          <w:sz w:val="20"/>
          <w:szCs w:val="20"/>
          <w:lang w:val="en-AU"/>
        </w:rPr>
      </w:pPr>
    </w:p>
    <w:p w14:paraId="54F224ED" w14:textId="3B4E66BC" w:rsidR="00D13904" w:rsidRDefault="00D13904" w:rsidP="004A7B13">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Because this person is so important to your research, you need to acknowledge this person appropriately in all publications; payment</w:t>
      </w:r>
      <w:r w:rsidR="003347DB">
        <w:rPr>
          <w:rFonts w:asciiTheme="majorHAnsi" w:hAnsiTheme="majorHAnsi" w:cs="Arial"/>
          <w:color w:val="000000" w:themeColor="text1"/>
          <w:sz w:val="20"/>
          <w:szCs w:val="20"/>
          <w:lang w:val="en-AU"/>
        </w:rPr>
        <w:t xml:space="preserve"> is not sufficient to demonstrate this respect</w:t>
      </w:r>
      <w:r w:rsidR="002E3D68">
        <w:rPr>
          <w:rFonts w:asciiTheme="majorHAnsi" w:hAnsiTheme="majorHAnsi" w:cs="Arial"/>
          <w:color w:val="000000" w:themeColor="text1"/>
          <w:sz w:val="20"/>
          <w:szCs w:val="20"/>
          <w:lang w:val="en-AU"/>
        </w:rPr>
        <w:t xml:space="preserve">.  Indeed, </w:t>
      </w:r>
      <w:r w:rsidR="002E3D68" w:rsidRPr="002E3D68">
        <w:rPr>
          <w:rFonts w:asciiTheme="majorHAnsi" w:hAnsiTheme="majorHAnsi" w:cs="Arial"/>
          <w:color w:val="000000" w:themeColor="text1"/>
          <w:sz w:val="20"/>
          <w:szCs w:val="20"/>
          <w:lang w:val="en-AU"/>
        </w:rPr>
        <w:t>his work can be exhausting for the co-researcher who needs to shift between cultures and naviga</w:t>
      </w:r>
      <w:r w:rsidR="002E3D68">
        <w:rPr>
          <w:rFonts w:asciiTheme="majorHAnsi" w:hAnsiTheme="majorHAnsi" w:cs="Arial"/>
          <w:color w:val="000000" w:themeColor="text1"/>
          <w:sz w:val="20"/>
          <w:szCs w:val="20"/>
          <w:lang w:val="en-AU"/>
        </w:rPr>
        <w:t>te a variety of comp</w:t>
      </w:r>
      <w:r w:rsidR="00471C02">
        <w:rPr>
          <w:rFonts w:asciiTheme="majorHAnsi" w:hAnsiTheme="majorHAnsi" w:cs="Arial"/>
          <w:color w:val="000000" w:themeColor="text1"/>
          <w:sz w:val="20"/>
          <w:szCs w:val="20"/>
          <w:lang w:val="en-AU"/>
        </w:rPr>
        <w:t>lexities</w:t>
      </w:r>
      <w:r w:rsidR="002E3D68">
        <w:rPr>
          <w:rFonts w:asciiTheme="majorHAnsi" w:hAnsiTheme="majorHAnsi" w:cs="Arial"/>
          <w:color w:val="000000" w:themeColor="text1"/>
          <w:sz w:val="20"/>
          <w:szCs w:val="20"/>
          <w:lang w:val="en-AU"/>
        </w:rPr>
        <w:t>.  T</w:t>
      </w:r>
      <w:r w:rsidR="002E3D68" w:rsidRPr="002E3D68">
        <w:rPr>
          <w:rFonts w:asciiTheme="majorHAnsi" w:hAnsiTheme="majorHAnsi" w:cs="Arial"/>
          <w:color w:val="000000" w:themeColor="text1"/>
          <w:sz w:val="20"/>
          <w:szCs w:val="20"/>
          <w:lang w:val="en-AU"/>
        </w:rPr>
        <w:t xml:space="preserve">he research might even expose this person to various risks.  </w:t>
      </w:r>
      <w:r w:rsidR="002E3D68">
        <w:rPr>
          <w:rFonts w:asciiTheme="majorHAnsi" w:hAnsiTheme="majorHAnsi" w:cs="Arial"/>
          <w:color w:val="000000" w:themeColor="text1"/>
          <w:sz w:val="20"/>
          <w:szCs w:val="20"/>
          <w:lang w:val="en-AU"/>
        </w:rPr>
        <w:t>Consequently, do not inundate this person with too many demands</w:t>
      </w:r>
      <w:r w:rsidR="002E3D68" w:rsidRPr="002E3D68">
        <w:rPr>
          <w:rFonts w:asciiTheme="majorHAnsi" w:hAnsiTheme="majorHAnsi" w:cs="Arial"/>
          <w:color w:val="000000" w:themeColor="text1"/>
          <w:sz w:val="20"/>
          <w:szCs w:val="20"/>
          <w:lang w:val="en-AU"/>
        </w:rPr>
        <w:t xml:space="preserve"> </w:t>
      </w:r>
      <w:r w:rsidR="002E3D68">
        <w:rPr>
          <w:rFonts w:asciiTheme="majorHAnsi" w:hAnsiTheme="majorHAnsi" w:cs="Arial"/>
          <w:color w:val="000000" w:themeColor="text1"/>
          <w:sz w:val="20"/>
          <w:szCs w:val="20"/>
          <w:lang w:val="en-AU"/>
        </w:rPr>
        <w:t xml:space="preserve"> </w:t>
      </w:r>
    </w:p>
    <w:p w14:paraId="355B2C87" w14:textId="77777777" w:rsidR="00D13904" w:rsidRDefault="00D13904" w:rsidP="004A7B13">
      <w:pPr>
        <w:spacing w:line="276" w:lineRule="auto"/>
        <w:ind w:left="1985"/>
        <w:rPr>
          <w:rFonts w:asciiTheme="majorHAnsi" w:hAnsiTheme="majorHAnsi" w:cs="Arial"/>
          <w:color w:val="000000" w:themeColor="text1"/>
          <w:sz w:val="20"/>
          <w:szCs w:val="20"/>
          <w:lang w:val="en-AU"/>
        </w:rPr>
      </w:pPr>
    </w:p>
    <w:p w14:paraId="5497EC18" w14:textId="687F699E" w:rsidR="004A7B13" w:rsidRDefault="00D13904" w:rsidP="004A7B13">
      <w:pPr>
        <w:spacing w:line="276" w:lineRule="auto"/>
        <w:ind w:left="1985"/>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Develop the relationship first</w:t>
      </w:r>
      <w:r w:rsidR="004A7B13">
        <w:rPr>
          <w:rFonts w:asciiTheme="majorHAnsi" w:hAnsiTheme="majorHAnsi" w:cs="Arial"/>
          <w:color w:val="000000" w:themeColor="text1"/>
          <w:sz w:val="20"/>
          <w:szCs w:val="20"/>
          <w:lang w:val="en-AU"/>
        </w:rPr>
        <w:t xml:space="preserve">  </w:t>
      </w:r>
    </w:p>
    <w:p w14:paraId="4201D402" w14:textId="77777777" w:rsidR="0042378B" w:rsidRDefault="0042378B" w:rsidP="00101A24">
      <w:pPr>
        <w:spacing w:line="276" w:lineRule="auto"/>
        <w:ind w:left="1985"/>
        <w:rPr>
          <w:rFonts w:asciiTheme="majorHAnsi" w:hAnsiTheme="majorHAnsi" w:cs="Arial"/>
          <w:color w:val="000000" w:themeColor="text1"/>
          <w:sz w:val="20"/>
          <w:szCs w:val="20"/>
          <w:lang w:val="en-AU"/>
        </w:rPr>
      </w:pPr>
    </w:p>
    <w:p w14:paraId="29A21594" w14:textId="00A0FDCF" w:rsidR="002E3D68" w:rsidRDefault="002E3D68"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Before you start your research, you should first establish a strong, trusting relationship with this person.  You might converse or consume tea together, for example.  This relationship is important because</w:t>
      </w:r>
    </w:p>
    <w:p w14:paraId="7932F402" w14:textId="77777777" w:rsidR="002E3D68" w:rsidRDefault="002E3D68" w:rsidP="00101A24">
      <w:pPr>
        <w:spacing w:line="276" w:lineRule="auto"/>
        <w:ind w:left="1985"/>
        <w:rPr>
          <w:rFonts w:asciiTheme="majorHAnsi" w:hAnsiTheme="majorHAnsi" w:cs="Arial"/>
          <w:color w:val="000000" w:themeColor="text1"/>
          <w:sz w:val="20"/>
          <w:szCs w:val="20"/>
          <w:lang w:val="en-AU"/>
        </w:rPr>
      </w:pPr>
    </w:p>
    <w:p w14:paraId="14D88C64" w14:textId="6C8AAF85" w:rsidR="002E3D68" w:rsidRDefault="003254F1" w:rsidP="002E3D68">
      <w:pPr>
        <w:pStyle w:val="ListParagraph"/>
        <w:numPr>
          <w:ilvl w:val="0"/>
          <w:numId w:val="43"/>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this person needs to learn your language and mannerisms to interpret you correctly</w:t>
      </w:r>
    </w:p>
    <w:p w14:paraId="61C20D72" w14:textId="04CF9085" w:rsidR="003254F1" w:rsidRDefault="003254F1" w:rsidP="002E3D68">
      <w:pPr>
        <w:pStyle w:val="ListParagraph"/>
        <w:numPr>
          <w:ilvl w:val="0"/>
          <w:numId w:val="43"/>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likewise, you need to learn the language and mannerisms of this person</w:t>
      </w:r>
    </w:p>
    <w:p w14:paraId="1F7C7635" w14:textId="43675C95" w:rsidR="003254F1" w:rsidRDefault="003254F1" w:rsidP="002E3D68">
      <w:pPr>
        <w:pStyle w:val="ListParagraph"/>
        <w:numPr>
          <w:ilvl w:val="0"/>
          <w:numId w:val="43"/>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that is, you might speak the same language but use certain words or customs differently</w:t>
      </w:r>
    </w:p>
    <w:p w14:paraId="29E7F9D0" w14:textId="6F57868F" w:rsidR="003254F1" w:rsidRPr="002E3D68" w:rsidRDefault="003254F1" w:rsidP="002E3D68">
      <w:pPr>
        <w:pStyle w:val="ListParagraph"/>
        <w:numPr>
          <w:ilvl w:val="0"/>
          <w:numId w:val="43"/>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this person needs to appreciate the purpose of your research; this person can then initiate activities to help you achieve your goals</w:t>
      </w:r>
    </w:p>
    <w:p w14:paraId="56F500D4" w14:textId="77777777" w:rsidR="003254F1" w:rsidRDefault="003254F1" w:rsidP="003254F1">
      <w:pPr>
        <w:spacing w:line="276" w:lineRule="auto"/>
        <w:ind w:left="1985"/>
        <w:rPr>
          <w:rFonts w:asciiTheme="majorHAnsi" w:hAnsiTheme="majorHAnsi" w:cs="Arial"/>
          <w:color w:val="000000" w:themeColor="text1"/>
          <w:sz w:val="20"/>
          <w:szCs w:val="20"/>
          <w:lang w:val="en-AU"/>
        </w:rPr>
      </w:pPr>
    </w:p>
    <w:p w14:paraId="425C1BE9" w14:textId="77777777" w:rsidR="003254F1" w:rsidRPr="006504E5" w:rsidRDefault="003254F1" w:rsidP="003254F1">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3254F1" w:rsidRPr="006504E5" w14:paraId="5161B2C3" w14:textId="77777777" w:rsidTr="003254F1">
        <w:trPr>
          <w:trHeight w:val="235"/>
        </w:trPr>
        <w:tc>
          <w:tcPr>
            <w:tcW w:w="10415" w:type="dxa"/>
            <w:tcBorders>
              <w:top w:val="nil"/>
              <w:left w:val="nil"/>
              <w:bottom w:val="nil"/>
              <w:right w:val="nil"/>
            </w:tcBorders>
            <w:shd w:val="clear" w:color="auto" w:fill="B6DDE8" w:themeFill="accent5" w:themeFillTint="66"/>
          </w:tcPr>
          <w:p w14:paraId="62A7908F" w14:textId="361C46B0" w:rsidR="003254F1" w:rsidRPr="006504E5" w:rsidRDefault="003254F1"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Develop a shared research purpose</w:t>
            </w:r>
          </w:p>
        </w:tc>
      </w:tr>
    </w:tbl>
    <w:p w14:paraId="2C13C380" w14:textId="77777777" w:rsidR="003254F1" w:rsidRDefault="003254F1" w:rsidP="003254F1">
      <w:pPr>
        <w:spacing w:line="276" w:lineRule="auto"/>
        <w:ind w:left="1985"/>
        <w:rPr>
          <w:rFonts w:asciiTheme="majorHAnsi" w:hAnsiTheme="majorHAnsi" w:cs="Arial"/>
          <w:color w:val="000000" w:themeColor="text1"/>
          <w:sz w:val="20"/>
          <w:szCs w:val="20"/>
          <w:lang w:val="en-AU"/>
        </w:rPr>
      </w:pPr>
    </w:p>
    <w:p w14:paraId="75D0A78C" w14:textId="2AA6ABA8" w:rsidR="003254F1" w:rsidRDefault="003254F1" w:rsidP="003254F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Some researchers arrive to a community with their own research questions.  But, unless these questions resonate with the community, members will not be able to convey meaningful answers.  The research will be futile. Instead, you need to </w:t>
      </w:r>
      <w:r w:rsidR="0014127E">
        <w:rPr>
          <w:rFonts w:asciiTheme="majorHAnsi" w:hAnsiTheme="majorHAnsi" w:cs="Arial"/>
          <w:color w:val="000000" w:themeColor="text1"/>
          <w:sz w:val="20"/>
          <w:szCs w:val="20"/>
          <w:lang w:val="en-AU"/>
        </w:rPr>
        <w:t>converse with individuals and groups in this community to clarify their perspectives and priorities.  For example</w:t>
      </w:r>
    </w:p>
    <w:p w14:paraId="1ACFA2D6" w14:textId="77777777" w:rsidR="0014127E" w:rsidRDefault="0014127E" w:rsidP="003254F1">
      <w:pPr>
        <w:spacing w:line="276" w:lineRule="auto"/>
        <w:ind w:left="1985"/>
        <w:rPr>
          <w:rFonts w:asciiTheme="majorHAnsi" w:hAnsiTheme="majorHAnsi" w:cs="Arial"/>
          <w:color w:val="000000" w:themeColor="text1"/>
          <w:sz w:val="20"/>
          <w:szCs w:val="20"/>
          <w:lang w:val="en-AU"/>
        </w:rPr>
      </w:pPr>
    </w:p>
    <w:p w14:paraId="5714238C" w14:textId="78C530F3" w:rsidR="0014127E" w:rsidRDefault="0014127E" w:rsidP="0014127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might sit with a group of individuals from the community, perhaps in the shade of a tree, to discuss matters that relate to your research</w:t>
      </w:r>
    </w:p>
    <w:p w14:paraId="1A696D6A" w14:textId="5997434A" w:rsidR="0014127E" w:rsidRDefault="0014127E" w:rsidP="0014127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during this discussion, they might listen to your perspective and you would listen to their perspective</w:t>
      </w:r>
    </w:p>
    <w:p w14:paraId="1A6D0B6F" w14:textId="645C6EF3" w:rsidR="0014127E" w:rsidRDefault="0014127E" w:rsidP="0014127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over time, a shared understanding might evolve</w:t>
      </w:r>
    </w:p>
    <w:p w14:paraId="2EBBE176" w14:textId="78DC3922" w:rsidR="0014127E" w:rsidRDefault="0014127E" w:rsidP="0014127E">
      <w:pPr>
        <w:pStyle w:val="ListParagraph"/>
        <w:numPr>
          <w:ilvl w:val="0"/>
          <w:numId w:val="4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they might then relay this research to other members of the community</w:t>
      </w:r>
    </w:p>
    <w:p w14:paraId="55A19E0E" w14:textId="77777777" w:rsidR="0014127E" w:rsidRDefault="0014127E" w:rsidP="003254F1">
      <w:pPr>
        <w:spacing w:line="276" w:lineRule="auto"/>
        <w:ind w:left="1985"/>
        <w:rPr>
          <w:rFonts w:asciiTheme="majorHAnsi" w:hAnsiTheme="majorHAnsi" w:cs="Arial"/>
          <w:color w:val="000000" w:themeColor="text1"/>
          <w:sz w:val="20"/>
          <w:szCs w:val="20"/>
          <w:lang w:val="en-AU"/>
        </w:rPr>
      </w:pPr>
    </w:p>
    <w:p w14:paraId="07868FF6" w14:textId="151A00DC" w:rsidR="0014127E" w:rsidRDefault="0014127E" w:rsidP="0014127E">
      <w:pPr>
        <w:spacing w:line="276" w:lineRule="auto"/>
        <w:ind w:left="1985"/>
        <w:rPr>
          <w:rFonts w:asciiTheme="majorHAnsi" w:hAnsiTheme="majorHAnsi" w:cs="Arial"/>
          <w:color w:val="000000" w:themeColor="text1"/>
          <w:sz w:val="20"/>
          <w:szCs w:val="20"/>
          <w:lang w:val="en-AU"/>
        </w:rPr>
      </w:pPr>
    </w:p>
    <w:p w14:paraId="219FC2C7" w14:textId="09001161" w:rsidR="00CA7817" w:rsidRDefault="00CA7817" w:rsidP="0014127E">
      <w:pPr>
        <w:spacing w:line="276" w:lineRule="auto"/>
        <w:ind w:left="1985"/>
        <w:rPr>
          <w:rFonts w:asciiTheme="majorHAnsi" w:hAnsiTheme="majorHAnsi" w:cs="Arial"/>
          <w:color w:val="000000" w:themeColor="text1"/>
          <w:sz w:val="20"/>
          <w:szCs w:val="20"/>
          <w:lang w:val="en-AU"/>
        </w:rPr>
      </w:pPr>
    </w:p>
    <w:p w14:paraId="62A77BD8" w14:textId="4E4703DB" w:rsidR="00CA7817" w:rsidRDefault="00CA7817" w:rsidP="0014127E">
      <w:pPr>
        <w:spacing w:line="276" w:lineRule="auto"/>
        <w:ind w:left="1985"/>
        <w:rPr>
          <w:rFonts w:asciiTheme="majorHAnsi" w:hAnsiTheme="majorHAnsi" w:cs="Arial"/>
          <w:color w:val="000000" w:themeColor="text1"/>
          <w:sz w:val="20"/>
          <w:szCs w:val="20"/>
          <w:lang w:val="en-AU"/>
        </w:rPr>
      </w:pPr>
    </w:p>
    <w:p w14:paraId="156BC21A" w14:textId="77777777" w:rsidR="00CA7817" w:rsidRPr="006504E5" w:rsidRDefault="00CA7817" w:rsidP="0014127E">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14127E" w:rsidRPr="006504E5" w14:paraId="48FE64AF" w14:textId="77777777" w:rsidTr="00E40366">
        <w:trPr>
          <w:trHeight w:val="235"/>
        </w:trPr>
        <w:tc>
          <w:tcPr>
            <w:tcW w:w="10415" w:type="dxa"/>
            <w:tcBorders>
              <w:top w:val="nil"/>
              <w:left w:val="nil"/>
              <w:bottom w:val="nil"/>
              <w:right w:val="nil"/>
            </w:tcBorders>
            <w:shd w:val="clear" w:color="auto" w:fill="B6DDE8" w:themeFill="accent5" w:themeFillTint="66"/>
          </w:tcPr>
          <w:p w14:paraId="504D8544" w14:textId="0EDF12CC" w:rsidR="0014127E" w:rsidRPr="006504E5" w:rsidRDefault="003B0ABD"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lastRenderedPageBreak/>
              <w:t>Integrate their practices and methodologies to design your research</w:t>
            </w:r>
          </w:p>
        </w:tc>
      </w:tr>
    </w:tbl>
    <w:p w14:paraId="62696563" w14:textId="77777777" w:rsidR="0014127E" w:rsidRDefault="0014127E" w:rsidP="0014127E">
      <w:pPr>
        <w:spacing w:line="276" w:lineRule="auto"/>
        <w:ind w:left="1985"/>
        <w:rPr>
          <w:rFonts w:asciiTheme="majorHAnsi" w:hAnsiTheme="majorHAnsi" w:cs="Arial"/>
          <w:color w:val="000000" w:themeColor="text1"/>
          <w:sz w:val="20"/>
          <w:szCs w:val="20"/>
          <w:lang w:val="en-AU"/>
        </w:rPr>
      </w:pPr>
    </w:p>
    <w:p w14:paraId="46118E88" w14:textId="77777777" w:rsidR="0040032C" w:rsidRDefault="0040032C" w:rsidP="003254F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Many non-Indigenous researchers do not appreciate that Indigenous communities have develop their own conceptualizations, methodologies, and techniques to conduct research: Research is not confined to Western societies.  Therefore, whether you are an Indigenous or non-Indigenous, you should embrace these methods because</w:t>
      </w:r>
    </w:p>
    <w:p w14:paraId="4FC5B85A" w14:textId="77777777" w:rsidR="0040032C" w:rsidRDefault="0040032C" w:rsidP="003254F1">
      <w:pPr>
        <w:spacing w:line="276" w:lineRule="auto"/>
        <w:ind w:left="1985"/>
        <w:rPr>
          <w:rFonts w:asciiTheme="majorHAnsi" w:hAnsiTheme="majorHAnsi" w:cs="Arial"/>
          <w:color w:val="000000" w:themeColor="text1"/>
          <w:sz w:val="20"/>
          <w:szCs w:val="20"/>
          <w:lang w:val="en-AU"/>
        </w:rPr>
      </w:pPr>
    </w:p>
    <w:p w14:paraId="60B8AF5A" w14:textId="29184DBE" w:rsidR="003254F1" w:rsidRDefault="0040032C" w:rsidP="0040032C">
      <w:pPr>
        <w:pStyle w:val="ListParagraph"/>
        <w:numPr>
          <w:ilvl w:val="0"/>
          <w:numId w:val="4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these methods are more familiar to the community and, therefore, will generate more penetrating data rather than superficial responses</w:t>
      </w:r>
    </w:p>
    <w:p w14:paraId="28E12695" w14:textId="50123392" w:rsidR="0040032C" w:rsidRDefault="0040032C" w:rsidP="0040032C">
      <w:pPr>
        <w:pStyle w:val="ListParagraph"/>
        <w:numPr>
          <w:ilvl w:val="0"/>
          <w:numId w:val="4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these methods enable co-researchers to utilize their strengths</w:t>
      </w:r>
    </w:p>
    <w:p w14:paraId="0BBE92F4" w14:textId="6F0EE12B" w:rsidR="0040032C" w:rsidRDefault="0040032C" w:rsidP="0040032C">
      <w:pPr>
        <w:pStyle w:val="ListParagraph"/>
        <w:numPr>
          <w:ilvl w:val="0"/>
          <w:numId w:val="4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 conceptualizations, methodologies, and techniques of these communities have often been overlooked in the past—and thus might be more likely to generate insight now</w:t>
      </w:r>
    </w:p>
    <w:p w14:paraId="4FF5EFC6" w14:textId="1F7FC5B5" w:rsidR="0040032C" w:rsidRPr="0040032C" w:rsidRDefault="0040032C" w:rsidP="0040032C">
      <w:pPr>
        <w:pStyle w:val="ListParagraph"/>
        <w:numPr>
          <w:ilvl w:val="0"/>
          <w:numId w:val="4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traditional Western research has not been entirely fruitful in the past</w:t>
      </w:r>
    </w:p>
    <w:p w14:paraId="6518F3B7" w14:textId="77777777" w:rsidR="003254F1" w:rsidRDefault="003254F1" w:rsidP="003254F1">
      <w:pPr>
        <w:spacing w:line="276" w:lineRule="auto"/>
        <w:ind w:left="1985"/>
        <w:rPr>
          <w:rFonts w:asciiTheme="majorHAnsi" w:hAnsiTheme="majorHAnsi" w:cs="Arial"/>
          <w:color w:val="000000" w:themeColor="text1"/>
          <w:sz w:val="20"/>
          <w:szCs w:val="20"/>
          <w:lang w:val="en-AU"/>
        </w:rPr>
      </w:pPr>
    </w:p>
    <w:p w14:paraId="409CF7B0" w14:textId="77777777" w:rsidR="00101A24" w:rsidRDefault="00101A24" w:rsidP="00CA7817">
      <w:pPr>
        <w:spacing w:line="276" w:lineRule="auto"/>
        <w:rPr>
          <w:rFonts w:asciiTheme="majorHAnsi" w:hAnsiTheme="majorHAnsi" w:cs="Arial"/>
          <w:color w:val="000000" w:themeColor="text1"/>
          <w:sz w:val="20"/>
          <w:szCs w:val="20"/>
          <w:lang w:val="en-AU"/>
        </w:rPr>
      </w:pPr>
    </w:p>
    <w:p w14:paraId="1436F66A" w14:textId="77777777" w:rsidR="0040032C" w:rsidRPr="006504E5" w:rsidRDefault="0040032C" w:rsidP="0040032C">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40032C" w:rsidRPr="006504E5" w14:paraId="2F891B72" w14:textId="77777777" w:rsidTr="00E40366">
        <w:trPr>
          <w:trHeight w:val="235"/>
        </w:trPr>
        <w:tc>
          <w:tcPr>
            <w:tcW w:w="10415" w:type="dxa"/>
            <w:tcBorders>
              <w:top w:val="nil"/>
              <w:left w:val="nil"/>
              <w:bottom w:val="nil"/>
              <w:right w:val="nil"/>
            </w:tcBorders>
            <w:shd w:val="clear" w:color="auto" w:fill="B6DDE8" w:themeFill="accent5" w:themeFillTint="66"/>
          </w:tcPr>
          <w:p w14:paraId="1B97F470" w14:textId="0FD1EFA6" w:rsidR="0040032C" w:rsidRPr="006504E5" w:rsidRDefault="0040032C"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Develop a plan to implement the research</w:t>
            </w:r>
          </w:p>
        </w:tc>
      </w:tr>
    </w:tbl>
    <w:p w14:paraId="39EEA514" w14:textId="77777777" w:rsidR="0040032C" w:rsidRDefault="0040032C" w:rsidP="0040032C">
      <w:pPr>
        <w:spacing w:line="276" w:lineRule="auto"/>
        <w:ind w:left="1985"/>
        <w:rPr>
          <w:rFonts w:asciiTheme="majorHAnsi" w:hAnsiTheme="majorHAnsi" w:cs="Arial"/>
          <w:color w:val="000000" w:themeColor="text1"/>
          <w:sz w:val="20"/>
          <w:szCs w:val="20"/>
          <w:lang w:val="en-AU"/>
        </w:rPr>
      </w:pPr>
    </w:p>
    <w:p w14:paraId="484F1CC8" w14:textId="4C28E193" w:rsidR="0040032C" w:rsidRDefault="0040032C"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To implement the research</w:t>
      </w:r>
    </w:p>
    <w:p w14:paraId="674138B2" w14:textId="77777777" w:rsidR="0040032C" w:rsidRDefault="0040032C" w:rsidP="00101A24">
      <w:pPr>
        <w:spacing w:line="276" w:lineRule="auto"/>
        <w:ind w:left="1985"/>
        <w:rPr>
          <w:rFonts w:asciiTheme="majorHAnsi" w:hAnsiTheme="majorHAnsi" w:cs="Arial"/>
          <w:color w:val="000000" w:themeColor="text1"/>
          <w:sz w:val="20"/>
          <w:szCs w:val="20"/>
          <w:lang w:val="en-AU"/>
        </w:rPr>
      </w:pPr>
    </w:p>
    <w:p w14:paraId="5762A73B" w14:textId="493D4B62" w:rsidR="0040032C" w:rsidRDefault="0040032C" w:rsidP="0040032C">
      <w:pPr>
        <w:pStyle w:val="ListParagraph"/>
        <w:numPr>
          <w:ilvl w:val="0"/>
          <w:numId w:val="4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the co-researcher specifically, and the community more broadly, will consider who can guide the research—sometimes called the backbone.  </w:t>
      </w:r>
    </w:p>
    <w:p w14:paraId="69B11346" w14:textId="094302BF" w:rsidR="0040032C" w:rsidRDefault="0040032C" w:rsidP="0040032C">
      <w:pPr>
        <w:pStyle w:val="ListParagraph"/>
        <w:numPr>
          <w:ilvl w:val="0"/>
          <w:numId w:val="4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this backbone may include family members, elder, and other relevant individuals</w:t>
      </w:r>
    </w:p>
    <w:p w14:paraId="6D7949CA" w14:textId="552BC636" w:rsidR="0040032C" w:rsidRDefault="0040032C" w:rsidP="0040032C">
      <w:pPr>
        <w:pStyle w:val="ListParagraph"/>
        <w:numPr>
          <w:ilvl w:val="0"/>
          <w:numId w:val="4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 backbone is not a formal committee, who record minutes and the like, but more an informal group who respond when needed</w:t>
      </w:r>
    </w:p>
    <w:p w14:paraId="0B5FD7AB" w14:textId="5478E7B8" w:rsidR="0040032C" w:rsidRDefault="0040032C" w:rsidP="0040032C">
      <w:pPr>
        <w:pStyle w:val="ListParagraph"/>
        <w:numPr>
          <w:ilvl w:val="0"/>
          <w:numId w:val="4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the co-researcher and backbone can then decide how to conduct the research and who will participate—and then communicate this information to you</w:t>
      </w:r>
    </w:p>
    <w:p w14:paraId="76E16A9F" w14:textId="6878FBF1" w:rsidR="0040032C" w:rsidRDefault="0040032C" w:rsidP="0040032C">
      <w:pPr>
        <w:pStyle w:val="ListParagraph"/>
        <w:numPr>
          <w:ilvl w:val="0"/>
          <w:numId w:val="4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these practices encourage members to share their perspectives, culminating in rich data and insights </w:t>
      </w:r>
    </w:p>
    <w:p w14:paraId="1862D239" w14:textId="77777777" w:rsidR="0040032C" w:rsidRPr="006504E5" w:rsidRDefault="0040032C" w:rsidP="0040032C">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40032C" w:rsidRPr="006504E5" w14:paraId="646C048B" w14:textId="77777777" w:rsidTr="00E40366">
        <w:trPr>
          <w:trHeight w:val="235"/>
        </w:trPr>
        <w:tc>
          <w:tcPr>
            <w:tcW w:w="10415" w:type="dxa"/>
            <w:tcBorders>
              <w:top w:val="nil"/>
              <w:left w:val="nil"/>
              <w:bottom w:val="nil"/>
              <w:right w:val="nil"/>
            </w:tcBorders>
            <w:shd w:val="clear" w:color="auto" w:fill="B6DDE8" w:themeFill="accent5" w:themeFillTint="66"/>
          </w:tcPr>
          <w:p w14:paraId="22279AD8" w14:textId="6E60A038" w:rsidR="0040032C" w:rsidRPr="006504E5" w:rsidRDefault="0040032C"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Plain language statements and consent forms</w:t>
            </w:r>
          </w:p>
        </w:tc>
      </w:tr>
    </w:tbl>
    <w:p w14:paraId="1EF72B8E" w14:textId="77777777" w:rsidR="0040032C" w:rsidRDefault="0040032C" w:rsidP="0040032C">
      <w:pPr>
        <w:spacing w:line="276" w:lineRule="auto"/>
        <w:ind w:left="1985"/>
        <w:rPr>
          <w:rFonts w:asciiTheme="majorHAnsi" w:hAnsiTheme="majorHAnsi" w:cs="Arial"/>
          <w:color w:val="000000" w:themeColor="text1"/>
          <w:sz w:val="20"/>
          <w:szCs w:val="20"/>
          <w:lang w:val="en-AU"/>
        </w:rPr>
      </w:pPr>
    </w:p>
    <w:p w14:paraId="5AD3A35E" w14:textId="2A94AD07" w:rsidR="00037EFE" w:rsidRDefault="0040032C" w:rsidP="0040032C">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00037EFE">
        <w:rPr>
          <w:rFonts w:asciiTheme="majorHAnsi" w:hAnsiTheme="majorHAnsi" w:cs="Arial"/>
          <w:color w:val="000000" w:themeColor="text1"/>
          <w:sz w:val="20"/>
          <w:szCs w:val="20"/>
          <w:lang w:val="en-AU"/>
        </w:rPr>
        <w:t>To conduct research, all researchers need to submit an ethics application, together with a plain language statement and, sometimes, a consent form.  The plain language statement outlines the research to individuals who might participate.  If they agree to participate, these individuals sign a consent form.  However, in many Indigenous communities, besides limited English, you need to consider several complications</w:t>
      </w:r>
    </w:p>
    <w:p w14:paraId="21DD53BA" w14:textId="77777777" w:rsidR="00037EFE" w:rsidRDefault="00037EFE" w:rsidP="0040032C">
      <w:pPr>
        <w:spacing w:line="276" w:lineRule="auto"/>
        <w:ind w:left="1985"/>
        <w:rPr>
          <w:rFonts w:asciiTheme="majorHAnsi" w:hAnsiTheme="majorHAnsi" w:cs="Arial"/>
          <w:color w:val="000000" w:themeColor="text1"/>
          <w:sz w:val="20"/>
          <w:szCs w:val="20"/>
          <w:lang w:val="en-AU"/>
        </w:rPr>
      </w:pPr>
    </w:p>
    <w:p w14:paraId="0BEF6B4C" w14:textId="1C828B56" w:rsidR="0040032C" w:rsidRDefault="00037EFE" w:rsidP="00037EFE">
      <w:pPr>
        <w:pStyle w:val="ListParagraph"/>
        <w:numPr>
          <w:ilvl w:val="0"/>
          <w:numId w:val="4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First, some older people may not be able to read</w:t>
      </w:r>
      <w:r w:rsidR="00471C02">
        <w:rPr>
          <w:rFonts w:asciiTheme="majorHAnsi" w:hAnsiTheme="majorHAnsi" w:cs="Arial"/>
          <w:color w:val="000000" w:themeColor="text1"/>
          <w:sz w:val="20"/>
          <w:szCs w:val="20"/>
          <w:lang w:val="en-AU"/>
        </w:rPr>
        <w:t xml:space="preserve"> or write</w:t>
      </w:r>
      <w:r>
        <w:rPr>
          <w:rFonts w:asciiTheme="majorHAnsi" w:hAnsiTheme="majorHAnsi" w:cs="Arial"/>
          <w:color w:val="000000" w:themeColor="text1"/>
          <w:sz w:val="20"/>
          <w:szCs w:val="20"/>
          <w:lang w:val="en-AU"/>
        </w:rPr>
        <w:t xml:space="preserve"> any language</w:t>
      </w:r>
      <w:r w:rsidR="00471C02">
        <w:rPr>
          <w:rFonts w:asciiTheme="majorHAnsi" w:hAnsiTheme="majorHAnsi" w:cs="Arial"/>
          <w:color w:val="000000" w:themeColor="text1"/>
          <w:sz w:val="20"/>
          <w:szCs w:val="20"/>
          <w:lang w:val="en-AU"/>
        </w:rPr>
        <w:t>.  For many Indigenous individuals, English may be a third or fourth language; they may be able to speak and understand, but not read or write, English</w:t>
      </w:r>
    </w:p>
    <w:p w14:paraId="2D8A1E49" w14:textId="77777777" w:rsidR="00037EFE" w:rsidRDefault="00037EFE" w:rsidP="00037EFE">
      <w:pPr>
        <w:pStyle w:val="ListParagraph"/>
        <w:numPr>
          <w:ilvl w:val="0"/>
          <w:numId w:val="4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Second, even when people understand English, they might not understand all the concepts.  For example, the plain language statement might refer to confidentiality.  But, confidentiality, as understood from a Western perspective, might not be relevant to an Indigenous community</w:t>
      </w:r>
    </w:p>
    <w:p w14:paraId="18593BE3" w14:textId="5F82EAA6" w:rsidR="00037EFE" w:rsidRDefault="00374C83" w:rsidP="00037EFE">
      <w:pPr>
        <w:pStyle w:val="ListParagraph"/>
        <w:numPr>
          <w:ilvl w:val="0"/>
          <w:numId w:val="4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Third, to be polite and to save face, people might</w:t>
      </w:r>
      <w:r w:rsidR="00037EFE">
        <w:rPr>
          <w:rFonts w:asciiTheme="majorHAnsi" w:hAnsiTheme="majorHAnsi" w:cs="Arial"/>
          <w:color w:val="000000" w:themeColor="text1"/>
          <w:sz w:val="20"/>
          <w:szCs w:val="20"/>
          <w:lang w:val="en-AU"/>
        </w:rPr>
        <w:t xml:space="preserve"> pretend to understand the plain language statement and consent form; the consent is thus not informed </w:t>
      </w:r>
    </w:p>
    <w:p w14:paraId="1391F1C3" w14:textId="479FD8AB" w:rsidR="00DB77A0" w:rsidRDefault="00DB77A0" w:rsidP="00037EFE">
      <w:pPr>
        <w:pStyle w:val="ListParagraph"/>
        <w:numPr>
          <w:ilvl w:val="0"/>
          <w:numId w:val="4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Fourth, some people experience hearing impairments and, therefore, might not hear soft speech</w:t>
      </w:r>
    </w:p>
    <w:p w14:paraId="4E416F4C" w14:textId="3F578882" w:rsidR="00371AAB" w:rsidRDefault="00371AAB" w:rsidP="00037EFE">
      <w:pPr>
        <w:pStyle w:val="ListParagraph"/>
        <w:numPr>
          <w:ilvl w:val="0"/>
          <w:numId w:val="4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Fifth, in many Indigenous communities, permission at one time does not guarantee permission at other times.</w:t>
      </w:r>
    </w:p>
    <w:p w14:paraId="7570679C" w14:textId="77777777" w:rsidR="00037EFE" w:rsidRDefault="00037EFE" w:rsidP="00037EFE">
      <w:pPr>
        <w:spacing w:line="276" w:lineRule="auto"/>
        <w:ind w:left="1625"/>
        <w:rPr>
          <w:rFonts w:asciiTheme="majorHAnsi" w:hAnsiTheme="majorHAnsi" w:cs="Arial"/>
          <w:color w:val="000000" w:themeColor="text1"/>
          <w:sz w:val="20"/>
          <w:szCs w:val="20"/>
          <w:lang w:val="en-AU"/>
        </w:rPr>
      </w:pPr>
    </w:p>
    <w:p w14:paraId="27BFAF02" w14:textId="23C059F5" w:rsidR="00037EFE" w:rsidRDefault="00037EFE" w:rsidP="00037EFE">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The following table thus presents some guidelines to follow whenever you present a plain language statement and consent form.</w:t>
      </w:r>
    </w:p>
    <w:p w14:paraId="0BADC08B" w14:textId="77777777" w:rsidR="00037EFE" w:rsidRDefault="00037EFE" w:rsidP="00037EFE">
      <w:pPr>
        <w:spacing w:line="276" w:lineRule="auto"/>
        <w:ind w:left="198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94"/>
        <w:gridCol w:w="5197"/>
      </w:tblGrid>
      <w:tr w:rsidR="00037EFE" w:rsidRPr="006504E5" w14:paraId="20F2EFEC" w14:textId="77777777" w:rsidTr="00E40366">
        <w:trPr>
          <w:trHeight w:val="230"/>
        </w:trPr>
        <w:tc>
          <w:tcPr>
            <w:tcW w:w="2994" w:type="dxa"/>
            <w:shd w:val="clear" w:color="auto" w:fill="B6DDE8" w:themeFill="accent5" w:themeFillTint="66"/>
          </w:tcPr>
          <w:p w14:paraId="75810AA9" w14:textId="231E4522" w:rsidR="00037EFE" w:rsidRPr="006504E5" w:rsidRDefault="00037EFE" w:rsidP="00037EFE">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Principle</w:t>
            </w:r>
            <w:r w:rsidRPr="00B623B6">
              <w:rPr>
                <w:rFonts w:asciiTheme="majorHAnsi" w:hAnsiTheme="majorHAnsi" w:cs="Arial"/>
                <w:color w:val="000000" w:themeColor="text1"/>
                <w:sz w:val="20"/>
                <w:szCs w:val="20"/>
                <w:lang w:val="en-AU"/>
              </w:rPr>
              <w:t xml:space="preserve"> </w:t>
            </w:r>
          </w:p>
        </w:tc>
        <w:tc>
          <w:tcPr>
            <w:tcW w:w="5197" w:type="dxa"/>
            <w:shd w:val="clear" w:color="auto" w:fill="B6DDE8" w:themeFill="accent5" w:themeFillTint="66"/>
          </w:tcPr>
          <w:p w14:paraId="7282DA05" w14:textId="7BF8FCFE" w:rsidR="00037EFE" w:rsidRDefault="00037EFE"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037EFE" w:rsidRPr="006504E5" w14:paraId="100C81EA" w14:textId="77777777" w:rsidTr="00E40366">
        <w:trPr>
          <w:trHeight w:val="383"/>
        </w:trPr>
        <w:tc>
          <w:tcPr>
            <w:tcW w:w="2994" w:type="dxa"/>
            <w:shd w:val="clear" w:color="auto" w:fill="D9D9D9" w:themeFill="background1" w:themeFillShade="D9"/>
          </w:tcPr>
          <w:p w14:paraId="22EAFF30" w14:textId="6EB7C7E1" w:rsidR="00037EFE" w:rsidRDefault="00037EFE"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Present orally</w:t>
            </w:r>
          </w:p>
        </w:tc>
        <w:tc>
          <w:tcPr>
            <w:tcW w:w="5197" w:type="dxa"/>
            <w:shd w:val="clear" w:color="auto" w:fill="D9D9D9" w:themeFill="background1" w:themeFillShade="D9"/>
          </w:tcPr>
          <w:p w14:paraId="2C4C8EBC" w14:textId="785AB665" w:rsidR="00037EFE" w:rsidRPr="003254F1" w:rsidRDefault="00037EFE"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Although you might have prepared a plain language statement and consent form on paper—in English or in language—a suitable person should convey this information orally in the language they speak.  Perhaps someone can construct an audio recording of these forms.  The audio might include sentences like “Hello, my name is …” but translated to the language they speak </w:t>
            </w:r>
          </w:p>
        </w:tc>
      </w:tr>
      <w:tr w:rsidR="00037EFE" w:rsidRPr="006504E5" w14:paraId="02ACBC28" w14:textId="77777777" w:rsidTr="00E40366">
        <w:trPr>
          <w:trHeight w:val="383"/>
        </w:trPr>
        <w:tc>
          <w:tcPr>
            <w:tcW w:w="2994" w:type="dxa"/>
            <w:shd w:val="clear" w:color="auto" w:fill="D9D9D9" w:themeFill="background1" w:themeFillShade="D9"/>
          </w:tcPr>
          <w:p w14:paraId="4AE0A9A7" w14:textId="5357AAFF" w:rsidR="00037EFE" w:rsidRDefault="00037EFE"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Reduce abstract terms to more tangible </w:t>
            </w:r>
            <w:r w:rsidR="00DB77A0">
              <w:rPr>
                <w:rFonts w:asciiTheme="majorHAnsi" w:hAnsiTheme="majorHAnsi" w:cs="Arial"/>
                <w:color w:val="000000" w:themeColor="text1"/>
                <w:sz w:val="20"/>
                <w:szCs w:val="20"/>
                <w:lang w:val="en-AU"/>
              </w:rPr>
              <w:t xml:space="preserve">objects or </w:t>
            </w:r>
            <w:r>
              <w:rPr>
                <w:rFonts w:asciiTheme="majorHAnsi" w:hAnsiTheme="majorHAnsi" w:cs="Arial"/>
                <w:color w:val="000000" w:themeColor="text1"/>
                <w:sz w:val="20"/>
                <w:szCs w:val="20"/>
                <w:lang w:val="en-AU"/>
              </w:rPr>
              <w:t>activities</w:t>
            </w:r>
          </w:p>
        </w:tc>
        <w:tc>
          <w:tcPr>
            <w:tcW w:w="5197" w:type="dxa"/>
            <w:shd w:val="clear" w:color="auto" w:fill="D9D9D9" w:themeFill="background1" w:themeFillShade="D9"/>
          </w:tcPr>
          <w:p w14:paraId="1B6B6920" w14:textId="110FBE4E" w:rsidR="00DB77A0" w:rsidRPr="003254F1" w:rsidRDefault="00037EFE"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Do not refer to confidentiality.  Instead, specify how you will maintain confidentiality, such as store the notes in a locked box</w:t>
            </w:r>
            <w:r w:rsidR="00DB77A0">
              <w:rPr>
                <w:rFonts w:asciiTheme="majorHAnsi" w:hAnsiTheme="majorHAnsi" w:cs="Arial"/>
                <w:color w:val="000000" w:themeColor="text1"/>
                <w:sz w:val="20"/>
                <w:szCs w:val="20"/>
                <w:lang w:val="en-AU"/>
              </w:rPr>
              <w:t xml:space="preserve">. </w:t>
            </w:r>
          </w:p>
        </w:tc>
      </w:tr>
      <w:tr w:rsidR="00037EFE" w:rsidRPr="006504E5" w14:paraId="5FDF6833" w14:textId="77777777" w:rsidTr="00E40366">
        <w:trPr>
          <w:trHeight w:val="383"/>
        </w:trPr>
        <w:tc>
          <w:tcPr>
            <w:tcW w:w="2994" w:type="dxa"/>
            <w:shd w:val="clear" w:color="auto" w:fill="D9D9D9" w:themeFill="background1" w:themeFillShade="D9"/>
          </w:tcPr>
          <w:p w14:paraId="37BB019B" w14:textId="4347F104" w:rsidR="00037EFE" w:rsidRDefault="00DB77A0"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Refer to tangible objects or activities they have observed</w:t>
            </w:r>
          </w:p>
        </w:tc>
        <w:tc>
          <w:tcPr>
            <w:tcW w:w="5197" w:type="dxa"/>
            <w:shd w:val="clear" w:color="auto" w:fill="D9D9D9" w:themeFill="background1" w:themeFillShade="D9"/>
          </w:tcPr>
          <w:p w14:paraId="1C395E32" w14:textId="645B9038" w:rsidR="00037EFE" w:rsidRPr="003254F1" w:rsidRDefault="00DB77A0"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you indicate the research might be communicated over the internet, some people might not be able to grasp this notion.  So, use an analogy that is relevant to all members of this community</w:t>
            </w:r>
          </w:p>
        </w:tc>
      </w:tr>
      <w:tr w:rsidR="00371AAB" w:rsidRPr="006504E5" w14:paraId="36536F63" w14:textId="77777777" w:rsidTr="00E40366">
        <w:trPr>
          <w:trHeight w:val="383"/>
        </w:trPr>
        <w:tc>
          <w:tcPr>
            <w:tcW w:w="2994" w:type="dxa"/>
            <w:shd w:val="clear" w:color="auto" w:fill="D9D9D9" w:themeFill="background1" w:themeFillShade="D9"/>
          </w:tcPr>
          <w:p w14:paraId="10ECB05B" w14:textId="39E5031B" w:rsidR="00371AAB" w:rsidRDefault="00371AAB"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Continue to seek permission</w:t>
            </w:r>
          </w:p>
        </w:tc>
        <w:tc>
          <w:tcPr>
            <w:tcW w:w="5197" w:type="dxa"/>
            <w:shd w:val="clear" w:color="auto" w:fill="D9D9D9" w:themeFill="background1" w:themeFillShade="D9"/>
          </w:tcPr>
          <w:p w14:paraId="63365478" w14:textId="33AFD85B" w:rsidR="00371AAB" w:rsidRDefault="00371AAB"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Each time you interview someone, seek permission about whether this individual is willing to participate, regardless of whether this person signed a consent form previously</w:t>
            </w:r>
          </w:p>
        </w:tc>
      </w:tr>
    </w:tbl>
    <w:p w14:paraId="2547CE18" w14:textId="77777777" w:rsidR="00037EFE" w:rsidRPr="00037EFE" w:rsidRDefault="00037EFE" w:rsidP="00037EFE">
      <w:pPr>
        <w:spacing w:line="276" w:lineRule="auto"/>
        <w:ind w:left="1985"/>
        <w:rPr>
          <w:rFonts w:asciiTheme="majorHAnsi" w:hAnsiTheme="majorHAnsi" w:cs="Arial"/>
          <w:color w:val="000000" w:themeColor="text1"/>
          <w:sz w:val="20"/>
          <w:szCs w:val="20"/>
          <w:lang w:val="en-AU"/>
        </w:rPr>
      </w:pPr>
    </w:p>
    <w:p w14:paraId="250D87EF" w14:textId="6202153E" w:rsidR="00371AAB" w:rsidRDefault="00371AAB" w:rsidP="00371AAB">
      <w:pPr>
        <w:spacing w:line="276" w:lineRule="auto"/>
        <w:ind w:left="1985"/>
        <w:rPr>
          <w:rFonts w:asciiTheme="majorHAnsi" w:hAnsiTheme="majorHAnsi" w:cs="Arial"/>
          <w:color w:val="000000" w:themeColor="text1"/>
          <w:sz w:val="20"/>
          <w:szCs w:val="20"/>
          <w:lang w:val="en-AU"/>
        </w:rPr>
      </w:pPr>
    </w:p>
    <w:p w14:paraId="04F5D567" w14:textId="660876C7" w:rsidR="00CA7817" w:rsidRDefault="00CA7817" w:rsidP="00371AAB">
      <w:pPr>
        <w:spacing w:line="276" w:lineRule="auto"/>
        <w:ind w:left="1985"/>
        <w:rPr>
          <w:rFonts w:asciiTheme="majorHAnsi" w:hAnsiTheme="majorHAnsi" w:cs="Arial"/>
          <w:color w:val="000000" w:themeColor="text1"/>
          <w:sz w:val="20"/>
          <w:szCs w:val="20"/>
          <w:lang w:val="en-AU"/>
        </w:rPr>
      </w:pPr>
    </w:p>
    <w:p w14:paraId="6DC1B07E" w14:textId="3A9CC9CF" w:rsidR="00CA7817" w:rsidRDefault="00CA7817" w:rsidP="00371AAB">
      <w:pPr>
        <w:spacing w:line="276" w:lineRule="auto"/>
        <w:ind w:left="1985"/>
        <w:rPr>
          <w:rFonts w:asciiTheme="majorHAnsi" w:hAnsiTheme="majorHAnsi" w:cs="Arial"/>
          <w:color w:val="000000" w:themeColor="text1"/>
          <w:sz w:val="20"/>
          <w:szCs w:val="20"/>
          <w:lang w:val="en-AU"/>
        </w:rPr>
      </w:pPr>
    </w:p>
    <w:p w14:paraId="2BF6E3BD" w14:textId="77777777" w:rsidR="00CA7817" w:rsidRPr="006504E5" w:rsidRDefault="00CA7817" w:rsidP="00371AAB">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371AAB" w:rsidRPr="006504E5" w14:paraId="01DE71FF" w14:textId="77777777" w:rsidTr="00E40366">
        <w:trPr>
          <w:trHeight w:val="235"/>
        </w:trPr>
        <w:tc>
          <w:tcPr>
            <w:tcW w:w="10415" w:type="dxa"/>
            <w:tcBorders>
              <w:top w:val="nil"/>
              <w:left w:val="nil"/>
              <w:bottom w:val="nil"/>
              <w:right w:val="nil"/>
            </w:tcBorders>
            <w:shd w:val="clear" w:color="auto" w:fill="B6DDE8" w:themeFill="accent5" w:themeFillTint="66"/>
          </w:tcPr>
          <w:p w14:paraId="1324B272" w14:textId="4877511C" w:rsidR="00371AAB" w:rsidRPr="006504E5" w:rsidRDefault="00371AAB" w:rsidP="00371AAB">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lastRenderedPageBreak/>
              <w:t>Conduct the interviews</w:t>
            </w:r>
          </w:p>
        </w:tc>
      </w:tr>
    </w:tbl>
    <w:p w14:paraId="4DC7E80D" w14:textId="77777777" w:rsidR="00371AAB" w:rsidRDefault="00371AAB" w:rsidP="00371AAB">
      <w:pPr>
        <w:spacing w:line="276" w:lineRule="auto"/>
        <w:ind w:left="1985"/>
        <w:rPr>
          <w:rFonts w:asciiTheme="majorHAnsi" w:hAnsiTheme="majorHAnsi" w:cs="Arial"/>
          <w:color w:val="000000" w:themeColor="text1"/>
          <w:sz w:val="20"/>
          <w:szCs w:val="20"/>
          <w:lang w:val="en-AU"/>
        </w:rPr>
      </w:pPr>
    </w:p>
    <w:p w14:paraId="00814BAA" w14:textId="35796003" w:rsidR="007943EB" w:rsidRDefault="007943EB" w:rsidP="00371AAB">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Before you start your research, you might have read some literature on how to conduct interviews.  Interviews are like conversations—and so they are natural and simple to conduct. Nevertheless, in indigenous communities, you should be aware of several complications:</w:t>
      </w:r>
    </w:p>
    <w:p w14:paraId="7353D6A5" w14:textId="77777777" w:rsidR="007943EB" w:rsidRDefault="007943EB" w:rsidP="00371AAB">
      <w:pPr>
        <w:spacing w:line="276" w:lineRule="auto"/>
        <w:ind w:left="1985"/>
        <w:rPr>
          <w:rFonts w:asciiTheme="majorHAnsi" w:hAnsiTheme="majorHAnsi" w:cs="Arial"/>
          <w:color w:val="000000" w:themeColor="text1"/>
          <w:sz w:val="20"/>
          <w:szCs w:val="20"/>
          <w:lang w:val="en-AU"/>
        </w:rPr>
      </w:pPr>
    </w:p>
    <w:p w14:paraId="091E1F35" w14:textId="618CDBE3" w:rsidR="00371AAB" w:rsidRDefault="007943EB" w:rsidP="007943EB">
      <w:pPr>
        <w:pStyle w:val="ListParagraph"/>
        <w:numPr>
          <w:ilvl w:val="0"/>
          <w:numId w:val="4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whenever possible, engage a translator to conduct the interviews in the language they speak; even people who speak English will offer more penetrating answers in their preferred language</w:t>
      </w:r>
    </w:p>
    <w:p w14:paraId="3A301470" w14:textId="73DC6D14" w:rsidR="007943EB" w:rsidRDefault="007943EB" w:rsidP="007943EB">
      <w:pPr>
        <w:pStyle w:val="ListParagraph"/>
        <w:numPr>
          <w:ilvl w:val="0"/>
          <w:numId w:val="4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sometimes, the interviews will need to be postponed hours, days, or weeks because of various unforeseen events, such as sorry business if someone dies</w:t>
      </w:r>
    </w:p>
    <w:p w14:paraId="1C11ABC5" w14:textId="77777777" w:rsidR="007943EB" w:rsidRDefault="007943EB" w:rsidP="007943EB">
      <w:pPr>
        <w:pStyle w:val="ListParagraph"/>
        <w:numPr>
          <w:ilvl w:val="0"/>
          <w:numId w:val="4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seek advice on where to conduct the interviews; some spots are sacred because of ceremonies, for example</w:t>
      </w:r>
    </w:p>
    <w:p w14:paraId="6A517B65" w14:textId="517EDC8A" w:rsidR="007943EB" w:rsidRDefault="007943EB" w:rsidP="007943EB">
      <w:pPr>
        <w:pStyle w:val="ListParagraph"/>
        <w:numPr>
          <w:ilvl w:val="0"/>
          <w:numId w:val="4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seek advice about avoidance relationships—pairs of people who cannot speak to each other.   That</w:t>
      </w:r>
      <w:r w:rsidR="00374C83">
        <w:rPr>
          <w:rFonts w:asciiTheme="majorHAnsi" w:hAnsiTheme="majorHAnsi" w:cs="Arial"/>
          <w:color w:val="000000" w:themeColor="text1"/>
          <w:sz w:val="20"/>
          <w:szCs w:val="20"/>
          <w:lang w:val="en-AU"/>
        </w:rPr>
        <w:t xml:space="preserve"> is, do not approach someone if </w:t>
      </w:r>
      <w:r>
        <w:rPr>
          <w:rFonts w:asciiTheme="majorHAnsi" w:hAnsiTheme="majorHAnsi" w:cs="Arial"/>
          <w:color w:val="000000" w:themeColor="text1"/>
          <w:sz w:val="20"/>
          <w:szCs w:val="20"/>
          <w:lang w:val="en-AU"/>
        </w:rPr>
        <w:t>this person shares an avoidance relationship with another person to whom you are speaking</w:t>
      </w:r>
    </w:p>
    <w:p w14:paraId="2B3CE6F5" w14:textId="7B174B46" w:rsidR="007943EB" w:rsidRDefault="007943EB" w:rsidP="007943EB">
      <w:pPr>
        <w:pStyle w:val="ListParagraph"/>
        <w:numPr>
          <w:ilvl w:val="0"/>
          <w:numId w:val="4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recognize that some knowledge is sacred—so seek advice on whether some questions are inappropriate and may encroach on this knowledge</w:t>
      </w:r>
    </w:p>
    <w:p w14:paraId="3C70D818" w14:textId="3C287179" w:rsidR="00374C83" w:rsidRDefault="007943EB" w:rsidP="007943EB">
      <w:pPr>
        <w:pStyle w:val="ListParagraph"/>
        <w:numPr>
          <w:ilvl w:val="0"/>
          <w:numId w:val="4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even translators might not understand you if you speak too rapidly or utilize jargon as well as ambiguous terms; speak slowly, carefully, simply, and precisely. </w:t>
      </w:r>
    </w:p>
    <w:p w14:paraId="7695FBC1" w14:textId="77777777" w:rsidR="00374C83" w:rsidRPr="00374C83" w:rsidRDefault="00374C83" w:rsidP="00374C83">
      <w:pPr>
        <w:spacing w:line="276" w:lineRule="auto"/>
        <w:rPr>
          <w:rFonts w:asciiTheme="majorHAnsi" w:hAnsiTheme="majorHAnsi" w:cs="Arial"/>
          <w:color w:val="000000" w:themeColor="text1"/>
          <w:sz w:val="20"/>
          <w:szCs w:val="20"/>
          <w:lang w:val="en-AU"/>
        </w:rPr>
      </w:pPr>
    </w:p>
    <w:p w14:paraId="18E39B0E" w14:textId="77777777" w:rsidR="00CA7817" w:rsidRDefault="007943EB" w:rsidP="007943EB">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Indeed, during the interviews, if you feel the translator is experiencing challenges, you can stop to confer to this person. You can discuss the meaning of your questions or intent to help the translator. </w:t>
      </w:r>
      <w:r w:rsidR="00CA7817">
        <w:rPr>
          <w:rFonts w:asciiTheme="majorHAnsi" w:hAnsiTheme="majorHAnsi" w:cs="Arial"/>
          <w:color w:val="000000" w:themeColor="text1"/>
          <w:sz w:val="20"/>
          <w:szCs w:val="20"/>
          <w:lang w:val="en-AU"/>
        </w:rPr>
        <w:t xml:space="preserve">  </w:t>
      </w:r>
    </w:p>
    <w:p w14:paraId="5DB714E9" w14:textId="6E268E59" w:rsidR="00CA7817" w:rsidRDefault="00CA7817" w:rsidP="007943EB">
      <w:pPr>
        <w:spacing w:line="276" w:lineRule="auto"/>
        <w:ind w:left="1985"/>
        <w:rPr>
          <w:rFonts w:asciiTheme="majorHAnsi" w:hAnsiTheme="majorHAnsi" w:cs="Arial"/>
          <w:color w:val="000000" w:themeColor="text1"/>
          <w:sz w:val="20"/>
          <w:szCs w:val="20"/>
          <w:lang w:val="en-AU"/>
        </w:rPr>
      </w:pPr>
    </w:p>
    <w:p w14:paraId="582FEB09" w14:textId="3D65532A" w:rsidR="00CA7817" w:rsidRDefault="00CA7817" w:rsidP="00CA7817">
      <w:pPr>
        <w:spacing w:line="276" w:lineRule="auto"/>
        <w:rPr>
          <w:rFonts w:asciiTheme="majorHAnsi" w:hAnsiTheme="majorHAnsi" w:cs="Arial"/>
          <w:color w:val="000000" w:themeColor="text1"/>
          <w:sz w:val="20"/>
          <w:szCs w:val="20"/>
          <w:lang w:val="en-AU"/>
        </w:rPr>
      </w:pPr>
      <w:r>
        <w:rPr>
          <w:rFonts w:asciiTheme="majorHAnsi" w:hAnsiTheme="majorHAnsi" w:cs="Arial"/>
          <w:noProof/>
          <w:color w:val="000000" w:themeColor="text1"/>
          <w:sz w:val="20"/>
          <w:szCs w:val="20"/>
          <w:lang w:val="en-AU"/>
        </w:rPr>
        <mc:AlternateContent>
          <mc:Choice Requires="wps">
            <w:drawing>
              <wp:anchor distT="0" distB="0" distL="114300" distR="114300" simplePos="0" relativeHeight="251659264" behindDoc="0" locked="0" layoutInCell="1" allowOverlap="1" wp14:anchorId="73343EFB" wp14:editId="72007444">
                <wp:simplePos x="0" y="0"/>
                <wp:positionH relativeFrom="column">
                  <wp:posOffset>1299029</wp:posOffset>
                </wp:positionH>
                <wp:positionV relativeFrom="paragraph">
                  <wp:posOffset>6804</wp:posOffset>
                </wp:positionV>
                <wp:extent cx="5180602" cy="0"/>
                <wp:effectExtent l="50800" t="25400" r="39370" b="76200"/>
                <wp:wrapNone/>
                <wp:docPr id="1" name="Straight Connector 1"/>
                <wp:cNvGraphicFramePr/>
                <a:graphic xmlns:a="http://schemas.openxmlformats.org/drawingml/2006/main">
                  <a:graphicData uri="http://schemas.microsoft.com/office/word/2010/wordprocessingShape">
                    <wps:wsp>
                      <wps:cNvCnPr/>
                      <wps:spPr>
                        <a:xfrm>
                          <a:off x="0" y="0"/>
                          <a:ext cx="5180602" cy="0"/>
                        </a:xfrm>
                        <a:prstGeom prst="line">
                          <a:avLst/>
                        </a:prstGeom>
                        <a:ln w="12700" cap="sq">
                          <a:solidFill>
                            <a:schemeClr val="bg1">
                              <a:lumMod val="8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D9C3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3pt,.55pt" to="510.2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" strokecolor="#d8d8d8 [2732]" strokeweight="1pt">
                <v:stroke endcap="square"/>
                <v:shadow on="t" color="black" opacity="24903f" origin=",.5" offset="0,.55556mm"/>
              </v:line>
            </w:pict>
          </mc:Fallback>
        </mc:AlternateContent>
      </w:r>
    </w:p>
    <w:p w14:paraId="2C154786" w14:textId="77777777" w:rsidR="00CA7817" w:rsidRDefault="00CA7817" w:rsidP="007943EB">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should recognize that many participants will have experienced trauma.  Even the associations of some participants with research may be traumatic, as proponents of decolonising approaches reveal.  To limit the likelihood that you might amplify this trauma</w:t>
      </w:r>
    </w:p>
    <w:p w14:paraId="1FED8A25" w14:textId="77777777" w:rsidR="00CA7817" w:rsidRDefault="00CA7817" w:rsidP="007943EB">
      <w:pPr>
        <w:spacing w:line="276" w:lineRule="auto"/>
        <w:ind w:left="1985"/>
        <w:rPr>
          <w:rFonts w:asciiTheme="majorHAnsi" w:hAnsiTheme="majorHAnsi" w:cs="Arial"/>
          <w:color w:val="000000" w:themeColor="text1"/>
          <w:sz w:val="20"/>
          <w:szCs w:val="20"/>
          <w:lang w:val="en-AU"/>
        </w:rPr>
      </w:pPr>
    </w:p>
    <w:p w14:paraId="66BFAEFE" w14:textId="469B6324" w:rsidR="007943EB" w:rsidRDefault="00CA7817" w:rsidP="00CA7817">
      <w:pPr>
        <w:pStyle w:val="ListParagraph"/>
        <w:numPr>
          <w:ilvl w:val="0"/>
          <w:numId w:val="5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check that participants feel safe; they might, for example, prefer to answer questions in a group</w:t>
      </w:r>
    </w:p>
    <w:p w14:paraId="52373A90" w14:textId="0BD13EDD" w:rsidR="00CA7817" w:rsidRDefault="00CA7817" w:rsidP="00CA7817">
      <w:pPr>
        <w:pStyle w:val="ListParagraph"/>
        <w:numPr>
          <w:ilvl w:val="0"/>
          <w:numId w:val="5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ask questions in a location in which participants feel safe</w:t>
      </w:r>
    </w:p>
    <w:p w14:paraId="75654E51" w14:textId="2A24EE3E" w:rsidR="00CA7817" w:rsidRDefault="00CA7817" w:rsidP="00CA7817">
      <w:pPr>
        <w:pStyle w:val="ListParagraph"/>
        <w:numPr>
          <w:ilvl w:val="0"/>
          <w:numId w:val="5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do not ask questions that participants do not feel authorised to answer; sometimes, only elders can answer certain questions</w:t>
      </w:r>
    </w:p>
    <w:p w14:paraId="65D49783" w14:textId="119120BD" w:rsidR="00CA7817" w:rsidRDefault="00CA7817" w:rsidP="00CA7817">
      <w:pPr>
        <w:pStyle w:val="ListParagraph"/>
        <w:numPr>
          <w:ilvl w:val="0"/>
          <w:numId w:val="5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do not rush participants; they need time and space to contemplate</w:t>
      </w:r>
    </w:p>
    <w:p w14:paraId="204286C0" w14:textId="51ED2903" w:rsidR="00CA7817" w:rsidRPr="00CA7817" w:rsidRDefault="00CA7817" w:rsidP="00CA7817">
      <w:pPr>
        <w:spacing w:line="276" w:lineRule="auto"/>
        <w:ind w:left="1985"/>
        <w:rPr>
          <w:rFonts w:asciiTheme="majorHAnsi" w:hAnsiTheme="majorHAnsi" w:cs="Arial"/>
          <w:color w:val="000000" w:themeColor="text1"/>
          <w:sz w:val="20"/>
          <w:szCs w:val="20"/>
          <w:lang w:val="en-AU"/>
        </w:rPr>
      </w:pPr>
    </w:p>
    <w:p w14:paraId="7FCEAF0B" w14:textId="4D6744DF" w:rsidR="007943EB" w:rsidRDefault="007943EB" w:rsidP="00101A24">
      <w:pPr>
        <w:spacing w:line="276" w:lineRule="auto"/>
        <w:ind w:left="1985"/>
        <w:rPr>
          <w:rFonts w:asciiTheme="majorHAnsi" w:hAnsiTheme="majorHAnsi" w:cs="Arial"/>
          <w:color w:val="000000" w:themeColor="text1"/>
          <w:sz w:val="20"/>
          <w:szCs w:val="20"/>
          <w:lang w:val="en-AU"/>
        </w:rPr>
      </w:pPr>
    </w:p>
    <w:p w14:paraId="0DCA0957" w14:textId="1AD4F86B" w:rsidR="00CA7817" w:rsidRDefault="00CA7817" w:rsidP="00101A24">
      <w:pPr>
        <w:spacing w:line="276" w:lineRule="auto"/>
        <w:ind w:left="1985"/>
        <w:rPr>
          <w:rFonts w:asciiTheme="majorHAnsi" w:hAnsiTheme="majorHAnsi" w:cs="Arial"/>
          <w:color w:val="000000" w:themeColor="text1"/>
          <w:sz w:val="20"/>
          <w:szCs w:val="20"/>
          <w:lang w:val="en-AU"/>
        </w:rPr>
      </w:pPr>
    </w:p>
    <w:p w14:paraId="774AE1FB" w14:textId="0ECC5478" w:rsidR="00CA7817" w:rsidRDefault="00CA7817" w:rsidP="00101A24">
      <w:pPr>
        <w:spacing w:line="276" w:lineRule="auto"/>
        <w:ind w:left="1985"/>
        <w:rPr>
          <w:rFonts w:asciiTheme="majorHAnsi" w:hAnsiTheme="majorHAnsi" w:cs="Arial"/>
          <w:color w:val="000000" w:themeColor="text1"/>
          <w:sz w:val="20"/>
          <w:szCs w:val="20"/>
          <w:lang w:val="en-AU"/>
        </w:rPr>
      </w:pPr>
    </w:p>
    <w:p w14:paraId="4FD143DA" w14:textId="77777777" w:rsidR="00CA7817" w:rsidRDefault="00CA7817" w:rsidP="00101A24">
      <w:pPr>
        <w:spacing w:line="276" w:lineRule="auto"/>
        <w:ind w:left="1985"/>
        <w:rPr>
          <w:rFonts w:asciiTheme="majorHAnsi" w:hAnsiTheme="majorHAnsi" w:cs="Arial"/>
          <w:color w:val="000000" w:themeColor="text1"/>
          <w:sz w:val="20"/>
          <w:szCs w:val="20"/>
          <w:lang w:val="en-AU"/>
        </w:rPr>
      </w:pPr>
    </w:p>
    <w:p w14:paraId="3F19B771" w14:textId="589F368D" w:rsidR="00CA7817" w:rsidRDefault="00CA7817" w:rsidP="00101A24">
      <w:pPr>
        <w:spacing w:line="276" w:lineRule="auto"/>
        <w:ind w:left="1985"/>
        <w:rPr>
          <w:rFonts w:asciiTheme="majorHAnsi" w:hAnsiTheme="majorHAnsi" w:cs="Arial"/>
          <w:color w:val="000000" w:themeColor="text1"/>
          <w:sz w:val="20"/>
          <w:szCs w:val="20"/>
          <w:lang w:val="en-AU"/>
        </w:rPr>
      </w:pPr>
    </w:p>
    <w:p w14:paraId="6EFCAA84" w14:textId="77777777" w:rsidR="00CA7817" w:rsidRDefault="00CA7817" w:rsidP="00101A24">
      <w:pPr>
        <w:spacing w:line="276" w:lineRule="auto"/>
        <w:ind w:left="1985"/>
        <w:rPr>
          <w:rFonts w:asciiTheme="majorHAnsi" w:hAnsiTheme="majorHAnsi" w:cs="Arial"/>
          <w:color w:val="000000" w:themeColor="text1"/>
          <w:sz w:val="20"/>
          <w:szCs w:val="20"/>
          <w:lang w:val="en-AU"/>
        </w:rPr>
      </w:pPr>
    </w:p>
    <w:p w14:paraId="61FA4E32" w14:textId="77777777" w:rsidR="009F2459" w:rsidRPr="006504E5" w:rsidRDefault="009F2459" w:rsidP="009F2459">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9F2459" w:rsidRPr="006504E5" w14:paraId="653604A6" w14:textId="77777777" w:rsidTr="00E40366">
        <w:tc>
          <w:tcPr>
            <w:tcW w:w="10415" w:type="dxa"/>
            <w:tcBorders>
              <w:top w:val="nil"/>
              <w:left w:val="nil"/>
              <w:bottom w:val="nil"/>
              <w:right w:val="nil"/>
            </w:tcBorders>
            <w:shd w:val="clear" w:color="auto" w:fill="B6DDE8" w:themeFill="accent5" w:themeFillTint="66"/>
          </w:tcPr>
          <w:p w14:paraId="5A96C5FB" w14:textId="7E6007C4" w:rsidR="009F2459" w:rsidRPr="006504E5" w:rsidRDefault="009F2459"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Analysing and reporting the data</w:t>
            </w:r>
          </w:p>
        </w:tc>
      </w:tr>
    </w:tbl>
    <w:p w14:paraId="645D45AB" w14:textId="77777777" w:rsidR="009F2459" w:rsidRPr="00101A24" w:rsidRDefault="009F2459" w:rsidP="009F2459">
      <w:pPr>
        <w:spacing w:line="276" w:lineRule="auto"/>
        <w:ind w:left="1985"/>
        <w:rPr>
          <w:rFonts w:asciiTheme="majorHAnsi" w:hAnsiTheme="majorHAnsi" w:cs="Arial"/>
          <w:color w:val="000000" w:themeColor="text1"/>
          <w:sz w:val="20"/>
          <w:szCs w:val="20"/>
          <w:lang w:val="en-AU"/>
        </w:rPr>
      </w:pPr>
    </w:p>
    <w:p w14:paraId="371E3D78" w14:textId="77777777" w:rsidR="007943EB" w:rsidRDefault="007943EB" w:rsidP="00101A24">
      <w:pPr>
        <w:spacing w:line="276" w:lineRule="auto"/>
        <w:ind w:left="1985"/>
        <w:rPr>
          <w:rFonts w:asciiTheme="majorHAnsi" w:hAnsiTheme="majorHAnsi" w:cs="Arial"/>
          <w:color w:val="000000" w:themeColor="text1"/>
          <w:sz w:val="20"/>
          <w:szCs w:val="20"/>
          <w:lang w:val="en-AU"/>
        </w:rPr>
      </w:pPr>
    </w:p>
    <w:p w14:paraId="12F1F222" w14:textId="77777777" w:rsidR="009F2459" w:rsidRDefault="009F2459"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You should not analyse the data alone.  Instead, you should complete the activities that appear in the following table.  </w:t>
      </w:r>
    </w:p>
    <w:p w14:paraId="3ECD3FF7" w14:textId="77777777" w:rsidR="009F2459" w:rsidRDefault="009F2459"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 </w:t>
      </w: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94"/>
        <w:gridCol w:w="5197"/>
      </w:tblGrid>
      <w:tr w:rsidR="009F2459" w:rsidRPr="006504E5" w14:paraId="209A83A8" w14:textId="77777777" w:rsidTr="00E40366">
        <w:trPr>
          <w:trHeight w:val="230"/>
        </w:trPr>
        <w:tc>
          <w:tcPr>
            <w:tcW w:w="2994" w:type="dxa"/>
            <w:shd w:val="clear" w:color="auto" w:fill="B6DDE8" w:themeFill="accent5" w:themeFillTint="66"/>
          </w:tcPr>
          <w:p w14:paraId="631BCB6F" w14:textId="7A50C48D" w:rsidR="009F2459" w:rsidRPr="006504E5" w:rsidRDefault="009F2459"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Activity</w:t>
            </w:r>
          </w:p>
        </w:tc>
        <w:tc>
          <w:tcPr>
            <w:tcW w:w="5197" w:type="dxa"/>
            <w:shd w:val="clear" w:color="auto" w:fill="B6DDE8" w:themeFill="accent5" w:themeFillTint="66"/>
          </w:tcPr>
          <w:p w14:paraId="3C583FF6" w14:textId="77777777" w:rsidR="009F2459" w:rsidRDefault="009F2459"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9F2459" w:rsidRPr="006504E5" w14:paraId="76A05999" w14:textId="77777777" w:rsidTr="00E40366">
        <w:trPr>
          <w:trHeight w:val="383"/>
        </w:trPr>
        <w:tc>
          <w:tcPr>
            <w:tcW w:w="2994" w:type="dxa"/>
            <w:shd w:val="clear" w:color="auto" w:fill="D9D9D9" w:themeFill="background1" w:themeFillShade="D9"/>
          </w:tcPr>
          <w:p w14:paraId="62B97BDA" w14:textId="49794316" w:rsidR="009F2459" w:rsidRDefault="00285EB7" w:rsidP="00285EB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Analyse the data with the co-researcher or translator</w:t>
            </w:r>
          </w:p>
        </w:tc>
        <w:tc>
          <w:tcPr>
            <w:tcW w:w="5197" w:type="dxa"/>
            <w:shd w:val="clear" w:color="auto" w:fill="D9D9D9" w:themeFill="background1" w:themeFillShade="D9"/>
          </w:tcPr>
          <w:p w14:paraId="00D14067" w14:textId="53D2C58D" w:rsidR="009F2459" w:rsidRPr="003254F1" w:rsidRDefault="00285EB7"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That is, read the data or listen to recordings together to identify codes, themes, categories, and insights; consequently, this person can clarify any misconceptions.  For example, you might discover that, because of a misunderstanding, this person asked a slightly different question to what you intended</w:t>
            </w:r>
          </w:p>
        </w:tc>
      </w:tr>
      <w:tr w:rsidR="009F2459" w:rsidRPr="006504E5" w14:paraId="1C14E504" w14:textId="77777777" w:rsidTr="00E40366">
        <w:trPr>
          <w:trHeight w:val="383"/>
        </w:trPr>
        <w:tc>
          <w:tcPr>
            <w:tcW w:w="2994" w:type="dxa"/>
            <w:shd w:val="clear" w:color="auto" w:fill="D9D9D9" w:themeFill="background1" w:themeFillShade="D9"/>
          </w:tcPr>
          <w:p w14:paraId="009A4CE8" w14:textId="6251D2CD" w:rsidR="009F2459" w:rsidRDefault="00285EB7" w:rsidP="00285EB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After you summarize the data, return to the community to verify your report</w:t>
            </w:r>
          </w:p>
        </w:tc>
        <w:tc>
          <w:tcPr>
            <w:tcW w:w="5197" w:type="dxa"/>
            <w:shd w:val="clear" w:color="auto" w:fill="D9D9D9" w:themeFill="background1" w:themeFillShade="D9"/>
          </w:tcPr>
          <w:p w14:paraId="3A8504C6" w14:textId="7F8C555D" w:rsidR="009F2459" w:rsidRPr="003254F1" w:rsidRDefault="00285EB7"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the community feels your report does not reflect what they intended to communicate, you might need to collect more data; the community might organize this procedure too</w:t>
            </w:r>
          </w:p>
        </w:tc>
      </w:tr>
    </w:tbl>
    <w:p w14:paraId="4516E9E2" w14:textId="550869BC" w:rsidR="009F2459" w:rsidRDefault="009F2459" w:rsidP="00101A24">
      <w:pPr>
        <w:spacing w:line="276" w:lineRule="auto"/>
        <w:ind w:left="1985"/>
        <w:rPr>
          <w:rFonts w:asciiTheme="majorHAnsi" w:hAnsiTheme="majorHAnsi" w:cs="Arial"/>
          <w:color w:val="000000" w:themeColor="text1"/>
          <w:sz w:val="20"/>
          <w:szCs w:val="20"/>
          <w:lang w:val="en-AU"/>
        </w:rPr>
      </w:pPr>
    </w:p>
    <w:p w14:paraId="7ADA1BD9" w14:textId="77777777" w:rsidR="00101A24" w:rsidRDefault="00101A24" w:rsidP="00101A24">
      <w:pPr>
        <w:spacing w:line="276" w:lineRule="auto"/>
        <w:ind w:left="1985"/>
        <w:rPr>
          <w:rFonts w:asciiTheme="majorHAnsi" w:hAnsiTheme="majorHAnsi" w:cs="Arial"/>
          <w:color w:val="000000" w:themeColor="text1"/>
          <w:sz w:val="20"/>
          <w:szCs w:val="20"/>
          <w:lang w:val="en-AU"/>
        </w:rPr>
      </w:pPr>
    </w:p>
    <w:p w14:paraId="464DA5E5" w14:textId="77777777" w:rsidR="00285EB7" w:rsidRPr="006504E5" w:rsidRDefault="00285EB7" w:rsidP="00285EB7">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285EB7" w:rsidRPr="006504E5" w14:paraId="1C1533AF" w14:textId="77777777" w:rsidTr="00E40366">
        <w:tc>
          <w:tcPr>
            <w:tcW w:w="10415" w:type="dxa"/>
            <w:tcBorders>
              <w:top w:val="nil"/>
              <w:left w:val="nil"/>
              <w:bottom w:val="nil"/>
              <w:right w:val="nil"/>
            </w:tcBorders>
            <w:shd w:val="clear" w:color="auto" w:fill="B6DDE8" w:themeFill="accent5" w:themeFillTint="66"/>
          </w:tcPr>
          <w:p w14:paraId="2BE21A3C" w14:textId="13203860" w:rsidR="00285EB7" w:rsidRPr="006504E5" w:rsidRDefault="00285EB7"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Final words</w:t>
            </w:r>
          </w:p>
        </w:tc>
      </w:tr>
    </w:tbl>
    <w:p w14:paraId="746C89C7" w14:textId="77777777" w:rsidR="00285EB7" w:rsidRPr="00101A24" w:rsidRDefault="00285EB7" w:rsidP="00285EB7">
      <w:pPr>
        <w:spacing w:line="276" w:lineRule="auto"/>
        <w:ind w:left="1985"/>
        <w:rPr>
          <w:rFonts w:asciiTheme="majorHAnsi" w:hAnsiTheme="majorHAnsi" w:cs="Arial"/>
          <w:color w:val="000000" w:themeColor="text1"/>
          <w:sz w:val="20"/>
          <w:szCs w:val="20"/>
          <w:lang w:val="en-AU"/>
        </w:rPr>
      </w:pPr>
    </w:p>
    <w:p w14:paraId="45B3C274" w14:textId="1A21FB43" w:rsidR="00285EB7" w:rsidRDefault="00285EB7" w:rsidP="00101A2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After you have completed your research, the community will expect you to act as soon as you can.  That is, if you planned to introduce a program, develop some resource, or relay this report to the government, they anticipate immediate action.  </w:t>
      </w:r>
    </w:p>
    <w:p w14:paraId="1CD82555" w14:textId="3C9B84A9" w:rsidR="00101A24" w:rsidRDefault="00285EB7" w:rsidP="00101A24">
      <w:pPr>
        <w:spacing w:line="276" w:lineRule="auto"/>
        <w:ind w:left="1985"/>
        <w:rPr>
          <w:rStyle w:val="Hyperlink"/>
          <w:rFonts w:asciiTheme="majorHAnsi" w:hAnsiTheme="majorHAnsi" w:cs="Arial"/>
          <w:sz w:val="20"/>
          <w:szCs w:val="20"/>
          <w:lang w:val="en-AU"/>
        </w:rPr>
      </w:pPr>
      <w:r>
        <w:rPr>
          <w:rFonts w:asciiTheme="majorHAnsi" w:hAnsiTheme="majorHAnsi" w:cs="Arial"/>
          <w:color w:val="000000" w:themeColor="text1"/>
          <w:sz w:val="20"/>
          <w:szCs w:val="20"/>
          <w:lang w:val="en-AU"/>
        </w:rPr>
        <w:tab/>
        <w:t>Yet, i</w:t>
      </w:r>
      <w:r w:rsidR="00101A24" w:rsidRPr="00101A24">
        <w:rPr>
          <w:rFonts w:asciiTheme="majorHAnsi" w:hAnsiTheme="majorHAnsi" w:cs="Arial"/>
          <w:color w:val="000000" w:themeColor="text1"/>
          <w:sz w:val="20"/>
          <w:szCs w:val="20"/>
          <w:lang w:val="en-AU"/>
        </w:rPr>
        <w:t xml:space="preserve">n practice, because of constraints in </w:t>
      </w:r>
      <w:r>
        <w:rPr>
          <w:rFonts w:asciiTheme="majorHAnsi" w:hAnsiTheme="majorHAnsi" w:cs="Arial"/>
          <w:color w:val="000000" w:themeColor="text1"/>
          <w:sz w:val="20"/>
          <w:szCs w:val="20"/>
          <w:lang w:val="en-AU"/>
        </w:rPr>
        <w:t xml:space="preserve">funding or impending deadlines, researchers may not be able to fulfil all these </w:t>
      </w:r>
      <w:r w:rsidR="00374C83">
        <w:rPr>
          <w:rFonts w:asciiTheme="majorHAnsi" w:hAnsiTheme="majorHAnsi" w:cs="Arial"/>
          <w:color w:val="000000" w:themeColor="text1"/>
          <w:sz w:val="20"/>
          <w:szCs w:val="20"/>
          <w:lang w:val="en-AU"/>
        </w:rPr>
        <w:t>standards.  But regardless, researchers</w:t>
      </w:r>
      <w:r>
        <w:rPr>
          <w:rFonts w:asciiTheme="majorHAnsi" w:hAnsiTheme="majorHAnsi" w:cs="Arial"/>
          <w:color w:val="000000" w:themeColor="text1"/>
          <w:sz w:val="20"/>
          <w:szCs w:val="20"/>
          <w:lang w:val="en-AU"/>
        </w:rPr>
        <w:t xml:space="preserve"> can always question their assumptions and adopt the perspective of this community as respectfully as possible.  For further information, watch the informative and engaging videos at </w:t>
      </w:r>
      <w:hyperlink r:id="rId8" w:history="1">
        <w:r w:rsidRPr="002115D2">
          <w:rPr>
            <w:rStyle w:val="Hyperlink"/>
            <w:rFonts w:asciiTheme="majorHAnsi" w:hAnsiTheme="majorHAnsi" w:cs="Arial"/>
            <w:sz w:val="20"/>
            <w:szCs w:val="20"/>
            <w:lang w:val="en-AU"/>
          </w:rPr>
          <w:t>https://www.cdu.edu.au/indigenous-leadership/ripci</w:t>
        </w:r>
      </w:hyperlink>
    </w:p>
    <w:p w14:paraId="353D158C" w14:textId="77777777" w:rsidR="00374C83" w:rsidRDefault="00374C83" w:rsidP="00101A24">
      <w:pPr>
        <w:spacing w:line="276" w:lineRule="auto"/>
        <w:ind w:left="1985"/>
        <w:rPr>
          <w:rStyle w:val="Hyperlink"/>
          <w:rFonts w:asciiTheme="majorHAnsi" w:hAnsiTheme="majorHAnsi" w:cs="Arial"/>
          <w:sz w:val="20"/>
          <w:szCs w:val="20"/>
          <w:lang w:val="en-AU"/>
        </w:rPr>
      </w:pPr>
    </w:p>
    <w:p w14:paraId="037060A6" w14:textId="136B7ECA" w:rsidR="00374C83" w:rsidRDefault="00374C83" w:rsidP="00374C83">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Finally, to maintain the reputation of you and your institution—and to optimize the benefits of your research—you must deliver all the commitments you promised the community.  If you cannot deliver these commitments on time, update the community and communicate as transparently as possible. </w:t>
      </w:r>
    </w:p>
    <w:p w14:paraId="14411542" w14:textId="77777777" w:rsidR="00285EB7" w:rsidRDefault="00285EB7" w:rsidP="00101A24">
      <w:pPr>
        <w:spacing w:line="276" w:lineRule="auto"/>
        <w:ind w:left="1985"/>
        <w:rPr>
          <w:rFonts w:asciiTheme="majorHAnsi" w:hAnsiTheme="majorHAnsi" w:cs="Arial"/>
          <w:color w:val="000000" w:themeColor="text1"/>
          <w:sz w:val="20"/>
          <w:szCs w:val="20"/>
          <w:lang w:val="en-AU"/>
        </w:rPr>
      </w:pPr>
    </w:p>
    <w:p w14:paraId="1C817BC9" w14:textId="77777777" w:rsidR="00285EB7" w:rsidRDefault="00285EB7" w:rsidP="00101A24">
      <w:pPr>
        <w:spacing w:line="276" w:lineRule="auto"/>
        <w:ind w:left="1985"/>
        <w:rPr>
          <w:rFonts w:asciiTheme="majorHAnsi" w:hAnsiTheme="majorHAnsi" w:cs="Arial"/>
          <w:color w:val="000000" w:themeColor="text1"/>
          <w:sz w:val="20"/>
          <w:szCs w:val="20"/>
          <w:lang w:val="en-AU"/>
        </w:rPr>
      </w:pPr>
    </w:p>
    <w:p w14:paraId="13A05352" w14:textId="77777777" w:rsidR="00285EB7" w:rsidRDefault="00285EB7" w:rsidP="00101A24">
      <w:pPr>
        <w:spacing w:line="276" w:lineRule="auto"/>
        <w:ind w:left="1985"/>
        <w:rPr>
          <w:rFonts w:asciiTheme="majorHAnsi" w:hAnsiTheme="majorHAnsi" w:cs="Arial"/>
          <w:color w:val="000000" w:themeColor="text1"/>
          <w:sz w:val="20"/>
          <w:szCs w:val="20"/>
          <w:lang w:val="en-AU"/>
        </w:rPr>
      </w:pPr>
    </w:p>
    <w:p w14:paraId="7FFD7BD8" w14:textId="77777777" w:rsidR="00285EB7" w:rsidRDefault="00285EB7" w:rsidP="00101A24">
      <w:pPr>
        <w:spacing w:line="276" w:lineRule="auto"/>
        <w:ind w:left="1985"/>
        <w:rPr>
          <w:rFonts w:asciiTheme="majorHAnsi" w:hAnsiTheme="majorHAnsi" w:cs="Arial"/>
          <w:color w:val="000000" w:themeColor="text1"/>
          <w:sz w:val="20"/>
          <w:szCs w:val="20"/>
          <w:lang w:val="en-AU"/>
        </w:rPr>
      </w:pPr>
    </w:p>
    <w:p w14:paraId="3A85079A" w14:textId="77777777" w:rsidR="00285EB7" w:rsidRDefault="00285EB7" w:rsidP="00101A24">
      <w:pPr>
        <w:spacing w:line="276" w:lineRule="auto"/>
        <w:ind w:left="1985"/>
        <w:rPr>
          <w:rFonts w:asciiTheme="majorHAnsi" w:hAnsiTheme="majorHAnsi" w:cs="Arial"/>
          <w:color w:val="000000" w:themeColor="text1"/>
          <w:sz w:val="20"/>
          <w:szCs w:val="20"/>
          <w:lang w:val="en-AU"/>
        </w:rPr>
      </w:pPr>
    </w:p>
    <w:p w14:paraId="491445E0" w14:textId="77777777" w:rsidR="00285EB7" w:rsidRPr="00101A24" w:rsidRDefault="00285EB7" w:rsidP="00101A24">
      <w:pPr>
        <w:spacing w:line="276" w:lineRule="auto"/>
        <w:ind w:left="1985"/>
        <w:rPr>
          <w:rFonts w:asciiTheme="majorHAnsi" w:hAnsiTheme="majorHAnsi" w:cs="Arial"/>
          <w:color w:val="000000" w:themeColor="text1"/>
          <w:sz w:val="20"/>
          <w:szCs w:val="20"/>
          <w:lang w:val="en-AU"/>
        </w:rPr>
      </w:pPr>
    </w:p>
    <w:p w14:paraId="2B1D0193" w14:textId="77777777" w:rsidR="00101A24" w:rsidRPr="00101A24" w:rsidRDefault="00101A24" w:rsidP="00101A24">
      <w:pPr>
        <w:spacing w:line="276" w:lineRule="auto"/>
        <w:ind w:left="1985"/>
        <w:rPr>
          <w:rFonts w:asciiTheme="majorHAnsi" w:hAnsiTheme="majorHAnsi" w:cs="Arial"/>
          <w:color w:val="000000" w:themeColor="text1"/>
          <w:sz w:val="20"/>
          <w:szCs w:val="20"/>
          <w:lang w:val="en-AU"/>
        </w:rPr>
      </w:pPr>
    </w:p>
    <w:sectPr w:rsidR="00101A24" w:rsidRPr="00101A24" w:rsidSect="00F039A4">
      <w:headerReference w:type="default" r:id="rId9"/>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C3E2" w14:textId="77777777" w:rsidR="001F4603" w:rsidRDefault="001F4603" w:rsidP="00074FBD">
      <w:r>
        <w:separator/>
      </w:r>
    </w:p>
  </w:endnote>
  <w:endnote w:type="continuationSeparator" w:id="0">
    <w:p w14:paraId="7AE97AC3" w14:textId="77777777" w:rsidR="001F4603" w:rsidRDefault="001F4603"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7C3B9" w14:textId="77777777" w:rsidR="001F4603" w:rsidRDefault="001F4603" w:rsidP="00074FBD">
      <w:r>
        <w:separator/>
      </w:r>
    </w:p>
  </w:footnote>
  <w:footnote w:type="continuationSeparator" w:id="0">
    <w:p w14:paraId="0D03B953" w14:textId="77777777" w:rsidR="001F4603" w:rsidRDefault="001F4603"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86"/>
    <w:multiLevelType w:val="hybridMultilevel"/>
    <w:tmpl w:val="3292977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01F74"/>
    <w:multiLevelType w:val="multilevel"/>
    <w:tmpl w:val="ABC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F768E"/>
    <w:multiLevelType w:val="hybridMultilevel"/>
    <w:tmpl w:val="D7FA0AC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15:restartNumberingAfterBreak="0">
    <w:nsid w:val="091F146D"/>
    <w:multiLevelType w:val="hybridMultilevel"/>
    <w:tmpl w:val="78FCDF0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5" w15:restartNumberingAfterBreak="0">
    <w:nsid w:val="0941379D"/>
    <w:multiLevelType w:val="hybridMultilevel"/>
    <w:tmpl w:val="8E86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5A0721"/>
    <w:multiLevelType w:val="hybridMultilevel"/>
    <w:tmpl w:val="5404B69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 w15:restartNumberingAfterBreak="0">
    <w:nsid w:val="0DBF7B3B"/>
    <w:multiLevelType w:val="hybridMultilevel"/>
    <w:tmpl w:val="A30E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7D404A"/>
    <w:multiLevelType w:val="hybridMultilevel"/>
    <w:tmpl w:val="4F74A45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18F22E32"/>
    <w:multiLevelType w:val="hybridMultilevel"/>
    <w:tmpl w:val="BE5C842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0" w15:restartNumberingAfterBreak="0">
    <w:nsid w:val="1C825096"/>
    <w:multiLevelType w:val="hybridMultilevel"/>
    <w:tmpl w:val="A8B015D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1DAC7A67"/>
    <w:multiLevelType w:val="hybridMultilevel"/>
    <w:tmpl w:val="3C6C475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1DD41296"/>
    <w:multiLevelType w:val="hybridMultilevel"/>
    <w:tmpl w:val="92A2C0C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1EA43C5C"/>
    <w:multiLevelType w:val="hybridMultilevel"/>
    <w:tmpl w:val="B8BC87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1EB25836"/>
    <w:multiLevelType w:val="hybridMultilevel"/>
    <w:tmpl w:val="D1A2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4F0AAC"/>
    <w:multiLevelType w:val="hybridMultilevel"/>
    <w:tmpl w:val="4C2497F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6" w15:restartNumberingAfterBreak="0">
    <w:nsid w:val="303D4CEE"/>
    <w:multiLevelType w:val="hybridMultilevel"/>
    <w:tmpl w:val="0AFA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8595D"/>
    <w:multiLevelType w:val="hybridMultilevel"/>
    <w:tmpl w:val="B100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45675"/>
    <w:multiLevelType w:val="hybridMultilevel"/>
    <w:tmpl w:val="176E31D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3EFA3AE4"/>
    <w:multiLevelType w:val="hybridMultilevel"/>
    <w:tmpl w:val="F09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16D75"/>
    <w:multiLevelType w:val="hybridMultilevel"/>
    <w:tmpl w:val="F3A0CC3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CB58D8"/>
    <w:multiLevelType w:val="hybridMultilevel"/>
    <w:tmpl w:val="C632DE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16B32C1"/>
    <w:multiLevelType w:val="hybridMultilevel"/>
    <w:tmpl w:val="9170EB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20437B6"/>
    <w:multiLevelType w:val="hybridMultilevel"/>
    <w:tmpl w:val="F7B6A93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6" w15:restartNumberingAfterBreak="0">
    <w:nsid w:val="53967606"/>
    <w:multiLevelType w:val="hybridMultilevel"/>
    <w:tmpl w:val="3F02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B750F7"/>
    <w:multiLevelType w:val="hybridMultilevel"/>
    <w:tmpl w:val="9504312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54784D5E"/>
    <w:multiLevelType w:val="hybridMultilevel"/>
    <w:tmpl w:val="3912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1663A1"/>
    <w:multiLevelType w:val="hybridMultilevel"/>
    <w:tmpl w:val="D99E361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0"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8972D5"/>
    <w:multiLevelType w:val="hybridMultilevel"/>
    <w:tmpl w:val="8F72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AE0435"/>
    <w:multiLevelType w:val="hybridMultilevel"/>
    <w:tmpl w:val="429A9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19148A"/>
    <w:multiLevelType w:val="hybridMultilevel"/>
    <w:tmpl w:val="63B0E8C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5" w15:restartNumberingAfterBreak="0">
    <w:nsid w:val="5F267641"/>
    <w:multiLevelType w:val="hybridMultilevel"/>
    <w:tmpl w:val="BAE4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2F5501"/>
    <w:multiLevelType w:val="hybridMultilevel"/>
    <w:tmpl w:val="8B74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39142B"/>
    <w:multiLevelType w:val="hybridMultilevel"/>
    <w:tmpl w:val="CC70889A"/>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39" w15:restartNumberingAfterBreak="0">
    <w:nsid w:val="6C316B98"/>
    <w:multiLevelType w:val="hybridMultilevel"/>
    <w:tmpl w:val="D910CC2A"/>
    <w:lvl w:ilvl="0" w:tplc="AE0447D2">
      <w:start w:val="1"/>
      <w:numFmt w:val="bullet"/>
      <w:lvlText w:val=""/>
      <w:lvlJc w:val="left"/>
      <w:pPr>
        <w:ind w:left="360" w:hanging="360"/>
      </w:pPr>
      <w:rPr>
        <w:rFonts w:ascii="Symbol" w:hAnsi="Symbol" w:hint="default"/>
        <w:color w:val="A6A6A6" w:themeColor="background1" w:themeShade="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6F18D0"/>
    <w:multiLevelType w:val="hybridMultilevel"/>
    <w:tmpl w:val="568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3D413A"/>
    <w:multiLevelType w:val="hybridMultilevel"/>
    <w:tmpl w:val="30F698C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2" w15:restartNumberingAfterBreak="0">
    <w:nsid w:val="720914D8"/>
    <w:multiLevelType w:val="hybridMultilevel"/>
    <w:tmpl w:val="B52607E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3" w15:restartNumberingAfterBreak="0">
    <w:nsid w:val="725D2D2D"/>
    <w:multiLevelType w:val="hybridMultilevel"/>
    <w:tmpl w:val="C1881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4" w15:restartNumberingAfterBreak="0">
    <w:nsid w:val="74D13ABA"/>
    <w:multiLevelType w:val="hybridMultilevel"/>
    <w:tmpl w:val="4074EEB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5" w15:restartNumberingAfterBreak="0">
    <w:nsid w:val="76D80D33"/>
    <w:multiLevelType w:val="hybridMultilevel"/>
    <w:tmpl w:val="3DD69802"/>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46" w15:restartNumberingAfterBreak="0">
    <w:nsid w:val="79422BE8"/>
    <w:multiLevelType w:val="hybridMultilevel"/>
    <w:tmpl w:val="2638A6F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7"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6E2000"/>
    <w:multiLevelType w:val="hybridMultilevel"/>
    <w:tmpl w:val="8CF0699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9" w15:restartNumberingAfterBreak="0">
    <w:nsid w:val="7EB53859"/>
    <w:multiLevelType w:val="hybridMultilevel"/>
    <w:tmpl w:val="EF32EF5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7"/>
  </w:num>
  <w:num w:numId="2">
    <w:abstractNumId w:val="22"/>
  </w:num>
  <w:num w:numId="3">
    <w:abstractNumId w:val="36"/>
  </w:num>
  <w:num w:numId="4">
    <w:abstractNumId w:val="47"/>
  </w:num>
  <w:num w:numId="5">
    <w:abstractNumId w:val="1"/>
  </w:num>
  <w:num w:numId="6">
    <w:abstractNumId w:val="32"/>
  </w:num>
  <w:num w:numId="7">
    <w:abstractNumId w:val="30"/>
  </w:num>
  <w:num w:numId="8">
    <w:abstractNumId w:val="23"/>
  </w:num>
  <w:num w:numId="9">
    <w:abstractNumId w:val="2"/>
  </w:num>
  <w:num w:numId="10">
    <w:abstractNumId w:val="13"/>
  </w:num>
  <w:num w:numId="11">
    <w:abstractNumId w:val="24"/>
  </w:num>
  <w:num w:numId="12">
    <w:abstractNumId w:val="31"/>
  </w:num>
  <w:num w:numId="13">
    <w:abstractNumId w:val="5"/>
  </w:num>
  <w:num w:numId="14">
    <w:abstractNumId w:val="26"/>
  </w:num>
  <w:num w:numId="15">
    <w:abstractNumId w:val="20"/>
  </w:num>
  <w:num w:numId="16">
    <w:abstractNumId w:val="27"/>
  </w:num>
  <w:num w:numId="17">
    <w:abstractNumId w:val="0"/>
  </w:num>
  <w:num w:numId="18">
    <w:abstractNumId w:val="9"/>
  </w:num>
  <w:num w:numId="19">
    <w:abstractNumId w:val="4"/>
  </w:num>
  <w:num w:numId="20">
    <w:abstractNumId w:val="15"/>
  </w:num>
  <w:num w:numId="21">
    <w:abstractNumId w:val="38"/>
  </w:num>
  <w:num w:numId="22">
    <w:abstractNumId w:val="39"/>
  </w:num>
  <w:num w:numId="23">
    <w:abstractNumId w:val="42"/>
  </w:num>
  <w:num w:numId="24">
    <w:abstractNumId w:val="3"/>
  </w:num>
  <w:num w:numId="25">
    <w:abstractNumId w:val="11"/>
  </w:num>
  <w:num w:numId="26">
    <w:abstractNumId w:val="18"/>
  </w:num>
  <w:num w:numId="27">
    <w:abstractNumId w:val="28"/>
  </w:num>
  <w:num w:numId="28">
    <w:abstractNumId w:val="35"/>
  </w:num>
  <w:num w:numId="29">
    <w:abstractNumId w:val="37"/>
  </w:num>
  <w:num w:numId="30">
    <w:abstractNumId w:val="33"/>
  </w:num>
  <w:num w:numId="31">
    <w:abstractNumId w:val="40"/>
  </w:num>
  <w:num w:numId="32">
    <w:abstractNumId w:val="34"/>
  </w:num>
  <w:num w:numId="33">
    <w:abstractNumId w:val="25"/>
  </w:num>
  <w:num w:numId="34">
    <w:abstractNumId w:val="7"/>
  </w:num>
  <w:num w:numId="35">
    <w:abstractNumId w:val="14"/>
  </w:num>
  <w:num w:numId="36">
    <w:abstractNumId w:val="10"/>
  </w:num>
  <w:num w:numId="37">
    <w:abstractNumId w:val="12"/>
  </w:num>
  <w:num w:numId="38">
    <w:abstractNumId w:val="44"/>
  </w:num>
  <w:num w:numId="39">
    <w:abstractNumId w:val="48"/>
  </w:num>
  <w:num w:numId="40">
    <w:abstractNumId w:val="29"/>
  </w:num>
  <w:num w:numId="41">
    <w:abstractNumId w:val="46"/>
  </w:num>
  <w:num w:numId="42">
    <w:abstractNumId w:val="6"/>
  </w:num>
  <w:num w:numId="43">
    <w:abstractNumId w:val="8"/>
  </w:num>
  <w:num w:numId="44">
    <w:abstractNumId w:val="16"/>
  </w:num>
  <w:num w:numId="45">
    <w:abstractNumId w:val="19"/>
  </w:num>
  <w:num w:numId="46">
    <w:abstractNumId w:val="41"/>
  </w:num>
  <w:num w:numId="47">
    <w:abstractNumId w:val="49"/>
  </w:num>
  <w:num w:numId="48">
    <w:abstractNumId w:val="21"/>
  </w:num>
  <w:num w:numId="49">
    <w:abstractNumId w:val="43"/>
  </w:num>
  <w:num w:numId="50">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70"/>
    <w:rsid w:val="00000BBF"/>
    <w:rsid w:val="00001F3F"/>
    <w:rsid w:val="000121DA"/>
    <w:rsid w:val="00012710"/>
    <w:rsid w:val="00013D8D"/>
    <w:rsid w:val="000152A4"/>
    <w:rsid w:val="000221A9"/>
    <w:rsid w:val="00023D69"/>
    <w:rsid w:val="000256B8"/>
    <w:rsid w:val="00027CE5"/>
    <w:rsid w:val="00031F33"/>
    <w:rsid w:val="00035446"/>
    <w:rsid w:val="00036DCA"/>
    <w:rsid w:val="00037AE7"/>
    <w:rsid w:val="00037EFE"/>
    <w:rsid w:val="00042B1E"/>
    <w:rsid w:val="000454F8"/>
    <w:rsid w:val="0004619B"/>
    <w:rsid w:val="00050782"/>
    <w:rsid w:val="000516A1"/>
    <w:rsid w:val="000526A6"/>
    <w:rsid w:val="00052D39"/>
    <w:rsid w:val="00054BD5"/>
    <w:rsid w:val="0006005A"/>
    <w:rsid w:val="000622A5"/>
    <w:rsid w:val="000679AE"/>
    <w:rsid w:val="00067C7D"/>
    <w:rsid w:val="0007438E"/>
    <w:rsid w:val="00074FBD"/>
    <w:rsid w:val="00075F45"/>
    <w:rsid w:val="000809BF"/>
    <w:rsid w:val="00084BA0"/>
    <w:rsid w:val="00090BE0"/>
    <w:rsid w:val="000960CD"/>
    <w:rsid w:val="000A0233"/>
    <w:rsid w:val="000A1F71"/>
    <w:rsid w:val="000A74FE"/>
    <w:rsid w:val="000B3DF8"/>
    <w:rsid w:val="000B3EB4"/>
    <w:rsid w:val="000B61A6"/>
    <w:rsid w:val="000B651F"/>
    <w:rsid w:val="000B748D"/>
    <w:rsid w:val="000C313A"/>
    <w:rsid w:val="000C4244"/>
    <w:rsid w:val="000C5AAB"/>
    <w:rsid w:val="000C7AC3"/>
    <w:rsid w:val="000D0EF8"/>
    <w:rsid w:val="000D6A1A"/>
    <w:rsid w:val="000F2BE0"/>
    <w:rsid w:val="000F3ED9"/>
    <w:rsid w:val="000F764D"/>
    <w:rsid w:val="00101A24"/>
    <w:rsid w:val="00104ECE"/>
    <w:rsid w:val="001066DA"/>
    <w:rsid w:val="00106A9C"/>
    <w:rsid w:val="00106D48"/>
    <w:rsid w:val="00115EA4"/>
    <w:rsid w:val="00127E5D"/>
    <w:rsid w:val="00134342"/>
    <w:rsid w:val="001405D0"/>
    <w:rsid w:val="0014127E"/>
    <w:rsid w:val="00144B19"/>
    <w:rsid w:val="00147713"/>
    <w:rsid w:val="00151B9A"/>
    <w:rsid w:val="00152D9E"/>
    <w:rsid w:val="001636FC"/>
    <w:rsid w:val="0016449E"/>
    <w:rsid w:val="00165DE5"/>
    <w:rsid w:val="001676BE"/>
    <w:rsid w:val="00171B6D"/>
    <w:rsid w:val="00171F5B"/>
    <w:rsid w:val="001731FD"/>
    <w:rsid w:val="00173C7C"/>
    <w:rsid w:val="00180AC1"/>
    <w:rsid w:val="00183800"/>
    <w:rsid w:val="00187318"/>
    <w:rsid w:val="001A1FD2"/>
    <w:rsid w:val="001A55BE"/>
    <w:rsid w:val="001A7A54"/>
    <w:rsid w:val="001B0B50"/>
    <w:rsid w:val="001B1014"/>
    <w:rsid w:val="001B15E9"/>
    <w:rsid w:val="001B708F"/>
    <w:rsid w:val="001C2F6C"/>
    <w:rsid w:val="001C6D5F"/>
    <w:rsid w:val="001D2D3C"/>
    <w:rsid w:val="001D3C2E"/>
    <w:rsid w:val="001D5FAC"/>
    <w:rsid w:val="001E097E"/>
    <w:rsid w:val="001E56EB"/>
    <w:rsid w:val="001F1F4A"/>
    <w:rsid w:val="001F23CE"/>
    <w:rsid w:val="001F4603"/>
    <w:rsid w:val="001F52A1"/>
    <w:rsid w:val="00201E33"/>
    <w:rsid w:val="0020208E"/>
    <w:rsid w:val="00204800"/>
    <w:rsid w:val="002065E8"/>
    <w:rsid w:val="00207796"/>
    <w:rsid w:val="002226F4"/>
    <w:rsid w:val="002241F8"/>
    <w:rsid w:val="00224223"/>
    <w:rsid w:val="00225C99"/>
    <w:rsid w:val="00232447"/>
    <w:rsid w:val="00233F1C"/>
    <w:rsid w:val="0023424D"/>
    <w:rsid w:val="00244B5E"/>
    <w:rsid w:val="002460BA"/>
    <w:rsid w:val="00247756"/>
    <w:rsid w:val="002513D3"/>
    <w:rsid w:val="00253441"/>
    <w:rsid w:val="002550C0"/>
    <w:rsid w:val="002555BF"/>
    <w:rsid w:val="00261C99"/>
    <w:rsid w:val="00263AC3"/>
    <w:rsid w:val="00274C94"/>
    <w:rsid w:val="00285782"/>
    <w:rsid w:val="00285EB7"/>
    <w:rsid w:val="00295023"/>
    <w:rsid w:val="00295ABB"/>
    <w:rsid w:val="0029670F"/>
    <w:rsid w:val="00296B94"/>
    <w:rsid w:val="002A5CB6"/>
    <w:rsid w:val="002A7E42"/>
    <w:rsid w:val="002C658F"/>
    <w:rsid w:val="002D11FA"/>
    <w:rsid w:val="002D58CE"/>
    <w:rsid w:val="002D5E6B"/>
    <w:rsid w:val="002D637B"/>
    <w:rsid w:val="002E2C65"/>
    <w:rsid w:val="002E3D68"/>
    <w:rsid w:val="002E69F4"/>
    <w:rsid w:val="00301154"/>
    <w:rsid w:val="00301339"/>
    <w:rsid w:val="00303886"/>
    <w:rsid w:val="00303F9D"/>
    <w:rsid w:val="00304099"/>
    <w:rsid w:val="0030633F"/>
    <w:rsid w:val="00317782"/>
    <w:rsid w:val="00321481"/>
    <w:rsid w:val="00322003"/>
    <w:rsid w:val="00323C5E"/>
    <w:rsid w:val="00324C63"/>
    <w:rsid w:val="003254F1"/>
    <w:rsid w:val="00333043"/>
    <w:rsid w:val="003347DB"/>
    <w:rsid w:val="003357E3"/>
    <w:rsid w:val="00335E1C"/>
    <w:rsid w:val="003443DF"/>
    <w:rsid w:val="0034478D"/>
    <w:rsid w:val="0034488A"/>
    <w:rsid w:val="00346A95"/>
    <w:rsid w:val="00355D09"/>
    <w:rsid w:val="00357E31"/>
    <w:rsid w:val="00360D27"/>
    <w:rsid w:val="00363694"/>
    <w:rsid w:val="003649CF"/>
    <w:rsid w:val="003659DC"/>
    <w:rsid w:val="00366D10"/>
    <w:rsid w:val="00371AAB"/>
    <w:rsid w:val="00374C83"/>
    <w:rsid w:val="00374FFD"/>
    <w:rsid w:val="00375180"/>
    <w:rsid w:val="003838AC"/>
    <w:rsid w:val="00383FB0"/>
    <w:rsid w:val="003862EC"/>
    <w:rsid w:val="0038695B"/>
    <w:rsid w:val="00386FB1"/>
    <w:rsid w:val="00394FFD"/>
    <w:rsid w:val="003966AC"/>
    <w:rsid w:val="003A1C80"/>
    <w:rsid w:val="003A2E35"/>
    <w:rsid w:val="003A5715"/>
    <w:rsid w:val="003A5AF4"/>
    <w:rsid w:val="003B013B"/>
    <w:rsid w:val="003B0ABD"/>
    <w:rsid w:val="003B1B0E"/>
    <w:rsid w:val="003B6A71"/>
    <w:rsid w:val="003B7A86"/>
    <w:rsid w:val="003C00F3"/>
    <w:rsid w:val="003C0D0E"/>
    <w:rsid w:val="003C0DE3"/>
    <w:rsid w:val="003C1634"/>
    <w:rsid w:val="003C5F9D"/>
    <w:rsid w:val="003C6922"/>
    <w:rsid w:val="003D01B8"/>
    <w:rsid w:val="003D13C3"/>
    <w:rsid w:val="003D7822"/>
    <w:rsid w:val="003E2695"/>
    <w:rsid w:val="003E3449"/>
    <w:rsid w:val="003E75CE"/>
    <w:rsid w:val="003F3D8B"/>
    <w:rsid w:val="003F3EAF"/>
    <w:rsid w:val="003F7809"/>
    <w:rsid w:val="00400165"/>
    <w:rsid w:val="0040032C"/>
    <w:rsid w:val="00402562"/>
    <w:rsid w:val="004030CE"/>
    <w:rsid w:val="00404990"/>
    <w:rsid w:val="00410183"/>
    <w:rsid w:val="004151EC"/>
    <w:rsid w:val="0042078C"/>
    <w:rsid w:val="00421886"/>
    <w:rsid w:val="0042378B"/>
    <w:rsid w:val="00423C7B"/>
    <w:rsid w:val="0042457C"/>
    <w:rsid w:val="00425F30"/>
    <w:rsid w:val="00425FAB"/>
    <w:rsid w:val="00434A90"/>
    <w:rsid w:val="00437FB6"/>
    <w:rsid w:val="004454C7"/>
    <w:rsid w:val="004502F8"/>
    <w:rsid w:val="00456C0D"/>
    <w:rsid w:val="00465E09"/>
    <w:rsid w:val="00471B41"/>
    <w:rsid w:val="00471C02"/>
    <w:rsid w:val="00472A45"/>
    <w:rsid w:val="00474BDC"/>
    <w:rsid w:val="00477762"/>
    <w:rsid w:val="00477E65"/>
    <w:rsid w:val="00486933"/>
    <w:rsid w:val="00486C59"/>
    <w:rsid w:val="00490CBC"/>
    <w:rsid w:val="00491502"/>
    <w:rsid w:val="0049307E"/>
    <w:rsid w:val="00495067"/>
    <w:rsid w:val="004951DA"/>
    <w:rsid w:val="004A5B3D"/>
    <w:rsid w:val="004A7B13"/>
    <w:rsid w:val="004B7455"/>
    <w:rsid w:val="004C211B"/>
    <w:rsid w:val="004C58E1"/>
    <w:rsid w:val="004C70B6"/>
    <w:rsid w:val="004D1002"/>
    <w:rsid w:val="004D20E7"/>
    <w:rsid w:val="004E0DF1"/>
    <w:rsid w:val="004E2BC0"/>
    <w:rsid w:val="004E47F9"/>
    <w:rsid w:val="004E6AAC"/>
    <w:rsid w:val="004F064C"/>
    <w:rsid w:val="004F179D"/>
    <w:rsid w:val="004F41BF"/>
    <w:rsid w:val="0050022E"/>
    <w:rsid w:val="00501B4D"/>
    <w:rsid w:val="00502588"/>
    <w:rsid w:val="005039A9"/>
    <w:rsid w:val="005063D8"/>
    <w:rsid w:val="00506ACE"/>
    <w:rsid w:val="00512F12"/>
    <w:rsid w:val="005137FC"/>
    <w:rsid w:val="00514BA1"/>
    <w:rsid w:val="005175C6"/>
    <w:rsid w:val="00520597"/>
    <w:rsid w:val="00525567"/>
    <w:rsid w:val="005255DE"/>
    <w:rsid w:val="00527383"/>
    <w:rsid w:val="00541AEF"/>
    <w:rsid w:val="00551BE6"/>
    <w:rsid w:val="00552A43"/>
    <w:rsid w:val="00553461"/>
    <w:rsid w:val="00562D43"/>
    <w:rsid w:val="00563D42"/>
    <w:rsid w:val="0056410F"/>
    <w:rsid w:val="005812D7"/>
    <w:rsid w:val="00581D25"/>
    <w:rsid w:val="00584D0A"/>
    <w:rsid w:val="00590B8F"/>
    <w:rsid w:val="005A160D"/>
    <w:rsid w:val="005A2106"/>
    <w:rsid w:val="005A3A7F"/>
    <w:rsid w:val="005A76B0"/>
    <w:rsid w:val="005A7D8C"/>
    <w:rsid w:val="005C2851"/>
    <w:rsid w:val="005C7162"/>
    <w:rsid w:val="005D1771"/>
    <w:rsid w:val="005D1991"/>
    <w:rsid w:val="005D503E"/>
    <w:rsid w:val="005D5454"/>
    <w:rsid w:val="005E6692"/>
    <w:rsid w:val="005F044D"/>
    <w:rsid w:val="005F095D"/>
    <w:rsid w:val="005F0F12"/>
    <w:rsid w:val="005F33ED"/>
    <w:rsid w:val="005F38FE"/>
    <w:rsid w:val="005F433F"/>
    <w:rsid w:val="005F7388"/>
    <w:rsid w:val="006027D2"/>
    <w:rsid w:val="00602D17"/>
    <w:rsid w:val="00604D33"/>
    <w:rsid w:val="006102F5"/>
    <w:rsid w:val="00610A7A"/>
    <w:rsid w:val="0061142B"/>
    <w:rsid w:val="0061428C"/>
    <w:rsid w:val="006156E5"/>
    <w:rsid w:val="0061602F"/>
    <w:rsid w:val="00621A03"/>
    <w:rsid w:val="00626BE1"/>
    <w:rsid w:val="006315A9"/>
    <w:rsid w:val="0063421A"/>
    <w:rsid w:val="00640B07"/>
    <w:rsid w:val="006437D2"/>
    <w:rsid w:val="00644AA2"/>
    <w:rsid w:val="00645DAC"/>
    <w:rsid w:val="00646C43"/>
    <w:rsid w:val="006504E5"/>
    <w:rsid w:val="0065168E"/>
    <w:rsid w:val="006536DB"/>
    <w:rsid w:val="006637DB"/>
    <w:rsid w:val="00670C88"/>
    <w:rsid w:val="00672E1D"/>
    <w:rsid w:val="006844ED"/>
    <w:rsid w:val="00685002"/>
    <w:rsid w:val="00685006"/>
    <w:rsid w:val="006872FE"/>
    <w:rsid w:val="006923EC"/>
    <w:rsid w:val="0069633D"/>
    <w:rsid w:val="006A0C2A"/>
    <w:rsid w:val="006A3F11"/>
    <w:rsid w:val="006A6C45"/>
    <w:rsid w:val="006B042F"/>
    <w:rsid w:val="006B1E43"/>
    <w:rsid w:val="006B3A25"/>
    <w:rsid w:val="006B433D"/>
    <w:rsid w:val="006B7D26"/>
    <w:rsid w:val="006C0C30"/>
    <w:rsid w:val="006C30F8"/>
    <w:rsid w:val="006C339E"/>
    <w:rsid w:val="006C4039"/>
    <w:rsid w:val="006D1AF3"/>
    <w:rsid w:val="006E2C26"/>
    <w:rsid w:val="006E5409"/>
    <w:rsid w:val="006E6EA4"/>
    <w:rsid w:val="006F667A"/>
    <w:rsid w:val="00700814"/>
    <w:rsid w:val="007017B9"/>
    <w:rsid w:val="00704999"/>
    <w:rsid w:val="00706565"/>
    <w:rsid w:val="00710B06"/>
    <w:rsid w:val="007206AF"/>
    <w:rsid w:val="007262BA"/>
    <w:rsid w:val="007269E7"/>
    <w:rsid w:val="00732EEF"/>
    <w:rsid w:val="00733937"/>
    <w:rsid w:val="00734737"/>
    <w:rsid w:val="00734939"/>
    <w:rsid w:val="00736014"/>
    <w:rsid w:val="00736557"/>
    <w:rsid w:val="00736B34"/>
    <w:rsid w:val="0073781A"/>
    <w:rsid w:val="00740801"/>
    <w:rsid w:val="007425F1"/>
    <w:rsid w:val="00743CB0"/>
    <w:rsid w:val="0074572B"/>
    <w:rsid w:val="007470E6"/>
    <w:rsid w:val="007475D5"/>
    <w:rsid w:val="0075695B"/>
    <w:rsid w:val="007701AD"/>
    <w:rsid w:val="007758AC"/>
    <w:rsid w:val="0078213A"/>
    <w:rsid w:val="0078310B"/>
    <w:rsid w:val="00792537"/>
    <w:rsid w:val="007943EB"/>
    <w:rsid w:val="007974E8"/>
    <w:rsid w:val="007A2A2D"/>
    <w:rsid w:val="007A6AA8"/>
    <w:rsid w:val="007B06A7"/>
    <w:rsid w:val="007B38FE"/>
    <w:rsid w:val="007B4903"/>
    <w:rsid w:val="007B5E65"/>
    <w:rsid w:val="007C6A06"/>
    <w:rsid w:val="007C7E18"/>
    <w:rsid w:val="007D0480"/>
    <w:rsid w:val="007D160C"/>
    <w:rsid w:val="007D2667"/>
    <w:rsid w:val="007D32E0"/>
    <w:rsid w:val="007E29FC"/>
    <w:rsid w:val="007F32BA"/>
    <w:rsid w:val="007F3F0E"/>
    <w:rsid w:val="007F7E66"/>
    <w:rsid w:val="008013F4"/>
    <w:rsid w:val="008044B4"/>
    <w:rsid w:val="00813ACE"/>
    <w:rsid w:val="0082083C"/>
    <w:rsid w:val="008230A1"/>
    <w:rsid w:val="0082608C"/>
    <w:rsid w:val="00826582"/>
    <w:rsid w:val="008271F1"/>
    <w:rsid w:val="00827E83"/>
    <w:rsid w:val="0083648F"/>
    <w:rsid w:val="00837169"/>
    <w:rsid w:val="0084038A"/>
    <w:rsid w:val="00840DC6"/>
    <w:rsid w:val="008416E9"/>
    <w:rsid w:val="008426E2"/>
    <w:rsid w:val="0085161A"/>
    <w:rsid w:val="0086072B"/>
    <w:rsid w:val="00862249"/>
    <w:rsid w:val="00865281"/>
    <w:rsid w:val="00873C59"/>
    <w:rsid w:val="0088290D"/>
    <w:rsid w:val="00885AF1"/>
    <w:rsid w:val="0089101D"/>
    <w:rsid w:val="008A741B"/>
    <w:rsid w:val="008A7ECC"/>
    <w:rsid w:val="008B1ACF"/>
    <w:rsid w:val="008B7255"/>
    <w:rsid w:val="008C0EAA"/>
    <w:rsid w:val="008C378C"/>
    <w:rsid w:val="008D42CB"/>
    <w:rsid w:val="008D47F8"/>
    <w:rsid w:val="008E19DB"/>
    <w:rsid w:val="008E4CD8"/>
    <w:rsid w:val="008E4E99"/>
    <w:rsid w:val="008E6FDA"/>
    <w:rsid w:val="00903DB3"/>
    <w:rsid w:val="00906DC0"/>
    <w:rsid w:val="00912FE9"/>
    <w:rsid w:val="00917C19"/>
    <w:rsid w:val="009223D3"/>
    <w:rsid w:val="00924EC5"/>
    <w:rsid w:val="00927E4B"/>
    <w:rsid w:val="00933944"/>
    <w:rsid w:val="00934AF8"/>
    <w:rsid w:val="009456D2"/>
    <w:rsid w:val="0095434C"/>
    <w:rsid w:val="00955409"/>
    <w:rsid w:val="00961D28"/>
    <w:rsid w:val="009636F7"/>
    <w:rsid w:val="00964774"/>
    <w:rsid w:val="009706ED"/>
    <w:rsid w:val="00972E8F"/>
    <w:rsid w:val="009742B8"/>
    <w:rsid w:val="00982280"/>
    <w:rsid w:val="00983784"/>
    <w:rsid w:val="00987F8C"/>
    <w:rsid w:val="00991692"/>
    <w:rsid w:val="00991A00"/>
    <w:rsid w:val="009A038E"/>
    <w:rsid w:val="009A5003"/>
    <w:rsid w:val="009A601C"/>
    <w:rsid w:val="009B1DAA"/>
    <w:rsid w:val="009C0CC9"/>
    <w:rsid w:val="009C1A47"/>
    <w:rsid w:val="009C2788"/>
    <w:rsid w:val="009C3A21"/>
    <w:rsid w:val="009C69DF"/>
    <w:rsid w:val="009D01DA"/>
    <w:rsid w:val="009E2EAC"/>
    <w:rsid w:val="009E302C"/>
    <w:rsid w:val="009E403F"/>
    <w:rsid w:val="009E4B1C"/>
    <w:rsid w:val="009E4FBD"/>
    <w:rsid w:val="009F2459"/>
    <w:rsid w:val="009F2922"/>
    <w:rsid w:val="009F66BF"/>
    <w:rsid w:val="00A0147A"/>
    <w:rsid w:val="00A02D21"/>
    <w:rsid w:val="00A04701"/>
    <w:rsid w:val="00A06594"/>
    <w:rsid w:val="00A104EC"/>
    <w:rsid w:val="00A12F3B"/>
    <w:rsid w:val="00A16AF4"/>
    <w:rsid w:val="00A1784E"/>
    <w:rsid w:val="00A2002F"/>
    <w:rsid w:val="00A21BB0"/>
    <w:rsid w:val="00A21DB7"/>
    <w:rsid w:val="00A2354F"/>
    <w:rsid w:val="00A25746"/>
    <w:rsid w:val="00A27392"/>
    <w:rsid w:val="00A31816"/>
    <w:rsid w:val="00A32C49"/>
    <w:rsid w:val="00A422FA"/>
    <w:rsid w:val="00A452AE"/>
    <w:rsid w:val="00A50BE2"/>
    <w:rsid w:val="00A54D2C"/>
    <w:rsid w:val="00A56E89"/>
    <w:rsid w:val="00A609FA"/>
    <w:rsid w:val="00A63B43"/>
    <w:rsid w:val="00A64BE9"/>
    <w:rsid w:val="00A73C27"/>
    <w:rsid w:val="00A75D2F"/>
    <w:rsid w:val="00A76CED"/>
    <w:rsid w:val="00A8041E"/>
    <w:rsid w:val="00A8117F"/>
    <w:rsid w:val="00A8289A"/>
    <w:rsid w:val="00A86884"/>
    <w:rsid w:val="00A87963"/>
    <w:rsid w:val="00A95717"/>
    <w:rsid w:val="00A96F7B"/>
    <w:rsid w:val="00A9777F"/>
    <w:rsid w:val="00AA0C05"/>
    <w:rsid w:val="00AA3583"/>
    <w:rsid w:val="00AA6186"/>
    <w:rsid w:val="00AA63BA"/>
    <w:rsid w:val="00AB0915"/>
    <w:rsid w:val="00AB15CD"/>
    <w:rsid w:val="00AB21D7"/>
    <w:rsid w:val="00AB3794"/>
    <w:rsid w:val="00AB57ED"/>
    <w:rsid w:val="00AB5B3E"/>
    <w:rsid w:val="00AC0175"/>
    <w:rsid w:val="00AC2153"/>
    <w:rsid w:val="00AC2F03"/>
    <w:rsid w:val="00AC34CA"/>
    <w:rsid w:val="00AD0CC8"/>
    <w:rsid w:val="00AD1CFA"/>
    <w:rsid w:val="00AD2372"/>
    <w:rsid w:val="00AD4E2D"/>
    <w:rsid w:val="00AD5DD5"/>
    <w:rsid w:val="00AE1FDE"/>
    <w:rsid w:val="00AF26B7"/>
    <w:rsid w:val="00AF5F35"/>
    <w:rsid w:val="00B02852"/>
    <w:rsid w:val="00B07F70"/>
    <w:rsid w:val="00B11C05"/>
    <w:rsid w:val="00B11F7B"/>
    <w:rsid w:val="00B1305E"/>
    <w:rsid w:val="00B22DCF"/>
    <w:rsid w:val="00B333A4"/>
    <w:rsid w:val="00B4126F"/>
    <w:rsid w:val="00B41343"/>
    <w:rsid w:val="00B41D7D"/>
    <w:rsid w:val="00B440D6"/>
    <w:rsid w:val="00B4476D"/>
    <w:rsid w:val="00B513C7"/>
    <w:rsid w:val="00B51481"/>
    <w:rsid w:val="00B55296"/>
    <w:rsid w:val="00B56B6D"/>
    <w:rsid w:val="00B57FE4"/>
    <w:rsid w:val="00B611C9"/>
    <w:rsid w:val="00B61D90"/>
    <w:rsid w:val="00B61EDD"/>
    <w:rsid w:val="00B678E5"/>
    <w:rsid w:val="00B72554"/>
    <w:rsid w:val="00B72D04"/>
    <w:rsid w:val="00B74A9A"/>
    <w:rsid w:val="00B8080F"/>
    <w:rsid w:val="00B9396F"/>
    <w:rsid w:val="00B94E56"/>
    <w:rsid w:val="00BA0FCF"/>
    <w:rsid w:val="00BA1E16"/>
    <w:rsid w:val="00BA47ED"/>
    <w:rsid w:val="00BA5543"/>
    <w:rsid w:val="00BA65A5"/>
    <w:rsid w:val="00BA6706"/>
    <w:rsid w:val="00BB08E3"/>
    <w:rsid w:val="00BB4772"/>
    <w:rsid w:val="00BB6E0F"/>
    <w:rsid w:val="00BC606A"/>
    <w:rsid w:val="00BC696A"/>
    <w:rsid w:val="00BC7C16"/>
    <w:rsid w:val="00BD0D1E"/>
    <w:rsid w:val="00BD0DBF"/>
    <w:rsid w:val="00BD66F7"/>
    <w:rsid w:val="00BD6FC7"/>
    <w:rsid w:val="00BD77D2"/>
    <w:rsid w:val="00BE0A27"/>
    <w:rsid w:val="00BE2099"/>
    <w:rsid w:val="00BE2F3A"/>
    <w:rsid w:val="00BE3F44"/>
    <w:rsid w:val="00BF3D58"/>
    <w:rsid w:val="00C06651"/>
    <w:rsid w:val="00C06C27"/>
    <w:rsid w:val="00C073A6"/>
    <w:rsid w:val="00C10444"/>
    <w:rsid w:val="00C11404"/>
    <w:rsid w:val="00C16231"/>
    <w:rsid w:val="00C20370"/>
    <w:rsid w:val="00C23D95"/>
    <w:rsid w:val="00C324EC"/>
    <w:rsid w:val="00C371AF"/>
    <w:rsid w:val="00C47FF7"/>
    <w:rsid w:val="00C51613"/>
    <w:rsid w:val="00C5509F"/>
    <w:rsid w:val="00C55863"/>
    <w:rsid w:val="00C57DDA"/>
    <w:rsid w:val="00C60756"/>
    <w:rsid w:val="00C627DD"/>
    <w:rsid w:val="00C72F62"/>
    <w:rsid w:val="00C738F8"/>
    <w:rsid w:val="00C75036"/>
    <w:rsid w:val="00C84970"/>
    <w:rsid w:val="00C92400"/>
    <w:rsid w:val="00C9461A"/>
    <w:rsid w:val="00C94D16"/>
    <w:rsid w:val="00CA7817"/>
    <w:rsid w:val="00CB02A2"/>
    <w:rsid w:val="00CB4630"/>
    <w:rsid w:val="00CB5F17"/>
    <w:rsid w:val="00CB6F35"/>
    <w:rsid w:val="00CB7D9B"/>
    <w:rsid w:val="00CC0451"/>
    <w:rsid w:val="00CC3CD7"/>
    <w:rsid w:val="00CC5C62"/>
    <w:rsid w:val="00CD0EB7"/>
    <w:rsid w:val="00CD2B56"/>
    <w:rsid w:val="00CD44AF"/>
    <w:rsid w:val="00CE151D"/>
    <w:rsid w:val="00CE1C23"/>
    <w:rsid w:val="00CE5CC9"/>
    <w:rsid w:val="00CF07B9"/>
    <w:rsid w:val="00CF1E34"/>
    <w:rsid w:val="00CF2C7E"/>
    <w:rsid w:val="00D00EC2"/>
    <w:rsid w:val="00D104E1"/>
    <w:rsid w:val="00D13904"/>
    <w:rsid w:val="00D13D64"/>
    <w:rsid w:val="00D146E8"/>
    <w:rsid w:val="00D17EF9"/>
    <w:rsid w:val="00D23998"/>
    <w:rsid w:val="00D26052"/>
    <w:rsid w:val="00D35A79"/>
    <w:rsid w:val="00D35B98"/>
    <w:rsid w:val="00D35CFB"/>
    <w:rsid w:val="00D415D0"/>
    <w:rsid w:val="00D462BA"/>
    <w:rsid w:val="00D4677A"/>
    <w:rsid w:val="00D51178"/>
    <w:rsid w:val="00D55FA8"/>
    <w:rsid w:val="00D61673"/>
    <w:rsid w:val="00D648A7"/>
    <w:rsid w:val="00D77045"/>
    <w:rsid w:val="00D843CB"/>
    <w:rsid w:val="00D87028"/>
    <w:rsid w:val="00D871EB"/>
    <w:rsid w:val="00DA0888"/>
    <w:rsid w:val="00DA0EEC"/>
    <w:rsid w:val="00DA313D"/>
    <w:rsid w:val="00DA4E92"/>
    <w:rsid w:val="00DA705B"/>
    <w:rsid w:val="00DA76D1"/>
    <w:rsid w:val="00DB064C"/>
    <w:rsid w:val="00DB77A0"/>
    <w:rsid w:val="00DC05ED"/>
    <w:rsid w:val="00DC1BAF"/>
    <w:rsid w:val="00DC3897"/>
    <w:rsid w:val="00DC4233"/>
    <w:rsid w:val="00DC6C5C"/>
    <w:rsid w:val="00DC7F7B"/>
    <w:rsid w:val="00DD3180"/>
    <w:rsid w:val="00DD5225"/>
    <w:rsid w:val="00DD65E6"/>
    <w:rsid w:val="00DD7C4D"/>
    <w:rsid w:val="00DE2A6B"/>
    <w:rsid w:val="00DE4E38"/>
    <w:rsid w:val="00DE5867"/>
    <w:rsid w:val="00DE6281"/>
    <w:rsid w:val="00DE75C1"/>
    <w:rsid w:val="00DF36C2"/>
    <w:rsid w:val="00E03CF6"/>
    <w:rsid w:val="00E03FA0"/>
    <w:rsid w:val="00E07017"/>
    <w:rsid w:val="00E1363F"/>
    <w:rsid w:val="00E13793"/>
    <w:rsid w:val="00E13EC1"/>
    <w:rsid w:val="00E2656B"/>
    <w:rsid w:val="00E31E06"/>
    <w:rsid w:val="00E36098"/>
    <w:rsid w:val="00E37EB6"/>
    <w:rsid w:val="00E41967"/>
    <w:rsid w:val="00E44913"/>
    <w:rsid w:val="00E4672B"/>
    <w:rsid w:val="00E52CAA"/>
    <w:rsid w:val="00E56799"/>
    <w:rsid w:val="00E5710E"/>
    <w:rsid w:val="00E61B99"/>
    <w:rsid w:val="00E6420E"/>
    <w:rsid w:val="00E7266F"/>
    <w:rsid w:val="00E8266F"/>
    <w:rsid w:val="00E83363"/>
    <w:rsid w:val="00E84792"/>
    <w:rsid w:val="00E8744A"/>
    <w:rsid w:val="00E96F81"/>
    <w:rsid w:val="00EA2C31"/>
    <w:rsid w:val="00EA36F6"/>
    <w:rsid w:val="00EA4137"/>
    <w:rsid w:val="00EA5350"/>
    <w:rsid w:val="00EB1008"/>
    <w:rsid w:val="00EB3738"/>
    <w:rsid w:val="00EB4D14"/>
    <w:rsid w:val="00EB6FC8"/>
    <w:rsid w:val="00EC0021"/>
    <w:rsid w:val="00EC56A1"/>
    <w:rsid w:val="00ED1912"/>
    <w:rsid w:val="00ED2422"/>
    <w:rsid w:val="00EF27F4"/>
    <w:rsid w:val="00EF73C4"/>
    <w:rsid w:val="00EF765A"/>
    <w:rsid w:val="00F021CD"/>
    <w:rsid w:val="00F0224B"/>
    <w:rsid w:val="00F03570"/>
    <w:rsid w:val="00F039A4"/>
    <w:rsid w:val="00F0602A"/>
    <w:rsid w:val="00F116FF"/>
    <w:rsid w:val="00F209A8"/>
    <w:rsid w:val="00F24090"/>
    <w:rsid w:val="00F24CD5"/>
    <w:rsid w:val="00F270F9"/>
    <w:rsid w:val="00F33EBA"/>
    <w:rsid w:val="00F3571E"/>
    <w:rsid w:val="00F35890"/>
    <w:rsid w:val="00F41F6E"/>
    <w:rsid w:val="00F50317"/>
    <w:rsid w:val="00F51320"/>
    <w:rsid w:val="00F61B89"/>
    <w:rsid w:val="00F62EFE"/>
    <w:rsid w:val="00F665BF"/>
    <w:rsid w:val="00F66A3B"/>
    <w:rsid w:val="00F760E6"/>
    <w:rsid w:val="00F76144"/>
    <w:rsid w:val="00F86CC0"/>
    <w:rsid w:val="00F90BC9"/>
    <w:rsid w:val="00F917DE"/>
    <w:rsid w:val="00F936A9"/>
    <w:rsid w:val="00F94C99"/>
    <w:rsid w:val="00F95BA2"/>
    <w:rsid w:val="00FB3072"/>
    <w:rsid w:val="00FB5458"/>
    <w:rsid w:val="00FB61C8"/>
    <w:rsid w:val="00FC6BC9"/>
    <w:rsid w:val="00FC6DF6"/>
    <w:rsid w:val="00FD0535"/>
    <w:rsid w:val="00FD1B29"/>
    <w:rsid w:val="00FD5AA2"/>
    <w:rsid w:val="00FD7006"/>
    <w:rsid w:val="00FE35DC"/>
    <w:rsid w:val="00FF53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7B38FE"/>
    <w:rPr>
      <w:i/>
      <w:iCs/>
    </w:rPr>
  </w:style>
  <w:style w:type="character" w:styleId="FollowedHyperlink">
    <w:name w:val="FollowedHyperlink"/>
    <w:basedOn w:val="DefaultParagraphFont"/>
    <w:uiPriority w:val="99"/>
    <w:semiHidden/>
    <w:unhideWhenUsed/>
    <w:rsid w:val="005A76B0"/>
    <w:rPr>
      <w:color w:val="800080" w:themeColor="followedHyperlink"/>
      <w:u w:val="single"/>
    </w:rPr>
  </w:style>
  <w:style w:type="paragraph" w:customStyle="1" w:styleId="MHPBody">
    <w:name w:val="MHP Body"/>
    <w:basedOn w:val="Normal"/>
    <w:rsid w:val="003C00F3"/>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57864">
      <w:bodyDiv w:val="1"/>
      <w:marLeft w:val="0"/>
      <w:marRight w:val="0"/>
      <w:marTop w:val="0"/>
      <w:marBottom w:val="0"/>
      <w:divBdr>
        <w:top w:val="none" w:sz="0" w:space="0" w:color="auto"/>
        <w:left w:val="none" w:sz="0" w:space="0" w:color="auto"/>
        <w:bottom w:val="none" w:sz="0" w:space="0" w:color="auto"/>
        <w:right w:val="none" w:sz="0" w:space="0" w:color="auto"/>
      </w:divBdr>
    </w:div>
    <w:div w:id="958487963">
      <w:bodyDiv w:val="1"/>
      <w:marLeft w:val="0"/>
      <w:marRight w:val="0"/>
      <w:marTop w:val="0"/>
      <w:marBottom w:val="0"/>
      <w:divBdr>
        <w:top w:val="none" w:sz="0" w:space="0" w:color="auto"/>
        <w:left w:val="none" w:sz="0" w:space="0" w:color="auto"/>
        <w:bottom w:val="none" w:sz="0" w:space="0" w:color="auto"/>
        <w:right w:val="none" w:sz="0" w:space="0" w:color="auto"/>
      </w:divBdr>
      <w:divsChild>
        <w:div w:id="1581671095">
          <w:marLeft w:val="0"/>
          <w:marRight w:val="0"/>
          <w:marTop w:val="0"/>
          <w:marBottom w:val="0"/>
          <w:divBdr>
            <w:top w:val="none" w:sz="0" w:space="0" w:color="auto"/>
            <w:left w:val="none" w:sz="0" w:space="0" w:color="auto"/>
            <w:bottom w:val="none" w:sz="0" w:space="0" w:color="auto"/>
            <w:right w:val="none" w:sz="0" w:space="0" w:color="auto"/>
          </w:divBdr>
          <w:divsChild>
            <w:div w:id="337738519">
              <w:marLeft w:val="0"/>
              <w:marRight w:val="0"/>
              <w:marTop w:val="0"/>
              <w:marBottom w:val="0"/>
              <w:divBdr>
                <w:top w:val="none" w:sz="0" w:space="0" w:color="auto"/>
                <w:left w:val="none" w:sz="0" w:space="0" w:color="auto"/>
                <w:bottom w:val="none" w:sz="0" w:space="0" w:color="auto"/>
                <w:right w:val="none" w:sz="0" w:space="0" w:color="auto"/>
              </w:divBdr>
              <w:divsChild>
                <w:div w:id="1754890016">
                  <w:marLeft w:val="0"/>
                  <w:marRight w:val="0"/>
                  <w:marTop w:val="0"/>
                  <w:marBottom w:val="0"/>
                  <w:divBdr>
                    <w:top w:val="none" w:sz="0" w:space="0" w:color="auto"/>
                    <w:left w:val="none" w:sz="0" w:space="0" w:color="auto"/>
                    <w:bottom w:val="none" w:sz="0" w:space="0" w:color="auto"/>
                    <w:right w:val="none" w:sz="0" w:space="0" w:color="auto"/>
                  </w:divBdr>
                </w:div>
              </w:divsChild>
            </w:div>
            <w:div w:id="627122915">
              <w:marLeft w:val="0"/>
              <w:marRight w:val="0"/>
              <w:marTop w:val="0"/>
              <w:marBottom w:val="0"/>
              <w:divBdr>
                <w:top w:val="none" w:sz="0" w:space="0" w:color="auto"/>
                <w:left w:val="none" w:sz="0" w:space="0" w:color="auto"/>
                <w:bottom w:val="none" w:sz="0" w:space="0" w:color="auto"/>
                <w:right w:val="none" w:sz="0" w:space="0" w:color="auto"/>
              </w:divBdr>
              <w:divsChild>
                <w:div w:id="1227377817">
                  <w:marLeft w:val="0"/>
                  <w:marRight w:val="0"/>
                  <w:marTop w:val="0"/>
                  <w:marBottom w:val="0"/>
                  <w:divBdr>
                    <w:top w:val="none" w:sz="0" w:space="0" w:color="auto"/>
                    <w:left w:val="none" w:sz="0" w:space="0" w:color="auto"/>
                    <w:bottom w:val="none" w:sz="0" w:space="0" w:color="auto"/>
                    <w:right w:val="none" w:sz="0" w:space="0" w:color="auto"/>
                  </w:divBdr>
                </w:div>
              </w:divsChild>
            </w:div>
            <w:div w:id="831067229">
              <w:marLeft w:val="0"/>
              <w:marRight w:val="0"/>
              <w:marTop w:val="0"/>
              <w:marBottom w:val="0"/>
              <w:divBdr>
                <w:top w:val="none" w:sz="0" w:space="0" w:color="auto"/>
                <w:left w:val="none" w:sz="0" w:space="0" w:color="auto"/>
                <w:bottom w:val="none" w:sz="0" w:space="0" w:color="auto"/>
                <w:right w:val="none" w:sz="0" w:space="0" w:color="auto"/>
              </w:divBdr>
              <w:divsChild>
                <w:div w:id="2013559831">
                  <w:marLeft w:val="0"/>
                  <w:marRight w:val="0"/>
                  <w:marTop w:val="0"/>
                  <w:marBottom w:val="0"/>
                  <w:divBdr>
                    <w:top w:val="none" w:sz="0" w:space="0" w:color="auto"/>
                    <w:left w:val="none" w:sz="0" w:space="0" w:color="auto"/>
                    <w:bottom w:val="none" w:sz="0" w:space="0" w:color="auto"/>
                    <w:right w:val="none" w:sz="0" w:space="0" w:color="auto"/>
                  </w:divBdr>
                </w:div>
              </w:divsChild>
            </w:div>
            <w:div w:id="341661165">
              <w:marLeft w:val="0"/>
              <w:marRight w:val="0"/>
              <w:marTop w:val="0"/>
              <w:marBottom w:val="0"/>
              <w:divBdr>
                <w:top w:val="none" w:sz="0" w:space="0" w:color="auto"/>
                <w:left w:val="none" w:sz="0" w:space="0" w:color="auto"/>
                <w:bottom w:val="none" w:sz="0" w:space="0" w:color="auto"/>
                <w:right w:val="none" w:sz="0" w:space="0" w:color="auto"/>
              </w:divBdr>
              <w:divsChild>
                <w:div w:id="998271561">
                  <w:marLeft w:val="0"/>
                  <w:marRight w:val="0"/>
                  <w:marTop w:val="0"/>
                  <w:marBottom w:val="0"/>
                  <w:divBdr>
                    <w:top w:val="none" w:sz="0" w:space="0" w:color="auto"/>
                    <w:left w:val="none" w:sz="0" w:space="0" w:color="auto"/>
                    <w:bottom w:val="none" w:sz="0" w:space="0" w:color="auto"/>
                    <w:right w:val="none" w:sz="0" w:space="0" w:color="auto"/>
                  </w:divBdr>
                </w:div>
              </w:divsChild>
            </w:div>
            <w:div w:id="856701349">
              <w:marLeft w:val="0"/>
              <w:marRight w:val="0"/>
              <w:marTop w:val="0"/>
              <w:marBottom w:val="0"/>
              <w:divBdr>
                <w:top w:val="none" w:sz="0" w:space="0" w:color="auto"/>
                <w:left w:val="none" w:sz="0" w:space="0" w:color="auto"/>
                <w:bottom w:val="none" w:sz="0" w:space="0" w:color="auto"/>
                <w:right w:val="none" w:sz="0" w:space="0" w:color="auto"/>
              </w:divBdr>
              <w:divsChild>
                <w:div w:id="429161475">
                  <w:marLeft w:val="0"/>
                  <w:marRight w:val="0"/>
                  <w:marTop w:val="0"/>
                  <w:marBottom w:val="0"/>
                  <w:divBdr>
                    <w:top w:val="none" w:sz="0" w:space="0" w:color="auto"/>
                    <w:left w:val="none" w:sz="0" w:space="0" w:color="auto"/>
                    <w:bottom w:val="none" w:sz="0" w:space="0" w:color="auto"/>
                    <w:right w:val="none" w:sz="0" w:space="0" w:color="auto"/>
                  </w:divBdr>
                </w:div>
              </w:divsChild>
            </w:div>
            <w:div w:id="298731694">
              <w:marLeft w:val="0"/>
              <w:marRight w:val="0"/>
              <w:marTop w:val="0"/>
              <w:marBottom w:val="0"/>
              <w:divBdr>
                <w:top w:val="none" w:sz="0" w:space="0" w:color="auto"/>
                <w:left w:val="none" w:sz="0" w:space="0" w:color="auto"/>
                <w:bottom w:val="none" w:sz="0" w:space="0" w:color="auto"/>
                <w:right w:val="none" w:sz="0" w:space="0" w:color="auto"/>
              </w:divBdr>
              <w:divsChild>
                <w:div w:id="102069894">
                  <w:marLeft w:val="0"/>
                  <w:marRight w:val="0"/>
                  <w:marTop w:val="0"/>
                  <w:marBottom w:val="0"/>
                  <w:divBdr>
                    <w:top w:val="none" w:sz="0" w:space="0" w:color="auto"/>
                    <w:left w:val="none" w:sz="0" w:space="0" w:color="auto"/>
                    <w:bottom w:val="none" w:sz="0" w:space="0" w:color="auto"/>
                    <w:right w:val="none" w:sz="0" w:space="0" w:color="auto"/>
                  </w:divBdr>
                </w:div>
              </w:divsChild>
            </w:div>
            <w:div w:id="96562121">
              <w:marLeft w:val="0"/>
              <w:marRight w:val="0"/>
              <w:marTop w:val="0"/>
              <w:marBottom w:val="0"/>
              <w:divBdr>
                <w:top w:val="none" w:sz="0" w:space="0" w:color="auto"/>
                <w:left w:val="none" w:sz="0" w:space="0" w:color="auto"/>
                <w:bottom w:val="none" w:sz="0" w:space="0" w:color="auto"/>
                <w:right w:val="none" w:sz="0" w:space="0" w:color="auto"/>
              </w:divBdr>
              <w:divsChild>
                <w:div w:id="1289093240">
                  <w:marLeft w:val="0"/>
                  <w:marRight w:val="0"/>
                  <w:marTop w:val="0"/>
                  <w:marBottom w:val="0"/>
                  <w:divBdr>
                    <w:top w:val="none" w:sz="0" w:space="0" w:color="auto"/>
                    <w:left w:val="none" w:sz="0" w:space="0" w:color="auto"/>
                    <w:bottom w:val="none" w:sz="0" w:space="0" w:color="auto"/>
                    <w:right w:val="none" w:sz="0" w:space="0" w:color="auto"/>
                  </w:divBdr>
                </w:div>
              </w:divsChild>
            </w:div>
            <w:div w:id="930940486">
              <w:marLeft w:val="0"/>
              <w:marRight w:val="0"/>
              <w:marTop w:val="0"/>
              <w:marBottom w:val="0"/>
              <w:divBdr>
                <w:top w:val="none" w:sz="0" w:space="0" w:color="auto"/>
                <w:left w:val="none" w:sz="0" w:space="0" w:color="auto"/>
                <w:bottom w:val="none" w:sz="0" w:space="0" w:color="auto"/>
                <w:right w:val="none" w:sz="0" w:space="0" w:color="auto"/>
              </w:divBdr>
              <w:divsChild>
                <w:div w:id="619340932">
                  <w:marLeft w:val="0"/>
                  <w:marRight w:val="0"/>
                  <w:marTop w:val="0"/>
                  <w:marBottom w:val="0"/>
                  <w:divBdr>
                    <w:top w:val="none" w:sz="0" w:space="0" w:color="auto"/>
                    <w:left w:val="none" w:sz="0" w:space="0" w:color="auto"/>
                    <w:bottom w:val="none" w:sz="0" w:space="0" w:color="auto"/>
                    <w:right w:val="none" w:sz="0" w:space="0" w:color="auto"/>
                  </w:divBdr>
                </w:div>
              </w:divsChild>
            </w:div>
            <w:div w:id="1707949154">
              <w:marLeft w:val="0"/>
              <w:marRight w:val="0"/>
              <w:marTop w:val="0"/>
              <w:marBottom w:val="0"/>
              <w:divBdr>
                <w:top w:val="none" w:sz="0" w:space="0" w:color="auto"/>
                <w:left w:val="none" w:sz="0" w:space="0" w:color="auto"/>
                <w:bottom w:val="none" w:sz="0" w:space="0" w:color="auto"/>
                <w:right w:val="none" w:sz="0" w:space="0" w:color="auto"/>
              </w:divBdr>
              <w:divsChild>
                <w:div w:id="756706948">
                  <w:marLeft w:val="0"/>
                  <w:marRight w:val="0"/>
                  <w:marTop w:val="0"/>
                  <w:marBottom w:val="0"/>
                  <w:divBdr>
                    <w:top w:val="none" w:sz="0" w:space="0" w:color="auto"/>
                    <w:left w:val="none" w:sz="0" w:space="0" w:color="auto"/>
                    <w:bottom w:val="none" w:sz="0" w:space="0" w:color="auto"/>
                    <w:right w:val="none" w:sz="0" w:space="0" w:color="auto"/>
                  </w:divBdr>
                </w:div>
              </w:divsChild>
            </w:div>
            <w:div w:id="504056181">
              <w:marLeft w:val="0"/>
              <w:marRight w:val="0"/>
              <w:marTop w:val="0"/>
              <w:marBottom w:val="0"/>
              <w:divBdr>
                <w:top w:val="none" w:sz="0" w:space="0" w:color="auto"/>
                <w:left w:val="none" w:sz="0" w:space="0" w:color="auto"/>
                <w:bottom w:val="none" w:sz="0" w:space="0" w:color="auto"/>
                <w:right w:val="none" w:sz="0" w:space="0" w:color="auto"/>
              </w:divBdr>
              <w:divsChild>
                <w:div w:id="614676751">
                  <w:marLeft w:val="0"/>
                  <w:marRight w:val="0"/>
                  <w:marTop w:val="0"/>
                  <w:marBottom w:val="0"/>
                  <w:divBdr>
                    <w:top w:val="none" w:sz="0" w:space="0" w:color="auto"/>
                    <w:left w:val="none" w:sz="0" w:space="0" w:color="auto"/>
                    <w:bottom w:val="none" w:sz="0" w:space="0" w:color="auto"/>
                    <w:right w:val="none" w:sz="0" w:space="0" w:color="auto"/>
                  </w:divBdr>
                </w:div>
              </w:divsChild>
            </w:div>
            <w:div w:id="494302639">
              <w:marLeft w:val="0"/>
              <w:marRight w:val="0"/>
              <w:marTop w:val="0"/>
              <w:marBottom w:val="0"/>
              <w:divBdr>
                <w:top w:val="none" w:sz="0" w:space="0" w:color="auto"/>
                <w:left w:val="none" w:sz="0" w:space="0" w:color="auto"/>
                <w:bottom w:val="none" w:sz="0" w:space="0" w:color="auto"/>
                <w:right w:val="none" w:sz="0" w:space="0" w:color="auto"/>
              </w:divBdr>
              <w:divsChild>
                <w:div w:id="718406674">
                  <w:marLeft w:val="0"/>
                  <w:marRight w:val="0"/>
                  <w:marTop w:val="0"/>
                  <w:marBottom w:val="0"/>
                  <w:divBdr>
                    <w:top w:val="none" w:sz="0" w:space="0" w:color="auto"/>
                    <w:left w:val="none" w:sz="0" w:space="0" w:color="auto"/>
                    <w:bottom w:val="none" w:sz="0" w:space="0" w:color="auto"/>
                    <w:right w:val="none" w:sz="0" w:space="0" w:color="auto"/>
                  </w:divBdr>
                </w:div>
              </w:divsChild>
            </w:div>
            <w:div w:id="1743408537">
              <w:marLeft w:val="0"/>
              <w:marRight w:val="0"/>
              <w:marTop w:val="0"/>
              <w:marBottom w:val="0"/>
              <w:divBdr>
                <w:top w:val="none" w:sz="0" w:space="0" w:color="auto"/>
                <w:left w:val="none" w:sz="0" w:space="0" w:color="auto"/>
                <w:bottom w:val="none" w:sz="0" w:space="0" w:color="auto"/>
                <w:right w:val="none" w:sz="0" w:space="0" w:color="auto"/>
              </w:divBdr>
              <w:divsChild>
                <w:div w:id="1535850402">
                  <w:marLeft w:val="0"/>
                  <w:marRight w:val="0"/>
                  <w:marTop w:val="0"/>
                  <w:marBottom w:val="0"/>
                  <w:divBdr>
                    <w:top w:val="none" w:sz="0" w:space="0" w:color="auto"/>
                    <w:left w:val="none" w:sz="0" w:space="0" w:color="auto"/>
                    <w:bottom w:val="none" w:sz="0" w:space="0" w:color="auto"/>
                    <w:right w:val="none" w:sz="0" w:space="0" w:color="auto"/>
                  </w:divBdr>
                </w:div>
              </w:divsChild>
            </w:div>
            <w:div w:id="1085420601">
              <w:marLeft w:val="0"/>
              <w:marRight w:val="0"/>
              <w:marTop w:val="0"/>
              <w:marBottom w:val="0"/>
              <w:divBdr>
                <w:top w:val="none" w:sz="0" w:space="0" w:color="auto"/>
                <w:left w:val="none" w:sz="0" w:space="0" w:color="auto"/>
                <w:bottom w:val="none" w:sz="0" w:space="0" w:color="auto"/>
                <w:right w:val="none" w:sz="0" w:space="0" w:color="auto"/>
              </w:divBdr>
              <w:divsChild>
                <w:div w:id="158233993">
                  <w:marLeft w:val="0"/>
                  <w:marRight w:val="0"/>
                  <w:marTop w:val="0"/>
                  <w:marBottom w:val="0"/>
                  <w:divBdr>
                    <w:top w:val="none" w:sz="0" w:space="0" w:color="auto"/>
                    <w:left w:val="none" w:sz="0" w:space="0" w:color="auto"/>
                    <w:bottom w:val="none" w:sz="0" w:space="0" w:color="auto"/>
                    <w:right w:val="none" w:sz="0" w:space="0" w:color="auto"/>
                  </w:divBdr>
                </w:div>
              </w:divsChild>
            </w:div>
            <w:div w:id="549803950">
              <w:marLeft w:val="0"/>
              <w:marRight w:val="0"/>
              <w:marTop w:val="0"/>
              <w:marBottom w:val="0"/>
              <w:divBdr>
                <w:top w:val="none" w:sz="0" w:space="0" w:color="auto"/>
                <w:left w:val="none" w:sz="0" w:space="0" w:color="auto"/>
                <w:bottom w:val="none" w:sz="0" w:space="0" w:color="auto"/>
                <w:right w:val="none" w:sz="0" w:space="0" w:color="auto"/>
              </w:divBdr>
              <w:divsChild>
                <w:div w:id="278681540">
                  <w:marLeft w:val="0"/>
                  <w:marRight w:val="0"/>
                  <w:marTop w:val="0"/>
                  <w:marBottom w:val="0"/>
                  <w:divBdr>
                    <w:top w:val="none" w:sz="0" w:space="0" w:color="auto"/>
                    <w:left w:val="none" w:sz="0" w:space="0" w:color="auto"/>
                    <w:bottom w:val="none" w:sz="0" w:space="0" w:color="auto"/>
                    <w:right w:val="none" w:sz="0" w:space="0" w:color="auto"/>
                  </w:divBdr>
                </w:div>
              </w:divsChild>
            </w:div>
            <w:div w:id="1922720143">
              <w:marLeft w:val="0"/>
              <w:marRight w:val="0"/>
              <w:marTop w:val="0"/>
              <w:marBottom w:val="0"/>
              <w:divBdr>
                <w:top w:val="none" w:sz="0" w:space="0" w:color="auto"/>
                <w:left w:val="none" w:sz="0" w:space="0" w:color="auto"/>
                <w:bottom w:val="none" w:sz="0" w:space="0" w:color="auto"/>
                <w:right w:val="none" w:sz="0" w:space="0" w:color="auto"/>
              </w:divBdr>
              <w:divsChild>
                <w:div w:id="1046374934">
                  <w:marLeft w:val="0"/>
                  <w:marRight w:val="0"/>
                  <w:marTop w:val="0"/>
                  <w:marBottom w:val="0"/>
                  <w:divBdr>
                    <w:top w:val="none" w:sz="0" w:space="0" w:color="auto"/>
                    <w:left w:val="none" w:sz="0" w:space="0" w:color="auto"/>
                    <w:bottom w:val="none" w:sz="0" w:space="0" w:color="auto"/>
                    <w:right w:val="none" w:sz="0" w:space="0" w:color="auto"/>
                  </w:divBdr>
                </w:div>
              </w:divsChild>
            </w:div>
            <w:div w:id="1620992083">
              <w:marLeft w:val="0"/>
              <w:marRight w:val="0"/>
              <w:marTop w:val="0"/>
              <w:marBottom w:val="0"/>
              <w:divBdr>
                <w:top w:val="none" w:sz="0" w:space="0" w:color="auto"/>
                <w:left w:val="none" w:sz="0" w:space="0" w:color="auto"/>
                <w:bottom w:val="none" w:sz="0" w:space="0" w:color="auto"/>
                <w:right w:val="none" w:sz="0" w:space="0" w:color="auto"/>
              </w:divBdr>
              <w:divsChild>
                <w:div w:id="1632978581">
                  <w:marLeft w:val="0"/>
                  <w:marRight w:val="0"/>
                  <w:marTop w:val="0"/>
                  <w:marBottom w:val="0"/>
                  <w:divBdr>
                    <w:top w:val="none" w:sz="0" w:space="0" w:color="auto"/>
                    <w:left w:val="none" w:sz="0" w:space="0" w:color="auto"/>
                    <w:bottom w:val="none" w:sz="0" w:space="0" w:color="auto"/>
                    <w:right w:val="none" w:sz="0" w:space="0" w:color="auto"/>
                  </w:divBdr>
                </w:div>
              </w:divsChild>
            </w:div>
            <w:div w:id="1360357945">
              <w:marLeft w:val="0"/>
              <w:marRight w:val="0"/>
              <w:marTop w:val="0"/>
              <w:marBottom w:val="0"/>
              <w:divBdr>
                <w:top w:val="none" w:sz="0" w:space="0" w:color="auto"/>
                <w:left w:val="none" w:sz="0" w:space="0" w:color="auto"/>
                <w:bottom w:val="none" w:sz="0" w:space="0" w:color="auto"/>
                <w:right w:val="none" w:sz="0" w:space="0" w:color="auto"/>
              </w:divBdr>
              <w:divsChild>
                <w:div w:id="2102985233">
                  <w:marLeft w:val="0"/>
                  <w:marRight w:val="0"/>
                  <w:marTop w:val="0"/>
                  <w:marBottom w:val="0"/>
                  <w:divBdr>
                    <w:top w:val="none" w:sz="0" w:space="0" w:color="auto"/>
                    <w:left w:val="none" w:sz="0" w:space="0" w:color="auto"/>
                    <w:bottom w:val="none" w:sz="0" w:space="0" w:color="auto"/>
                    <w:right w:val="none" w:sz="0" w:space="0" w:color="auto"/>
                  </w:divBdr>
                </w:div>
              </w:divsChild>
            </w:div>
            <w:div w:id="1092511953">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
              </w:divsChild>
            </w:div>
            <w:div w:id="734205725">
              <w:marLeft w:val="0"/>
              <w:marRight w:val="0"/>
              <w:marTop w:val="0"/>
              <w:marBottom w:val="0"/>
              <w:divBdr>
                <w:top w:val="none" w:sz="0" w:space="0" w:color="auto"/>
                <w:left w:val="none" w:sz="0" w:space="0" w:color="auto"/>
                <w:bottom w:val="none" w:sz="0" w:space="0" w:color="auto"/>
                <w:right w:val="none" w:sz="0" w:space="0" w:color="auto"/>
              </w:divBdr>
              <w:divsChild>
                <w:div w:id="978535960">
                  <w:marLeft w:val="0"/>
                  <w:marRight w:val="0"/>
                  <w:marTop w:val="0"/>
                  <w:marBottom w:val="0"/>
                  <w:divBdr>
                    <w:top w:val="none" w:sz="0" w:space="0" w:color="auto"/>
                    <w:left w:val="none" w:sz="0" w:space="0" w:color="auto"/>
                    <w:bottom w:val="none" w:sz="0" w:space="0" w:color="auto"/>
                    <w:right w:val="none" w:sz="0" w:space="0" w:color="auto"/>
                  </w:divBdr>
                </w:div>
              </w:divsChild>
            </w:div>
            <w:div w:id="194732027">
              <w:marLeft w:val="0"/>
              <w:marRight w:val="0"/>
              <w:marTop w:val="0"/>
              <w:marBottom w:val="0"/>
              <w:divBdr>
                <w:top w:val="none" w:sz="0" w:space="0" w:color="auto"/>
                <w:left w:val="none" w:sz="0" w:space="0" w:color="auto"/>
                <w:bottom w:val="none" w:sz="0" w:space="0" w:color="auto"/>
                <w:right w:val="none" w:sz="0" w:space="0" w:color="auto"/>
              </w:divBdr>
              <w:divsChild>
                <w:div w:id="1326275364">
                  <w:marLeft w:val="0"/>
                  <w:marRight w:val="0"/>
                  <w:marTop w:val="0"/>
                  <w:marBottom w:val="0"/>
                  <w:divBdr>
                    <w:top w:val="none" w:sz="0" w:space="0" w:color="auto"/>
                    <w:left w:val="none" w:sz="0" w:space="0" w:color="auto"/>
                    <w:bottom w:val="none" w:sz="0" w:space="0" w:color="auto"/>
                    <w:right w:val="none" w:sz="0" w:space="0" w:color="auto"/>
                  </w:divBdr>
                </w:div>
              </w:divsChild>
            </w:div>
            <w:div w:id="9725567">
              <w:marLeft w:val="0"/>
              <w:marRight w:val="0"/>
              <w:marTop w:val="0"/>
              <w:marBottom w:val="0"/>
              <w:divBdr>
                <w:top w:val="none" w:sz="0" w:space="0" w:color="auto"/>
                <w:left w:val="none" w:sz="0" w:space="0" w:color="auto"/>
                <w:bottom w:val="none" w:sz="0" w:space="0" w:color="auto"/>
                <w:right w:val="none" w:sz="0" w:space="0" w:color="auto"/>
              </w:divBdr>
              <w:divsChild>
                <w:div w:id="1355888807">
                  <w:marLeft w:val="0"/>
                  <w:marRight w:val="0"/>
                  <w:marTop w:val="0"/>
                  <w:marBottom w:val="0"/>
                  <w:divBdr>
                    <w:top w:val="none" w:sz="0" w:space="0" w:color="auto"/>
                    <w:left w:val="none" w:sz="0" w:space="0" w:color="auto"/>
                    <w:bottom w:val="none" w:sz="0" w:space="0" w:color="auto"/>
                    <w:right w:val="none" w:sz="0" w:space="0" w:color="auto"/>
                  </w:divBdr>
                </w:div>
              </w:divsChild>
            </w:div>
            <w:div w:id="973757942">
              <w:marLeft w:val="0"/>
              <w:marRight w:val="0"/>
              <w:marTop w:val="0"/>
              <w:marBottom w:val="0"/>
              <w:divBdr>
                <w:top w:val="none" w:sz="0" w:space="0" w:color="auto"/>
                <w:left w:val="none" w:sz="0" w:space="0" w:color="auto"/>
                <w:bottom w:val="none" w:sz="0" w:space="0" w:color="auto"/>
                <w:right w:val="none" w:sz="0" w:space="0" w:color="auto"/>
              </w:divBdr>
              <w:divsChild>
                <w:div w:id="1182235828">
                  <w:marLeft w:val="0"/>
                  <w:marRight w:val="0"/>
                  <w:marTop w:val="0"/>
                  <w:marBottom w:val="0"/>
                  <w:divBdr>
                    <w:top w:val="none" w:sz="0" w:space="0" w:color="auto"/>
                    <w:left w:val="none" w:sz="0" w:space="0" w:color="auto"/>
                    <w:bottom w:val="none" w:sz="0" w:space="0" w:color="auto"/>
                    <w:right w:val="none" w:sz="0" w:space="0" w:color="auto"/>
                  </w:divBdr>
                </w:div>
              </w:divsChild>
            </w:div>
            <w:div w:id="1830634316">
              <w:marLeft w:val="0"/>
              <w:marRight w:val="0"/>
              <w:marTop w:val="0"/>
              <w:marBottom w:val="0"/>
              <w:divBdr>
                <w:top w:val="none" w:sz="0" w:space="0" w:color="auto"/>
                <w:left w:val="none" w:sz="0" w:space="0" w:color="auto"/>
                <w:bottom w:val="none" w:sz="0" w:space="0" w:color="auto"/>
                <w:right w:val="none" w:sz="0" w:space="0" w:color="auto"/>
              </w:divBdr>
              <w:divsChild>
                <w:div w:id="1064598973">
                  <w:marLeft w:val="0"/>
                  <w:marRight w:val="0"/>
                  <w:marTop w:val="0"/>
                  <w:marBottom w:val="0"/>
                  <w:divBdr>
                    <w:top w:val="none" w:sz="0" w:space="0" w:color="auto"/>
                    <w:left w:val="none" w:sz="0" w:space="0" w:color="auto"/>
                    <w:bottom w:val="none" w:sz="0" w:space="0" w:color="auto"/>
                    <w:right w:val="none" w:sz="0" w:space="0" w:color="auto"/>
                  </w:divBdr>
                </w:div>
              </w:divsChild>
            </w:div>
            <w:div w:id="1044251957">
              <w:marLeft w:val="0"/>
              <w:marRight w:val="0"/>
              <w:marTop w:val="0"/>
              <w:marBottom w:val="0"/>
              <w:divBdr>
                <w:top w:val="none" w:sz="0" w:space="0" w:color="auto"/>
                <w:left w:val="none" w:sz="0" w:space="0" w:color="auto"/>
                <w:bottom w:val="none" w:sz="0" w:space="0" w:color="auto"/>
                <w:right w:val="none" w:sz="0" w:space="0" w:color="auto"/>
              </w:divBdr>
              <w:divsChild>
                <w:div w:id="1722290649">
                  <w:marLeft w:val="0"/>
                  <w:marRight w:val="0"/>
                  <w:marTop w:val="0"/>
                  <w:marBottom w:val="0"/>
                  <w:divBdr>
                    <w:top w:val="none" w:sz="0" w:space="0" w:color="auto"/>
                    <w:left w:val="none" w:sz="0" w:space="0" w:color="auto"/>
                    <w:bottom w:val="none" w:sz="0" w:space="0" w:color="auto"/>
                    <w:right w:val="none" w:sz="0" w:space="0" w:color="auto"/>
                  </w:divBdr>
                </w:div>
              </w:divsChild>
            </w:div>
            <w:div w:id="559093567">
              <w:marLeft w:val="0"/>
              <w:marRight w:val="0"/>
              <w:marTop w:val="0"/>
              <w:marBottom w:val="0"/>
              <w:divBdr>
                <w:top w:val="none" w:sz="0" w:space="0" w:color="auto"/>
                <w:left w:val="none" w:sz="0" w:space="0" w:color="auto"/>
                <w:bottom w:val="none" w:sz="0" w:space="0" w:color="auto"/>
                <w:right w:val="none" w:sz="0" w:space="0" w:color="auto"/>
              </w:divBdr>
              <w:divsChild>
                <w:div w:id="1250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555196021">
      <w:bodyDiv w:val="1"/>
      <w:marLeft w:val="0"/>
      <w:marRight w:val="0"/>
      <w:marTop w:val="0"/>
      <w:marBottom w:val="0"/>
      <w:divBdr>
        <w:top w:val="none" w:sz="0" w:space="0" w:color="auto"/>
        <w:left w:val="none" w:sz="0" w:space="0" w:color="auto"/>
        <w:bottom w:val="none" w:sz="0" w:space="0" w:color="auto"/>
        <w:right w:val="none" w:sz="0" w:space="0" w:color="auto"/>
      </w:divBdr>
    </w:div>
    <w:div w:id="1862086383">
      <w:bodyDiv w:val="1"/>
      <w:marLeft w:val="0"/>
      <w:marRight w:val="0"/>
      <w:marTop w:val="0"/>
      <w:marBottom w:val="0"/>
      <w:divBdr>
        <w:top w:val="none" w:sz="0" w:space="0" w:color="auto"/>
        <w:left w:val="none" w:sz="0" w:space="0" w:color="auto"/>
        <w:bottom w:val="none" w:sz="0" w:space="0" w:color="auto"/>
        <w:right w:val="none" w:sz="0" w:space="0" w:color="auto"/>
      </w:divBdr>
    </w:div>
    <w:div w:id="204505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indigenous-leadership/rip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99930-DAE7-054C-82AA-814C2664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186</TotalTime>
  <Pages>12</Pages>
  <Words>2905</Words>
  <Characters>17520</Characters>
  <Application>Microsoft Office Word</Application>
  <DocSecurity>0</DocSecurity>
  <Lines>604</Lines>
  <Paragraphs>364</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41</cp:revision>
  <cp:lastPrinted>2016-09-09T05:09:00Z</cp:lastPrinted>
  <dcterms:created xsi:type="dcterms:W3CDTF">2018-12-01T04:51:00Z</dcterms:created>
  <dcterms:modified xsi:type="dcterms:W3CDTF">2021-08-13T05:20:00Z</dcterms:modified>
</cp:coreProperties>
</file>