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611A18" w:rsidRDefault="001A489F" w:rsidP="00DE15F0">
      <w:pPr>
        <w:rPr>
          <w:rFonts w:cstheme="minorHAnsi"/>
          <w:szCs w:val="22"/>
        </w:rPr>
      </w:pPr>
    </w:p>
    <w:p w14:paraId="0776A60F" w14:textId="7CE8668D" w:rsidR="000A3E59" w:rsidRDefault="00915784" w:rsidP="00DE15F0">
      <w:pPr>
        <w:jc w:val="center"/>
        <w:rPr>
          <w:rFonts w:cstheme="minorHAnsi"/>
          <w:b/>
          <w:szCs w:val="22"/>
        </w:rPr>
      </w:pPr>
      <w:r w:rsidRPr="00915784">
        <w:rPr>
          <w:rFonts w:cstheme="minorHAnsi"/>
          <w:b/>
          <w:szCs w:val="22"/>
        </w:rPr>
        <w:t>SYSTEMATIC INTERVENTION CONSTRUCTION</w:t>
      </w:r>
    </w:p>
    <w:p w14:paraId="3D9CE931" w14:textId="77777777" w:rsidR="00915784" w:rsidRDefault="00915784" w:rsidP="00DE15F0">
      <w:pPr>
        <w:jc w:val="center"/>
        <w:rPr>
          <w:rFonts w:cstheme="minorHAnsi"/>
          <w:b/>
          <w:szCs w:val="22"/>
        </w:rPr>
      </w:pPr>
    </w:p>
    <w:p w14:paraId="74944909" w14:textId="470CB975" w:rsidR="000A3E59" w:rsidRPr="00611A18" w:rsidRDefault="000A3E59" w:rsidP="00DE15F0">
      <w:pPr>
        <w:jc w:val="center"/>
        <w:rPr>
          <w:rFonts w:cstheme="minorHAnsi"/>
          <w:b/>
          <w:szCs w:val="22"/>
        </w:rPr>
      </w:pPr>
      <w:r w:rsidRPr="000A3E59">
        <w:rPr>
          <w:rFonts w:cstheme="minorHAnsi"/>
          <w:b/>
          <w:szCs w:val="22"/>
        </w:rPr>
        <w:t>by Simon Moss</w:t>
      </w:r>
    </w:p>
    <w:p w14:paraId="5A40BDFC" w14:textId="77777777" w:rsidR="00915784" w:rsidRPr="00611A18" w:rsidRDefault="00915784" w:rsidP="0091578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15784" w:rsidRPr="00611A18" w14:paraId="2C2CCA00" w14:textId="77777777" w:rsidTr="00B83279">
        <w:tc>
          <w:tcPr>
            <w:tcW w:w="9010" w:type="dxa"/>
            <w:shd w:val="clear" w:color="auto" w:fill="BDD6EE" w:themeFill="accent5" w:themeFillTint="66"/>
          </w:tcPr>
          <w:p w14:paraId="00C54D22" w14:textId="77777777" w:rsidR="00915784" w:rsidRPr="00611A18" w:rsidRDefault="00915784" w:rsidP="00B83279">
            <w:pPr>
              <w:jc w:val="center"/>
              <w:rPr>
                <w:rFonts w:cstheme="minorHAnsi"/>
                <w:b/>
              </w:rPr>
            </w:pPr>
            <w:r w:rsidRPr="00611A18">
              <w:rPr>
                <w:rFonts w:cstheme="minorHAnsi"/>
                <w:b/>
              </w:rPr>
              <w:t>Introduction</w:t>
            </w:r>
          </w:p>
        </w:tc>
      </w:tr>
    </w:tbl>
    <w:p w14:paraId="3180BFE1" w14:textId="77777777" w:rsidR="00915784" w:rsidRDefault="00915784" w:rsidP="00915784">
      <w:pPr>
        <w:rPr>
          <w:rFonts w:cstheme="minorHAnsi"/>
          <w:bCs/>
          <w:color w:val="000000" w:themeColor="text1"/>
          <w:szCs w:val="22"/>
        </w:rPr>
      </w:pPr>
    </w:p>
    <w:p w14:paraId="63123BD6" w14:textId="7FFD618B" w:rsidR="00915784" w:rsidRDefault="00915784" w:rsidP="00915784">
      <w:pPr>
        <w:rPr>
          <w:rFonts w:cstheme="minorHAnsi"/>
          <w:bCs/>
          <w:color w:val="000000" w:themeColor="text1"/>
          <w:szCs w:val="22"/>
        </w:rPr>
      </w:pPr>
      <w:r>
        <w:rPr>
          <w:rFonts w:cstheme="minorHAnsi"/>
          <w:bCs/>
          <w:color w:val="000000" w:themeColor="text1"/>
          <w:szCs w:val="22"/>
        </w:rPr>
        <w:tab/>
        <w:t>Many programs and treatments have been developed to address the most common problems in society—such as obesity, depression, and crime.  Research has often been conducted to ascertain which of these programs or treatments are most effective.  In contrast, the aim of systematic intervention construction is to blend these programs and treatments to uncover the most effective intervention possible.  This approach is suitable whenever past researchers have proposed a range of practical implications to solve a single problem</w:t>
      </w:r>
      <w:r>
        <w:rPr>
          <w:rFonts w:cstheme="minorHAnsi"/>
          <w:bCs/>
          <w:color w:val="000000" w:themeColor="text1"/>
          <w:szCs w:val="22"/>
        </w:rPr>
        <w:t xml:space="preserve">.  This approach, for example could be applied to methodically develop a comprehensive intervention that is designed to </w:t>
      </w:r>
    </w:p>
    <w:p w14:paraId="6AD3C52D" w14:textId="77777777" w:rsidR="00915784" w:rsidRDefault="00915784" w:rsidP="00915784">
      <w:pPr>
        <w:rPr>
          <w:rFonts w:cstheme="minorHAnsi"/>
          <w:bCs/>
          <w:color w:val="000000" w:themeColor="text1"/>
          <w:szCs w:val="22"/>
        </w:rPr>
      </w:pPr>
    </w:p>
    <w:p w14:paraId="334DE764" w14:textId="4E67861C" w:rsidR="00915784" w:rsidRDefault="00915784" w:rsidP="00915784">
      <w:pPr>
        <w:pStyle w:val="ListParagraph"/>
        <w:numPr>
          <w:ilvl w:val="0"/>
          <w:numId w:val="31"/>
        </w:numPr>
        <w:rPr>
          <w:rFonts w:cstheme="minorHAnsi"/>
          <w:bCs/>
          <w:color w:val="000000" w:themeColor="text1"/>
          <w:szCs w:val="22"/>
        </w:rPr>
      </w:pPr>
      <w:r>
        <w:rPr>
          <w:rFonts w:cstheme="minorHAnsi"/>
          <w:bCs/>
          <w:color w:val="000000" w:themeColor="text1"/>
          <w:szCs w:val="22"/>
        </w:rPr>
        <w:t>alleviate a mental health problem, such as depression or anxiety</w:t>
      </w:r>
    </w:p>
    <w:p w14:paraId="5358FC44" w14:textId="7490CC84" w:rsidR="00915784" w:rsidRDefault="00915784" w:rsidP="00915784">
      <w:pPr>
        <w:pStyle w:val="ListParagraph"/>
        <w:numPr>
          <w:ilvl w:val="0"/>
          <w:numId w:val="31"/>
        </w:numPr>
        <w:rPr>
          <w:rFonts w:cstheme="minorHAnsi"/>
          <w:bCs/>
          <w:color w:val="000000" w:themeColor="text1"/>
          <w:szCs w:val="22"/>
        </w:rPr>
      </w:pPr>
      <w:r>
        <w:rPr>
          <w:rFonts w:cstheme="minorHAnsi"/>
          <w:bCs/>
          <w:color w:val="000000" w:themeColor="text1"/>
          <w:szCs w:val="22"/>
        </w:rPr>
        <w:t>improve the learning, engagement, or satisfaction of students</w:t>
      </w:r>
    </w:p>
    <w:p w14:paraId="7202D6D1" w14:textId="5DCF00B1" w:rsidR="00915784" w:rsidRDefault="00915784" w:rsidP="00915784">
      <w:pPr>
        <w:pStyle w:val="ListParagraph"/>
        <w:numPr>
          <w:ilvl w:val="0"/>
          <w:numId w:val="31"/>
        </w:numPr>
        <w:rPr>
          <w:rFonts w:cstheme="minorHAnsi"/>
          <w:bCs/>
          <w:color w:val="000000" w:themeColor="text1"/>
          <w:szCs w:val="22"/>
        </w:rPr>
      </w:pPr>
      <w:r>
        <w:rPr>
          <w:rFonts w:cstheme="minorHAnsi"/>
          <w:bCs/>
          <w:color w:val="000000" w:themeColor="text1"/>
          <w:szCs w:val="22"/>
        </w:rPr>
        <w:t>encourage healthy behaviors, such as manage substance abuse or physical inactivity</w:t>
      </w:r>
    </w:p>
    <w:p w14:paraId="67A36B44" w14:textId="0D97E04F" w:rsidR="00915784" w:rsidRDefault="00915784" w:rsidP="00915784">
      <w:pPr>
        <w:pStyle w:val="ListParagraph"/>
        <w:numPr>
          <w:ilvl w:val="0"/>
          <w:numId w:val="31"/>
        </w:numPr>
        <w:rPr>
          <w:rFonts w:cstheme="minorHAnsi"/>
          <w:bCs/>
          <w:color w:val="000000" w:themeColor="text1"/>
          <w:szCs w:val="22"/>
        </w:rPr>
      </w:pPr>
      <w:r>
        <w:rPr>
          <w:rFonts w:cstheme="minorHAnsi"/>
          <w:bCs/>
          <w:color w:val="000000" w:themeColor="text1"/>
          <w:szCs w:val="22"/>
        </w:rPr>
        <w:t>foster compliance, such as curb tax evasion or speeding</w:t>
      </w:r>
    </w:p>
    <w:p w14:paraId="7D27665D" w14:textId="43F64166" w:rsidR="00915784" w:rsidRPr="00915784" w:rsidRDefault="00915784" w:rsidP="00915784">
      <w:pPr>
        <w:pStyle w:val="ListParagraph"/>
        <w:numPr>
          <w:ilvl w:val="0"/>
          <w:numId w:val="31"/>
        </w:numPr>
        <w:rPr>
          <w:rFonts w:cstheme="minorHAnsi"/>
          <w:bCs/>
          <w:color w:val="000000" w:themeColor="text1"/>
          <w:szCs w:val="22"/>
        </w:rPr>
      </w:pPr>
      <w:r>
        <w:rPr>
          <w:rFonts w:cstheme="minorHAnsi"/>
          <w:bCs/>
          <w:color w:val="000000" w:themeColor="text1"/>
          <w:szCs w:val="22"/>
        </w:rPr>
        <w:t>enhance workplaces, such as diminish workplace bullying, rumors, or theft</w:t>
      </w:r>
    </w:p>
    <w:p w14:paraId="576EF198" w14:textId="563731F4" w:rsidR="00915784" w:rsidRDefault="00915784" w:rsidP="00915784">
      <w:pPr>
        <w:rPr>
          <w:rFonts w:cstheme="minorHAnsi"/>
          <w:bCs/>
          <w:color w:val="000000" w:themeColor="text1"/>
          <w:szCs w:val="22"/>
        </w:rPr>
      </w:pPr>
    </w:p>
    <w:p w14:paraId="52A74BF7" w14:textId="77777777" w:rsidR="00915784" w:rsidRPr="00611A18" w:rsidRDefault="00915784" w:rsidP="0091578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15784" w:rsidRPr="00611A18" w14:paraId="40F4B122" w14:textId="77777777" w:rsidTr="00B83279">
        <w:tc>
          <w:tcPr>
            <w:tcW w:w="9010" w:type="dxa"/>
            <w:shd w:val="clear" w:color="auto" w:fill="BDD6EE" w:themeFill="accent5" w:themeFillTint="66"/>
          </w:tcPr>
          <w:p w14:paraId="771A246F" w14:textId="462BD108" w:rsidR="00915784" w:rsidRPr="00611A18" w:rsidRDefault="002C4C64" w:rsidP="00B83279">
            <w:pPr>
              <w:jc w:val="center"/>
              <w:rPr>
                <w:rFonts w:cstheme="minorHAnsi"/>
                <w:b/>
              </w:rPr>
            </w:pPr>
            <w:r w:rsidRPr="002C4C64">
              <w:rPr>
                <w:rFonts w:cstheme="minorHAnsi"/>
                <w:b/>
              </w:rPr>
              <w:t>Overview of systematic intervention construction</w:t>
            </w:r>
          </w:p>
        </w:tc>
      </w:tr>
    </w:tbl>
    <w:p w14:paraId="7F4B7ECD" w14:textId="77777777" w:rsidR="00915784" w:rsidRDefault="00915784" w:rsidP="00915784">
      <w:pPr>
        <w:rPr>
          <w:rFonts w:cstheme="minorHAnsi"/>
          <w:bCs/>
          <w:color w:val="000000" w:themeColor="text1"/>
          <w:szCs w:val="22"/>
        </w:rPr>
      </w:pPr>
    </w:p>
    <w:p w14:paraId="0E4C7696" w14:textId="27018853" w:rsidR="00915784" w:rsidRDefault="00915784" w:rsidP="00915784">
      <w:pPr>
        <w:rPr>
          <w:rFonts w:cstheme="minorHAnsi"/>
          <w:bCs/>
          <w:color w:val="000000" w:themeColor="text1"/>
          <w:szCs w:val="22"/>
        </w:rPr>
      </w:pPr>
      <w:r>
        <w:rPr>
          <w:rFonts w:cstheme="minorHAnsi"/>
          <w:bCs/>
          <w:color w:val="000000" w:themeColor="text1"/>
          <w:szCs w:val="22"/>
        </w:rPr>
        <w:tab/>
        <w:t>In essence, to conduct systematic intervention construction, researchers extract, select, integrate, and carefully arrange the practical implications that past academics have proposed to solve a problem.  Specifically, systematic intervention construction broadly comprises five distinct phases.  The following table outlines these phases.</w:t>
      </w:r>
    </w:p>
    <w:p w14:paraId="00D7A7E1" w14:textId="77777777" w:rsidR="002C4C64" w:rsidRDefault="002C4C64" w:rsidP="00915784">
      <w:pPr>
        <w:rPr>
          <w:rFonts w:cstheme="minorHAnsi"/>
          <w:bCs/>
          <w:color w:val="000000" w:themeColor="text1"/>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805"/>
        <w:gridCol w:w="6096"/>
      </w:tblGrid>
      <w:tr w:rsidR="002C4C64" w14:paraId="2272C0CD" w14:textId="77777777" w:rsidTr="002C4C64">
        <w:tc>
          <w:tcPr>
            <w:tcW w:w="2805" w:type="dxa"/>
            <w:shd w:val="clear" w:color="auto" w:fill="BDD6EE" w:themeFill="accent5" w:themeFillTint="66"/>
          </w:tcPr>
          <w:p w14:paraId="50FECD06" w14:textId="7D1EB12C" w:rsidR="002C4C64" w:rsidRPr="00611A18" w:rsidRDefault="002C4C64" w:rsidP="00B83279">
            <w:pPr>
              <w:jc w:val="center"/>
              <w:rPr>
                <w:rFonts w:cstheme="minorHAnsi"/>
              </w:rPr>
            </w:pPr>
            <w:r>
              <w:rPr>
                <w:rFonts w:cstheme="minorHAnsi"/>
              </w:rPr>
              <w:t>Phases</w:t>
            </w:r>
          </w:p>
        </w:tc>
        <w:tc>
          <w:tcPr>
            <w:tcW w:w="6096" w:type="dxa"/>
            <w:shd w:val="clear" w:color="auto" w:fill="BDD6EE" w:themeFill="accent5" w:themeFillTint="66"/>
          </w:tcPr>
          <w:p w14:paraId="5A0C3C50" w14:textId="50648D8E" w:rsidR="002C4C64" w:rsidRDefault="002C4C64" w:rsidP="00B83279">
            <w:pPr>
              <w:jc w:val="center"/>
              <w:rPr>
                <w:rFonts w:cstheme="minorHAnsi"/>
              </w:rPr>
            </w:pPr>
            <w:r>
              <w:rPr>
                <w:rFonts w:cstheme="minorHAnsi"/>
              </w:rPr>
              <w:t>Possible activities</w:t>
            </w:r>
          </w:p>
        </w:tc>
      </w:tr>
      <w:tr w:rsidR="002C4C64" w:rsidRPr="00D410F2" w14:paraId="28859067" w14:textId="77777777" w:rsidTr="002C4C64">
        <w:tc>
          <w:tcPr>
            <w:tcW w:w="2805" w:type="dxa"/>
            <w:shd w:val="clear" w:color="auto" w:fill="D9D9D9" w:themeFill="background1" w:themeFillShade="D9"/>
          </w:tcPr>
          <w:p w14:paraId="01CED7C5" w14:textId="77777777" w:rsidR="002C4C64" w:rsidRPr="002C4C64" w:rsidRDefault="002C4C64" w:rsidP="002C4C64">
            <w:pPr>
              <w:rPr>
                <w:rFonts w:cstheme="minorHAnsi"/>
                <w:bCs/>
                <w:color w:val="000000" w:themeColor="text1"/>
              </w:rPr>
            </w:pPr>
            <w:r w:rsidRPr="002C4C64">
              <w:rPr>
                <w:rFonts w:cstheme="minorHAnsi"/>
                <w:bCs/>
                <w:color w:val="000000" w:themeColor="text1"/>
              </w:rPr>
              <w:t>Collate publications that have proposed relevant practical implications</w:t>
            </w:r>
          </w:p>
          <w:p w14:paraId="275B35FE" w14:textId="7FA54180" w:rsidR="002C4C64" w:rsidRPr="00D410F2" w:rsidRDefault="002C4C64" w:rsidP="00B83279">
            <w:pPr>
              <w:rPr>
                <w:rFonts w:cstheme="minorHAnsi"/>
              </w:rPr>
            </w:pPr>
          </w:p>
        </w:tc>
        <w:tc>
          <w:tcPr>
            <w:tcW w:w="6096" w:type="dxa"/>
            <w:shd w:val="clear" w:color="auto" w:fill="D9D9D9" w:themeFill="background1" w:themeFillShade="D9"/>
          </w:tcPr>
          <w:p w14:paraId="0D8E3DE1" w14:textId="77777777" w:rsidR="002C4C64" w:rsidRPr="002C4C64" w:rsidRDefault="002C4C64" w:rsidP="002C4C64">
            <w:pPr>
              <w:pStyle w:val="ListParagraph"/>
              <w:numPr>
                <w:ilvl w:val="0"/>
                <w:numId w:val="21"/>
              </w:numPr>
              <w:rPr>
                <w:rFonts w:cstheme="minorHAnsi"/>
              </w:rPr>
            </w:pPr>
            <w:r w:rsidRPr="002C4C64">
              <w:rPr>
                <w:rFonts w:cstheme="minorHAnsi"/>
              </w:rPr>
              <w:t>To achieve this goal, enter relevant keywords into appropriate databases—or utilize other means—to identify suitable articles and books</w:t>
            </w:r>
          </w:p>
          <w:p w14:paraId="2C85EA98" w14:textId="24E89869" w:rsidR="002C4C64" w:rsidRPr="00D410F2" w:rsidRDefault="002C4C64" w:rsidP="002C4C64">
            <w:pPr>
              <w:pStyle w:val="ListParagraph"/>
              <w:numPr>
                <w:ilvl w:val="0"/>
                <w:numId w:val="21"/>
              </w:numPr>
              <w:rPr>
                <w:rFonts w:cstheme="minorHAnsi"/>
              </w:rPr>
            </w:pPr>
            <w:r w:rsidRPr="002C4C64">
              <w:rPr>
                <w:rFonts w:cstheme="minorHAnsi"/>
              </w:rPr>
              <w:t>Apply inclusion criteria and exclusion criteria to decide which of these publications to examine</w:t>
            </w:r>
          </w:p>
        </w:tc>
      </w:tr>
      <w:tr w:rsidR="002C4C64" w:rsidRPr="00D410F2" w14:paraId="604632AE" w14:textId="77777777" w:rsidTr="002C4C64">
        <w:tc>
          <w:tcPr>
            <w:tcW w:w="2805" w:type="dxa"/>
            <w:shd w:val="clear" w:color="auto" w:fill="D9D9D9" w:themeFill="background1" w:themeFillShade="D9"/>
          </w:tcPr>
          <w:p w14:paraId="3889A408" w14:textId="18704005" w:rsidR="002C4C64" w:rsidRPr="002C4C64" w:rsidRDefault="002C4C64" w:rsidP="007B7FCC">
            <w:pPr>
              <w:rPr>
                <w:rFonts w:cstheme="minorHAnsi"/>
                <w:bCs/>
                <w:color w:val="000000" w:themeColor="text1"/>
              </w:rPr>
            </w:pPr>
            <w:r w:rsidRPr="002C4C64">
              <w:rPr>
                <w:rFonts w:cstheme="minorHAnsi"/>
                <w:bCs/>
                <w:color w:val="000000" w:themeColor="text1"/>
              </w:rPr>
              <w:t>Distil the features of programs or treatments the authors of these publications advocate</w:t>
            </w:r>
          </w:p>
        </w:tc>
        <w:tc>
          <w:tcPr>
            <w:tcW w:w="6096" w:type="dxa"/>
            <w:shd w:val="clear" w:color="auto" w:fill="D9D9D9" w:themeFill="background1" w:themeFillShade="D9"/>
          </w:tcPr>
          <w:p w14:paraId="3C97630B" w14:textId="77777777" w:rsidR="002C4C64" w:rsidRPr="002C4C64" w:rsidRDefault="002C4C64" w:rsidP="002C4C64">
            <w:pPr>
              <w:pStyle w:val="ListParagraph"/>
              <w:numPr>
                <w:ilvl w:val="0"/>
                <w:numId w:val="32"/>
              </w:numPr>
              <w:rPr>
                <w:rFonts w:cstheme="minorHAnsi"/>
                <w:bCs/>
                <w:color w:val="000000" w:themeColor="text1"/>
              </w:rPr>
            </w:pPr>
            <w:r w:rsidRPr="002C4C64">
              <w:rPr>
                <w:rFonts w:cstheme="minorHAnsi"/>
                <w:bCs/>
                <w:color w:val="000000" w:themeColor="text1"/>
              </w:rPr>
              <w:t>Extract the practical implications the authors recommended in the discussion</w:t>
            </w:r>
          </w:p>
          <w:p w14:paraId="13668D44" w14:textId="0936DAB0" w:rsidR="002C4C64" w:rsidRPr="007B7FCC" w:rsidRDefault="002C4C64" w:rsidP="007B7FCC">
            <w:pPr>
              <w:pStyle w:val="ListParagraph"/>
              <w:numPr>
                <w:ilvl w:val="0"/>
                <w:numId w:val="32"/>
              </w:numPr>
              <w:rPr>
                <w:rFonts w:cstheme="minorHAnsi"/>
                <w:bCs/>
                <w:color w:val="000000" w:themeColor="text1"/>
              </w:rPr>
            </w:pPr>
            <w:r w:rsidRPr="002C4C64">
              <w:rPr>
                <w:rFonts w:cstheme="minorHAnsi"/>
                <w:bCs/>
                <w:color w:val="000000" w:themeColor="text1"/>
              </w:rPr>
              <w:t>Extract separable features of the programs or treatments the researchers evaluated</w:t>
            </w:r>
          </w:p>
        </w:tc>
      </w:tr>
      <w:tr w:rsidR="007B7FCC" w:rsidRPr="00D410F2" w14:paraId="10C6F69B" w14:textId="77777777" w:rsidTr="002C4C64">
        <w:tc>
          <w:tcPr>
            <w:tcW w:w="2805" w:type="dxa"/>
            <w:shd w:val="clear" w:color="auto" w:fill="D9D9D9" w:themeFill="background1" w:themeFillShade="D9"/>
          </w:tcPr>
          <w:p w14:paraId="4856AA82" w14:textId="77777777" w:rsidR="007B7FCC" w:rsidRPr="002C4C64" w:rsidRDefault="007B7FCC" w:rsidP="007B7FCC">
            <w:pPr>
              <w:rPr>
                <w:rFonts w:cstheme="minorHAnsi"/>
                <w:bCs/>
                <w:color w:val="000000" w:themeColor="text1"/>
              </w:rPr>
            </w:pPr>
            <w:r w:rsidRPr="002C4C64">
              <w:rPr>
                <w:rFonts w:cstheme="minorHAnsi"/>
                <w:bCs/>
                <w:color w:val="000000" w:themeColor="text1"/>
              </w:rPr>
              <w:lastRenderedPageBreak/>
              <w:t>Retain the features that have been validated empirically</w:t>
            </w:r>
          </w:p>
          <w:p w14:paraId="06C3DFDC" w14:textId="77777777" w:rsidR="007B7FCC" w:rsidRPr="002C4C64" w:rsidRDefault="007B7FCC" w:rsidP="002C4C64">
            <w:pPr>
              <w:rPr>
                <w:rFonts w:cstheme="minorHAnsi"/>
                <w:bCs/>
                <w:color w:val="000000" w:themeColor="text1"/>
              </w:rPr>
            </w:pPr>
          </w:p>
        </w:tc>
        <w:tc>
          <w:tcPr>
            <w:tcW w:w="6096" w:type="dxa"/>
            <w:shd w:val="clear" w:color="auto" w:fill="D9D9D9" w:themeFill="background1" w:themeFillShade="D9"/>
          </w:tcPr>
          <w:p w14:paraId="2730D5BC" w14:textId="77777777" w:rsidR="007B7FCC" w:rsidRDefault="007B7FCC" w:rsidP="007B7FCC">
            <w:pPr>
              <w:pStyle w:val="ListParagraph"/>
              <w:numPr>
                <w:ilvl w:val="0"/>
                <w:numId w:val="32"/>
              </w:numPr>
              <w:rPr>
                <w:rFonts w:cstheme="minorHAnsi"/>
                <w:bCs/>
                <w:color w:val="000000" w:themeColor="text1"/>
              </w:rPr>
            </w:pPr>
            <w:r w:rsidRPr="002C4C64">
              <w:rPr>
                <w:rFonts w:cstheme="minorHAnsi"/>
                <w:bCs/>
                <w:color w:val="000000" w:themeColor="text1"/>
              </w:rPr>
              <w:t>Include only features that have been manipulated experimentally or examined in isolation of other features</w:t>
            </w:r>
          </w:p>
          <w:p w14:paraId="236FBD89" w14:textId="17846497" w:rsidR="007B7FCC" w:rsidRPr="002C4C64" w:rsidRDefault="007B7FCC" w:rsidP="007B7FCC">
            <w:pPr>
              <w:pStyle w:val="ListParagraph"/>
              <w:numPr>
                <w:ilvl w:val="0"/>
                <w:numId w:val="32"/>
              </w:numPr>
              <w:rPr>
                <w:rFonts w:cstheme="minorHAnsi"/>
                <w:bCs/>
                <w:color w:val="000000" w:themeColor="text1"/>
              </w:rPr>
            </w:pPr>
            <w:r w:rsidRPr="002C4C64">
              <w:rPr>
                <w:rFonts w:cstheme="minorHAnsi"/>
                <w:bCs/>
                <w:color w:val="000000" w:themeColor="text1"/>
              </w:rPr>
              <w:t>Exclude features that did not significantly address the target problem</w:t>
            </w:r>
          </w:p>
        </w:tc>
      </w:tr>
      <w:tr w:rsidR="002C4C64" w:rsidRPr="00D410F2" w14:paraId="2BA9CB13" w14:textId="77777777" w:rsidTr="002C4C64">
        <w:tc>
          <w:tcPr>
            <w:tcW w:w="2805" w:type="dxa"/>
            <w:shd w:val="clear" w:color="auto" w:fill="D9D9D9" w:themeFill="background1" w:themeFillShade="D9"/>
          </w:tcPr>
          <w:p w14:paraId="65CFA7B1" w14:textId="6B9E03D1" w:rsidR="002C4C64" w:rsidRPr="002C4C64" w:rsidRDefault="002C4C64" w:rsidP="002C4C64">
            <w:pPr>
              <w:rPr>
                <w:rFonts w:cstheme="minorHAnsi"/>
                <w:bCs/>
                <w:color w:val="000000" w:themeColor="text1"/>
              </w:rPr>
            </w:pPr>
            <w:r w:rsidRPr="002C4C64">
              <w:rPr>
                <w:rFonts w:cstheme="minorHAnsi"/>
                <w:bCs/>
                <w:color w:val="000000" w:themeColor="text1"/>
              </w:rPr>
              <w:t>Combine similar features</w:t>
            </w:r>
          </w:p>
        </w:tc>
        <w:tc>
          <w:tcPr>
            <w:tcW w:w="6096" w:type="dxa"/>
            <w:shd w:val="clear" w:color="auto" w:fill="D9D9D9" w:themeFill="background1" w:themeFillShade="D9"/>
          </w:tcPr>
          <w:p w14:paraId="6A6123DD" w14:textId="5945F206" w:rsidR="002C4C64" w:rsidRPr="002C4C64" w:rsidRDefault="002C4C64" w:rsidP="002C4C64">
            <w:pPr>
              <w:pStyle w:val="ListParagraph"/>
              <w:numPr>
                <w:ilvl w:val="0"/>
                <w:numId w:val="33"/>
              </w:numPr>
              <w:rPr>
                <w:rFonts w:cstheme="minorHAnsi"/>
                <w:bCs/>
                <w:color w:val="000000" w:themeColor="text1"/>
              </w:rPr>
            </w:pPr>
            <w:r w:rsidRPr="002C4C64">
              <w:rPr>
                <w:rFonts w:cstheme="minorHAnsi"/>
                <w:bCs/>
                <w:color w:val="000000" w:themeColor="text1"/>
              </w:rPr>
              <w:t>Blend features that overlap considerably—</w:t>
            </w:r>
            <w:r>
              <w:rPr>
                <w:rFonts w:cstheme="minorHAnsi"/>
                <w:bCs/>
                <w:color w:val="000000" w:themeColor="text1"/>
              </w:rPr>
              <w:t>and perhaps</w:t>
            </w:r>
            <w:r w:rsidRPr="002C4C64">
              <w:rPr>
                <w:rFonts w:cstheme="minorHAnsi"/>
                <w:bCs/>
                <w:color w:val="000000" w:themeColor="text1"/>
              </w:rPr>
              <w:t xml:space="preserve"> </w:t>
            </w:r>
            <w:r>
              <w:rPr>
                <w:rFonts w:cstheme="minorHAnsi"/>
                <w:bCs/>
                <w:color w:val="000000" w:themeColor="text1"/>
              </w:rPr>
              <w:t>entail</w:t>
            </w:r>
            <w:r w:rsidRPr="002C4C64">
              <w:rPr>
                <w:rFonts w:cstheme="minorHAnsi"/>
                <w:bCs/>
                <w:color w:val="000000" w:themeColor="text1"/>
              </w:rPr>
              <w:t xml:space="preserve"> similar activities—and thus could be applied more efficiently in unison </w:t>
            </w:r>
          </w:p>
        </w:tc>
      </w:tr>
      <w:tr w:rsidR="002C4C64" w:rsidRPr="00D410F2" w14:paraId="0ACE11BC" w14:textId="77777777" w:rsidTr="002C4C64">
        <w:tc>
          <w:tcPr>
            <w:tcW w:w="2805" w:type="dxa"/>
            <w:shd w:val="clear" w:color="auto" w:fill="D9D9D9" w:themeFill="background1" w:themeFillShade="D9"/>
          </w:tcPr>
          <w:p w14:paraId="66DF82DB" w14:textId="0A00FF46" w:rsidR="002C4C64" w:rsidRPr="002C4C64" w:rsidRDefault="002C4C64" w:rsidP="002C4C64">
            <w:pPr>
              <w:rPr>
                <w:rFonts w:cstheme="minorHAnsi"/>
                <w:bCs/>
                <w:color w:val="000000" w:themeColor="text1"/>
              </w:rPr>
            </w:pPr>
            <w:r w:rsidRPr="002C4C64">
              <w:rPr>
                <w:rFonts w:cstheme="minorHAnsi"/>
                <w:bCs/>
                <w:color w:val="000000" w:themeColor="text1"/>
              </w:rPr>
              <w:t>Arrange these blended features in a suitable order</w:t>
            </w:r>
          </w:p>
        </w:tc>
        <w:tc>
          <w:tcPr>
            <w:tcW w:w="6096" w:type="dxa"/>
            <w:shd w:val="clear" w:color="auto" w:fill="D9D9D9" w:themeFill="background1" w:themeFillShade="D9"/>
          </w:tcPr>
          <w:p w14:paraId="27ABF476" w14:textId="0A5A2EF8" w:rsidR="002C4C64" w:rsidRPr="002C4C64" w:rsidRDefault="002C4C64" w:rsidP="002C4C64">
            <w:pPr>
              <w:pStyle w:val="ListParagraph"/>
              <w:numPr>
                <w:ilvl w:val="0"/>
                <w:numId w:val="33"/>
              </w:numPr>
              <w:rPr>
                <w:rFonts w:cstheme="minorHAnsi"/>
                <w:bCs/>
                <w:color w:val="000000" w:themeColor="text1"/>
              </w:rPr>
            </w:pPr>
            <w:r w:rsidRPr="002C4C64">
              <w:rPr>
                <w:rFonts w:cstheme="minorHAnsi"/>
                <w:bCs/>
                <w:color w:val="000000" w:themeColor="text1"/>
              </w:rPr>
              <w:t>For example, features that are likely to improve the benefits of other features should be arranged earl</w:t>
            </w:r>
            <w:r>
              <w:rPr>
                <w:rFonts w:cstheme="minorHAnsi"/>
                <w:bCs/>
                <w:color w:val="000000" w:themeColor="text1"/>
              </w:rPr>
              <w:t>ier</w:t>
            </w:r>
            <w:r w:rsidRPr="002C4C64">
              <w:rPr>
                <w:rFonts w:cstheme="minorHAnsi"/>
                <w:bCs/>
                <w:color w:val="000000" w:themeColor="text1"/>
              </w:rPr>
              <w:t xml:space="preserve"> in the sequence</w:t>
            </w:r>
          </w:p>
        </w:tc>
      </w:tr>
    </w:tbl>
    <w:p w14:paraId="6704B771" w14:textId="0E8AB8B4" w:rsidR="002C4C64" w:rsidRDefault="002C4C64" w:rsidP="00915784">
      <w:pPr>
        <w:rPr>
          <w:rFonts w:cstheme="minorHAnsi"/>
          <w:bCs/>
          <w:color w:val="000000" w:themeColor="text1"/>
          <w:szCs w:val="22"/>
        </w:rPr>
      </w:pPr>
    </w:p>
    <w:p w14:paraId="7ADC9187" w14:textId="77777777" w:rsidR="00EE13C1" w:rsidRDefault="00EE13C1" w:rsidP="00915784">
      <w:pPr>
        <w:rPr>
          <w:rFonts w:cstheme="minorHAnsi"/>
          <w:bCs/>
          <w:color w:val="000000" w:themeColor="text1"/>
          <w:szCs w:val="22"/>
        </w:rPr>
      </w:pPr>
    </w:p>
    <w:p w14:paraId="74297617" w14:textId="77777777" w:rsidR="002C4C64" w:rsidRPr="00611A18" w:rsidRDefault="002C4C64" w:rsidP="002C4C6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C4C64" w:rsidRPr="00611A18" w14:paraId="3CC1838A" w14:textId="77777777" w:rsidTr="00B83279">
        <w:tc>
          <w:tcPr>
            <w:tcW w:w="9010" w:type="dxa"/>
            <w:shd w:val="clear" w:color="auto" w:fill="BDD6EE" w:themeFill="accent5" w:themeFillTint="66"/>
          </w:tcPr>
          <w:p w14:paraId="75A45799" w14:textId="00707013" w:rsidR="002C4C64" w:rsidRPr="00611A18" w:rsidRDefault="002C4C64" w:rsidP="00B83279">
            <w:pPr>
              <w:jc w:val="center"/>
              <w:rPr>
                <w:rFonts w:cstheme="minorHAnsi"/>
                <w:b/>
              </w:rPr>
            </w:pPr>
            <w:r w:rsidRPr="002C4C64">
              <w:rPr>
                <w:rFonts w:cstheme="minorHAnsi"/>
                <w:b/>
              </w:rPr>
              <w:t>Systematic intervention construction</w:t>
            </w:r>
          </w:p>
        </w:tc>
      </w:tr>
    </w:tbl>
    <w:p w14:paraId="340D866C" w14:textId="36FDBBE5" w:rsidR="00915784" w:rsidRDefault="00915784" w:rsidP="00915784">
      <w:pPr>
        <w:rPr>
          <w:rFonts w:cstheme="minorHAnsi"/>
          <w:bCs/>
          <w:color w:val="000000" w:themeColor="text1"/>
          <w:szCs w:val="22"/>
        </w:rPr>
      </w:pPr>
    </w:p>
    <w:p w14:paraId="05EAA060" w14:textId="4D032BEF" w:rsidR="00915784" w:rsidRDefault="00915784" w:rsidP="00915784">
      <w:pPr>
        <w:rPr>
          <w:rFonts w:cstheme="minorHAnsi"/>
          <w:bCs/>
          <w:color w:val="000000" w:themeColor="text1"/>
          <w:szCs w:val="22"/>
        </w:rPr>
      </w:pPr>
      <w:r>
        <w:rPr>
          <w:rFonts w:cstheme="minorHAnsi"/>
          <w:bCs/>
          <w:color w:val="000000" w:themeColor="text1"/>
          <w:szCs w:val="22"/>
        </w:rPr>
        <w:tab/>
        <w:t xml:space="preserve">Systematic intervention construction could be utilised to resolve a range of problems, including substance abuse, limited productivity, tax evasion, </w:t>
      </w:r>
      <w:r w:rsidR="00BB7617">
        <w:rPr>
          <w:rFonts w:cstheme="minorHAnsi"/>
          <w:bCs/>
          <w:color w:val="000000" w:themeColor="text1"/>
          <w:szCs w:val="22"/>
        </w:rPr>
        <w:t xml:space="preserve">and </w:t>
      </w:r>
      <w:r>
        <w:rPr>
          <w:rFonts w:cstheme="minorHAnsi"/>
          <w:bCs/>
          <w:color w:val="000000" w:themeColor="text1"/>
          <w:szCs w:val="22"/>
        </w:rPr>
        <w:t>student disengagement.  This approach, however, was first applied to integrate the psychological interventions and practices that researchers have developed to diminish weight (Moss et al., 2021).  The following table outlines the methods these researchers applied to conduct the systematic intervention construction.</w:t>
      </w:r>
    </w:p>
    <w:p w14:paraId="15172CC3" w14:textId="0C94D004" w:rsidR="00915784" w:rsidRDefault="00915784" w:rsidP="00915784">
      <w:pPr>
        <w:rPr>
          <w:rFonts w:cstheme="minorHAnsi"/>
          <w:bCs/>
          <w:color w:val="000000" w:themeColor="text1"/>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805"/>
        <w:gridCol w:w="6096"/>
      </w:tblGrid>
      <w:tr w:rsidR="007B7FCC" w14:paraId="6021B41C" w14:textId="77777777" w:rsidTr="00B83279">
        <w:tc>
          <w:tcPr>
            <w:tcW w:w="2805" w:type="dxa"/>
            <w:shd w:val="clear" w:color="auto" w:fill="BDD6EE" w:themeFill="accent5" w:themeFillTint="66"/>
          </w:tcPr>
          <w:p w14:paraId="7C64AF9A" w14:textId="77777777" w:rsidR="007B7FCC" w:rsidRPr="00611A18" w:rsidRDefault="007B7FCC" w:rsidP="00B83279">
            <w:pPr>
              <w:jc w:val="center"/>
              <w:rPr>
                <w:rFonts w:cstheme="minorHAnsi"/>
              </w:rPr>
            </w:pPr>
            <w:r>
              <w:rPr>
                <w:rFonts w:cstheme="minorHAnsi"/>
              </w:rPr>
              <w:t>Phases</w:t>
            </w:r>
          </w:p>
        </w:tc>
        <w:tc>
          <w:tcPr>
            <w:tcW w:w="6096" w:type="dxa"/>
            <w:shd w:val="clear" w:color="auto" w:fill="BDD6EE" w:themeFill="accent5" w:themeFillTint="66"/>
          </w:tcPr>
          <w:p w14:paraId="3DB19158" w14:textId="523C90A6" w:rsidR="007B7FCC" w:rsidRPr="007B7FCC" w:rsidRDefault="007B7FCC" w:rsidP="007B7FCC">
            <w:pPr>
              <w:jc w:val="center"/>
              <w:rPr>
                <w:rFonts w:cstheme="minorHAnsi"/>
                <w:bCs/>
                <w:color w:val="000000" w:themeColor="text1"/>
              </w:rPr>
            </w:pPr>
            <w:r>
              <w:rPr>
                <w:rFonts w:cstheme="minorHAnsi"/>
                <w:bCs/>
                <w:color w:val="000000" w:themeColor="text1"/>
              </w:rPr>
              <w:t>T</w:t>
            </w:r>
            <w:r w:rsidRPr="007B7FCC">
              <w:rPr>
                <w:rFonts w:cstheme="minorHAnsi"/>
                <w:bCs/>
                <w:color w:val="000000" w:themeColor="text1"/>
              </w:rPr>
              <w:t>he methods that Moss et al applied</w:t>
            </w:r>
          </w:p>
        </w:tc>
      </w:tr>
      <w:tr w:rsidR="007B7FCC" w:rsidRPr="00D410F2" w14:paraId="4022CE16" w14:textId="77777777" w:rsidTr="00B83279">
        <w:tc>
          <w:tcPr>
            <w:tcW w:w="2805" w:type="dxa"/>
            <w:shd w:val="clear" w:color="auto" w:fill="D9D9D9" w:themeFill="background1" w:themeFillShade="D9"/>
          </w:tcPr>
          <w:p w14:paraId="08077988" w14:textId="77777777" w:rsidR="007B7FCC" w:rsidRPr="002C4C64" w:rsidRDefault="007B7FCC" w:rsidP="00B83279">
            <w:pPr>
              <w:rPr>
                <w:rFonts w:cstheme="minorHAnsi"/>
                <w:bCs/>
                <w:color w:val="000000" w:themeColor="text1"/>
              </w:rPr>
            </w:pPr>
            <w:r w:rsidRPr="002C4C64">
              <w:rPr>
                <w:rFonts w:cstheme="minorHAnsi"/>
                <w:bCs/>
                <w:color w:val="000000" w:themeColor="text1"/>
              </w:rPr>
              <w:t>Collate publications that have proposed relevant practical implications</w:t>
            </w:r>
          </w:p>
          <w:p w14:paraId="21CE0457" w14:textId="77777777" w:rsidR="007B7FCC" w:rsidRPr="00D410F2" w:rsidRDefault="007B7FCC" w:rsidP="00B83279">
            <w:pPr>
              <w:rPr>
                <w:rFonts w:cstheme="minorHAnsi"/>
              </w:rPr>
            </w:pPr>
          </w:p>
        </w:tc>
        <w:tc>
          <w:tcPr>
            <w:tcW w:w="6096" w:type="dxa"/>
            <w:shd w:val="clear" w:color="auto" w:fill="D9D9D9" w:themeFill="background1" w:themeFillShade="D9"/>
          </w:tcPr>
          <w:p w14:paraId="0BC2E39D" w14:textId="77777777" w:rsidR="007B7FCC" w:rsidRPr="007B7FCC" w:rsidRDefault="007B7FCC" w:rsidP="007B7FCC">
            <w:pPr>
              <w:pStyle w:val="ListParagraph"/>
              <w:numPr>
                <w:ilvl w:val="0"/>
                <w:numId w:val="21"/>
              </w:numPr>
              <w:rPr>
                <w:rFonts w:cstheme="minorHAnsi"/>
              </w:rPr>
            </w:pPr>
            <w:r w:rsidRPr="007B7FCC">
              <w:rPr>
                <w:rFonts w:cstheme="minorHAnsi"/>
              </w:rPr>
              <w:t>Collated publications that have proposed relevant practical implications</w:t>
            </w:r>
          </w:p>
          <w:p w14:paraId="4EA2AF0A" w14:textId="31DE947B" w:rsidR="007B7FCC" w:rsidRPr="007B7FCC" w:rsidRDefault="007B7FCC" w:rsidP="007B7FCC">
            <w:pPr>
              <w:pStyle w:val="ListParagraph"/>
              <w:numPr>
                <w:ilvl w:val="0"/>
                <w:numId w:val="21"/>
              </w:numPr>
              <w:rPr>
                <w:rFonts w:cstheme="minorHAnsi"/>
              </w:rPr>
            </w:pPr>
            <w:r w:rsidRPr="007B7FCC">
              <w:rPr>
                <w:rFonts w:cstheme="minorHAnsi"/>
              </w:rPr>
              <w:t>Entered the keywords "weight loss" OR "weight-loss" into a database called PsycINFO</w:t>
            </w:r>
            <w:r>
              <w:rPr>
                <w:rFonts w:cstheme="minorHAnsi"/>
              </w:rPr>
              <w:t>—</w:t>
            </w:r>
            <w:r w:rsidRPr="007B7FCC">
              <w:rPr>
                <w:rFonts w:cstheme="minorHAnsi"/>
              </w:rPr>
              <w:t xml:space="preserve">a database of </w:t>
            </w:r>
            <w:r>
              <w:rPr>
                <w:rFonts w:cstheme="minorHAnsi"/>
              </w:rPr>
              <w:t xml:space="preserve">most </w:t>
            </w:r>
            <w:r w:rsidRPr="007B7FCC">
              <w:rPr>
                <w:rFonts w:cstheme="minorHAnsi"/>
              </w:rPr>
              <w:t>publications in psychology</w:t>
            </w:r>
          </w:p>
          <w:p w14:paraId="5221E487" w14:textId="77777777" w:rsidR="007B7FCC" w:rsidRPr="007B7FCC" w:rsidRDefault="007B7FCC" w:rsidP="007B7FCC">
            <w:pPr>
              <w:pStyle w:val="ListParagraph"/>
              <w:numPr>
                <w:ilvl w:val="0"/>
                <w:numId w:val="21"/>
              </w:numPr>
              <w:rPr>
                <w:rFonts w:cstheme="minorHAnsi"/>
              </w:rPr>
            </w:pPr>
            <w:r w:rsidRPr="007B7FCC">
              <w:rPr>
                <w:rFonts w:cstheme="minorHAnsi"/>
              </w:rPr>
              <w:t>Constrained this search to empirical refereed articles that were written in English</w:t>
            </w:r>
          </w:p>
          <w:p w14:paraId="7948FD56" w14:textId="77777777" w:rsidR="007B7FCC" w:rsidRPr="007B7FCC" w:rsidRDefault="007B7FCC" w:rsidP="007B7FCC">
            <w:pPr>
              <w:pStyle w:val="ListParagraph"/>
              <w:numPr>
                <w:ilvl w:val="0"/>
                <w:numId w:val="21"/>
              </w:numPr>
              <w:rPr>
                <w:rFonts w:cstheme="minorHAnsi"/>
              </w:rPr>
            </w:pPr>
            <w:r w:rsidRPr="007B7FCC">
              <w:rPr>
                <w:rFonts w:cstheme="minorHAnsi"/>
              </w:rPr>
              <w:t>Excluded publications if the full text paper was unavailable</w:t>
            </w:r>
          </w:p>
          <w:p w14:paraId="67298D68" w14:textId="1B52D9C4" w:rsidR="007B7FCC" w:rsidRPr="007B7FCC" w:rsidRDefault="007B7FCC" w:rsidP="007B7FCC">
            <w:pPr>
              <w:pStyle w:val="ListParagraph"/>
              <w:numPr>
                <w:ilvl w:val="0"/>
                <w:numId w:val="21"/>
              </w:numPr>
              <w:rPr>
                <w:rFonts w:cstheme="minorHAnsi"/>
              </w:rPr>
            </w:pPr>
            <w:r w:rsidRPr="007B7FCC">
              <w:rPr>
                <w:rFonts w:cstheme="minorHAnsi"/>
              </w:rPr>
              <w:t>This procedure generated 1921 papers.</w:t>
            </w:r>
          </w:p>
        </w:tc>
      </w:tr>
      <w:tr w:rsidR="007B7FCC" w:rsidRPr="002C4C64" w14:paraId="77D4CB55" w14:textId="77777777" w:rsidTr="00B83279">
        <w:tc>
          <w:tcPr>
            <w:tcW w:w="2805" w:type="dxa"/>
            <w:shd w:val="clear" w:color="auto" w:fill="D9D9D9" w:themeFill="background1" w:themeFillShade="D9"/>
          </w:tcPr>
          <w:p w14:paraId="0AB06418" w14:textId="5563A734" w:rsidR="007B7FCC" w:rsidRPr="002C4C64" w:rsidRDefault="007B7FCC" w:rsidP="007B7FCC">
            <w:pPr>
              <w:rPr>
                <w:rFonts w:cstheme="minorHAnsi"/>
                <w:bCs/>
                <w:color w:val="000000" w:themeColor="text1"/>
              </w:rPr>
            </w:pPr>
            <w:r w:rsidRPr="002C4C64">
              <w:rPr>
                <w:rFonts w:cstheme="minorHAnsi"/>
                <w:bCs/>
                <w:color w:val="000000" w:themeColor="text1"/>
              </w:rPr>
              <w:t>Distil the features of programs or treatments the authors of these publications advocate</w:t>
            </w:r>
          </w:p>
        </w:tc>
        <w:tc>
          <w:tcPr>
            <w:tcW w:w="6096" w:type="dxa"/>
            <w:shd w:val="clear" w:color="auto" w:fill="D9D9D9" w:themeFill="background1" w:themeFillShade="D9"/>
          </w:tcPr>
          <w:p w14:paraId="03AF1166" w14:textId="61D4CE6E" w:rsidR="007B7FCC" w:rsidRPr="007B7FCC" w:rsidRDefault="007B7FCC" w:rsidP="007B7FCC">
            <w:pPr>
              <w:pStyle w:val="ListParagraph"/>
              <w:numPr>
                <w:ilvl w:val="0"/>
                <w:numId w:val="32"/>
              </w:numPr>
              <w:rPr>
                <w:rFonts w:cstheme="minorHAnsi"/>
              </w:rPr>
            </w:pPr>
            <w:r w:rsidRPr="007B7FCC">
              <w:rPr>
                <w:rFonts w:cstheme="minorHAnsi"/>
              </w:rPr>
              <w:t>Extracted some</w:t>
            </w:r>
            <w:r>
              <w:rPr>
                <w:rFonts w:cstheme="minorHAnsi"/>
              </w:rPr>
              <w:t xml:space="preserve"> of the</w:t>
            </w:r>
            <w:r w:rsidRPr="007B7FCC">
              <w:rPr>
                <w:rFonts w:cstheme="minorHAnsi"/>
              </w:rPr>
              <w:t xml:space="preserve"> features from the practical implications the authors wrote in the discussion section</w:t>
            </w:r>
          </w:p>
          <w:p w14:paraId="6E3B35BE" w14:textId="48487F90" w:rsidR="007B7FCC" w:rsidRPr="007B7FCC" w:rsidRDefault="007B7FCC" w:rsidP="007B7FCC">
            <w:pPr>
              <w:pStyle w:val="ListParagraph"/>
              <w:numPr>
                <w:ilvl w:val="0"/>
                <w:numId w:val="32"/>
              </w:numPr>
              <w:rPr>
                <w:rFonts w:cstheme="minorHAnsi"/>
              </w:rPr>
            </w:pPr>
            <w:r w:rsidRPr="007B7FCC">
              <w:rPr>
                <w:rFonts w:cstheme="minorHAnsi"/>
              </w:rPr>
              <w:t>Distilled other features from the programs</w:t>
            </w:r>
            <w:r>
              <w:rPr>
                <w:rFonts w:cstheme="minorHAnsi"/>
              </w:rPr>
              <w:t xml:space="preserve"> or treatments</w:t>
            </w:r>
            <w:r w:rsidRPr="007B7FCC">
              <w:rPr>
                <w:rFonts w:cstheme="minorHAnsi"/>
              </w:rPr>
              <w:t xml:space="preserve"> the studies investigated</w:t>
            </w:r>
          </w:p>
          <w:p w14:paraId="2FEED100" w14:textId="3B24B221" w:rsidR="007B7FCC" w:rsidRPr="007B7FCC" w:rsidRDefault="007B7FCC" w:rsidP="007B7FCC">
            <w:pPr>
              <w:pStyle w:val="ListParagraph"/>
              <w:numPr>
                <w:ilvl w:val="0"/>
                <w:numId w:val="32"/>
              </w:numPr>
              <w:rPr>
                <w:rFonts w:cstheme="minorHAnsi"/>
              </w:rPr>
            </w:pPr>
            <w:r w:rsidRPr="007B7FCC">
              <w:rPr>
                <w:rFonts w:cstheme="minorHAnsi"/>
              </w:rPr>
              <w:t>This procedure uncovered 243 features</w:t>
            </w:r>
          </w:p>
        </w:tc>
      </w:tr>
      <w:tr w:rsidR="007B7FCC" w:rsidRPr="002C4C64" w14:paraId="2B8F3EE0" w14:textId="77777777" w:rsidTr="00B83279">
        <w:tc>
          <w:tcPr>
            <w:tcW w:w="2805" w:type="dxa"/>
            <w:shd w:val="clear" w:color="auto" w:fill="D9D9D9" w:themeFill="background1" w:themeFillShade="D9"/>
          </w:tcPr>
          <w:p w14:paraId="4780D812" w14:textId="6B1258DE" w:rsidR="007B7FCC" w:rsidRPr="002C4C64" w:rsidRDefault="007B7FCC" w:rsidP="007B7FCC">
            <w:pPr>
              <w:rPr>
                <w:rFonts w:cstheme="minorHAnsi"/>
                <w:bCs/>
                <w:color w:val="000000" w:themeColor="text1"/>
              </w:rPr>
            </w:pPr>
            <w:r w:rsidRPr="002C4C64">
              <w:rPr>
                <w:rFonts w:cstheme="minorHAnsi"/>
                <w:bCs/>
                <w:color w:val="000000" w:themeColor="text1"/>
              </w:rPr>
              <w:t>Retain the features that have been validated empirically</w:t>
            </w:r>
          </w:p>
        </w:tc>
        <w:tc>
          <w:tcPr>
            <w:tcW w:w="6096" w:type="dxa"/>
            <w:shd w:val="clear" w:color="auto" w:fill="D9D9D9" w:themeFill="background1" w:themeFillShade="D9"/>
          </w:tcPr>
          <w:p w14:paraId="646B912B" w14:textId="77777777" w:rsidR="00CB16B6" w:rsidRPr="00CB16B6" w:rsidRDefault="00CB16B6" w:rsidP="00CB16B6">
            <w:pPr>
              <w:pStyle w:val="ListParagraph"/>
              <w:numPr>
                <w:ilvl w:val="0"/>
                <w:numId w:val="32"/>
              </w:numPr>
              <w:rPr>
                <w:rFonts w:cstheme="minorHAnsi"/>
              </w:rPr>
            </w:pPr>
            <w:r w:rsidRPr="00CB16B6">
              <w:rPr>
                <w:rFonts w:cstheme="minorHAnsi"/>
              </w:rPr>
              <w:t>Included only features that have been experimentally manipulated or examined in isolation of other features</w:t>
            </w:r>
          </w:p>
          <w:p w14:paraId="1AAC9607" w14:textId="77777777" w:rsidR="007B7FCC" w:rsidRDefault="00CB16B6" w:rsidP="00CB16B6">
            <w:pPr>
              <w:pStyle w:val="ListParagraph"/>
              <w:numPr>
                <w:ilvl w:val="0"/>
                <w:numId w:val="32"/>
              </w:numPr>
              <w:rPr>
                <w:rFonts w:cstheme="minorHAnsi"/>
              </w:rPr>
            </w:pPr>
            <w:r w:rsidRPr="00CB16B6">
              <w:rPr>
                <w:rFonts w:cstheme="minorHAnsi"/>
              </w:rPr>
              <w:lastRenderedPageBreak/>
              <w:t>Excluded features that have not been shown in these studies to diminish BMI or adiposity</w:t>
            </w:r>
          </w:p>
          <w:p w14:paraId="34EE0DAC" w14:textId="71574420" w:rsidR="00CB16B6" w:rsidRPr="00CB16B6" w:rsidRDefault="00CB16B6" w:rsidP="00CB16B6">
            <w:pPr>
              <w:pStyle w:val="ListParagraph"/>
              <w:numPr>
                <w:ilvl w:val="0"/>
                <w:numId w:val="32"/>
              </w:numPr>
              <w:rPr>
                <w:rFonts w:cstheme="minorHAnsi"/>
              </w:rPr>
            </w:pPr>
            <w:r>
              <w:rPr>
                <w:rFonts w:cstheme="minorHAnsi"/>
              </w:rPr>
              <w:t>119 features were retained</w:t>
            </w:r>
          </w:p>
        </w:tc>
      </w:tr>
      <w:tr w:rsidR="007B7FCC" w:rsidRPr="002C4C64" w14:paraId="25CAA1B5" w14:textId="77777777" w:rsidTr="00B83279">
        <w:tc>
          <w:tcPr>
            <w:tcW w:w="2805" w:type="dxa"/>
            <w:shd w:val="clear" w:color="auto" w:fill="D9D9D9" w:themeFill="background1" w:themeFillShade="D9"/>
          </w:tcPr>
          <w:p w14:paraId="39897005" w14:textId="77777777" w:rsidR="007B7FCC" w:rsidRPr="002C4C64" w:rsidRDefault="007B7FCC" w:rsidP="007B7FCC">
            <w:pPr>
              <w:rPr>
                <w:rFonts w:cstheme="minorHAnsi"/>
                <w:bCs/>
                <w:color w:val="000000" w:themeColor="text1"/>
              </w:rPr>
            </w:pPr>
            <w:r w:rsidRPr="002C4C64">
              <w:rPr>
                <w:rFonts w:cstheme="minorHAnsi"/>
                <w:bCs/>
                <w:color w:val="000000" w:themeColor="text1"/>
              </w:rPr>
              <w:lastRenderedPageBreak/>
              <w:t>Combine similar features</w:t>
            </w:r>
          </w:p>
        </w:tc>
        <w:tc>
          <w:tcPr>
            <w:tcW w:w="6096" w:type="dxa"/>
            <w:shd w:val="clear" w:color="auto" w:fill="D9D9D9" w:themeFill="background1" w:themeFillShade="D9"/>
          </w:tcPr>
          <w:p w14:paraId="1B37A990" w14:textId="77777777" w:rsidR="00CB16B6" w:rsidRPr="00CB16B6" w:rsidRDefault="00CB16B6" w:rsidP="00CB16B6">
            <w:pPr>
              <w:pStyle w:val="ListParagraph"/>
              <w:numPr>
                <w:ilvl w:val="0"/>
                <w:numId w:val="33"/>
              </w:numPr>
              <w:rPr>
                <w:rFonts w:cstheme="minorHAnsi"/>
              </w:rPr>
            </w:pPr>
            <w:r w:rsidRPr="00CB16B6">
              <w:rPr>
                <w:rFonts w:cstheme="minorHAnsi"/>
              </w:rPr>
              <w:t>Two authors assigned a number to every pair of features, corresponding to the extent to which these features overlap.  For example, features that comprise two of their six activities in common overlap 33%</w:t>
            </w:r>
          </w:p>
          <w:p w14:paraId="46569D03" w14:textId="77777777" w:rsidR="00CB16B6" w:rsidRDefault="00CB16B6" w:rsidP="00CB16B6">
            <w:pPr>
              <w:pStyle w:val="ListParagraph"/>
              <w:numPr>
                <w:ilvl w:val="0"/>
                <w:numId w:val="33"/>
              </w:numPr>
              <w:rPr>
                <w:rFonts w:cstheme="minorHAnsi"/>
              </w:rPr>
            </w:pPr>
            <w:r w:rsidRPr="00CB16B6">
              <w:rPr>
                <w:rFonts w:cstheme="minorHAnsi"/>
              </w:rPr>
              <w:t>Researchers then attempted to combine pairs of features in which the overlap exceeded 20%</w:t>
            </w:r>
          </w:p>
          <w:p w14:paraId="689B3845" w14:textId="13331E6E" w:rsidR="007B7FCC" w:rsidRPr="00CB16B6" w:rsidRDefault="00CB16B6" w:rsidP="00CB16B6">
            <w:pPr>
              <w:pStyle w:val="ListParagraph"/>
              <w:numPr>
                <w:ilvl w:val="0"/>
                <w:numId w:val="33"/>
              </w:numPr>
              <w:rPr>
                <w:rFonts w:cstheme="minorHAnsi"/>
              </w:rPr>
            </w:pPr>
            <w:r>
              <w:rPr>
                <w:rFonts w:cstheme="minorHAnsi"/>
              </w:rPr>
              <w:t>43 distinct blends of features were retained</w:t>
            </w:r>
            <w:r w:rsidR="007B7FCC" w:rsidRPr="00CB16B6">
              <w:rPr>
                <w:rFonts w:cstheme="minorHAnsi"/>
              </w:rPr>
              <w:t xml:space="preserve"> </w:t>
            </w:r>
          </w:p>
        </w:tc>
      </w:tr>
      <w:tr w:rsidR="007B7FCC" w:rsidRPr="002C4C64" w14:paraId="48FADB3F" w14:textId="77777777" w:rsidTr="00B83279">
        <w:tc>
          <w:tcPr>
            <w:tcW w:w="2805" w:type="dxa"/>
            <w:shd w:val="clear" w:color="auto" w:fill="D9D9D9" w:themeFill="background1" w:themeFillShade="D9"/>
          </w:tcPr>
          <w:p w14:paraId="69AA7325" w14:textId="77777777" w:rsidR="007B7FCC" w:rsidRPr="002C4C64" w:rsidRDefault="007B7FCC" w:rsidP="007B7FCC">
            <w:pPr>
              <w:rPr>
                <w:rFonts w:cstheme="minorHAnsi"/>
                <w:bCs/>
                <w:color w:val="000000" w:themeColor="text1"/>
              </w:rPr>
            </w:pPr>
            <w:r w:rsidRPr="002C4C64">
              <w:rPr>
                <w:rFonts w:cstheme="minorHAnsi"/>
                <w:bCs/>
                <w:color w:val="000000" w:themeColor="text1"/>
              </w:rPr>
              <w:t>Arrange these blended features in a suitable order</w:t>
            </w:r>
          </w:p>
        </w:tc>
        <w:tc>
          <w:tcPr>
            <w:tcW w:w="6096" w:type="dxa"/>
            <w:shd w:val="clear" w:color="auto" w:fill="D9D9D9" w:themeFill="background1" w:themeFillShade="D9"/>
          </w:tcPr>
          <w:p w14:paraId="7697C934" w14:textId="77777777" w:rsidR="00CB16B6" w:rsidRPr="00CB16B6" w:rsidRDefault="00CB16B6" w:rsidP="00CB16B6">
            <w:pPr>
              <w:pStyle w:val="ListParagraph"/>
              <w:numPr>
                <w:ilvl w:val="0"/>
                <w:numId w:val="33"/>
              </w:numPr>
              <w:rPr>
                <w:rFonts w:cstheme="minorHAnsi"/>
              </w:rPr>
            </w:pPr>
            <w:r w:rsidRPr="00CB16B6">
              <w:rPr>
                <w:rFonts w:cstheme="minorHAnsi"/>
              </w:rPr>
              <w:t>For each pair of features, two authors ascertained whether the effect or consequence of one feature could enhance the utility or benefits of another feature</w:t>
            </w:r>
          </w:p>
          <w:p w14:paraId="380ECE4C" w14:textId="63D10EF3" w:rsidR="00CB16B6" w:rsidRPr="00CB16B6" w:rsidRDefault="00CB16B6" w:rsidP="00CB16B6">
            <w:pPr>
              <w:pStyle w:val="ListParagraph"/>
              <w:numPr>
                <w:ilvl w:val="0"/>
                <w:numId w:val="33"/>
              </w:numPr>
              <w:rPr>
                <w:rFonts w:cstheme="minorHAnsi"/>
              </w:rPr>
            </w:pPr>
            <w:r w:rsidRPr="00CB16B6">
              <w:rPr>
                <w:rFonts w:cstheme="minorHAnsi"/>
              </w:rPr>
              <w:t xml:space="preserve">The researchers assigned a value to each feature, representing the number of times the effect or consequence of this feature is likely to enhance the utility or benefits of </w:t>
            </w:r>
            <w:r>
              <w:rPr>
                <w:rFonts w:cstheme="minorHAnsi"/>
              </w:rPr>
              <w:t>other</w:t>
            </w:r>
            <w:r w:rsidRPr="00CB16B6">
              <w:rPr>
                <w:rFonts w:cstheme="minorHAnsi"/>
              </w:rPr>
              <w:t xml:space="preserve"> feature</w:t>
            </w:r>
            <w:r>
              <w:rPr>
                <w:rFonts w:cstheme="minorHAnsi"/>
              </w:rPr>
              <w:t>s</w:t>
            </w:r>
            <w:r w:rsidRPr="00CB16B6">
              <w:rPr>
                <w:rFonts w:cstheme="minorHAnsi"/>
              </w:rPr>
              <w:t xml:space="preserve">. </w:t>
            </w:r>
          </w:p>
          <w:p w14:paraId="2B0CFD92" w14:textId="3C521960" w:rsidR="00CB16B6" w:rsidRPr="00CB16B6" w:rsidRDefault="00CB16B6" w:rsidP="00CB16B6">
            <w:pPr>
              <w:pStyle w:val="ListParagraph"/>
              <w:numPr>
                <w:ilvl w:val="0"/>
                <w:numId w:val="33"/>
              </w:numPr>
              <w:rPr>
                <w:rFonts w:cstheme="minorHAnsi"/>
              </w:rPr>
            </w:pPr>
            <w:r w:rsidRPr="00CB16B6">
              <w:rPr>
                <w:rFonts w:cstheme="minorHAnsi"/>
              </w:rPr>
              <w:t>The researchers then arranged these features in order, from the highest</w:t>
            </w:r>
            <w:r>
              <w:rPr>
                <w:rFonts w:cstheme="minorHAnsi"/>
              </w:rPr>
              <w:t xml:space="preserve"> numbers</w:t>
            </w:r>
            <w:r w:rsidRPr="00CB16B6">
              <w:rPr>
                <w:rFonts w:cstheme="minorHAnsi"/>
              </w:rPr>
              <w:t xml:space="preserve"> to lowest numbers on this value. </w:t>
            </w:r>
          </w:p>
          <w:p w14:paraId="4B103CD7" w14:textId="4ADE0C54" w:rsidR="007B7FCC" w:rsidRPr="00CB16B6" w:rsidRDefault="00CB16B6" w:rsidP="00CB16B6">
            <w:pPr>
              <w:pStyle w:val="ListParagraph"/>
              <w:numPr>
                <w:ilvl w:val="0"/>
                <w:numId w:val="33"/>
              </w:numPr>
              <w:rPr>
                <w:rFonts w:cstheme="minorHAnsi"/>
              </w:rPr>
            </w:pPr>
            <w:r w:rsidRPr="00CB16B6">
              <w:rPr>
                <w:rFonts w:cstheme="minorHAnsi"/>
              </w:rPr>
              <w:t>Features that inspire more immediate change also preceded features that evoke gradual change</w:t>
            </w:r>
          </w:p>
        </w:tc>
      </w:tr>
    </w:tbl>
    <w:p w14:paraId="6F7102C8" w14:textId="770EE3CF" w:rsidR="00915784" w:rsidRDefault="00915784" w:rsidP="00915784">
      <w:pPr>
        <w:rPr>
          <w:rFonts w:cstheme="minorHAnsi"/>
          <w:bCs/>
          <w:color w:val="000000" w:themeColor="text1"/>
          <w:szCs w:val="22"/>
        </w:rPr>
      </w:pPr>
    </w:p>
    <w:p w14:paraId="1146639A" w14:textId="5467D7E5" w:rsidR="00EE13C1" w:rsidRDefault="00EE13C1" w:rsidP="00915784">
      <w:pPr>
        <w:rPr>
          <w:rFonts w:cstheme="minorHAnsi"/>
          <w:bCs/>
          <w:color w:val="000000" w:themeColor="text1"/>
          <w:szCs w:val="22"/>
        </w:rPr>
      </w:pPr>
    </w:p>
    <w:p w14:paraId="56F76E7F" w14:textId="77777777" w:rsidR="00EE13C1" w:rsidRPr="00611A18" w:rsidRDefault="00EE13C1" w:rsidP="00EE13C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E13C1" w:rsidRPr="00611A18" w14:paraId="37C24254" w14:textId="77777777" w:rsidTr="00B83279">
        <w:tc>
          <w:tcPr>
            <w:tcW w:w="9010" w:type="dxa"/>
            <w:shd w:val="clear" w:color="auto" w:fill="BDD6EE" w:themeFill="accent5" w:themeFillTint="66"/>
          </w:tcPr>
          <w:p w14:paraId="6D56D8A6" w14:textId="3006D86C" w:rsidR="00EE13C1" w:rsidRPr="00EE13C1" w:rsidRDefault="00EE13C1" w:rsidP="00EE13C1">
            <w:pPr>
              <w:jc w:val="center"/>
              <w:rPr>
                <w:rFonts w:cstheme="minorHAnsi"/>
                <w:b/>
                <w:color w:val="000000" w:themeColor="text1"/>
              </w:rPr>
            </w:pPr>
            <w:r w:rsidRPr="00EE13C1">
              <w:rPr>
                <w:rFonts w:cstheme="minorHAnsi"/>
                <w:b/>
                <w:color w:val="000000" w:themeColor="text1"/>
              </w:rPr>
              <w:t>Alternative practices</w:t>
            </w:r>
          </w:p>
        </w:tc>
      </w:tr>
    </w:tbl>
    <w:p w14:paraId="471090C5" w14:textId="77777777" w:rsidR="00915784" w:rsidRDefault="00915784" w:rsidP="00915784">
      <w:pPr>
        <w:rPr>
          <w:rFonts w:cstheme="minorHAnsi"/>
          <w:bCs/>
          <w:color w:val="000000" w:themeColor="text1"/>
          <w:szCs w:val="22"/>
        </w:rPr>
      </w:pPr>
    </w:p>
    <w:p w14:paraId="618EAAD5" w14:textId="2A6F4F4D" w:rsidR="00915784" w:rsidRDefault="00915784" w:rsidP="00915784">
      <w:pPr>
        <w:rPr>
          <w:rFonts w:cstheme="minorHAnsi"/>
          <w:bCs/>
          <w:color w:val="000000" w:themeColor="text1"/>
          <w:szCs w:val="22"/>
        </w:rPr>
      </w:pPr>
      <w:r>
        <w:rPr>
          <w:rFonts w:cstheme="minorHAnsi"/>
          <w:bCs/>
          <w:color w:val="000000" w:themeColor="text1"/>
          <w:szCs w:val="22"/>
        </w:rPr>
        <w:tab/>
        <w:t xml:space="preserve">Because this technique has only recently been developed, nobody has identified the range of methods that researchers could apply to conduct systematic intervention construction more effectively.  This section outlines some other methods or practices that researchers could utilise to complete the various phases. For other possibilities, contact </w:t>
      </w:r>
      <w:hyperlink r:id="rId8" w:history="1">
        <w:r w:rsidRPr="005D2EE8">
          <w:rPr>
            <w:rStyle w:val="Hyperlink"/>
            <w:rFonts w:cstheme="minorHAnsi"/>
            <w:bCs/>
            <w:szCs w:val="22"/>
          </w:rPr>
          <w:t>simon.moss@cdu.edu.au</w:t>
        </w:r>
      </w:hyperlink>
      <w:r>
        <w:rPr>
          <w:rFonts w:cstheme="minorHAnsi"/>
          <w:bCs/>
          <w:color w:val="000000" w:themeColor="text1"/>
          <w:szCs w:val="22"/>
        </w:rPr>
        <w:t xml:space="preserve"> who has applied this technique several times, but </w:t>
      </w:r>
      <w:r w:rsidR="00EE13C1">
        <w:rPr>
          <w:rFonts w:cstheme="minorHAnsi"/>
          <w:bCs/>
          <w:color w:val="000000" w:themeColor="text1"/>
          <w:szCs w:val="22"/>
        </w:rPr>
        <w:t>yet to publish all these studies</w:t>
      </w:r>
      <w:r>
        <w:rPr>
          <w:rFonts w:cstheme="minorHAnsi"/>
          <w:bCs/>
          <w:color w:val="000000" w:themeColor="text1"/>
          <w:szCs w:val="22"/>
        </w:rPr>
        <w:t xml:space="preserve">.  </w:t>
      </w:r>
    </w:p>
    <w:p w14:paraId="393CA258" w14:textId="77777777" w:rsidR="00915784" w:rsidRDefault="00915784" w:rsidP="00915784">
      <w:pPr>
        <w:rPr>
          <w:rFonts w:cstheme="minorHAnsi"/>
          <w:bCs/>
          <w:color w:val="000000" w:themeColor="text1"/>
          <w:szCs w:val="22"/>
        </w:rPr>
      </w:pPr>
    </w:p>
    <w:p w14:paraId="6088CC43" w14:textId="77777777" w:rsidR="00915784" w:rsidRPr="00EE13C1" w:rsidRDefault="00915784" w:rsidP="00915784">
      <w:pPr>
        <w:rPr>
          <w:rFonts w:cstheme="minorHAnsi"/>
          <w:b/>
          <w:color w:val="000000" w:themeColor="text1"/>
          <w:szCs w:val="22"/>
        </w:rPr>
      </w:pPr>
      <w:r w:rsidRPr="00EE13C1">
        <w:rPr>
          <w:rFonts w:cstheme="minorHAnsi"/>
          <w:b/>
          <w:color w:val="000000" w:themeColor="text1"/>
          <w:szCs w:val="22"/>
        </w:rPr>
        <w:t>Collate publications that have proposed relevant practical implications</w:t>
      </w:r>
    </w:p>
    <w:p w14:paraId="7B110918" w14:textId="77777777" w:rsidR="00915784" w:rsidRDefault="00915784" w:rsidP="00915784">
      <w:pPr>
        <w:rPr>
          <w:rFonts w:cstheme="minorHAnsi"/>
          <w:bCs/>
          <w:color w:val="000000" w:themeColor="text1"/>
          <w:szCs w:val="22"/>
        </w:rPr>
      </w:pPr>
    </w:p>
    <w:p w14:paraId="5796C6FE" w14:textId="77777777" w:rsidR="00915784" w:rsidRDefault="00915784" w:rsidP="00915784">
      <w:pPr>
        <w:rPr>
          <w:rFonts w:cstheme="minorHAnsi"/>
          <w:bCs/>
          <w:color w:val="000000" w:themeColor="text1"/>
          <w:szCs w:val="22"/>
        </w:rPr>
      </w:pPr>
      <w:r>
        <w:rPr>
          <w:rFonts w:cstheme="minorHAnsi"/>
          <w:bCs/>
          <w:color w:val="000000" w:themeColor="text1"/>
          <w:szCs w:val="22"/>
        </w:rPr>
        <w:tab/>
        <w:t>To identify suitable publications, researchers could apply a range of methods. For example</w:t>
      </w:r>
    </w:p>
    <w:p w14:paraId="4E5CE00E" w14:textId="77777777" w:rsidR="00915784" w:rsidRDefault="00915784" w:rsidP="00915784">
      <w:pPr>
        <w:rPr>
          <w:rFonts w:cstheme="minorHAnsi"/>
          <w:bCs/>
          <w:color w:val="000000" w:themeColor="text1"/>
          <w:szCs w:val="22"/>
        </w:rPr>
      </w:pPr>
    </w:p>
    <w:p w14:paraId="55E34E04" w14:textId="77777777" w:rsidR="00EE13C1" w:rsidRDefault="00915784" w:rsidP="00EE13C1">
      <w:pPr>
        <w:pStyle w:val="ListParagraph"/>
        <w:numPr>
          <w:ilvl w:val="0"/>
          <w:numId w:val="34"/>
        </w:numPr>
        <w:rPr>
          <w:rFonts w:cstheme="minorHAnsi"/>
          <w:bCs/>
          <w:color w:val="000000" w:themeColor="text1"/>
          <w:szCs w:val="22"/>
        </w:rPr>
      </w:pPr>
      <w:r w:rsidRPr="00EE13C1">
        <w:rPr>
          <w:rFonts w:cstheme="minorHAnsi"/>
          <w:bCs/>
          <w:color w:val="000000" w:themeColor="text1"/>
          <w:szCs w:val="22"/>
        </w:rPr>
        <w:t xml:space="preserve">rather than limit publications to specific keywords, researchers could instead limit publications to specific journals.  For example, a researcher might decide to collate all the practical implications that authors have recommended in Nature, Science, or another journal  </w:t>
      </w:r>
    </w:p>
    <w:p w14:paraId="60127D0D" w14:textId="00DBC2BE" w:rsidR="00915784" w:rsidRPr="00EE13C1" w:rsidRDefault="00915784" w:rsidP="00EE13C1">
      <w:pPr>
        <w:pStyle w:val="ListParagraph"/>
        <w:numPr>
          <w:ilvl w:val="0"/>
          <w:numId w:val="34"/>
        </w:numPr>
        <w:rPr>
          <w:rFonts w:cstheme="minorHAnsi"/>
          <w:bCs/>
          <w:color w:val="000000" w:themeColor="text1"/>
          <w:szCs w:val="22"/>
        </w:rPr>
      </w:pPr>
      <w:r w:rsidRPr="00EE13C1">
        <w:rPr>
          <w:rFonts w:cstheme="minorHAnsi"/>
          <w:bCs/>
          <w:color w:val="000000" w:themeColor="text1"/>
          <w:szCs w:val="22"/>
        </w:rPr>
        <w:lastRenderedPageBreak/>
        <w:t xml:space="preserve">researchers could apply a more comprehensive sequence of methods, such as the methods that scholars often use to conduct </w:t>
      </w:r>
      <w:hyperlink r:id="rId9" w:history="1">
        <w:r w:rsidRPr="00EE13C1">
          <w:rPr>
            <w:rStyle w:val="Hyperlink"/>
            <w:rFonts w:cstheme="minorHAnsi"/>
            <w:bCs/>
            <w:szCs w:val="22"/>
          </w:rPr>
          <w:t>systematic literature reviews</w:t>
        </w:r>
      </w:hyperlink>
      <w:r w:rsidRPr="00EE13C1">
        <w:rPr>
          <w:rFonts w:cstheme="minorHAnsi"/>
          <w:bCs/>
          <w:color w:val="000000" w:themeColor="text1"/>
          <w:szCs w:val="22"/>
        </w:rPr>
        <w:t xml:space="preserve"> </w:t>
      </w:r>
    </w:p>
    <w:p w14:paraId="405451A9" w14:textId="77777777" w:rsidR="00915784" w:rsidRPr="00F12795" w:rsidRDefault="00915784" w:rsidP="00915784">
      <w:pPr>
        <w:rPr>
          <w:rFonts w:cstheme="minorHAnsi"/>
          <w:bCs/>
          <w:color w:val="000000" w:themeColor="text1"/>
          <w:szCs w:val="22"/>
        </w:rPr>
      </w:pPr>
    </w:p>
    <w:p w14:paraId="7DCD967C" w14:textId="77777777" w:rsidR="00915784" w:rsidRDefault="00915784" w:rsidP="00915784">
      <w:pPr>
        <w:rPr>
          <w:rFonts w:cstheme="minorHAnsi"/>
          <w:bCs/>
          <w:color w:val="000000" w:themeColor="text1"/>
          <w:szCs w:val="22"/>
        </w:rPr>
      </w:pPr>
    </w:p>
    <w:p w14:paraId="531307EF" w14:textId="77777777" w:rsidR="00915784" w:rsidRPr="00EE13C1" w:rsidRDefault="00915784" w:rsidP="00915784">
      <w:pPr>
        <w:rPr>
          <w:rFonts w:cstheme="minorHAnsi"/>
          <w:b/>
          <w:color w:val="000000" w:themeColor="text1"/>
          <w:szCs w:val="22"/>
        </w:rPr>
      </w:pPr>
      <w:r w:rsidRPr="00EE13C1">
        <w:rPr>
          <w:rFonts w:cstheme="minorHAnsi"/>
          <w:b/>
          <w:color w:val="000000" w:themeColor="text1"/>
          <w:szCs w:val="22"/>
        </w:rPr>
        <w:t>Retain the features that have been validated empirically</w:t>
      </w:r>
    </w:p>
    <w:p w14:paraId="1C244374" w14:textId="77777777" w:rsidR="00915784" w:rsidRDefault="00915784" w:rsidP="00915784">
      <w:pPr>
        <w:rPr>
          <w:rFonts w:cstheme="minorHAnsi"/>
          <w:bCs/>
          <w:color w:val="000000" w:themeColor="text1"/>
          <w:szCs w:val="22"/>
        </w:rPr>
      </w:pPr>
    </w:p>
    <w:p w14:paraId="363C74A2" w14:textId="742F0208" w:rsidR="00915784" w:rsidRDefault="00915784" w:rsidP="00915784">
      <w:pPr>
        <w:rPr>
          <w:rFonts w:cstheme="minorHAnsi"/>
          <w:bCs/>
          <w:color w:val="000000" w:themeColor="text1"/>
          <w:szCs w:val="22"/>
        </w:rPr>
      </w:pPr>
      <w:r>
        <w:rPr>
          <w:rFonts w:cstheme="minorHAnsi"/>
          <w:bCs/>
          <w:color w:val="000000" w:themeColor="text1"/>
          <w:szCs w:val="22"/>
        </w:rPr>
        <w:tab/>
        <w:t xml:space="preserve">Researchers could, in principle, apply an array of principles or criteria to decide which practical implications to retain.  For instance, they might conduct a </w:t>
      </w:r>
      <w:hyperlink r:id="rId10" w:history="1">
        <w:r w:rsidRPr="00EE13C1">
          <w:rPr>
            <w:rStyle w:val="Hyperlink"/>
            <w:rFonts w:cstheme="minorHAnsi"/>
            <w:bCs/>
            <w:szCs w:val="22"/>
          </w:rPr>
          <w:t>Delphi study</w:t>
        </w:r>
      </w:hyperlink>
      <w:r>
        <w:rPr>
          <w:rFonts w:cstheme="minorHAnsi"/>
          <w:bCs/>
          <w:color w:val="000000" w:themeColor="text1"/>
          <w:szCs w:val="22"/>
        </w:rPr>
        <w:t xml:space="preserve"> in which they seek the opinion of specialists in the field.  They might reject all the features that </w:t>
      </w:r>
      <w:proofErr w:type="gramStart"/>
      <w:r>
        <w:rPr>
          <w:rFonts w:cstheme="minorHAnsi"/>
          <w:bCs/>
          <w:color w:val="000000" w:themeColor="text1"/>
          <w:szCs w:val="22"/>
        </w:rPr>
        <w:t>specialists</w:t>
      </w:r>
      <w:proofErr w:type="gramEnd"/>
      <w:r>
        <w:rPr>
          <w:rFonts w:cstheme="minorHAnsi"/>
          <w:bCs/>
          <w:color w:val="000000" w:themeColor="text1"/>
          <w:szCs w:val="22"/>
        </w:rPr>
        <w:t xml:space="preserve"> rate as tenuous or invalid.  </w:t>
      </w:r>
    </w:p>
    <w:p w14:paraId="48534D3B" w14:textId="77777777" w:rsidR="00915784" w:rsidRDefault="00915784" w:rsidP="00915784">
      <w:pPr>
        <w:rPr>
          <w:rFonts w:cstheme="minorHAnsi"/>
          <w:bCs/>
          <w:color w:val="000000" w:themeColor="text1"/>
          <w:szCs w:val="22"/>
        </w:rPr>
      </w:pPr>
    </w:p>
    <w:p w14:paraId="3EC6BD3B" w14:textId="77777777" w:rsidR="00915784" w:rsidRPr="00EE13C1" w:rsidRDefault="00915784" w:rsidP="00915784">
      <w:pPr>
        <w:rPr>
          <w:rFonts w:cstheme="minorHAnsi"/>
          <w:b/>
          <w:color w:val="000000" w:themeColor="text1"/>
          <w:szCs w:val="22"/>
        </w:rPr>
      </w:pPr>
      <w:r w:rsidRPr="00EE13C1">
        <w:rPr>
          <w:rFonts w:cstheme="minorHAnsi"/>
          <w:b/>
          <w:color w:val="000000" w:themeColor="text1"/>
          <w:szCs w:val="22"/>
        </w:rPr>
        <w:t>Combine similar features</w:t>
      </w:r>
    </w:p>
    <w:p w14:paraId="69565061" w14:textId="77777777" w:rsidR="00915784" w:rsidRDefault="00915784" w:rsidP="00915784">
      <w:pPr>
        <w:rPr>
          <w:rFonts w:cstheme="minorHAnsi"/>
          <w:bCs/>
          <w:color w:val="000000" w:themeColor="text1"/>
          <w:szCs w:val="22"/>
        </w:rPr>
      </w:pPr>
    </w:p>
    <w:p w14:paraId="2F56922D" w14:textId="77777777" w:rsidR="00915784" w:rsidRDefault="00915784" w:rsidP="00915784">
      <w:pPr>
        <w:rPr>
          <w:rFonts w:cstheme="minorHAnsi"/>
          <w:bCs/>
          <w:color w:val="000000" w:themeColor="text1"/>
          <w:szCs w:val="22"/>
        </w:rPr>
      </w:pPr>
      <w:r>
        <w:rPr>
          <w:rFonts w:cstheme="minorHAnsi"/>
          <w:bCs/>
          <w:color w:val="000000" w:themeColor="text1"/>
          <w:szCs w:val="22"/>
        </w:rPr>
        <w:tab/>
        <w:t>To blend similar features, researchers could again utilise a range of methods.  For example, researchers could</w:t>
      </w:r>
    </w:p>
    <w:p w14:paraId="27328245" w14:textId="77777777" w:rsidR="00915784" w:rsidRPr="005C2FCE" w:rsidRDefault="00915784" w:rsidP="00915784">
      <w:pPr>
        <w:rPr>
          <w:rFonts w:cstheme="minorHAnsi"/>
          <w:bCs/>
          <w:color w:val="000000" w:themeColor="text1"/>
          <w:szCs w:val="22"/>
        </w:rPr>
      </w:pPr>
    </w:p>
    <w:p w14:paraId="26282582" w14:textId="77777777" w:rsidR="00EE13C1" w:rsidRDefault="00915784" w:rsidP="00EE13C1">
      <w:pPr>
        <w:pStyle w:val="ListParagraph"/>
        <w:numPr>
          <w:ilvl w:val="0"/>
          <w:numId w:val="35"/>
        </w:numPr>
        <w:rPr>
          <w:rFonts w:cstheme="minorHAnsi"/>
          <w:bCs/>
          <w:color w:val="000000" w:themeColor="text1"/>
          <w:szCs w:val="22"/>
        </w:rPr>
      </w:pPr>
      <w:r w:rsidRPr="00EE13C1">
        <w:rPr>
          <w:rFonts w:cstheme="minorHAnsi"/>
          <w:bCs/>
          <w:color w:val="000000" w:themeColor="text1"/>
          <w:szCs w:val="22"/>
        </w:rPr>
        <w:t>rate all the features on various attributes—such as the degree to which a feature revolves around individual, team, or family practices</w:t>
      </w:r>
    </w:p>
    <w:p w14:paraId="6EF71F23" w14:textId="4841FA32" w:rsidR="00915784" w:rsidRPr="00EE13C1" w:rsidRDefault="00915784" w:rsidP="00EE13C1">
      <w:pPr>
        <w:pStyle w:val="ListParagraph"/>
        <w:numPr>
          <w:ilvl w:val="0"/>
          <w:numId w:val="35"/>
        </w:numPr>
        <w:rPr>
          <w:rFonts w:cstheme="minorHAnsi"/>
          <w:bCs/>
          <w:color w:val="000000" w:themeColor="text1"/>
          <w:szCs w:val="22"/>
        </w:rPr>
      </w:pPr>
      <w:r w:rsidRPr="00EE13C1">
        <w:rPr>
          <w:rFonts w:cstheme="minorHAnsi"/>
          <w:bCs/>
          <w:color w:val="000000" w:themeColor="text1"/>
          <w:szCs w:val="22"/>
        </w:rPr>
        <w:t>subject these features to a factor analysis, cluster analysis, or some other technique that identifies correlated or overlapping variables</w:t>
      </w:r>
    </w:p>
    <w:p w14:paraId="19727029" w14:textId="3F1AA32B" w:rsidR="00915784" w:rsidRDefault="00915784" w:rsidP="00915784">
      <w:pPr>
        <w:rPr>
          <w:rFonts w:eastAsiaTheme="minorHAnsi" w:cstheme="minorHAnsi"/>
          <w:bCs/>
          <w:color w:val="000000" w:themeColor="text1"/>
          <w:szCs w:val="22"/>
          <w:lang w:val="en-US"/>
        </w:rPr>
      </w:pPr>
    </w:p>
    <w:p w14:paraId="235B2555" w14:textId="77777777" w:rsidR="00EE13C1" w:rsidRPr="00611A18" w:rsidRDefault="00EE13C1" w:rsidP="00EE13C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E13C1" w:rsidRPr="00611A18" w14:paraId="640118E6" w14:textId="77777777" w:rsidTr="00B83279">
        <w:tc>
          <w:tcPr>
            <w:tcW w:w="9010" w:type="dxa"/>
            <w:shd w:val="clear" w:color="auto" w:fill="BDD6EE" w:themeFill="accent5" w:themeFillTint="66"/>
          </w:tcPr>
          <w:p w14:paraId="7AB3EFBD" w14:textId="09E21599" w:rsidR="00EE13C1" w:rsidRPr="00611A18" w:rsidRDefault="00EE13C1" w:rsidP="00B83279">
            <w:pPr>
              <w:jc w:val="center"/>
              <w:rPr>
                <w:rFonts w:cstheme="minorHAnsi"/>
                <w:b/>
              </w:rPr>
            </w:pPr>
            <w:r>
              <w:rPr>
                <w:rFonts w:cstheme="minorHAnsi"/>
                <w:b/>
              </w:rPr>
              <w:t>References</w:t>
            </w:r>
          </w:p>
        </w:tc>
      </w:tr>
    </w:tbl>
    <w:p w14:paraId="3280F0EB" w14:textId="77777777" w:rsidR="00915784" w:rsidRDefault="00915784" w:rsidP="00915784">
      <w:pPr>
        <w:rPr>
          <w:rFonts w:cstheme="minorHAnsi"/>
          <w:bCs/>
          <w:color w:val="000000" w:themeColor="text1"/>
          <w:szCs w:val="22"/>
        </w:rPr>
      </w:pPr>
    </w:p>
    <w:p w14:paraId="17A72A82" w14:textId="77777777" w:rsidR="00915784" w:rsidRDefault="00915784" w:rsidP="00915784">
      <w:pPr>
        <w:rPr>
          <w:rFonts w:cstheme="minorHAnsi"/>
          <w:bCs/>
          <w:color w:val="000000" w:themeColor="text1"/>
          <w:szCs w:val="22"/>
        </w:rPr>
      </w:pPr>
      <w:r w:rsidRPr="006B69A8">
        <w:rPr>
          <w:rFonts w:cstheme="minorHAnsi"/>
          <w:bCs/>
          <w:color w:val="000000" w:themeColor="text1"/>
          <w:szCs w:val="22"/>
        </w:rPr>
        <w:t xml:space="preserve">Moss, S. A., </w:t>
      </w:r>
      <w:proofErr w:type="spellStart"/>
      <w:r w:rsidRPr="006B69A8">
        <w:rPr>
          <w:rFonts w:cstheme="minorHAnsi"/>
          <w:bCs/>
          <w:color w:val="000000" w:themeColor="text1"/>
          <w:szCs w:val="22"/>
        </w:rPr>
        <w:t>Serbetci</w:t>
      </w:r>
      <w:proofErr w:type="spellEnd"/>
      <w:r w:rsidRPr="006B69A8">
        <w:rPr>
          <w:rFonts w:cstheme="minorHAnsi"/>
          <w:bCs/>
          <w:color w:val="000000" w:themeColor="text1"/>
          <w:szCs w:val="22"/>
        </w:rPr>
        <w:t>, D., Alexi, N., &amp; O'Brien K. (</w:t>
      </w:r>
      <w:r>
        <w:rPr>
          <w:rFonts w:cstheme="minorHAnsi"/>
          <w:bCs/>
          <w:color w:val="000000" w:themeColor="text1"/>
          <w:szCs w:val="22"/>
        </w:rPr>
        <w:t>2021</w:t>
      </w:r>
      <w:r w:rsidRPr="006B69A8">
        <w:rPr>
          <w:rFonts w:cstheme="minorHAnsi"/>
          <w:bCs/>
          <w:color w:val="000000" w:themeColor="text1"/>
          <w:szCs w:val="22"/>
        </w:rPr>
        <w:t xml:space="preserve">).  The validated features of psychological interventions for weight loss: An integration.  </w:t>
      </w:r>
      <w:proofErr w:type="spellStart"/>
      <w:r w:rsidRPr="006B69A8">
        <w:rPr>
          <w:rFonts w:cstheme="minorHAnsi"/>
          <w:bCs/>
          <w:color w:val="000000" w:themeColor="text1"/>
          <w:szCs w:val="22"/>
        </w:rPr>
        <w:t>Behavioral</w:t>
      </w:r>
      <w:proofErr w:type="spellEnd"/>
      <w:r w:rsidRPr="006B69A8">
        <w:rPr>
          <w:rFonts w:cstheme="minorHAnsi"/>
          <w:bCs/>
          <w:color w:val="000000" w:themeColor="text1"/>
          <w:szCs w:val="22"/>
        </w:rPr>
        <w:t xml:space="preserve"> Medicine</w:t>
      </w:r>
    </w:p>
    <w:p w14:paraId="43577DA7" w14:textId="0E7C51E7" w:rsidR="00915784" w:rsidRDefault="00915784" w:rsidP="00DE15F0">
      <w:pPr>
        <w:rPr>
          <w:rFonts w:cstheme="minorHAnsi"/>
          <w:szCs w:val="22"/>
        </w:rPr>
      </w:pPr>
    </w:p>
    <w:sectPr w:rsidR="00915784" w:rsidSect="00BE298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93907" w14:textId="77777777" w:rsidR="00C37647" w:rsidRDefault="00C37647" w:rsidP="00703C03">
      <w:r>
        <w:separator/>
      </w:r>
    </w:p>
  </w:endnote>
  <w:endnote w:type="continuationSeparator" w:id="0">
    <w:p w14:paraId="5E7817C6" w14:textId="77777777" w:rsidR="00C37647" w:rsidRDefault="00C37647"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aco">
    <w:panose1 w:val="00000000000000000000"/>
    <w:charset w:val="00"/>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1C0B7" w14:textId="77777777" w:rsidR="00C37647" w:rsidRDefault="00C37647" w:rsidP="00703C03">
      <w:r>
        <w:separator/>
      </w:r>
    </w:p>
  </w:footnote>
  <w:footnote w:type="continuationSeparator" w:id="0">
    <w:p w14:paraId="06C7EC3D" w14:textId="77777777" w:rsidR="00C37647" w:rsidRDefault="00C37647"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B60C31" w:rsidRDefault="00B60C3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01EC"/>
    <w:multiLevelType w:val="hybridMultilevel"/>
    <w:tmpl w:val="C58E8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E0FC2"/>
    <w:multiLevelType w:val="hybridMultilevel"/>
    <w:tmpl w:val="7C80C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56545"/>
    <w:multiLevelType w:val="hybridMultilevel"/>
    <w:tmpl w:val="9CCE3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73D6F"/>
    <w:multiLevelType w:val="hybridMultilevel"/>
    <w:tmpl w:val="01B85E8A"/>
    <w:lvl w:ilvl="0" w:tplc="F2D4392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F6CAC"/>
    <w:multiLevelType w:val="hybridMultilevel"/>
    <w:tmpl w:val="B3149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6035AA"/>
    <w:multiLevelType w:val="hybridMultilevel"/>
    <w:tmpl w:val="DAB4D7D4"/>
    <w:lvl w:ilvl="0" w:tplc="F2D4392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13A2E"/>
    <w:multiLevelType w:val="hybridMultilevel"/>
    <w:tmpl w:val="736C7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651082"/>
    <w:multiLevelType w:val="hybridMultilevel"/>
    <w:tmpl w:val="EEBC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E366AD"/>
    <w:multiLevelType w:val="hybridMultilevel"/>
    <w:tmpl w:val="A47EE1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F3CE8"/>
    <w:multiLevelType w:val="hybridMultilevel"/>
    <w:tmpl w:val="6FD49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154902"/>
    <w:multiLevelType w:val="hybridMultilevel"/>
    <w:tmpl w:val="3998C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F40FB3"/>
    <w:multiLevelType w:val="hybridMultilevel"/>
    <w:tmpl w:val="F44E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B5838"/>
    <w:multiLevelType w:val="hybridMultilevel"/>
    <w:tmpl w:val="48380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123CDF"/>
    <w:multiLevelType w:val="hybridMultilevel"/>
    <w:tmpl w:val="C8A85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98168B"/>
    <w:multiLevelType w:val="hybridMultilevel"/>
    <w:tmpl w:val="153AA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CC576D"/>
    <w:multiLevelType w:val="hybridMultilevel"/>
    <w:tmpl w:val="703C1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861345"/>
    <w:multiLevelType w:val="hybridMultilevel"/>
    <w:tmpl w:val="403A4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6162E5"/>
    <w:multiLevelType w:val="hybridMultilevel"/>
    <w:tmpl w:val="60E83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1136B7"/>
    <w:multiLevelType w:val="hybridMultilevel"/>
    <w:tmpl w:val="6F78B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B44B63"/>
    <w:multiLevelType w:val="hybridMultilevel"/>
    <w:tmpl w:val="BD482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3F1075"/>
    <w:multiLevelType w:val="hybridMultilevel"/>
    <w:tmpl w:val="0F348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913E07"/>
    <w:multiLevelType w:val="hybridMultilevel"/>
    <w:tmpl w:val="860C1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597640"/>
    <w:multiLevelType w:val="hybridMultilevel"/>
    <w:tmpl w:val="71FE9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CC6752"/>
    <w:multiLevelType w:val="hybridMultilevel"/>
    <w:tmpl w:val="20163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C56556"/>
    <w:multiLevelType w:val="hybridMultilevel"/>
    <w:tmpl w:val="D0726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8"/>
  </w:num>
  <w:num w:numId="4">
    <w:abstractNumId w:val="11"/>
  </w:num>
  <w:num w:numId="5">
    <w:abstractNumId w:val="30"/>
  </w:num>
  <w:num w:numId="6">
    <w:abstractNumId w:val="24"/>
  </w:num>
  <w:num w:numId="7">
    <w:abstractNumId w:val="17"/>
  </w:num>
  <w:num w:numId="8">
    <w:abstractNumId w:val="20"/>
  </w:num>
  <w:num w:numId="9">
    <w:abstractNumId w:val="26"/>
  </w:num>
  <w:num w:numId="10">
    <w:abstractNumId w:val="34"/>
  </w:num>
  <w:num w:numId="11">
    <w:abstractNumId w:val="7"/>
  </w:num>
  <w:num w:numId="12">
    <w:abstractNumId w:val="29"/>
  </w:num>
  <w:num w:numId="13">
    <w:abstractNumId w:val="5"/>
  </w:num>
  <w:num w:numId="14">
    <w:abstractNumId w:val="13"/>
  </w:num>
  <w:num w:numId="15">
    <w:abstractNumId w:val="27"/>
  </w:num>
  <w:num w:numId="16">
    <w:abstractNumId w:val="12"/>
  </w:num>
  <w:num w:numId="17">
    <w:abstractNumId w:val="8"/>
  </w:num>
  <w:num w:numId="18">
    <w:abstractNumId w:val="3"/>
  </w:num>
  <w:num w:numId="19">
    <w:abstractNumId w:val="19"/>
  </w:num>
  <w:num w:numId="20">
    <w:abstractNumId w:val="9"/>
  </w:num>
  <w:num w:numId="21">
    <w:abstractNumId w:val="16"/>
  </w:num>
  <w:num w:numId="22">
    <w:abstractNumId w:val="14"/>
  </w:num>
  <w:num w:numId="23">
    <w:abstractNumId w:val="15"/>
  </w:num>
  <w:num w:numId="24">
    <w:abstractNumId w:val="33"/>
  </w:num>
  <w:num w:numId="25">
    <w:abstractNumId w:val="25"/>
  </w:num>
  <w:num w:numId="26">
    <w:abstractNumId w:val="1"/>
  </w:num>
  <w:num w:numId="27">
    <w:abstractNumId w:val="0"/>
  </w:num>
  <w:num w:numId="28">
    <w:abstractNumId w:val="31"/>
  </w:num>
  <w:num w:numId="29">
    <w:abstractNumId w:val="6"/>
  </w:num>
  <w:num w:numId="30">
    <w:abstractNumId w:val="4"/>
  </w:num>
  <w:num w:numId="31">
    <w:abstractNumId w:val="28"/>
  </w:num>
  <w:num w:numId="32">
    <w:abstractNumId w:val="23"/>
  </w:num>
  <w:num w:numId="33">
    <w:abstractNumId w:val="22"/>
  </w:num>
  <w:num w:numId="34">
    <w:abstractNumId w:val="21"/>
  </w:num>
  <w:num w:numId="3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3A55"/>
    <w:rsid w:val="000045EA"/>
    <w:rsid w:val="000052EF"/>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481D"/>
    <w:rsid w:val="00026260"/>
    <w:rsid w:val="000262B6"/>
    <w:rsid w:val="00026EA4"/>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5EA"/>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15F"/>
    <w:rsid w:val="00061A03"/>
    <w:rsid w:val="0006342E"/>
    <w:rsid w:val="00063583"/>
    <w:rsid w:val="000637F2"/>
    <w:rsid w:val="00063E79"/>
    <w:rsid w:val="000672C2"/>
    <w:rsid w:val="00067EC6"/>
    <w:rsid w:val="00067F11"/>
    <w:rsid w:val="000700EB"/>
    <w:rsid w:val="000701A5"/>
    <w:rsid w:val="000711A5"/>
    <w:rsid w:val="0007164F"/>
    <w:rsid w:val="0007467E"/>
    <w:rsid w:val="00074F31"/>
    <w:rsid w:val="00075539"/>
    <w:rsid w:val="000759BA"/>
    <w:rsid w:val="000768D7"/>
    <w:rsid w:val="000807C7"/>
    <w:rsid w:val="000815C1"/>
    <w:rsid w:val="00081B17"/>
    <w:rsid w:val="00081D0D"/>
    <w:rsid w:val="000824FE"/>
    <w:rsid w:val="00083DD6"/>
    <w:rsid w:val="00085ADF"/>
    <w:rsid w:val="0008616A"/>
    <w:rsid w:val="0008664A"/>
    <w:rsid w:val="00086A8A"/>
    <w:rsid w:val="0009086D"/>
    <w:rsid w:val="00091113"/>
    <w:rsid w:val="00091737"/>
    <w:rsid w:val="00092537"/>
    <w:rsid w:val="0009301D"/>
    <w:rsid w:val="000932A4"/>
    <w:rsid w:val="00093B0C"/>
    <w:rsid w:val="00093ED7"/>
    <w:rsid w:val="000940F3"/>
    <w:rsid w:val="00094125"/>
    <w:rsid w:val="00096C2E"/>
    <w:rsid w:val="00096C85"/>
    <w:rsid w:val="000A03FA"/>
    <w:rsid w:val="000A0A12"/>
    <w:rsid w:val="000A1A57"/>
    <w:rsid w:val="000A2C9E"/>
    <w:rsid w:val="000A3605"/>
    <w:rsid w:val="000A3E59"/>
    <w:rsid w:val="000A5CF9"/>
    <w:rsid w:val="000A674E"/>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04B4"/>
    <w:rsid w:val="00104761"/>
    <w:rsid w:val="00106E3A"/>
    <w:rsid w:val="00107629"/>
    <w:rsid w:val="00107D77"/>
    <w:rsid w:val="001108E2"/>
    <w:rsid w:val="00110BCC"/>
    <w:rsid w:val="00111E16"/>
    <w:rsid w:val="0011254C"/>
    <w:rsid w:val="00115B2B"/>
    <w:rsid w:val="001169B5"/>
    <w:rsid w:val="001171F5"/>
    <w:rsid w:val="001208BE"/>
    <w:rsid w:val="00121705"/>
    <w:rsid w:val="00122DBA"/>
    <w:rsid w:val="00123881"/>
    <w:rsid w:val="00123A59"/>
    <w:rsid w:val="0012463A"/>
    <w:rsid w:val="00126518"/>
    <w:rsid w:val="0012691E"/>
    <w:rsid w:val="00126B77"/>
    <w:rsid w:val="0012761C"/>
    <w:rsid w:val="00127DCA"/>
    <w:rsid w:val="001307F5"/>
    <w:rsid w:val="001319C6"/>
    <w:rsid w:val="00131DCA"/>
    <w:rsid w:val="00132DC3"/>
    <w:rsid w:val="00132E99"/>
    <w:rsid w:val="00134C7A"/>
    <w:rsid w:val="001356AF"/>
    <w:rsid w:val="00140384"/>
    <w:rsid w:val="001413EC"/>
    <w:rsid w:val="00141415"/>
    <w:rsid w:val="0014360F"/>
    <w:rsid w:val="00144812"/>
    <w:rsid w:val="00145229"/>
    <w:rsid w:val="00145312"/>
    <w:rsid w:val="00145762"/>
    <w:rsid w:val="00145A90"/>
    <w:rsid w:val="00147A86"/>
    <w:rsid w:val="001500C2"/>
    <w:rsid w:val="00151A7D"/>
    <w:rsid w:val="00151C2D"/>
    <w:rsid w:val="001526D2"/>
    <w:rsid w:val="00153501"/>
    <w:rsid w:val="001551B0"/>
    <w:rsid w:val="0015579E"/>
    <w:rsid w:val="001564DB"/>
    <w:rsid w:val="00161877"/>
    <w:rsid w:val="00161F60"/>
    <w:rsid w:val="00162488"/>
    <w:rsid w:val="00162A4F"/>
    <w:rsid w:val="00163C0D"/>
    <w:rsid w:val="00163F2D"/>
    <w:rsid w:val="00164BC6"/>
    <w:rsid w:val="00166997"/>
    <w:rsid w:val="00166B9D"/>
    <w:rsid w:val="00171037"/>
    <w:rsid w:val="0017140A"/>
    <w:rsid w:val="00174A2E"/>
    <w:rsid w:val="00174DA3"/>
    <w:rsid w:val="00175FFE"/>
    <w:rsid w:val="001765D1"/>
    <w:rsid w:val="00177510"/>
    <w:rsid w:val="00177BD5"/>
    <w:rsid w:val="001804B2"/>
    <w:rsid w:val="0018067B"/>
    <w:rsid w:val="00180D65"/>
    <w:rsid w:val="00184C24"/>
    <w:rsid w:val="001857CA"/>
    <w:rsid w:val="00185CA7"/>
    <w:rsid w:val="00186416"/>
    <w:rsid w:val="00187026"/>
    <w:rsid w:val="0019025D"/>
    <w:rsid w:val="00190B55"/>
    <w:rsid w:val="00191FC3"/>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8DE"/>
    <w:rsid w:val="001A4C97"/>
    <w:rsid w:val="001A50B0"/>
    <w:rsid w:val="001A66A9"/>
    <w:rsid w:val="001A7219"/>
    <w:rsid w:val="001A7E8C"/>
    <w:rsid w:val="001B1A28"/>
    <w:rsid w:val="001B304F"/>
    <w:rsid w:val="001B3430"/>
    <w:rsid w:val="001B4295"/>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4DD9"/>
    <w:rsid w:val="001D61D7"/>
    <w:rsid w:val="001D6C67"/>
    <w:rsid w:val="001D7355"/>
    <w:rsid w:val="001E0D44"/>
    <w:rsid w:val="001E4218"/>
    <w:rsid w:val="001E529F"/>
    <w:rsid w:val="001E672C"/>
    <w:rsid w:val="001E71B8"/>
    <w:rsid w:val="001E76B3"/>
    <w:rsid w:val="001E7912"/>
    <w:rsid w:val="001F0895"/>
    <w:rsid w:val="001F133A"/>
    <w:rsid w:val="001F2475"/>
    <w:rsid w:val="001F25F7"/>
    <w:rsid w:val="001F4288"/>
    <w:rsid w:val="001F445F"/>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2510"/>
    <w:rsid w:val="0021360E"/>
    <w:rsid w:val="00214238"/>
    <w:rsid w:val="00214D4A"/>
    <w:rsid w:val="002168B3"/>
    <w:rsid w:val="00217B6C"/>
    <w:rsid w:val="00217B90"/>
    <w:rsid w:val="00217F9E"/>
    <w:rsid w:val="00220815"/>
    <w:rsid w:val="002209C5"/>
    <w:rsid w:val="00220B93"/>
    <w:rsid w:val="00220C90"/>
    <w:rsid w:val="002214FE"/>
    <w:rsid w:val="00222193"/>
    <w:rsid w:val="00222B92"/>
    <w:rsid w:val="00224FDB"/>
    <w:rsid w:val="00225F6E"/>
    <w:rsid w:val="00230A7F"/>
    <w:rsid w:val="0023213F"/>
    <w:rsid w:val="00232179"/>
    <w:rsid w:val="00232A6B"/>
    <w:rsid w:val="00232D51"/>
    <w:rsid w:val="002334F1"/>
    <w:rsid w:val="00234D52"/>
    <w:rsid w:val="00235864"/>
    <w:rsid w:val="00235C64"/>
    <w:rsid w:val="002361E1"/>
    <w:rsid w:val="0023645A"/>
    <w:rsid w:val="00242111"/>
    <w:rsid w:val="00242810"/>
    <w:rsid w:val="00242953"/>
    <w:rsid w:val="00243C34"/>
    <w:rsid w:val="00243CB5"/>
    <w:rsid w:val="002442D7"/>
    <w:rsid w:val="00245176"/>
    <w:rsid w:val="002459EE"/>
    <w:rsid w:val="00246485"/>
    <w:rsid w:val="00247002"/>
    <w:rsid w:val="00252348"/>
    <w:rsid w:val="00252D7D"/>
    <w:rsid w:val="0025350F"/>
    <w:rsid w:val="00253ECF"/>
    <w:rsid w:val="002548E7"/>
    <w:rsid w:val="00254B9A"/>
    <w:rsid w:val="00255843"/>
    <w:rsid w:val="002601ED"/>
    <w:rsid w:val="00262013"/>
    <w:rsid w:val="00262CDB"/>
    <w:rsid w:val="00262D30"/>
    <w:rsid w:val="00262E29"/>
    <w:rsid w:val="00263EFA"/>
    <w:rsid w:val="002655E2"/>
    <w:rsid w:val="0026576E"/>
    <w:rsid w:val="0026694C"/>
    <w:rsid w:val="00266A13"/>
    <w:rsid w:val="00266D66"/>
    <w:rsid w:val="002715FE"/>
    <w:rsid w:val="002728B0"/>
    <w:rsid w:val="00272D37"/>
    <w:rsid w:val="00273A75"/>
    <w:rsid w:val="00273D9A"/>
    <w:rsid w:val="002742FF"/>
    <w:rsid w:val="00275C5D"/>
    <w:rsid w:val="00280940"/>
    <w:rsid w:val="00281078"/>
    <w:rsid w:val="00281381"/>
    <w:rsid w:val="00281E56"/>
    <w:rsid w:val="0028210E"/>
    <w:rsid w:val="0028561E"/>
    <w:rsid w:val="0028684D"/>
    <w:rsid w:val="002904D2"/>
    <w:rsid w:val="00291C99"/>
    <w:rsid w:val="00292100"/>
    <w:rsid w:val="0029601C"/>
    <w:rsid w:val="002A180B"/>
    <w:rsid w:val="002A1E0D"/>
    <w:rsid w:val="002A33A9"/>
    <w:rsid w:val="002A3EA0"/>
    <w:rsid w:val="002A6004"/>
    <w:rsid w:val="002A63DA"/>
    <w:rsid w:val="002A6F5D"/>
    <w:rsid w:val="002A7721"/>
    <w:rsid w:val="002B01A2"/>
    <w:rsid w:val="002B0544"/>
    <w:rsid w:val="002B1964"/>
    <w:rsid w:val="002B30FC"/>
    <w:rsid w:val="002B3369"/>
    <w:rsid w:val="002B482F"/>
    <w:rsid w:val="002B5A89"/>
    <w:rsid w:val="002B5B64"/>
    <w:rsid w:val="002B6241"/>
    <w:rsid w:val="002B6867"/>
    <w:rsid w:val="002B71BD"/>
    <w:rsid w:val="002B75C4"/>
    <w:rsid w:val="002C04CA"/>
    <w:rsid w:val="002C18A7"/>
    <w:rsid w:val="002C2563"/>
    <w:rsid w:val="002C2584"/>
    <w:rsid w:val="002C25B6"/>
    <w:rsid w:val="002C4473"/>
    <w:rsid w:val="002C465F"/>
    <w:rsid w:val="002C4C64"/>
    <w:rsid w:val="002C5F70"/>
    <w:rsid w:val="002C7D84"/>
    <w:rsid w:val="002D1608"/>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59B7"/>
    <w:rsid w:val="002F659E"/>
    <w:rsid w:val="002F6791"/>
    <w:rsid w:val="003000C1"/>
    <w:rsid w:val="00302391"/>
    <w:rsid w:val="00302711"/>
    <w:rsid w:val="003037CC"/>
    <w:rsid w:val="00303E93"/>
    <w:rsid w:val="003052B7"/>
    <w:rsid w:val="003059C6"/>
    <w:rsid w:val="00305C7E"/>
    <w:rsid w:val="00306666"/>
    <w:rsid w:val="00307A9F"/>
    <w:rsid w:val="00307DFE"/>
    <w:rsid w:val="003100C5"/>
    <w:rsid w:val="0031086E"/>
    <w:rsid w:val="00311791"/>
    <w:rsid w:val="003124F1"/>
    <w:rsid w:val="00313551"/>
    <w:rsid w:val="00313BF4"/>
    <w:rsid w:val="003152A4"/>
    <w:rsid w:val="00315A4C"/>
    <w:rsid w:val="0031636F"/>
    <w:rsid w:val="0032049B"/>
    <w:rsid w:val="003216E9"/>
    <w:rsid w:val="0032333B"/>
    <w:rsid w:val="003236F2"/>
    <w:rsid w:val="003249FE"/>
    <w:rsid w:val="00324B78"/>
    <w:rsid w:val="00325EF6"/>
    <w:rsid w:val="003263BE"/>
    <w:rsid w:val="00326AC4"/>
    <w:rsid w:val="003307D9"/>
    <w:rsid w:val="003307F3"/>
    <w:rsid w:val="003323D5"/>
    <w:rsid w:val="0033384E"/>
    <w:rsid w:val="00334BBA"/>
    <w:rsid w:val="00335290"/>
    <w:rsid w:val="003354F7"/>
    <w:rsid w:val="00337553"/>
    <w:rsid w:val="003421E8"/>
    <w:rsid w:val="00344DFE"/>
    <w:rsid w:val="00347666"/>
    <w:rsid w:val="0035032D"/>
    <w:rsid w:val="0035141D"/>
    <w:rsid w:val="0035178E"/>
    <w:rsid w:val="00353CAB"/>
    <w:rsid w:val="003542E0"/>
    <w:rsid w:val="00354595"/>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5AF5"/>
    <w:rsid w:val="0037650E"/>
    <w:rsid w:val="00376986"/>
    <w:rsid w:val="003773DC"/>
    <w:rsid w:val="00377E12"/>
    <w:rsid w:val="00380237"/>
    <w:rsid w:val="003805E1"/>
    <w:rsid w:val="00380CEA"/>
    <w:rsid w:val="003846BE"/>
    <w:rsid w:val="003872FB"/>
    <w:rsid w:val="00387ADB"/>
    <w:rsid w:val="00387B6D"/>
    <w:rsid w:val="00391158"/>
    <w:rsid w:val="00391F4D"/>
    <w:rsid w:val="00393CF1"/>
    <w:rsid w:val="00393E00"/>
    <w:rsid w:val="00395798"/>
    <w:rsid w:val="00396153"/>
    <w:rsid w:val="003963B6"/>
    <w:rsid w:val="003966B6"/>
    <w:rsid w:val="00397E97"/>
    <w:rsid w:val="003A0581"/>
    <w:rsid w:val="003A0C94"/>
    <w:rsid w:val="003A1C41"/>
    <w:rsid w:val="003A2B5B"/>
    <w:rsid w:val="003A34C1"/>
    <w:rsid w:val="003A3A14"/>
    <w:rsid w:val="003A49FE"/>
    <w:rsid w:val="003A4F15"/>
    <w:rsid w:val="003A5554"/>
    <w:rsid w:val="003A5ABB"/>
    <w:rsid w:val="003A64CA"/>
    <w:rsid w:val="003A662E"/>
    <w:rsid w:val="003A6E90"/>
    <w:rsid w:val="003B1AD8"/>
    <w:rsid w:val="003B1EA6"/>
    <w:rsid w:val="003B2E3A"/>
    <w:rsid w:val="003B4677"/>
    <w:rsid w:val="003B4C52"/>
    <w:rsid w:val="003B52DF"/>
    <w:rsid w:val="003B5FD6"/>
    <w:rsid w:val="003B604B"/>
    <w:rsid w:val="003B75B6"/>
    <w:rsid w:val="003C2C5D"/>
    <w:rsid w:val="003C3F47"/>
    <w:rsid w:val="003C4C73"/>
    <w:rsid w:val="003C57A8"/>
    <w:rsid w:val="003C6067"/>
    <w:rsid w:val="003C6648"/>
    <w:rsid w:val="003C6895"/>
    <w:rsid w:val="003C6E49"/>
    <w:rsid w:val="003C70C6"/>
    <w:rsid w:val="003C7AF2"/>
    <w:rsid w:val="003D0064"/>
    <w:rsid w:val="003D0547"/>
    <w:rsid w:val="003D0793"/>
    <w:rsid w:val="003D14D8"/>
    <w:rsid w:val="003D2755"/>
    <w:rsid w:val="003D316B"/>
    <w:rsid w:val="003D5239"/>
    <w:rsid w:val="003D581B"/>
    <w:rsid w:val="003D5C9D"/>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4BB5"/>
    <w:rsid w:val="003F5066"/>
    <w:rsid w:val="003F513D"/>
    <w:rsid w:val="003F5540"/>
    <w:rsid w:val="003F70A9"/>
    <w:rsid w:val="003F7163"/>
    <w:rsid w:val="00400853"/>
    <w:rsid w:val="004020D7"/>
    <w:rsid w:val="00402AD3"/>
    <w:rsid w:val="00404B37"/>
    <w:rsid w:val="00405727"/>
    <w:rsid w:val="00405C00"/>
    <w:rsid w:val="00405EE8"/>
    <w:rsid w:val="004113AD"/>
    <w:rsid w:val="004126D3"/>
    <w:rsid w:val="00412B3A"/>
    <w:rsid w:val="004134C4"/>
    <w:rsid w:val="00414C91"/>
    <w:rsid w:val="0041505D"/>
    <w:rsid w:val="00416D89"/>
    <w:rsid w:val="0041728D"/>
    <w:rsid w:val="004172C7"/>
    <w:rsid w:val="0041736F"/>
    <w:rsid w:val="004179F3"/>
    <w:rsid w:val="00420FA5"/>
    <w:rsid w:val="0042105A"/>
    <w:rsid w:val="00421586"/>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3626D"/>
    <w:rsid w:val="00440B9B"/>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9F8"/>
    <w:rsid w:val="00473B9A"/>
    <w:rsid w:val="00473D69"/>
    <w:rsid w:val="00474645"/>
    <w:rsid w:val="00475056"/>
    <w:rsid w:val="004755FD"/>
    <w:rsid w:val="004768D3"/>
    <w:rsid w:val="00477C87"/>
    <w:rsid w:val="004809F2"/>
    <w:rsid w:val="00480BA6"/>
    <w:rsid w:val="00481100"/>
    <w:rsid w:val="00482060"/>
    <w:rsid w:val="004833ED"/>
    <w:rsid w:val="0048353D"/>
    <w:rsid w:val="00483698"/>
    <w:rsid w:val="00484053"/>
    <w:rsid w:val="00484163"/>
    <w:rsid w:val="004856C5"/>
    <w:rsid w:val="0049180D"/>
    <w:rsid w:val="00491ABF"/>
    <w:rsid w:val="00492B56"/>
    <w:rsid w:val="00492C79"/>
    <w:rsid w:val="00492E45"/>
    <w:rsid w:val="004943F7"/>
    <w:rsid w:val="00494E3C"/>
    <w:rsid w:val="004954C4"/>
    <w:rsid w:val="00495AC7"/>
    <w:rsid w:val="00495F55"/>
    <w:rsid w:val="00496501"/>
    <w:rsid w:val="00496A59"/>
    <w:rsid w:val="00497F00"/>
    <w:rsid w:val="00497F67"/>
    <w:rsid w:val="004A2983"/>
    <w:rsid w:val="004A340E"/>
    <w:rsid w:val="004A3F38"/>
    <w:rsid w:val="004A497B"/>
    <w:rsid w:val="004A4A72"/>
    <w:rsid w:val="004A4B41"/>
    <w:rsid w:val="004A4C75"/>
    <w:rsid w:val="004A5B75"/>
    <w:rsid w:val="004A6BC0"/>
    <w:rsid w:val="004A7878"/>
    <w:rsid w:val="004B0B34"/>
    <w:rsid w:val="004B1847"/>
    <w:rsid w:val="004B1C65"/>
    <w:rsid w:val="004B1EE1"/>
    <w:rsid w:val="004B4772"/>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4239"/>
    <w:rsid w:val="004E4958"/>
    <w:rsid w:val="004E4983"/>
    <w:rsid w:val="004E5D36"/>
    <w:rsid w:val="004E6429"/>
    <w:rsid w:val="004E6B00"/>
    <w:rsid w:val="004E6B02"/>
    <w:rsid w:val="004E6B71"/>
    <w:rsid w:val="004E6CEF"/>
    <w:rsid w:val="004E6D4A"/>
    <w:rsid w:val="004F0093"/>
    <w:rsid w:val="004F071C"/>
    <w:rsid w:val="004F2A47"/>
    <w:rsid w:val="004F2D7A"/>
    <w:rsid w:val="004F30CF"/>
    <w:rsid w:val="004F3A4F"/>
    <w:rsid w:val="004F651D"/>
    <w:rsid w:val="004F66D2"/>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12E9"/>
    <w:rsid w:val="00511408"/>
    <w:rsid w:val="005123A5"/>
    <w:rsid w:val="0051245E"/>
    <w:rsid w:val="00512B83"/>
    <w:rsid w:val="00512C00"/>
    <w:rsid w:val="00514861"/>
    <w:rsid w:val="00516997"/>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4248"/>
    <w:rsid w:val="00554936"/>
    <w:rsid w:val="00556E3B"/>
    <w:rsid w:val="00557E4F"/>
    <w:rsid w:val="0056137C"/>
    <w:rsid w:val="005616F5"/>
    <w:rsid w:val="0056321F"/>
    <w:rsid w:val="0056337F"/>
    <w:rsid w:val="005639F5"/>
    <w:rsid w:val="00564928"/>
    <w:rsid w:val="00565289"/>
    <w:rsid w:val="00565405"/>
    <w:rsid w:val="00567414"/>
    <w:rsid w:val="005703FF"/>
    <w:rsid w:val="005718F2"/>
    <w:rsid w:val="005730F7"/>
    <w:rsid w:val="00575D4E"/>
    <w:rsid w:val="0057642D"/>
    <w:rsid w:val="005774AB"/>
    <w:rsid w:val="00577536"/>
    <w:rsid w:val="00580B7F"/>
    <w:rsid w:val="0058226E"/>
    <w:rsid w:val="0058383E"/>
    <w:rsid w:val="00584F04"/>
    <w:rsid w:val="00590802"/>
    <w:rsid w:val="0059114F"/>
    <w:rsid w:val="005919AC"/>
    <w:rsid w:val="0059206A"/>
    <w:rsid w:val="00592FAD"/>
    <w:rsid w:val="00592FFC"/>
    <w:rsid w:val="00593E3B"/>
    <w:rsid w:val="0059489F"/>
    <w:rsid w:val="005953D2"/>
    <w:rsid w:val="00597107"/>
    <w:rsid w:val="005A3073"/>
    <w:rsid w:val="005A53EF"/>
    <w:rsid w:val="005A5D8F"/>
    <w:rsid w:val="005A6249"/>
    <w:rsid w:val="005A6FC9"/>
    <w:rsid w:val="005B0250"/>
    <w:rsid w:val="005B05B5"/>
    <w:rsid w:val="005B0AFF"/>
    <w:rsid w:val="005B2737"/>
    <w:rsid w:val="005B3C1B"/>
    <w:rsid w:val="005B48C4"/>
    <w:rsid w:val="005B4B5C"/>
    <w:rsid w:val="005B78BA"/>
    <w:rsid w:val="005C1BCF"/>
    <w:rsid w:val="005C1D98"/>
    <w:rsid w:val="005C526B"/>
    <w:rsid w:val="005C5692"/>
    <w:rsid w:val="005C5F5E"/>
    <w:rsid w:val="005C6BFC"/>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65"/>
    <w:rsid w:val="00615B75"/>
    <w:rsid w:val="00620A46"/>
    <w:rsid w:val="00622752"/>
    <w:rsid w:val="00622CC5"/>
    <w:rsid w:val="006315DB"/>
    <w:rsid w:val="00631CA1"/>
    <w:rsid w:val="00632013"/>
    <w:rsid w:val="00632210"/>
    <w:rsid w:val="00633DD8"/>
    <w:rsid w:val="006344D4"/>
    <w:rsid w:val="00634580"/>
    <w:rsid w:val="006347C0"/>
    <w:rsid w:val="00634993"/>
    <w:rsid w:val="00634CAD"/>
    <w:rsid w:val="00634D26"/>
    <w:rsid w:val="00635ABD"/>
    <w:rsid w:val="006369F2"/>
    <w:rsid w:val="0063732E"/>
    <w:rsid w:val="006425DF"/>
    <w:rsid w:val="00642DE0"/>
    <w:rsid w:val="00642F02"/>
    <w:rsid w:val="0064373F"/>
    <w:rsid w:val="0064425D"/>
    <w:rsid w:val="0064439E"/>
    <w:rsid w:val="00644930"/>
    <w:rsid w:val="00646A84"/>
    <w:rsid w:val="006472DD"/>
    <w:rsid w:val="00651842"/>
    <w:rsid w:val="0065244A"/>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01C2"/>
    <w:rsid w:val="00690C29"/>
    <w:rsid w:val="0069227C"/>
    <w:rsid w:val="00692F8A"/>
    <w:rsid w:val="00693E0B"/>
    <w:rsid w:val="006942AF"/>
    <w:rsid w:val="00694B5A"/>
    <w:rsid w:val="006953F2"/>
    <w:rsid w:val="006A0A47"/>
    <w:rsid w:val="006A0D2C"/>
    <w:rsid w:val="006A0F84"/>
    <w:rsid w:val="006A18FD"/>
    <w:rsid w:val="006A1AC9"/>
    <w:rsid w:val="006A2A12"/>
    <w:rsid w:val="006A32A6"/>
    <w:rsid w:val="006A39FE"/>
    <w:rsid w:val="006A3E3D"/>
    <w:rsid w:val="006A5575"/>
    <w:rsid w:val="006A653C"/>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1E99"/>
    <w:rsid w:val="006D3CF4"/>
    <w:rsid w:val="006D43EB"/>
    <w:rsid w:val="006D4C43"/>
    <w:rsid w:val="006D4CE4"/>
    <w:rsid w:val="006D4DFD"/>
    <w:rsid w:val="006D5138"/>
    <w:rsid w:val="006D597F"/>
    <w:rsid w:val="006D5E99"/>
    <w:rsid w:val="006D6084"/>
    <w:rsid w:val="006D6897"/>
    <w:rsid w:val="006D6AB7"/>
    <w:rsid w:val="006D6CA4"/>
    <w:rsid w:val="006D75B7"/>
    <w:rsid w:val="006D7FC9"/>
    <w:rsid w:val="006E00F5"/>
    <w:rsid w:val="006E0882"/>
    <w:rsid w:val="006E0E66"/>
    <w:rsid w:val="006E1077"/>
    <w:rsid w:val="006E1D85"/>
    <w:rsid w:val="006E23E8"/>
    <w:rsid w:val="006E45E6"/>
    <w:rsid w:val="006E56F3"/>
    <w:rsid w:val="006E7C35"/>
    <w:rsid w:val="006F1B76"/>
    <w:rsid w:val="006F3572"/>
    <w:rsid w:val="006F4F20"/>
    <w:rsid w:val="006F64F8"/>
    <w:rsid w:val="00700669"/>
    <w:rsid w:val="00700796"/>
    <w:rsid w:val="00700CF6"/>
    <w:rsid w:val="0070215F"/>
    <w:rsid w:val="00702AF1"/>
    <w:rsid w:val="00702DB7"/>
    <w:rsid w:val="00703054"/>
    <w:rsid w:val="00703089"/>
    <w:rsid w:val="00703C03"/>
    <w:rsid w:val="007055B0"/>
    <w:rsid w:val="007058CE"/>
    <w:rsid w:val="00705911"/>
    <w:rsid w:val="00706958"/>
    <w:rsid w:val="00707747"/>
    <w:rsid w:val="00707A3E"/>
    <w:rsid w:val="007101DF"/>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78C3"/>
    <w:rsid w:val="00727F04"/>
    <w:rsid w:val="007313C3"/>
    <w:rsid w:val="007323C2"/>
    <w:rsid w:val="00732C82"/>
    <w:rsid w:val="00733223"/>
    <w:rsid w:val="00734ADB"/>
    <w:rsid w:val="00735893"/>
    <w:rsid w:val="00737348"/>
    <w:rsid w:val="00740EB2"/>
    <w:rsid w:val="00741A7B"/>
    <w:rsid w:val="00743533"/>
    <w:rsid w:val="00743CDC"/>
    <w:rsid w:val="00744320"/>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09A7"/>
    <w:rsid w:val="007717B2"/>
    <w:rsid w:val="0077203D"/>
    <w:rsid w:val="00773083"/>
    <w:rsid w:val="007732BF"/>
    <w:rsid w:val="00773A81"/>
    <w:rsid w:val="0077447A"/>
    <w:rsid w:val="00774B8D"/>
    <w:rsid w:val="00776A37"/>
    <w:rsid w:val="00777D1C"/>
    <w:rsid w:val="007803B5"/>
    <w:rsid w:val="007809C4"/>
    <w:rsid w:val="00780B42"/>
    <w:rsid w:val="00781511"/>
    <w:rsid w:val="0078472D"/>
    <w:rsid w:val="00784C3D"/>
    <w:rsid w:val="0078508C"/>
    <w:rsid w:val="007867BC"/>
    <w:rsid w:val="0078719F"/>
    <w:rsid w:val="00787C57"/>
    <w:rsid w:val="00787C91"/>
    <w:rsid w:val="00790896"/>
    <w:rsid w:val="00790957"/>
    <w:rsid w:val="007915D2"/>
    <w:rsid w:val="007937A3"/>
    <w:rsid w:val="0079687B"/>
    <w:rsid w:val="007A06ED"/>
    <w:rsid w:val="007A1931"/>
    <w:rsid w:val="007A3102"/>
    <w:rsid w:val="007A3D6B"/>
    <w:rsid w:val="007A412D"/>
    <w:rsid w:val="007A4C9B"/>
    <w:rsid w:val="007A542C"/>
    <w:rsid w:val="007A570C"/>
    <w:rsid w:val="007A699F"/>
    <w:rsid w:val="007A7961"/>
    <w:rsid w:val="007A7993"/>
    <w:rsid w:val="007A7BB4"/>
    <w:rsid w:val="007B05DF"/>
    <w:rsid w:val="007B1105"/>
    <w:rsid w:val="007B21CB"/>
    <w:rsid w:val="007B427E"/>
    <w:rsid w:val="007B4AD2"/>
    <w:rsid w:val="007B4FA9"/>
    <w:rsid w:val="007B5318"/>
    <w:rsid w:val="007B72A7"/>
    <w:rsid w:val="007B7FCC"/>
    <w:rsid w:val="007C0436"/>
    <w:rsid w:val="007C0FDC"/>
    <w:rsid w:val="007C1C12"/>
    <w:rsid w:val="007C64B8"/>
    <w:rsid w:val="007C664B"/>
    <w:rsid w:val="007C67FD"/>
    <w:rsid w:val="007C6AD1"/>
    <w:rsid w:val="007C6DE2"/>
    <w:rsid w:val="007C716D"/>
    <w:rsid w:val="007D0152"/>
    <w:rsid w:val="007D2B3D"/>
    <w:rsid w:val="007D503B"/>
    <w:rsid w:val="007D5B51"/>
    <w:rsid w:val="007D72B3"/>
    <w:rsid w:val="007E0F0C"/>
    <w:rsid w:val="007E366F"/>
    <w:rsid w:val="007E3AF7"/>
    <w:rsid w:val="007E45D6"/>
    <w:rsid w:val="007E4B10"/>
    <w:rsid w:val="007E4E40"/>
    <w:rsid w:val="007E5DCE"/>
    <w:rsid w:val="007E6AF3"/>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1DF"/>
    <w:rsid w:val="008166AD"/>
    <w:rsid w:val="00820E0F"/>
    <w:rsid w:val="0082307D"/>
    <w:rsid w:val="008236AB"/>
    <w:rsid w:val="00823FF9"/>
    <w:rsid w:val="008275CD"/>
    <w:rsid w:val="00830825"/>
    <w:rsid w:val="00831A9C"/>
    <w:rsid w:val="00831E3F"/>
    <w:rsid w:val="0083230E"/>
    <w:rsid w:val="00832945"/>
    <w:rsid w:val="00832B18"/>
    <w:rsid w:val="00832C0D"/>
    <w:rsid w:val="00832F86"/>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5D8A"/>
    <w:rsid w:val="00866334"/>
    <w:rsid w:val="00867615"/>
    <w:rsid w:val="0086785F"/>
    <w:rsid w:val="00867982"/>
    <w:rsid w:val="00870632"/>
    <w:rsid w:val="00870B54"/>
    <w:rsid w:val="00871165"/>
    <w:rsid w:val="00872BD1"/>
    <w:rsid w:val="00873F6F"/>
    <w:rsid w:val="00875CC8"/>
    <w:rsid w:val="00877BB8"/>
    <w:rsid w:val="00880E25"/>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14B1"/>
    <w:rsid w:val="008A24A3"/>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B5C"/>
    <w:rsid w:val="008C31C4"/>
    <w:rsid w:val="008C32B5"/>
    <w:rsid w:val="008C32C1"/>
    <w:rsid w:val="008C3ED0"/>
    <w:rsid w:val="008C4822"/>
    <w:rsid w:val="008C6450"/>
    <w:rsid w:val="008C69E2"/>
    <w:rsid w:val="008C76EE"/>
    <w:rsid w:val="008D0B11"/>
    <w:rsid w:val="008D16FE"/>
    <w:rsid w:val="008D1BD0"/>
    <w:rsid w:val="008D1E9C"/>
    <w:rsid w:val="008D2995"/>
    <w:rsid w:val="008D2F82"/>
    <w:rsid w:val="008D5410"/>
    <w:rsid w:val="008E019F"/>
    <w:rsid w:val="008E1342"/>
    <w:rsid w:val="008E1D86"/>
    <w:rsid w:val="008E2343"/>
    <w:rsid w:val="008E2358"/>
    <w:rsid w:val="008E261E"/>
    <w:rsid w:val="008E610A"/>
    <w:rsid w:val="008E6F06"/>
    <w:rsid w:val="008F0E09"/>
    <w:rsid w:val="008F171B"/>
    <w:rsid w:val="008F1E2D"/>
    <w:rsid w:val="008F228C"/>
    <w:rsid w:val="008F2307"/>
    <w:rsid w:val="008F2444"/>
    <w:rsid w:val="008F324A"/>
    <w:rsid w:val="008F413F"/>
    <w:rsid w:val="008F5424"/>
    <w:rsid w:val="008F6AB2"/>
    <w:rsid w:val="008F6CEB"/>
    <w:rsid w:val="008F723C"/>
    <w:rsid w:val="008F7D6E"/>
    <w:rsid w:val="00900233"/>
    <w:rsid w:val="009019A2"/>
    <w:rsid w:val="009027F4"/>
    <w:rsid w:val="009038AD"/>
    <w:rsid w:val="00905617"/>
    <w:rsid w:val="00910A20"/>
    <w:rsid w:val="0091188F"/>
    <w:rsid w:val="009122ED"/>
    <w:rsid w:val="009127ED"/>
    <w:rsid w:val="00912DF9"/>
    <w:rsid w:val="00912FD8"/>
    <w:rsid w:val="00913E98"/>
    <w:rsid w:val="00915784"/>
    <w:rsid w:val="00915B48"/>
    <w:rsid w:val="00915D6B"/>
    <w:rsid w:val="00916658"/>
    <w:rsid w:val="0092047B"/>
    <w:rsid w:val="009205BB"/>
    <w:rsid w:val="00920F9E"/>
    <w:rsid w:val="00921A24"/>
    <w:rsid w:val="00922219"/>
    <w:rsid w:val="009239AB"/>
    <w:rsid w:val="0092480C"/>
    <w:rsid w:val="00924820"/>
    <w:rsid w:val="0092505B"/>
    <w:rsid w:val="00926587"/>
    <w:rsid w:val="0092768E"/>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0E7"/>
    <w:rsid w:val="00955C78"/>
    <w:rsid w:val="00956CB9"/>
    <w:rsid w:val="0095706D"/>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22A3"/>
    <w:rsid w:val="0099244B"/>
    <w:rsid w:val="00992A20"/>
    <w:rsid w:val="009933ED"/>
    <w:rsid w:val="00994707"/>
    <w:rsid w:val="0099566D"/>
    <w:rsid w:val="00996D2F"/>
    <w:rsid w:val="009A10D2"/>
    <w:rsid w:val="009A13B2"/>
    <w:rsid w:val="009A13D4"/>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2BF0"/>
    <w:rsid w:val="00A16D23"/>
    <w:rsid w:val="00A16EC0"/>
    <w:rsid w:val="00A2072A"/>
    <w:rsid w:val="00A20BE9"/>
    <w:rsid w:val="00A20C02"/>
    <w:rsid w:val="00A22233"/>
    <w:rsid w:val="00A22796"/>
    <w:rsid w:val="00A22CF6"/>
    <w:rsid w:val="00A232A3"/>
    <w:rsid w:val="00A23F68"/>
    <w:rsid w:val="00A2482F"/>
    <w:rsid w:val="00A26878"/>
    <w:rsid w:val="00A303C4"/>
    <w:rsid w:val="00A30F1D"/>
    <w:rsid w:val="00A34C9A"/>
    <w:rsid w:val="00A352F8"/>
    <w:rsid w:val="00A3553B"/>
    <w:rsid w:val="00A36107"/>
    <w:rsid w:val="00A36A19"/>
    <w:rsid w:val="00A37A20"/>
    <w:rsid w:val="00A37F19"/>
    <w:rsid w:val="00A37FA4"/>
    <w:rsid w:val="00A40286"/>
    <w:rsid w:val="00A40A3C"/>
    <w:rsid w:val="00A40E0A"/>
    <w:rsid w:val="00A4251C"/>
    <w:rsid w:val="00A43A0B"/>
    <w:rsid w:val="00A464B7"/>
    <w:rsid w:val="00A465C8"/>
    <w:rsid w:val="00A46E29"/>
    <w:rsid w:val="00A46F16"/>
    <w:rsid w:val="00A47C07"/>
    <w:rsid w:val="00A50761"/>
    <w:rsid w:val="00A52496"/>
    <w:rsid w:val="00A52800"/>
    <w:rsid w:val="00A53A1D"/>
    <w:rsid w:val="00A53F26"/>
    <w:rsid w:val="00A53F50"/>
    <w:rsid w:val="00A55F19"/>
    <w:rsid w:val="00A609A9"/>
    <w:rsid w:val="00A615EB"/>
    <w:rsid w:val="00A61D0D"/>
    <w:rsid w:val="00A625E1"/>
    <w:rsid w:val="00A62F69"/>
    <w:rsid w:val="00A64534"/>
    <w:rsid w:val="00A65354"/>
    <w:rsid w:val="00A6549C"/>
    <w:rsid w:val="00A67197"/>
    <w:rsid w:val="00A70FFE"/>
    <w:rsid w:val="00A71011"/>
    <w:rsid w:val="00A71446"/>
    <w:rsid w:val="00A739A3"/>
    <w:rsid w:val="00A73A20"/>
    <w:rsid w:val="00A756F2"/>
    <w:rsid w:val="00A76DBE"/>
    <w:rsid w:val="00A77441"/>
    <w:rsid w:val="00A82961"/>
    <w:rsid w:val="00A8435E"/>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4E53"/>
    <w:rsid w:val="00AB69B2"/>
    <w:rsid w:val="00AC0563"/>
    <w:rsid w:val="00AC1FFE"/>
    <w:rsid w:val="00AC20AA"/>
    <w:rsid w:val="00AC20B9"/>
    <w:rsid w:val="00AC2A70"/>
    <w:rsid w:val="00AC2AD7"/>
    <w:rsid w:val="00AC3A67"/>
    <w:rsid w:val="00AC3A71"/>
    <w:rsid w:val="00AC40C4"/>
    <w:rsid w:val="00AC4776"/>
    <w:rsid w:val="00AC4E1F"/>
    <w:rsid w:val="00AC4EBA"/>
    <w:rsid w:val="00AC6BD7"/>
    <w:rsid w:val="00AC6CFD"/>
    <w:rsid w:val="00AD06AB"/>
    <w:rsid w:val="00AD0B19"/>
    <w:rsid w:val="00AD0BE0"/>
    <w:rsid w:val="00AD2AE2"/>
    <w:rsid w:val="00AD41C1"/>
    <w:rsid w:val="00AD5DB6"/>
    <w:rsid w:val="00AD5DF7"/>
    <w:rsid w:val="00AD65B4"/>
    <w:rsid w:val="00AD68BA"/>
    <w:rsid w:val="00AD6B76"/>
    <w:rsid w:val="00AD7C5C"/>
    <w:rsid w:val="00AE00D7"/>
    <w:rsid w:val="00AE64E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26C2"/>
    <w:rsid w:val="00B03407"/>
    <w:rsid w:val="00B056D1"/>
    <w:rsid w:val="00B0582D"/>
    <w:rsid w:val="00B05CF4"/>
    <w:rsid w:val="00B06C30"/>
    <w:rsid w:val="00B10C78"/>
    <w:rsid w:val="00B10E0E"/>
    <w:rsid w:val="00B10FAA"/>
    <w:rsid w:val="00B11083"/>
    <w:rsid w:val="00B118C4"/>
    <w:rsid w:val="00B11CAC"/>
    <w:rsid w:val="00B142E5"/>
    <w:rsid w:val="00B14928"/>
    <w:rsid w:val="00B14C3C"/>
    <w:rsid w:val="00B15824"/>
    <w:rsid w:val="00B166DA"/>
    <w:rsid w:val="00B16993"/>
    <w:rsid w:val="00B16D70"/>
    <w:rsid w:val="00B17211"/>
    <w:rsid w:val="00B203F4"/>
    <w:rsid w:val="00B20522"/>
    <w:rsid w:val="00B20B2C"/>
    <w:rsid w:val="00B21EE8"/>
    <w:rsid w:val="00B22977"/>
    <w:rsid w:val="00B23098"/>
    <w:rsid w:val="00B2657F"/>
    <w:rsid w:val="00B27164"/>
    <w:rsid w:val="00B3042D"/>
    <w:rsid w:val="00B30DD0"/>
    <w:rsid w:val="00B3153D"/>
    <w:rsid w:val="00B319E6"/>
    <w:rsid w:val="00B348DB"/>
    <w:rsid w:val="00B35951"/>
    <w:rsid w:val="00B37118"/>
    <w:rsid w:val="00B37180"/>
    <w:rsid w:val="00B40242"/>
    <w:rsid w:val="00B406F0"/>
    <w:rsid w:val="00B428CD"/>
    <w:rsid w:val="00B42AEB"/>
    <w:rsid w:val="00B42B89"/>
    <w:rsid w:val="00B430AA"/>
    <w:rsid w:val="00B43B97"/>
    <w:rsid w:val="00B444C6"/>
    <w:rsid w:val="00B44E28"/>
    <w:rsid w:val="00B4670A"/>
    <w:rsid w:val="00B46CCF"/>
    <w:rsid w:val="00B50440"/>
    <w:rsid w:val="00B50481"/>
    <w:rsid w:val="00B509CF"/>
    <w:rsid w:val="00B52161"/>
    <w:rsid w:val="00B53091"/>
    <w:rsid w:val="00B55321"/>
    <w:rsid w:val="00B560FF"/>
    <w:rsid w:val="00B568FE"/>
    <w:rsid w:val="00B56C1F"/>
    <w:rsid w:val="00B60642"/>
    <w:rsid w:val="00B60955"/>
    <w:rsid w:val="00B60B04"/>
    <w:rsid w:val="00B60C31"/>
    <w:rsid w:val="00B61423"/>
    <w:rsid w:val="00B62DE7"/>
    <w:rsid w:val="00B62F3A"/>
    <w:rsid w:val="00B62F57"/>
    <w:rsid w:val="00B6449F"/>
    <w:rsid w:val="00B67069"/>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A00D6"/>
    <w:rsid w:val="00BA0D6A"/>
    <w:rsid w:val="00BA1A6A"/>
    <w:rsid w:val="00BA3F13"/>
    <w:rsid w:val="00BA44BC"/>
    <w:rsid w:val="00BA59DB"/>
    <w:rsid w:val="00BA766D"/>
    <w:rsid w:val="00BA7958"/>
    <w:rsid w:val="00BA7E52"/>
    <w:rsid w:val="00BB01EE"/>
    <w:rsid w:val="00BB0BA6"/>
    <w:rsid w:val="00BB3EBE"/>
    <w:rsid w:val="00BB44DC"/>
    <w:rsid w:val="00BB4633"/>
    <w:rsid w:val="00BB6A28"/>
    <w:rsid w:val="00BB703C"/>
    <w:rsid w:val="00BB7617"/>
    <w:rsid w:val="00BC0985"/>
    <w:rsid w:val="00BC0A84"/>
    <w:rsid w:val="00BC2CF3"/>
    <w:rsid w:val="00BC4378"/>
    <w:rsid w:val="00BC66EA"/>
    <w:rsid w:val="00BD0AC4"/>
    <w:rsid w:val="00BD0C17"/>
    <w:rsid w:val="00BD2539"/>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2C95"/>
    <w:rsid w:val="00BF4009"/>
    <w:rsid w:val="00BF5844"/>
    <w:rsid w:val="00BF678B"/>
    <w:rsid w:val="00BF7272"/>
    <w:rsid w:val="00BF74FC"/>
    <w:rsid w:val="00C00F20"/>
    <w:rsid w:val="00C026CC"/>
    <w:rsid w:val="00C0315B"/>
    <w:rsid w:val="00C034E7"/>
    <w:rsid w:val="00C03CA8"/>
    <w:rsid w:val="00C04D7E"/>
    <w:rsid w:val="00C05A89"/>
    <w:rsid w:val="00C05E27"/>
    <w:rsid w:val="00C0606B"/>
    <w:rsid w:val="00C0687A"/>
    <w:rsid w:val="00C071AF"/>
    <w:rsid w:val="00C077DB"/>
    <w:rsid w:val="00C116FF"/>
    <w:rsid w:val="00C1240B"/>
    <w:rsid w:val="00C13347"/>
    <w:rsid w:val="00C16409"/>
    <w:rsid w:val="00C1697B"/>
    <w:rsid w:val="00C172BA"/>
    <w:rsid w:val="00C1758F"/>
    <w:rsid w:val="00C2031D"/>
    <w:rsid w:val="00C22FA2"/>
    <w:rsid w:val="00C238A9"/>
    <w:rsid w:val="00C244D3"/>
    <w:rsid w:val="00C245CF"/>
    <w:rsid w:val="00C24675"/>
    <w:rsid w:val="00C249E0"/>
    <w:rsid w:val="00C2503C"/>
    <w:rsid w:val="00C26082"/>
    <w:rsid w:val="00C3081E"/>
    <w:rsid w:val="00C316FA"/>
    <w:rsid w:val="00C31CC4"/>
    <w:rsid w:val="00C31F6D"/>
    <w:rsid w:val="00C3375C"/>
    <w:rsid w:val="00C34C4D"/>
    <w:rsid w:val="00C35838"/>
    <w:rsid w:val="00C35DC1"/>
    <w:rsid w:val="00C3726E"/>
    <w:rsid w:val="00C374D5"/>
    <w:rsid w:val="00C37647"/>
    <w:rsid w:val="00C37AD0"/>
    <w:rsid w:val="00C4155A"/>
    <w:rsid w:val="00C41CCD"/>
    <w:rsid w:val="00C44679"/>
    <w:rsid w:val="00C44933"/>
    <w:rsid w:val="00C45AF7"/>
    <w:rsid w:val="00C45FA7"/>
    <w:rsid w:val="00C461F0"/>
    <w:rsid w:val="00C46923"/>
    <w:rsid w:val="00C46AC3"/>
    <w:rsid w:val="00C5081A"/>
    <w:rsid w:val="00C5182E"/>
    <w:rsid w:val="00C518B1"/>
    <w:rsid w:val="00C52983"/>
    <w:rsid w:val="00C52ECA"/>
    <w:rsid w:val="00C54103"/>
    <w:rsid w:val="00C54B76"/>
    <w:rsid w:val="00C54E68"/>
    <w:rsid w:val="00C55AEB"/>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5ED"/>
    <w:rsid w:val="00C727B1"/>
    <w:rsid w:val="00C72C10"/>
    <w:rsid w:val="00C74218"/>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63A6"/>
    <w:rsid w:val="00C878FB"/>
    <w:rsid w:val="00C87ACD"/>
    <w:rsid w:val="00C90189"/>
    <w:rsid w:val="00C90D05"/>
    <w:rsid w:val="00C942AC"/>
    <w:rsid w:val="00C94BB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16B6"/>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19CE"/>
    <w:rsid w:val="00CD4D8E"/>
    <w:rsid w:val="00CD5427"/>
    <w:rsid w:val="00CD5947"/>
    <w:rsid w:val="00CD5A42"/>
    <w:rsid w:val="00CD6304"/>
    <w:rsid w:val="00CD7345"/>
    <w:rsid w:val="00CD7D32"/>
    <w:rsid w:val="00CE1010"/>
    <w:rsid w:val="00CE1153"/>
    <w:rsid w:val="00CE2339"/>
    <w:rsid w:val="00CE31E6"/>
    <w:rsid w:val="00CE34FC"/>
    <w:rsid w:val="00CE370D"/>
    <w:rsid w:val="00CE4C11"/>
    <w:rsid w:val="00CE4DA8"/>
    <w:rsid w:val="00CE5C24"/>
    <w:rsid w:val="00CF2939"/>
    <w:rsid w:val="00CF312D"/>
    <w:rsid w:val="00CF32CA"/>
    <w:rsid w:val="00CF5450"/>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2B7E"/>
    <w:rsid w:val="00D12EA0"/>
    <w:rsid w:val="00D14488"/>
    <w:rsid w:val="00D165EA"/>
    <w:rsid w:val="00D16D8E"/>
    <w:rsid w:val="00D20BFA"/>
    <w:rsid w:val="00D20FEF"/>
    <w:rsid w:val="00D2167A"/>
    <w:rsid w:val="00D22BD5"/>
    <w:rsid w:val="00D23EE5"/>
    <w:rsid w:val="00D2479F"/>
    <w:rsid w:val="00D25360"/>
    <w:rsid w:val="00D25528"/>
    <w:rsid w:val="00D335F8"/>
    <w:rsid w:val="00D34202"/>
    <w:rsid w:val="00D34B4B"/>
    <w:rsid w:val="00D34DBF"/>
    <w:rsid w:val="00D34E66"/>
    <w:rsid w:val="00D35152"/>
    <w:rsid w:val="00D351D7"/>
    <w:rsid w:val="00D354C0"/>
    <w:rsid w:val="00D36BB2"/>
    <w:rsid w:val="00D410F2"/>
    <w:rsid w:val="00D412FE"/>
    <w:rsid w:val="00D422CF"/>
    <w:rsid w:val="00D425F0"/>
    <w:rsid w:val="00D43514"/>
    <w:rsid w:val="00D449F6"/>
    <w:rsid w:val="00D44A21"/>
    <w:rsid w:val="00D45030"/>
    <w:rsid w:val="00D456FE"/>
    <w:rsid w:val="00D4591F"/>
    <w:rsid w:val="00D4625D"/>
    <w:rsid w:val="00D47DF0"/>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408D"/>
    <w:rsid w:val="00D643EF"/>
    <w:rsid w:val="00D6593F"/>
    <w:rsid w:val="00D661DF"/>
    <w:rsid w:val="00D670EC"/>
    <w:rsid w:val="00D72B04"/>
    <w:rsid w:val="00D730FC"/>
    <w:rsid w:val="00D7442D"/>
    <w:rsid w:val="00D752F8"/>
    <w:rsid w:val="00D75300"/>
    <w:rsid w:val="00D75EBF"/>
    <w:rsid w:val="00D768B3"/>
    <w:rsid w:val="00D80974"/>
    <w:rsid w:val="00D81933"/>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04AF"/>
    <w:rsid w:val="00DA1318"/>
    <w:rsid w:val="00DA168A"/>
    <w:rsid w:val="00DA34B2"/>
    <w:rsid w:val="00DA4015"/>
    <w:rsid w:val="00DA4A7E"/>
    <w:rsid w:val="00DA4CD2"/>
    <w:rsid w:val="00DA531B"/>
    <w:rsid w:val="00DA5530"/>
    <w:rsid w:val="00DA570A"/>
    <w:rsid w:val="00DA6216"/>
    <w:rsid w:val="00DA7161"/>
    <w:rsid w:val="00DA7897"/>
    <w:rsid w:val="00DB0DD5"/>
    <w:rsid w:val="00DB17F1"/>
    <w:rsid w:val="00DB2304"/>
    <w:rsid w:val="00DB2D65"/>
    <w:rsid w:val="00DB3343"/>
    <w:rsid w:val="00DB5531"/>
    <w:rsid w:val="00DB6B87"/>
    <w:rsid w:val="00DB6CAC"/>
    <w:rsid w:val="00DB7353"/>
    <w:rsid w:val="00DB7A35"/>
    <w:rsid w:val="00DC09B6"/>
    <w:rsid w:val="00DC14D0"/>
    <w:rsid w:val="00DC1DDA"/>
    <w:rsid w:val="00DC1F3F"/>
    <w:rsid w:val="00DC2960"/>
    <w:rsid w:val="00DC30F8"/>
    <w:rsid w:val="00DC40FE"/>
    <w:rsid w:val="00DC68F3"/>
    <w:rsid w:val="00DD0C0C"/>
    <w:rsid w:val="00DD0EC2"/>
    <w:rsid w:val="00DD2084"/>
    <w:rsid w:val="00DD3232"/>
    <w:rsid w:val="00DD3815"/>
    <w:rsid w:val="00DD5B72"/>
    <w:rsid w:val="00DE13EC"/>
    <w:rsid w:val="00DE15F0"/>
    <w:rsid w:val="00DE1DFE"/>
    <w:rsid w:val="00DE2B4C"/>
    <w:rsid w:val="00DE63F8"/>
    <w:rsid w:val="00DE6EA3"/>
    <w:rsid w:val="00DF150C"/>
    <w:rsid w:val="00DF1B21"/>
    <w:rsid w:val="00DF2606"/>
    <w:rsid w:val="00DF6144"/>
    <w:rsid w:val="00DF6591"/>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2DF1"/>
    <w:rsid w:val="00E13A6E"/>
    <w:rsid w:val="00E14D0A"/>
    <w:rsid w:val="00E1579A"/>
    <w:rsid w:val="00E16311"/>
    <w:rsid w:val="00E1715C"/>
    <w:rsid w:val="00E17A4C"/>
    <w:rsid w:val="00E21612"/>
    <w:rsid w:val="00E2226A"/>
    <w:rsid w:val="00E229C8"/>
    <w:rsid w:val="00E22BFB"/>
    <w:rsid w:val="00E24F05"/>
    <w:rsid w:val="00E25B7C"/>
    <w:rsid w:val="00E27282"/>
    <w:rsid w:val="00E27CEC"/>
    <w:rsid w:val="00E30DB6"/>
    <w:rsid w:val="00E30FBA"/>
    <w:rsid w:val="00E3179C"/>
    <w:rsid w:val="00E34C25"/>
    <w:rsid w:val="00E35224"/>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4B1E"/>
    <w:rsid w:val="00E54EC2"/>
    <w:rsid w:val="00E55B48"/>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2FEC"/>
    <w:rsid w:val="00E8584C"/>
    <w:rsid w:val="00E865AD"/>
    <w:rsid w:val="00E86851"/>
    <w:rsid w:val="00E878E4"/>
    <w:rsid w:val="00E87FFD"/>
    <w:rsid w:val="00E90ABA"/>
    <w:rsid w:val="00E90FF2"/>
    <w:rsid w:val="00E92230"/>
    <w:rsid w:val="00E93584"/>
    <w:rsid w:val="00E950DA"/>
    <w:rsid w:val="00E958A1"/>
    <w:rsid w:val="00E9687B"/>
    <w:rsid w:val="00E96D21"/>
    <w:rsid w:val="00E975BD"/>
    <w:rsid w:val="00EA0EFF"/>
    <w:rsid w:val="00EA10C1"/>
    <w:rsid w:val="00EA1E9F"/>
    <w:rsid w:val="00EA2576"/>
    <w:rsid w:val="00EA27EB"/>
    <w:rsid w:val="00EA2C17"/>
    <w:rsid w:val="00EA2E8B"/>
    <w:rsid w:val="00EA5A9C"/>
    <w:rsid w:val="00EA5BBA"/>
    <w:rsid w:val="00EA6048"/>
    <w:rsid w:val="00EA62D2"/>
    <w:rsid w:val="00EA6B23"/>
    <w:rsid w:val="00EA7539"/>
    <w:rsid w:val="00EB05D5"/>
    <w:rsid w:val="00EB092A"/>
    <w:rsid w:val="00EB16AC"/>
    <w:rsid w:val="00EB1B11"/>
    <w:rsid w:val="00EB3939"/>
    <w:rsid w:val="00EB424C"/>
    <w:rsid w:val="00EB4CA9"/>
    <w:rsid w:val="00EB52D1"/>
    <w:rsid w:val="00EB53EE"/>
    <w:rsid w:val="00EB6F04"/>
    <w:rsid w:val="00EC032B"/>
    <w:rsid w:val="00EC0468"/>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2E6F"/>
    <w:rsid w:val="00ED41CE"/>
    <w:rsid w:val="00ED4814"/>
    <w:rsid w:val="00ED5688"/>
    <w:rsid w:val="00ED60C7"/>
    <w:rsid w:val="00ED68B4"/>
    <w:rsid w:val="00ED7E40"/>
    <w:rsid w:val="00EE0422"/>
    <w:rsid w:val="00EE13C1"/>
    <w:rsid w:val="00EE2883"/>
    <w:rsid w:val="00EE4522"/>
    <w:rsid w:val="00EE47B7"/>
    <w:rsid w:val="00EE4A0F"/>
    <w:rsid w:val="00EE4F5D"/>
    <w:rsid w:val="00EE513C"/>
    <w:rsid w:val="00EE7C01"/>
    <w:rsid w:val="00EF171E"/>
    <w:rsid w:val="00EF1CD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068C5"/>
    <w:rsid w:val="00F1005C"/>
    <w:rsid w:val="00F129A5"/>
    <w:rsid w:val="00F12B19"/>
    <w:rsid w:val="00F13CFD"/>
    <w:rsid w:val="00F14393"/>
    <w:rsid w:val="00F145CE"/>
    <w:rsid w:val="00F15D75"/>
    <w:rsid w:val="00F1604F"/>
    <w:rsid w:val="00F16420"/>
    <w:rsid w:val="00F166C3"/>
    <w:rsid w:val="00F16F58"/>
    <w:rsid w:val="00F17323"/>
    <w:rsid w:val="00F20762"/>
    <w:rsid w:val="00F24059"/>
    <w:rsid w:val="00F2460B"/>
    <w:rsid w:val="00F24774"/>
    <w:rsid w:val="00F24F21"/>
    <w:rsid w:val="00F25DCE"/>
    <w:rsid w:val="00F26590"/>
    <w:rsid w:val="00F27FA0"/>
    <w:rsid w:val="00F27FDA"/>
    <w:rsid w:val="00F31CF1"/>
    <w:rsid w:val="00F332F8"/>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2A7E"/>
    <w:rsid w:val="00F8407E"/>
    <w:rsid w:val="00F84368"/>
    <w:rsid w:val="00F843B3"/>
    <w:rsid w:val="00F85107"/>
    <w:rsid w:val="00F86C55"/>
    <w:rsid w:val="00F87584"/>
    <w:rsid w:val="00F87A56"/>
    <w:rsid w:val="00F9025F"/>
    <w:rsid w:val="00F926E0"/>
    <w:rsid w:val="00F9433E"/>
    <w:rsid w:val="00F946F5"/>
    <w:rsid w:val="00F95229"/>
    <w:rsid w:val="00F97441"/>
    <w:rsid w:val="00F97732"/>
    <w:rsid w:val="00FA053E"/>
    <w:rsid w:val="00FA138B"/>
    <w:rsid w:val="00FA18D0"/>
    <w:rsid w:val="00FA1E99"/>
    <w:rsid w:val="00FA5D77"/>
    <w:rsid w:val="00FA6206"/>
    <w:rsid w:val="00FA68BD"/>
    <w:rsid w:val="00FB0250"/>
    <w:rsid w:val="00FB07FB"/>
    <w:rsid w:val="00FB0BE9"/>
    <w:rsid w:val="00FB1790"/>
    <w:rsid w:val="00FB2A9F"/>
    <w:rsid w:val="00FB3916"/>
    <w:rsid w:val="00FB454A"/>
    <w:rsid w:val="00FB6DA5"/>
    <w:rsid w:val="00FC08F4"/>
    <w:rsid w:val="00FC097B"/>
    <w:rsid w:val="00FC0AC0"/>
    <w:rsid w:val="00FC2772"/>
    <w:rsid w:val="00FC3986"/>
    <w:rsid w:val="00FC3F3A"/>
    <w:rsid w:val="00FC3F82"/>
    <w:rsid w:val="00FC4417"/>
    <w:rsid w:val="00FC60BB"/>
    <w:rsid w:val="00FC628C"/>
    <w:rsid w:val="00FC6C1C"/>
    <w:rsid w:val="00FC6C88"/>
    <w:rsid w:val="00FC7D80"/>
    <w:rsid w:val="00FC7EEB"/>
    <w:rsid w:val="00FD072D"/>
    <w:rsid w:val="00FD08C3"/>
    <w:rsid w:val="00FD09F8"/>
    <w:rsid w:val="00FD1AFC"/>
    <w:rsid w:val="00FD377F"/>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4FBC"/>
    <w:rsid w:val="00FE5E01"/>
    <w:rsid w:val="00FE75FB"/>
    <w:rsid w:val="00FE7EDA"/>
    <w:rsid w:val="00FE7F00"/>
    <w:rsid w:val="00FF0200"/>
    <w:rsid w:val="00FF020E"/>
    <w:rsid w:val="00FF0300"/>
    <w:rsid w:val="00FF1582"/>
    <w:rsid w:val="00FF233C"/>
    <w:rsid w:val="00FF2760"/>
    <w:rsid w:val="00FF2A94"/>
    <w:rsid w:val="00FF33FF"/>
    <w:rsid w:val="00FF3B38"/>
    <w:rsid w:val="00FF3D2E"/>
    <w:rsid w:val="00FF59F1"/>
    <w:rsid w:val="00FF5F29"/>
    <w:rsid w:val="00FF647D"/>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027806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68360207">
      <w:bodyDiv w:val="1"/>
      <w:marLeft w:val="0"/>
      <w:marRight w:val="0"/>
      <w:marTop w:val="0"/>
      <w:marBottom w:val="0"/>
      <w:divBdr>
        <w:top w:val="none" w:sz="0" w:space="0" w:color="auto"/>
        <w:left w:val="none" w:sz="0" w:space="0" w:color="auto"/>
        <w:bottom w:val="none" w:sz="0" w:space="0" w:color="auto"/>
        <w:right w:val="none" w:sz="0" w:space="0" w:color="auto"/>
      </w:divBdr>
      <w:divsChild>
        <w:div w:id="1647315817">
          <w:marLeft w:val="0"/>
          <w:marRight w:val="0"/>
          <w:marTop w:val="0"/>
          <w:marBottom w:val="0"/>
          <w:divBdr>
            <w:top w:val="none" w:sz="0" w:space="0" w:color="auto"/>
            <w:left w:val="none" w:sz="0" w:space="0" w:color="auto"/>
            <w:bottom w:val="none" w:sz="0" w:space="0" w:color="auto"/>
            <w:right w:val="none" w:sz="0" w:space="0" w:color="auto"/>
          </w:divBdr>
          <w:divsChild>
            <w:div w:id="526677329">
              <w:marLeft w:val="0"/>
              <w:marRight w:val="0"/>
              <w:marTop w:val="0"/>
              <w:marBottom w:val="0"/>
              <w:divBdr>
                <w:top w:val="none" w:sz="0" w:space="0" w:color="auto"/>
                <w:left w:val="none" w:sz="0" w:space="0" w:color="auto"/>
                <w:bottom w:val="none" w:sz="0" w:space="0" w:color="auto"/>
                <w:right w:val="none" w:sz="0" w:space="0" w:color="auto"/>
              </w:divBdr>
              <w:divsChild>
                <w:div w:id="9786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moss@cdu.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u.edu.au/files/2020-07/Introduction%20to%20the%20Delphi%20method.docx" TargetMode="External"/><Relationship Id="rId4" Type="http://schemas.openxmlformats.org/officeDocument/2006/relationships/settings" Target="settings.xml"/><Relationship Id="rId9" Type="http://schemas.openxmlformats.org/officeDocument/2006/relationships/hyperlink" Target="https://www.cdu.edu.au/files/2020-07/How%20to%20extract%20the%20relevant%20studie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509C-3FAB-8E4E-8455-59C8E191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8</cp:revision>
  <dcterms:created xsi:type="dcterms:W3CDTF">2020-10-21T06:07:00Z</dcterms:created>
  <dcterms:modified xsi:type="dcterms:W3CDTF">2020-10-21T06:24:00Z</dcterms:modified>
</cp:coreProperties>
</file>