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6A3905" w14:textId="77777777" w:rsidR="001A489F" w:rsidRPr="00215E82" w:rsidRDefault="001A489F" w:rsidP="00317C65">
      <w:pPr>
        <w:spacing w:line="276" w:lineRule="auto"/>
        <w:rPr>
          <w:rFonts w:asciiTheme="minorHAnsi" w:hAnsiTheme="minorHAnsi" w:cstheme="minorHAnsi"/>
          <w:sz w:val="22"/>
          <w:szCs w:val="22"/>
        </w:rPr>
      </w:pPr>
    </w:p>
    <w:p w14:paraId="0EDEDCAB" w14:textId="67D12870" w:rsidR="003F20E9" w:rsidRPr="00215E82" w:rsidRDefault="00012CFF" w:rsidP="00317C65">
      <w:pPr>
        <w:spacing w:line="276" w:lineRule="auto"/>
        <w:jc w:val="center"/>
        <w:rPr>
          <w:rFonts w:asciiTheme="minorHAnsi" w:hAnsiTheme="minorHAnsi" w:cstheme="minorHAnsi"/>
          <w:b/>
          <w:sz w:val="22"/>
          <w:szCs w:val="22"/>
        </w:rPr>
      </w:pPr>
      <w:r w:rsidRPr="00215E82">
        <w:rPr>
          <w:rFonts w:asciiTheme="minorHAnsi" w:hAnsiTheme="minorHAnsi" w:cstheme="minorHAnsi"/>
          <w:b/>
          <w:sz w:val="22"/>
          <w:szCs w:val="22"/>
        </w:rPr>
        <w:t>TRANSCRIBING</w:t>
      </w:r>
    </w:p>
    <w:p w14:paraId="0887A672" w14:textId="57090714" w:rsidR="00A870C2" w:rsidRPr="00215E82" w:rsidRDefault="00A870C2" w:rsidP="00317C65">
      <w:pPr>
        <w:spacing w:line="276" w:lineRule="auto"/>
        <w:jc w:val="center"/>
        <w:rPr>
          <w:rFonts w:asciiTheme="minorHAnsi" w:hAnsiTheme="minorHAnsi" w:cstheme="minorHAnsi"/>
          <w:b/>
          <w:sz w:val="22"/>
          <w:szCs w:val="22"/>
        </w:rPr>
      </w:pPr>
    </w:p>
    <w:p w14:paraId="106175CA" w14:textId="7AC852F1" w:rsidR="00A870C2" w:rsidRPr="00215E82" w:rsidRDefault="00A870C2" w:rsidP="00317C65">
      <w:pPr>
        <w:spacing w:line="276" w:lineRule="auto"/>
        <w:jc w:val="center"/>
        <w:rPr>
          <w:rFonts w:asciiTheme="minorHAnsi" w:hAnsiTheme="minorHAnsi" w:cstheme="minorHAnsi"/>
          <w:b/>
          <w:sz w:val="22"/>
          <w:szCs w:val="22"/>
        </w:rPr>
      </w:pPr>
      <w:r w:rsidRPr="00215E82">
        <w:rPr>
          <w:rFonts w:asciiTheme="minorHAnsi" w:hAnsiTheme="minorHAnsi" w:cstheme="minorHAnsi"/>
          <w:b/>
          <w:sz w:val="22"/>
          <w:szCs w:val="22"/>
        </w:rPr>
        <w:t>by Simon Moss</w:t>
      </w:r>
    </w:p>
    <w:p w14:paraId="3DD7C000" w14:textId="77777777" w:rsidR="00F054F2" w:rsidRPr="00215E82" w:rsidRDefault="00F054F2" w:rsidP="00317C65">
      <w:pPr>
        <w:spacing w:line="276" w:lineRule="auto"/>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E56AD2" w:rsidRPr="00215E82" w14:paraId="1969532C" w14:textId="77777777" w:rsidTr="00C34C4D">
        <w:tc>
          <w:tcPr>
            <w:tcW w:w="9010" w:type="dxa"/>
            <w:shd w:val="clear" w:color="auto" w:fill="BDD6EE" w:themeFill="accent5" w:themeFillTint="66"/>
          </w:tcPr>
          <w:p w14:paraId="43547069" w14:textId="222E811B" w:rsidR="00E56AD2" w:rsidRPr="00215E82" w:rsidRDefault="00E56AD2" w:rsidP="00317C65">
            <w:pPr>
              <w:spacing w:line="276" w:lineRule="auto"/>
              <w:jc w:val="center"/>
              <w:rPr>
                <w:rFonts w:asciiTheme="minorHAnsi" w:hAnsiTheme="minorHAnsi" w:cstheme="minorHAnsi"/>
                <w:b/>
              </w:rPr>
            </w:pPr>
            <w:r w:rsidRPr="00215E82">
              <w:rPr>
                <w:rFonts w:asciiTheme="minorHAnsi" w:hAnsiTheme="minorHAnsi" w:cstheme="minorHAnsi"/>
                <w:b/>
              </w:rPr>
              <w:t>Introduction</w:t>
            </w:r>
          </w:p>
        </w:tc>
      </w:tr>
    </w:tbl>
    <w:p w14:paraId="62F86EFA" w14:textId="10FAA098" w:rsidR="007E5A2C" w:rsidRPr="00215E82" w:rsidRDefault="004E0CAB" w:rsidP="0029753F">
      <w:pPr>
        <w:spacing w:line="276" w:lineRule="auto"/>
        <w:rPr>
          <w:rFonts w:asciiTheme="minorHAnsi" w:hAnsiTheme="minorHAnsi" w:cstheme="minorHAnsi"/>
          <w:sz w:val="22"/>
          <w:szCs w:val="22"/>
        </w:rPr>
      </w:pPr>
      <w:r w:rsidRPr="00215E82">
        <w:rPr>
          <w:rFonts w:asciiTheme="minorHAnsi" w:hAnsiTheme="minorHAnsi" w:cstheme="minorHAnsi"/>
          <w:sz w:val="22"/>
          <w:szCs w:val="22"/>
        </w:rPr>
        <w:tab/>
      </w:r>
    </w:p>
    <w:p w14:paraId="1F33B973" w14:textId="3C402698" w:rsidR="0041550E" w:rsidRPr="00215E82" w:rsidRDefault="00E65088" w:rsidP="0029753F">
      <w:pPr>
        <w:spacing w:line="276" w:lineRule="auto"/>
        <w:rPr>
          <w:rFonts w:asciiTheme="minorHAnsi" w:hAnsiTheme="minorHAnsi" w:cstheme="minorHAnsi"/>
          <w:sz w:val="22"/>
          <w:szCs w:val="22"/>
        </w:rPr>
      </w:pPr>
      <w:r w:rsidRPr="00215E82">
        <w:rPr>
          <w:rFonts w:asciiTheme="minorHAnsi" w:hAnsiTheme="minorHAnsi" w:cstheme="minorHAnsi"/>
          <w:sz w:val="22"/>
          <w:szCs w:val="22"/>
        </w:rPr>
        <w:tab/>
      </w:r>
      <w:r w:rsidR="00985997" w:rsidRPr="00215E82">
        <w:rPr>
          <w:rFonts w:asciiTheme="minorHAnsi" w:hAnsiTheme="minorHAnsi" w:cstheme="minorHAnsi"/>
          <w:sz w:val="22"/>
          <w:szCs w:val="22"/>
        </w:rPr>
        <w:t xml:space="preserve">When </w:t>
      </w:r>
      <w:r w:rsidRPr="00215E82">
        <w:rPr>
          <w:rFonts w:asciiTheme="minorHAnsi" w:hAnsiTheme="minorHAnsi" w:cstheme="minorHAnsi"/>
          <w:sz w:val="22"/>
          <w:szCs w:val="22"/>
        </w:rPr>
        <w:t xml:space="preserve">recording interviews, focus groups, or other spoken </w:t>
      </w:r>
      <w:r w:rsidR="003C0857" w:rsidRPr="00215E82">
        <w:rPr>
          <w:rFonts w:asciiTheme="minorHAnsi" w:hAnsiTheme="minorHAnsi" w:cstheme="minorHAnsi"/>
          <w:sz w:val="22"/>
          <w:szCs w:val="22"/>
        </w:rPr>
        <w:t>words</w:t>
      </w:r>
      <w:r w:rsidRPr="00215E82">
        <w:rPr>
          <w:rFonts w:asciiTheme="minorHAnsi" w:hAnsiTheme="minorHAnsi" w:cstheme="minorHAnsi"/>
          <w:sz w:val="22"/>
          <w:szCs w:val="22"/>
        </w:rPr>
        <w:t xml:space="preserve">, one of the most laborious, but important, activities is to transcribe this material into text. </w:t>
      </w:r>
      <w:r w:rsidR="0041550E" w:rsidRPr="00215E82">
        <w:rPr>
          <w:rFonts w:asciiTheme="minorHAnsi" w:hAnsiTheme="minorHAnsi" w:cstheme="minorHAnsi"/>
          <w:sz w:val="22"/>
          <w:szCs w:val="22"/>
        </w:rPr>
        <w:t xml:space="preserve"> </w:t>
      </w:r>
      <w:r w:rsidR="006E73E3" w:rsidRPr="00215E82">
        <w:rPr>
          <w:rFonts w:asciiTheme="minorHAnsi" w:hAnsiTheme="minorHAnsi" w:cstheme="minorHAnsi"/>
          <w:sz w:val="22"/>
          <w:szCs w:val="22"/>
        </w:rPr>
        <w:t>The</w:t>
      </w:r>
      <w:r w:rsidR="0041550E" w:rsidRPr="00215E82">
        <w:rPr>
          <w:rFonts w:asciiTheme="minorHAnsi" w:hAnsiTheme="minorHAnsi" w:cstheme="minorHAnsi"/>
          <w:sz w:val="22"/>
          <w:szCs w:val="22"/>
        </w:rPr>
        <w:t xml:space="preserve"> vast majority of qualitative researchers will convert the</w:t>
      </w:r>
      <w:r w:rsidR="006E73E3" w:rsidRPr="00215E82">
        <w:rPr>
          <w:rFonts w:asciiTheme="minorHAnsi" w:hAnsiTheme="minorHAnsi" w:cstheme="minorHAnsi"/>
          <w:sz w:val="22"/>
          <w:szCs w:val="22"/>
        </w:rPr>
        <w:t>ir</w:t>
      </w:r>
      <w:r w:rsidR="0041550E" w:rsidRPr="00215E82">
        <w:rPr>
          <w:rFonts w:asciiTheme="minorHAnsi" w:hAnsiTheme="minorHAnsi" w:cstheme="minorHAnsi"/>
          <w:sz w:val="22"/>
          <w:szCs w:val="22"/>
        </w:rPr>
        <w:t xml:space="preserve"> audio file</w:t>
      </w:r>
      <w:r w:rsidR="006E73E3" w:rsidRPr="00215E82">
        <w:rPr>
          <w:rFonts w:asciiTheme="minorHAnsi" w:hAnsiTheme="minorHAnsi" w:cstheme="minorHAnsi"/>
          <w:sz w:val="22"/>
          <w:szCs w:val="22"/>
        </w:rPr>
        <w:t>s</w:t>
      </w:r>
      <w:r w:rsidR="0041550E" w:rsidRPr="00215E82">
        <w:rPr>
          <w:rFonts w:asciiTheme="minorHAnsi" w:hAnsiTheme="minorHAnsi" w:cstheme="minorHAnsi"/>
          <w:sz w:val="22"/>
          <w:szCs w:val="22"/>
        </w:rPr>
        <w:t xml:space="preserve"> into written text—primarily so they can </w:t>
      </w:r>
      <w:r w:rsidR="006E73E3" w:rsidRPr="00215E82">
        <w:rPr>
          <w:rFonts w:asciiTheme="minorHAnsi" w:hAnsiTheme="minorHAnsi" w:cstheme="minorHAnsi"/>
          <w:sz w:val="22"/>
          <w:szCs w:val="22"/>
        </w:rPr>
        <w:t>later</w:t>
      </w:r>
      <w:r w:rsidR="0041550E" w:rsidRPr="00215E82">
        <w:rPr>
          <w:rFonts w:asciiTheme="minorHAnsi" w:hAnsiTheme="minorHAnsi" w:cstheme="minorHAnsi"/>
          <w:sz w:val="22"/>
          <w:szCs w:val="22"/>
        </w:rPr>
        <w:t xml:space="preserve"> code and analyse these data systematically.  This document offers some insights about </w:t>
      </w:r>
      <w:r w:rsidR="007D6696" w:rsidRPr="00215E82">
        <w:rPr>
          <w:rFonts w:asciiTheme="minorHAnsi" w:hAnsiTheme="minorHAnsi" w:cstheme="minorHAnsi"/>
          <w:sz w:val="22"/>
          <w:szCs w:val="22"/>
        </w:rPr>
        <w:t>how to transcribe audio files effectively.</w:t>
      </w:r>
    </w:p>
    <w:p w14:paraId="4D14EB80" w14:textId="2D3C46ED" w:rsidR="003C0857" w:rsidRPr="00215E82" w:rsidRDefault="003C0857" w:rsidP="0029753F">
      <w:pPr>
        <w:spacing w:line="276" w:lineRule="auto"/>
        <w:rPr>
          <w:rFonts w:asciiTheme="minorHAnsi" w:hAnsiTheme="minorHAnsi" w:cstheme="minorHAnsi"/>
          <w:sz w:val="22"/>
          <w:szCs w:val="22"/>
        </w:rPr>
      </w:pPr>
    </w:p>
    <w:p w14:paraId="11A06E1C" w14:textId="77777777" w:rsidR="00215E82" w:rsidRPr="00215E82" w:rsidRDefault="00215E82" w:rsidP="0029753F">
      <w:pPr>
        <w:spacing w:line="276" w:lineRule="auto"/>
        <w:rPr>
          <w:rFonts w:asciiTheme="minorHAnsi" w:hAnsiTheme="minorHAnsi" w:cstheme="minorHAnsi"/>
          <w:b/>
          <w:bCs/>
          <w:sz w:val="22"/>
          <w:szCs w:val="22"/>
        </w:rPr>
      </w:pPr>
    </w:p>
    <w:p w14:paraId="7C79BA66" w14:textId="2F9F6989" w:rsidR="006E73E3" w:rsidRPr="00215E82" w:rsidRDefault="006E73E3" w:rsidP="0029753F">
      <w:pPr>
        <w:spacing w:line="276" w:lineRule="auto"/>
        <w:rPr>
          <w:rFonts w:asciiTheme="minorHAnsi" w:hAnsiTheme="minorHAnsi" w:cstheme="minorHAnsi"/>
          <w:sz w:val="22"/>
          <w:szCs w:val="22"/>
        </w:rPr>
      </w:pPr>
      <w:r w:rsidRPr="00215E82">
        <w:rPr>
          <w:rFonts w:asciiTheme="minorHAnsi" w:hAnsiTheme="minorHAnsi" w:cstheme="minorHAnsi"/>
          <w:b/>
          <w:bCs/>
          <w:sz w:val="22"/>
          <w:szCs w:val="22"/>
        </w:rPr>
        <w:t>Benefits of transcription</w:t>
      </w:r>
    </w:p>
    <w:p w14:paraId="115B0B7B" w14:textId="56B6277A" w:rsidR="006E73E3" w:rsidRPr="00215E82" w:rsidRDefault="006E73E3" w:rsidP="0029753F">
      <w:pPr>
        <w:spacing w:line="276" w:lineRule="auto"/>
        <w:rPr>
          <w:rFonts w:asciiTheme="minorHAnsi" w:hAnsiTheme="minorHAnsi" w:cstheme="minorHAnsi"/>
          <w:sz w:val="22"/>
          <w:szCs w:val="22"/>
        </w:rPr>
      </w:pPr>
    </w:p>
    <w:p w14:paraId="251551F5" w14:textId="6D3E614B" w:rsidR="006E73E3" w:rsidRPr="00215E82" w:rsidRDefault="006E73E3" w:rsidP="0029753F">
      <w:pPr>
        <w:spacing w:line="276" w:lineRule="auto"/>
        <w:rPr>
          <w:rFonts w:asciiTheme="minorHAnsi" w:hAnsiTheme="minorHAnsi" w:cstheme="minorHAnsi"/>
          <w:sz w:val="22"/>
          <w:szCs w:val="22"/>
        </w:rPr>
      </w:pPr>
      <w:r w:rsidRPr="00215E82">
        <w:rPr>
          <w:rFonts w:asciiTheme="minorHAnsi" w:hAnsiTheme="minorHAnsi" w:cstheme="minorHAnsi"/>
          <w:sz w:val="22"/>
          <w:szCs w:val="22"/>
        </w:rPr>
        <w:tab/>
        <w:t>Not all researchers transcribe the dat</w:t>
      </w:r>
      <w:r w:rsidR="00C24F23" w:rsidRPr="00215E82">
        <w:rPr>
          <w:rFonts w:asciiTheme="minorHAnsi" w:hAnsiTheme="minorHAnsi" w:cstheme="minorHAnsi"/>
          <w:sz w:val="22"/>
          <w:szCs w:val="22"/>
        </w:rPr>
        <w:t xml:space="preserve">a.  That is, not all researchers </w:t>
      </w:r>
      <w:r w:rsidRPr="00215E82">
        <w:rPr>
          <w:rFonts w:asciiTheme="minorHAnsi" w:hAnsiTheme="minorHAnsi" w:cstheme="minorHAnsi"/>
          <w:sz w:val="22"/>
          <w:szCs w:val="22"/>
        </w:rPr>
        <w:t>convert their audio files into written text, such as a Microsoft Word document</w:t>
      </w:r>
      <w:r w:rsidR="00C24F23" w:rsidRPr="00215E82">
        <w:rPr>
          <w:rFonts w:asciiTheme="minorHAnsi" w:hAnsiTheme="minorHAnsi" w:cstheme="minorHAnsi"/>
          <w:sz w:val="22"/>
          <w:szCs w:val="22"/>
        </w:rPr>
        <w:t>s</w:t>
      </w:r>
      <w:r w:rsidRPr="00215E82">
        <w:rPr>
          <w:rFonts w:asciiTheme="minorHAnsi" w:hAnsiTheme="minorHAnsi" w:cstheme="minorHAnsi"/>
          <w:sz w:val="22"/>
          <w:szCs w:val="22"/>
        </w:rPr>
        <w:t>.  Nevertheless, transcription does benefit researchers.  The following table outlines these benefits.</w:t>
      </w:r>
    </w:p>
    <w:p w14:paraId="2E93FE85" w14:textId="77777777" w:rsidR="006E73E3" w:rsidRPr="00215E82" w:rsidRDefault="006E73E3" w:rsidP="0029753F">
      <w:pPr>
        <w:spacing w:line="276" w:lineRule="auto"/>
        <w:rPr>
          <w:rFonts w:asciiTheme="minorHAnsi" w:hAnsiTheme="minorHAnsi" w:cstheme="minorHAnsi"/>
          <w:sz w:val="22"/>
          <w:szCs w:val="22"/>
        </w:rPr>
      </w:pPr>
    </w:p>
    <w:p w14:paraId="65597AB6" w14:textId="77777777" w:rsidR="006E73E3" w:rsidRPr="00215E82" w:rsidRDefault="006E73E3" w:rsidP="006E73E3">
      <w:pPr>
        <w:spacing w:line="276" w:lineRule="auto"/>
        <w:rPr>
          <w:rFonts w:asciiTheme="minorHAnsi" w:hAnsiTheme="minorHAnsi" w:cstheme="minorHAnsi"/>
          <w:sz w:val="22"/>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097"/>
        <w:gridCol w:w="6863"/>
      </w:tblGrid>
      <w:tr w:rsidR="006E73E3" w:rsidRPr="00215E82" w14:paraId="31299B92" w14:textId="77777777" w:rsidTr="006E73E3">
        <w:tc>
          <w:tcPr>
            <w:tcW w:w="2097" w:type="dxa"/>
            <w:shd w:val="clear" w:color="auto" w:fill="BDD6EE" w:themeFill="accent5" w:themeFillTint="66"/>
          </w:tcPr>
          <w:p w14:paraId="34C57B53" w14:textId="4B3C0C8B" w:rsidR="006E73E3" w:rsidRPr="00215E82" w:rsidRDefault="006E73E3" w:rsidP="00E63F03">
            <w:pPr>
              <w:spacing w:line="276" w:lineRule="auto"/>
              <w:jc w:val="center"/>
              <w:rPr>
                <w:rFonts w:asciiTheme="minorHAnsi" w:hAnsiTheme="minorHAnsi" w:cstheme="minorHAnsi"/>
              </w:rPr>
            </w:pPr>
            <w:r w:rsidRPr="00215E82">
              <w:rPr>
                <w:rFonts w:asciiTheme="minorHAnsi" w:hAnsiTheme="minorHAnsi" w:cstheme="minorHAnsi"/>
              </w:rPr>
              <w:t>Benefit</w:t>
            </w:r>
          </w:p>
        </w:tc>
        <w:tc>
          <w:tcPr>
            <w:tcW w:w="6863" w:type="dxa"/>
            <w:shd w:val="clear" w:color="auto" w:fill="BDD6EE" w:themeFill="accent5" w:themeFillTint="66"/>
          </w:tcPr>
          <w:p w14:paraId="1718E583" w14:textId="08FB927F" w:rsidR="006E73E3" w:rsidRPr="00215E82" w:rsidRDefault="006E73E3" w:rsidP="00E63F03">
            <w:pPr>
              <w:spacing w:line="276" w:lineRule="auto"/>
              <w:jc w:val="center"/>
              <w:rPr>
                <w:rFonts w:asciiTheme="minorHAnsi" w:hAnsiTheme="minorHAnsi" w:cstheme="minorHAnsi"/>
              </w:rPr>
            </w:pPr>
            <w:r w:rsidRPr="00215E82">
              <w:rPr>
                <w:rFonts w:asciiTheme="minorHAnsi" w:hAnsiTheme="minorHAnsi" w:cstheme="minorHAnsi"/>
              </w:rPr>
              <w:t>Details</w:t>
            </w:r>
          </w:p>
        </w:tc>
      </w:tr>
      <w:tr w:rsidR="006E73E3" w:rsidRPr="00215E82" w14:paraId="491D0C7A" w14:textId="77777777" w:rsidTr="006E73E3">
        <w:tc>
          <w:tcPr>
            <w:tcW w:w="2097" w:type="dxa"/>
            <w:shd w:val="clear" w:color="auto" w:fill="D9D9D9" w:themeFill="background1" w:themeFillShade="D9"/>
          </w:tcPr>
          <w:p w14:paraId="244206BC" w14:textId="0305995C" w:rsidR="006E73E3" w:rsidRPr="00215E82" w:rsidRDefault="006E73E3" w:rsidP="00E63F03">
            <w:pPr>
              <w:spacing w:line="276" w:lineRule="auto"/>
              <w:rPr>
                <w:rFonts w:asciiTheme="minorHAnsi" w:hAnsiTheme="minorHAnsi" w:cstheme="minorHAnsi"/>
              </w:rPr>
            </w:pPr>
            <w:r w:rsidRPr="00215E82">
              <w:rPr>
                <w:rFonts w:asciiTheme="minorHAnsi" w:hAnsiTheme="minorHAnsi" w:cstheme="minorHAnsi"/>
              </w:rPr>
              <w:t>Reduces bias</w:t>
            </w:r>
          </w:p>
        </w:tc>
        <w:tc>
          <w:tcPr>
            <w:tcW w:w="6863" w:type="dxa"/>
            <w:shd w:val="clear" w:color="auto" w:fill="D9D9D9" w:themeFill="background1" w:themeFillShade="D9"/>
          </w:tcPr>
          <w:p w14:paraId="140DDD0A" w14:textId="368A2B87" w:rsidR="006E73E3" w:rsidRPr="00215E82" w:rsidRDefault="006E73E3" w:rsidP="00E63F03">
            <w:pPr>
              <w:pStyle w:val="ListParagraph"/>
              <w:numPr>
                <w:ilvl w:val="0"/>
                <w:numId w:val="30"/>
              </w:numPr>
              <w:spacing w:line="276" w:lineRule="auto"/>
              <w:rPr>
                <w:rFonts w:asciiTheme="minorHAnsi" w:hAnsiTheme="minorHAnsi" w:cstheme="minorHAnsi"/>
                <w:lang w:val="en-AU"/>
              </w:rPr>
            </w:pPr>
            <w:r w:rsidRPr="00215E82">
              <w:rPr>
                <w:rFonts w:asciiTheme="minorHAnsi" w:hAnsiTheme="minorHAnsi" w:cstheme="minorHAnsi"/>
                <w:lang w:val="en-AU"/>
              </w:rPr>
              <w:t xml:space="preserve">If researchers derive their conclusions from their memory of interviews—or from merely listening to the audio recordings—their attention tends to be directed to answers they already perceived as significant.  </w:t>
            </w:r>
          </w:p>
          <w:p w14:paraId="3B4B0C20" w14:textId="32AC38DA" w:rsidR="006E73E3" w:rsidRPr="00215E82" w:rsidRDefault="006E73E3" w:rsidP="00E63F03">
            <w:pPr>
              <w:pStyle w:val="ListParagraph"/>
              <w:numPr>
                <w:ilvl w:val="0"/>
                <w:numId w:val="30"/>
              </w:numPr>
              <w:spacing w:line="276" w:lineRule="auto"/>
              <w:rPr>
                <w:rFonts w:asciiTheme="minorHAnsi" w:hAnsiTheme="minorHAnsi" w:cstheme="minorHAnsi"/>
                <w:lang w:val="en-AU"/>
              </w:rPr>
            </w:pPr>
            <w:r w:rsidRPr="00215E82">
              <w:rPr>
                <w:rFonts w:asciiTheme="minorHAnsi" w:hAnsiTheme="minorHAnsi" w:cstheme="minorHAnsi"/>
                <w:lang w:val="en-AU"/>
              </w:rPr>
              <w:t xml:space="preserve">The conclusions of researchers, therefore, may be biased towards their preconceptions or preferences.  </w:t>
            </w:r>
          </w:p>
        </w:tc>
      </w:tr>
      <w:tr w:rsidR="006E73E3" w:rsidRPr="00215E82" w14:paraId="35F07DB8" w14:textId="77777777" w:rsidTr="006E73E3">
        <w:tc>
          <w:tcPr>
            <w:tcW w:w="2097" w:type="dxa"/>
            <w:shd w:val="clear" w:color="auto" w:fill="D9D9D9" w:themeFill="background1" w:themeFillShade="D9"/>
          </w:tcPr>
          <w:p w14:paraId="779F2F26" w14:textId="2F76D415" w:rsidR="006E73E3" w:rsidRPr="00215E82" w:rsidRDefault="006E73E3" w:rsidP="00E63F03">
            <w:pPr>
              <w:spacing w:line="276" w:lineRule="auto"/>
              <w:rPr>
                <w:rFonts w:asciiTheme="minorHAnsi" w:hAnsiTheme="minorHAnsi" w:cstheme="minorHAnsi"/>
              </w:rPr>
            </w:pPr>
            <w:r w:rsidRPr="00215E82">
              <w:rPr>
                <w:rFonts w:asciiTheme="minorHAnsi" w:hAnsiTheme="minorHAnsi" w:cstheme="minorHAnsi"/>
              </w:rPr>
              <w:t>Systematic analysis</w:t>
            </w:r>
          </w:p>
        </w:tc>
        <w:tc>
          <w:tcPr>
            <w:tcW w:w="6863" w:type="dxa"/>
            <w:shd w:val="clear" w:color="auto" w:fill="D9D9D9" w:themeFill="background1" w:themeFillShade="D9"/>
          </w:tcPr>
          <w:p w14:paraId="0638B1D7" w14:textId="77777777" w:rsidR="006E73E3" w:rsidRPr="00215E82" w:rsidRDefault="006E73E3" w:rsidP="00E63F03">
            <w:pPr>
              <w:pStyle w:val="ListParagraph"/>
              <w:numPr>
                <w:ilvl w:val="0"/>
                <w:numId w:val="30"/>
              </w:numPr>
              <w:spacing w:line="276" w:lineRule="auto"/>
              <w:rPr>
                <w:rFonts w:asciiTheme="minorHAnsi" w:hAnsiTheme="minorHAnsi" w:cstheme="minorHAnsi"/>
                <w:lang w:val="en-AU"/>
              </w:rPr>
            </w:pPr>
            <w:r w:rsidRPr="00215E82">
              <w:rPr>
                <w:rFonts w:asciiTheme="minorHAnsi" w:hAnsiTheme="minorHAnsi" w:cstheme="minorHAnsi"/>
                <w:lang w:val="en-AU"/>
              </w:rPr>
              <w:t>The transcribed data could be subjected to more systematic analyses</w:t>
            </w:r>
          </w:p>
          <w:p w14:paraId="30E0AA42" w14:textId="562A0983" w:rsidR="006E73E3" w:rsidRPr="00215E82" w:rsidRDefault="006E73E3" w:rsidP="00E63F03">
            <w:pPr>
              <w:pStyle w:val="ListParagraph"/>
              <w:numPr>
                <w:ilvl w:val="0"/>
                <w:numId w:val="30"/>
              </w:numPr>
              <w:spacing w:line="276" w:lineRule="auto"/>
              <w:rPr>
                <w:rFonts w:asciiTheme="minorHAnsi" w:hAnsiTheme="minorHAnsi" w:cstheme="minorHAnsi"/>
                <w:lang w:val="en-AU"/>
              </w:rPr>
            </w:pPr>
            <w:r w:rsidRPr="00215E82">
              <w:rPr>
                <w:rFonts w:asciiTheme="minorHAnsi" w:hAnsiTheme="minorHAnsi" w:cstheme="minorHAnsi"/>
                <w:lang w:val="en-AU"/>
              </w:rPr>
              <w:t>For example, the words can be subjected to software packages that utilize techniques, such as latent semantic analysis, to uncover themes</w:t>
            </w:r>
          </w:p>
        </w:tc>
      </w:tr>
      <w:tr w:rsidR="006E73E3" w:rsidRPr="00215E82" w14:paraId="70BE741C" w14:textId="77777777" w:rsidTr="006E73E3">
        <w:tc>
          <w:tcPr>
            <w:tcW w:w="2097" w:type="dxa"/>
            <w:shd w:val="clear" w:color="auto" w:fill="D9D9D9" w:themeFill="background1" w:themeFillShade="D9"/>
          </w:tcPr>
          <w:p w14:paraId="10A53D02" w14:textId="762171A8" w:rsidR="006E73E3" w:rsidRPr="00215E82" w:rsidRDefault="006E73E3" w:rsidP="00E63F03">
            <w:pPr>
              <w:spacing w:line="276" w:lineRule="auto"/>
              <w:rPr>
                <w:rFonts w:asciiTheme="minorHAnsi" w:hAnsiTheme="minorHAnsi" w:cstheme="minorHAnsi"/>
              </w:rPr>
            </w:pPr>
            <w:r w:rsidRPr="00215E82">
              <w:rPr>
                <w:rFonts w:asciiTheme="minorHAnsi" w:hAnsiTheme="minorHAnsi" w:cstheme="minorHAnsi"/>
              </w:rPr>
              <w:t>Sharing</w:t>
            </w:r>
          </w:p>
        </w:tc>
        <w:tc>
          <w:tcPr>
            <w:tcW w:w="6863" w:type="dxa"/>
            <w:shd w:val="clear" w:color="auto" w:fill="D9D9D9" w:themeFill="background1" w:themeFillShade="D9"/>
          </w:tcPr>
          <w:p w14:paraId="2E2230FF" w14:textId="057A8BA1" w:rsidR="006E73E3" w:rsidRPr="00215E82" w:rsidRDefault="006E73E3" w:rsidP="00E63F03">
            <w:pPr>
              <w:pStyle w:val="ListParagraph"/>
              <w:numPr>
                <w:ilvl w:val="0"/>
                <w:numId w:val="30"/>
              </w:numPr>
              <w:spacing w:line="276" w:lineRule="auto"/>
              <w:rPr>
                <w:rFonts w:asciiTheme="minorHAnsi" w:hAnsiTheme="minorHAnsi" w:cstheme="minorHAnsi"/>
                <w:lang w:val="en-AU"/>
              </w:rPr>
            </w:pPr>
            <w:r w:rsidRPr="00215E82">
              <w:rPr>
                <w:rFonts w:asciiTheme="minorHAnsi" w:hAnsiTheme="minorHAnsi" w:cstheme="minorHAnsi"/>
                <w:lang w:val="en-AU"/>
              </w:rPr>
              <w:t>After interviews or other audio recordings are transcribed, the researcher can more readily share these data with co-researchers, reviewers, and other stakeholders</w:t>
            </w:r>
          </w:p>
        </w:tc>
      </w:tr>
    </w:tbl>
    <w:p w14:paraId="7A7490E3" w14:textId="6825C6C5" w:rsidR="006E73E3" w:rsidRPr="00215E82" w:rsidRDefault="006E73E3" w:rsidP="006E73E3">
      <w:pPr>
        <w:spacing w:line="276" w:lineRule="auto"/>
        <w:rPr>
          <w:rFonts w:asciiTheme="minorHAnsi" w:hAnsiTheme="minorHAnsi" w:cstheme="minorHAnsi"/>
          <w:sz w:val="22"/>
          <w:szCs w:val="22"/>
        </w:rPr>
      </w:pPr>
    </w:p>
    <w:p w14:paraId="0C47586C" w14:textId="2817ED72" w:rsidR="00215E82" w:rsidRPr="00215E82" w:rsidRDefault="00215E82" w:rsidP="006E73E3">
      <w:pPr>
        <w:spacing w:line="276" w:lineRule="auto"/>
        <w:rPr>
          <w:rFonts w:asciiTheme="minorHAnsi" w:hAnsiTheme="minorHAnsi" w:cstheme="minorHAnsi"/>
          <w:sz w:val="22"/>
          <w:szCs w:val="22"/>
        </w:rPr>
      </w:pPr>
    </w:p>
    <w:p w14:paraId="460B03D9" w14:textId="77777777" w:rsidR="00215E82" w:rsidRPr="00215E82" w:rsidRDefault="00215E82" w:rsidP="006E73E3">
      <w:pPr>
        <w:spacing w:line="276" w:lineRule="auto"/>
        <w:rPr>
          <w:rFonts w:asciiTheme="minorHAnsi" w:hAnsiTheme="minorHAnsi" w:cstheme="minorHAnsi"/>
          <w:sz w:val="22"/>
          <w:szCs w:val="22"/>
        </w:rPr>
      </w:pPr>
    </w:p>
    <w:p w14:paraId="481B8880" w14:textId="0FB46B79" w:rsidR="006E73E3" w:rsidRPr="00215E82" w:rsidRDefault="006E73E3" w:rsidP="0029753F">
      <w:pPr>
        <w:spacing w:line="276" w:lineRule="auto"/>
        <w:rPr>
          <w:rFonts w:asciiTheme="minorHAnsi" w:hAnsiTheme="minorHAnsi" w:cstheme="minorHAnsi"/>
          <w:sz w:val="22"/>
          <w:szCs w:val="22"/>
        </w:rPr>
      </w:pPr>
    </w:p>
    <w:p w14:paraId="22231210" w14:textId="3CEED79A" w:rsidR="006E73E3" w:rsidRPr="00215E82" w:rsidRDefault="00E81A21" w:rsidP="0029753F">
      <w:pPr>
        <w:spacing w:line="276" w:lineRule="auto"/>
        <w:rPr>
          <w:rFonts w:asciiTheme="minorHAnsi" w:hAnsiTheme="minorHAnsi" w:cstheme="minorHAnsi"/>
          <w:b/>
          <w:bCs/>
          <w:sz w:val="22"/>
          <w:szCs w:val="22"/>
        </w:rPr>
      </w:pPr>
      <w:r w:rsidRPr="00215E82">
        <w:rPr>
          <w:rFonts w:asciiTheme="minorHAnsi" w:hAnsiTheme="minorHAnsi" w:cstheme="minorHAnsi"/>
          <w:b/>
          <w:bCs/>
          <w:sz w:val="22"/>
          <w:szCs w:val="22"/>
        </w:rPr>
        <w:lastRenderedPageBreak/>
        <w:t xml:space="preserve">Drawbacks of transcription.  </w:t>
      </w:r>
    </w:p>
    <w:p w14:paraId="4FBC7875" w14:textId="77777777" w:rsidR="00E81A21" w:rsidRPr="00215E82" w:rsidRDefault="00E81A21" w:rsidP="00E81A21">
      <w:pPr>
        <w:spacing w:line="276" w:lineRule="auto"/>
        <w:rPr>
          <w:rFonts w:asciiTheme="minorHAnsi" w:hAnsiTheme="minorHAnsi" w:cstheme="minorHAnsi"/>
          <w:sz w:val="22"/>
          <w:szCs w:val="22"/>
        </w:rPr>
      </w:pPr>
    </w:p>
    <w:p w14:paraId="0D7BEB47" w14:textId="515AF4DD" w:rsidR="00E81A21" w:rsidRPr="00215E82" w:rsidRDefault="00E81A21" w:rsidP="00E81A21">
      <w:pPr>
        <w:spacing w:line="276" w:lineRule="auto"/>
        <w:ind w:firstLine="720"/>
        <w:rPr>
          <w:rFonts w:asciiTheme="minorHAnsi" w:hAnsiTheme="minorHAnsi" w:cstheme="minorHAnsi"/>
          <w:sz w:val="22"/>
          <w:szCs w:val="22"/>
        </w:rPr>
      </w:pPr>
      <w:r w:rsidRPr="00215E82">
        <w:rPr>
          <w:rFonts w:asciiTheme="minorHAnsi" w:hAnsiTheme="minorHAnsi" w:cstheme="minorHAnsi"/>
          <w:sz w:val="22"/>
          <w:szCs w:val="22"/>
        </w:rPr>
        <w:t xml:space="preserve">The main drawback of transcription revolves around the duration of this task.  Typically, to transcribe each hour of audio, you need to devote </w:t>
      </w:r>
      <w:r w:rsidR="0037578B" w:rsidRPr="00215E82">
        <w:rPr>
          <w:rFonts w:asciiTheme="minorHAnsi" w:hAnsiTheme="minorHAnsi" w:cstheme="minorHAnsi"/>
          <w:sz w:val="22"/>
          <w:szCs w:val="22"/>
        </w:rPr>
        <w:t>6 to 7</w:t>
      </w:r>
      <w:r w:rsidRPr="00215E82">
        <w:rPr>
          <w:rFonts w:asciiTheme="minorHAnsi" w:hAnsiTheme="minorHAnsi" w:cstheme="minorHAnsi"/>
          <w:sz w:val="22"/>
          <w:szCs w:val="22"/>
        </w:rPr>
        <w:t xml:space="preserve"> hours to this task.  If you want to record only the words, and no other features, sometimes 3 hours is sufficient.  If you want to include as many details as possible, such as interjections and changes in tone, 10 hours might be necessary (Bailey, 2008).</w:t>
      </w:r>
    </w:p>
    <w:p w14:paraId="5644329C" w14:textId="52ACEAA2" w:rsidR="006E73E3" w:rsidRPr="00215E82" w:rsidRDefault="006E73E3" w:rsidP="006E73E3">
      <w:pPr>
        <w:spacing w:line="276" w:lineRule="auto"/>
        <w:rPr>
          <w:rFonts w:asciiTheme="minorHAnsi" w:hAnsiTheme="minorHAnsi" w:cstheme="minorHAnsi"/>
          <w:sz w:val="22"/>
          <w:szCs w:val="22"/>
        </w:rPr>
      </w:pPr>
    </w:p>
    <w:p w14:paraId="4EB2271C" w14:textId="77777777" w:rsidR="00215E82" w:rsidRPr="00215E82" w:rsidRDefault="00215E82" w:rsidP="006E73E3">
      <w:pPr>
        <w:spacing w:line="276" w:lineRule="auto"/>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6E73E3" w:rsidRPr="00215E82" w14:paraId="39E7CC6F" w14:textId="77777777" w:rsidTr="00E63F03">
        <w:tc>
          <w:tcPr>
            <w:tcW w:w="9010" w:type="dxa"/>
            <w:shd w:val="clear" w:color="auto" w:fill="BDD6EE" w:themeFill="accent5" w:themeFillTint="66"/>
          </w:tcPr>
          <w:p w14:paraId="11566184" w14:textId="4C8FC169" w:rsidR="006E73E3" w:rsidRPr="00215E82" w:rsidRDefault="006E73E3" w:rsidP="00E63F03">
            <w:pPr>
              <w:spacing w:line="276" w:lineRule="auto"/>
              <w:jc w:val="center"/>
              <w:rPr>
                <w:rFonts w:asciiTheme="minorHAnsi" w:hAnsiTheme="minorHAnsi" w:cstheme="minorHAnsi"/>
                <w:b/>
              </w:rPr>
            </w:pPr>
            <w:r w:rsidRPr="00215E82">
              <w:rPr>
                <w:rFonts w:asciiTheme="minorHAnsi" w:hAnsiTheme="minorHAnsi" w:cstheme="minorHAnsi"/>
                <w:b/>
              </w:rPr>
              <w:t>Overview of transcription</w:t>
            </w:r>
          </w:p>
        </w:tc>
      </w:tr>
    </w:tbl>
    <w:p w14:paraId="64AE577D" w14:textId="23934A58" w:rsidR="006E73E3" w:rsidRPr="00215E82" w:rsidRDefault="006E73E3" w:rsidP="0029753F">
      <w:pPr>
        <w:spacing w:line="276" w:lineRule="auto"/>
        <w:rPr>
          <w:rFonts w:asciiTheme="minorHAnsi" w:hAnsiTheme="minorHAnsi" w:cstheme="minorHAnsi"/>
          <w:sz w:val="22"/>
          <w:szCs w:val="22"/>
        </w:rPr>
      </w:pPr>
      <w:r w:rsidRPr="00215E82">
        <w:rPr>
          <w:rFonts w:asciiTheme="minorHAnsi" w:hAnsiTheme="minorHAnsi" w:cstheme="minorHAnsi"/>
          <w:sz w:val="22"/>
          <w:szCs w:val="22"/>
        </w:rPr>
        <w:tab/>
      </w:r>
    </w:p>
    <w:p w14:paraId="7733D4B1" w14:textId="52705F3E" w:rsidR="009078EF" w:rsidRPr="00215E82" w:rsidRDefault="00E27794" w:rsidP="006E73E3">
      <w:pPr>
        <w:spacing w:line="276" w:lineRule="auto"/>
        <w:ind w:firstLine="720"/>
        <w:rPr>
          <w:rFonts w:asciiTheme="minorHAnsi" w:hAnsiTheme="minorHAnsi" w:cstheme="minorHAnsi"/>
          <w:sz w:val="22"/>
          <w:szCs w:val="22"/>
        </w:rPr>
      </w:pPr>
      <w:r w:rsidRPr="00215E82">
        <w:rPr>
          <w:rFonts w:asciiTheme="minorHAnsi" w:hAnsiTheme="minorHAnsi" w:cstheme="minorHAnsi"/>
          <w:sz w:val="22"/>
          <w:szCs w:val="22"/>
        </w:rPr>
        <w:t xml:space="preserve">Researchers often assume that everyone </w:t>
      </w:r>
      <w:r w:rsidR="009078EF" w:rsidRPr="00215E82">
        <w:rPr>
          <w:rFonts w:asciiTheme="minorHAnsi" w:hAnsiTheme="minorHAnsi" w:cstheme="minorHAnsi"/>
          <w:sz w:val="22"/>
          <w:szCs w:val="22"/>
        </w:rPr>
        <w:t>applies</w:t>
      </w:r>
      <w:r w:rsidRPr="00215E82">
        <w:rPr>
          <w:rFonts w:asciiTheme="minorHAnsi" w:hAnsiTheme="minorHAnsi" w:cstheme="minorHAnsi"/>
          <w:sz w:val="22"/>
          <w:szCs w:val="22"/>
        </w:rPr>
        <w:t xml:space="preserve"> the same </w:t>
      </w:r>
      <w:r w:rsidR="009078EF" w:rsidRPr="00215E82">
        <w:rPr>
          <w:rFonts w:asciiTheme="minorHAnsi" w:hAnsiTheme="minorHAnsi" w:cstheme="minorHAnsi"/>
          <w:sz w:val="22"/>
          <w:szCs w:val="22"/>
        </w:rPr>
        <w:t>practices, or observes the same principles,</w:t>
      </w:r>
      <w:r w:rsidRPr="00215E82">
        <w:rPr>
          <w:rFonts w:asciiTheme="minorHAnsi" w:hAnsiTheme="minorHAnsi" w:cstheme="minorHAnsi"/>
          <w:sz w:val="22"/>
          <w:szCs w:val="22"/>
        </w:rPr>
        <w:t xml:space="preserve"> to transcribe data.  Yet, researchers can apply a range of </w:t>
      </w:r>
      <w:r w:rsidR="009078EF" w:rsidRPr="00215E82">
        <w:rPr>
          <w:rFonts w:asciiTheme="minorHAnsi" w:hAnsiTheme="minorHAnsi" w:cstheme="minorHAnsi"/>
          <w:sz w:val="22"/>
          <w:szCs w:val="22"/>
        </w:rPr>
        <w:t xml:space="preserve">practices </w:t>
      </w:r>
      <w:r w:rsidR="002C3021" w:rsidRPr="00215E82">
        <w:rPr>
          <w:rFonts w:asciiTheme="minorHAnsi" w:hAnsiTheme="minorHAnsi" w:cstheme="minorHAnsi"/>
          <w:sz w:val="22"/>
          <w:szCs w:val="22"/>
        </w:rPr>
        <w:t>and principles, depending on</w:t>
      </w:r>
    </w:p>
    <w:p w14:paraId="5A5F2D99" w14:textId="77777777" w:rsidR="009078EF" w:rsidRPr="00215E82" w:rsidRDefault="009078EF" w:rsidP="006E73E3">
      <w:pPr>
        <w:spacing w:line="276" w:lineRule="auto"/>
        <w:ind w:firstLine="720"/>
        <w:rPr>
          <w:rFonts w:asciiTheme="minorHAnsi" w:hAnsiTheme="minorHAnsi" w:cstheme="minorHAnsi"/>
          <w:sz w:val="22"/>
          <w:szCs w:val="22"/>
        </w:rPr>
      </w:pPr>
    </w:p>
    <w:p w14:paraId="2F7F7746" w14:textId="77777777" w:rsidR="009078EF" w:rsidRPr="00215E82" w:rsidRDefault="00B95502" w:rsidP="009078EF">
      <w:pPr>
        <w:pStyle w:val="ListParagraph"/>
        <w:numPr>
          <w:ilvl w:val="0"/>
          <w:numId w:val="30"/>
        </w:numPr>
        <w:spacing w:line="276" w:lineRule="auto"/>
        <w:rPr>
          <w:rFonts w:asciiTheme="minorHAnsi" w:hAnsiTheme="minorHAnsi" w:cstheme="minorHAnsi"/>
          <w:sz w:val="22"/>
          <w:szCs w:val="22"/>
          <w:lang w:val="en-AU"/>
        </w:rPr>
      </w:pPr>
      <w:r w:rsidRPr="00215E82">
        <w:rPr>
          <w:rFonts w:asciiTheme="minorHAnsi" w:hAnsiTheme="minorHAnsi" w:cstheme="minorHAnsi"/>
          <w:sz w:val="22"/>
          <w:szCs w:val="22"/>
          <w:lang w:val="en-AU"/>
        </w:rPr>
        <w:t xml:space="preserve">the research </w:t>
      </w:r>
      <w:proofErr w:type="gramStart"/>
      <w:r w:rsidRPr="00215E82">
        <w:rPr>
          <w:rFonts w:asciiTheme="minorHAnsi" w:hAnsiTheme="minorHAnsi" w:cstheme="minorHAnsi"/>
          <w:sz w:val="22"/>
          <w:szCs w:val="22"/>
          <w:lang w:val="en-AU"/>
        </w:rPr>
        <w:t>question</w:t>
      </w:r>
      <w:proofErr w:type="gramEnd"/>
    </w:p>
    <w:p w14:paraId="25F9BEE5" w14:textId="77777777" w:rsidR="009078EF" w:rsidRPr="00215E82" w:rsidRDefault="00B95502" w:rsidP="009078EF">
      <w:pPr>
        <w:pStyle w:val="ListParagraph"/>
        <w:numPr>
          <w:ilvl w:val="0"/>
          <w:numId w:val="30"/>
        </w:numPr>
        <w:spacing w:line="276" w:lineRule="auto"/>
        <w:rPr>
          <w:rFonts w:asciiTheme="minorHAnsi" w:hAnsiTheme="minorHAnsi" w:cstheme="minorHAnsi"/>
          <w:sz w:val="22"/>
          <w:szCs w:val="22"/>
          <w:lang w:val="en-AU"/>
        </w:rPr>
      </w:pPr>
      <w:r w:rsidRPr="00215E82">
        <w:rPr>
          <w:rFonts w:asciiTheme="minorHAnsi" w:hAnsiTheme="minorHAnsi" w:cstheme="minorHAnsi"/>
          <w:sz w:val="22"/>
          <w:szCs w:val="22"/>
          <w:lang w:val="en-AU"/>
        </w:rPr>
        <w:t>the research methodology</w:t>
      </w:r>
    </w:p>
    <w:p w14:paraId="63D37C73" w14:textId="77777777" w:rsidR="009078EF" w:rsidRPr="00215E82" w:rsidRDefault="00B95502" w:rsidP="009078EF">
      <w:pPr>
        <w:pStyle w:val="ListParagraph"/>
        <w:numPr>
          <w:ilvl w:val="0"/>
          <w:numId w:val="30"/>
        </w:numPr>
        <w:spacing w:line="276" w:lineRule="auto"/>
        <w:rPr>
          <w:rFonts w:asciiTheme="minorHAnsi" w:hAnsiTheme="minorHAnsi" w:cstheme="minorHAnsi"/>
          <w:sz w:val="22"/>
          <w:szCs w:val="22"/>
          <w:lang w:val="en-AU"/>
        </w:rPr>
      </w:pPr>
      <w:r w:rsidRPr="00215E82">
        <w:rPr>
          <w:rFonts w:asciiTheme="minorHAnsi" w:hAnsiTheme="minorHAnsi" w:cstheme="minorHAnsi"/>
          <w:sz w:val="22"/>
          <w:szCs w:val="22"/>
          <w:lang w:val="en-AU"/>
        </w:rPr>
        <w:t xml:space="preserve">the preference of researchers and </w:t>
      </w:r>
    </w:p>
    <w:p w14:paraId="20563847" w14:textId="5052A919" w:rsidR="009078EF" w:rsidRPr="00215E82" w:rsidRDefault="00B95502" w:rsidP="009078EF">
      <w:pPr>
        <w:pStyle w:val="ListParagraph"/>
        <w:numPr>
          <w:ilvl w:val="0"/>
          <w:numId w:val="30"/>
        </w:numPr>
        <w:spacing w:line="276" w:lineRule="auto"/>
        <w:rPr>
          <w:rFonts w:asciiTheme="minorHAnsi" w:hAnsiTheme="minorHAnsi" w:cstheme="minorHAnsi"/>
          <w:sz w:val="22"/>
          <w:szCs w:val="22"/>
          <w:lang w:val="en-AU"/>
        </w:rPr>
      </w:pPr>
      <w:r w:rsidRPr="00215E82">
        <w:rPr>
          <w:rFonts w:asciiTheme="minorHAnsi" w:hAnsiTheme="minorHAnsi" w:cstheme="minorHAnsi"/>
          <w:sz w:val="22"/>
          <w:szCs w:val="22"/>
          <w:lang w:val="en-AU"/>
        </w:rPr>
        <w:t>many other considerations</w:t>
      </w:r>
      <w:r w:rsidR="00604B2B">
        <w:rPr>
          <w:rFonts w:asciiTheme="minorHAnsi" w:hAnsiTheme="minorHAnsi" w:cstheme="minorHAnsi"/>
          <w:sz w:val="22"/>
          <w:szCs w:val="22"/>
          <w:lang w:val="en-AU"/>
        </w:rPr>
        <w:t xml:space="preserve"> (for a seminal discussion of this topic, see </w:t>
      </w:r>
      <w:r w:rsidR="00604B2B" w:rsidRPr="00076D73">
        <w:rPr>
          <w:rFonts w:asciiTheme="minorHAnsi" w:hAnsiTheme="minorHAnsi" w:cstheme="minorHAnsi"/>
          <w:sz w:val="22"/>
          <w:szCs w:val="22"/>
        </w:rPr>
        <w:t>Ochs, 1979</w:t>
      </w:r>
      <w:r w:rsidR="00604B2B">
        <w:rPr>
          <w:rFonts w:asciiTheme="minorHAnsi" w:hAnsiTheme="minorHAnsi" w:cstheme="minorHAnsi"/>
          <w:sz w:val="22"/>
          <w:szCs w:val="22"/>
          <w:lang w:val="en-AU"/>
        </w:rPr>
        <w:t>)</w:t>
      </w:r>
    </w:p>
    <w:p w14:paraId="07E0CB54" w14:textId="77777777" w:rsidR="009078EF" w:rsidRPr="00215E82" w:rsidRDefault="009078EF" w:rsidP="009078EF">
      <w:pPr>
        <w:spacing w:line="276" w:lineRule="auto"/>
        <w:rPr>
          <w:rFonts w:asciiTheme="minorHAnsi" w:hAnsiTheme="minorHAnsi" w:cstheme="minorHAnsi"/>
          <w:sz w:val="22"/>
          <w:szCs w:val="22"/>
        </w:rPr>
      </w:pPr>
    </w:p>
    <w:p w14:paraId="5B775946" w14:textId="0D1C1B26" w:rsidR="002C3021" w:rsidRPr="00215E82" w:rsidRDefault="002C3021" w:rsidP="002C3021">
      <w:pPr>
        <w:spacing w:line="276" w:lineRule="auto"/>
        <w:ind w:firstLine="360"/>
        <w:rPr>
          <w:rFonts w:asciiTheme="minorHAnsi" w:hAnsiTheme="minorHAnsi" w:cstheme="minorHAnsi"/>
          <w:sz w:val="22"/>
          <w:szCs w:val="22"/>
        </w:rPr>
      </w:pPr>
      <w:r w:rsidRPr="00215E82">
        <w:rPr>
          <w:rFonts w:asciiTheme="minorHAnsi" w:hAnsiTheme="minorHAnsi" w:cstheme="minorHAnsi"/>
          <w:sz w:val="22"/>
          <w:szCs w:val="22"/>
        </w:rPr>
        <w:t>Unfortunately, researchers</w:t>
      </w:r>
      <w:r w:rsidR="00E27794" w:rsidRPr="00215E82">
        <w:rPr>
          <w:rFonts w:asciiTheme="minorHAnsi" w:hAnsiTheme="minorHAnsi" w:cstheme="minorHAnsi"/>
          <w:sz w:val="22"/>
          <w:szCs w:val="22"/>
        </w:rPr>
        <w:t xml:space="preserve"> seldom report these </w:t>
      </w:r>
      <w:r w:rsidRPr="00215E82">
        <w:rPr>
          <w:rFonts w:asciiTheme="minorHAnsi" w:hAnsiTheme="minorHAnsi" w:cstheme="minorHAnsi"/>
          <w:sz w:val="22"/>
          <w:szCs w:val="22"/>
        </w:rPr>
        <w:t>practices or principles</w:t>
      </w:r>
      <w:r w:rsidR="00E27794" w:rsidRPr="00215E82">
        <w:rPr>
          <w:rFonts w:asciiTheme="minorHAnsi" w:hAnsiTheme="minorHAnsi" w:cstheme="minorHAnsi"/>
          <w:sz w:val="22"/>
          <w:szCs w:val="22"/>
        </w:rPr>
        <w:t xml:space="preserve"> with precision and, therefore, this variability is often overlooked</w:t>
      </w:r>
      <w:r w:rsidR="00F43641" w:rsidRPr="00215E82">
        <w:rPr>
          <w:rFonts w:asciiTheme="minorHAnsi" w:hAnsiTheme="minorHAnsi" w:cstheme="minorHAnsi"/>
          <w:sz w:val="22"/>
          <w:szCs w:val="22"/>
        </w:rPr>
        <w:t xml:space="preserve"> (Azevedo et al., 2017)</w:t>
      </w:r>
      <w:r w:rsidR="00E27794" w:rsidRPr="00215E82">
        <w:rPr>
          <w:rFonts w:asciiTheme="minorHAnsi" w:hAnsiTheme="minorHAnsi" w:cstheme="minorHAnsi"/>
          <w:sz w:val="22"/>
          <w:szCs w:val="22"/>
        </w:rPr>
        <w:t>.</w:t>
      </w:r>
      <w:r w:rsidRPr="00215E82">
        <w:rPr>
          <w:rFonts w:asciiTheme="minorHAnsi" w:hAnsiTheme="minorHAnsi" w:cstheme="minorHAnsi"/>
          <w:sz w:val="22"/>
          <w:szCs w:val="22"/>
        </w:rPr>
        <w:t xml:space="preserve">  The following table outlines some of the key variations across researchers.   In this table, each row presents two conflicting perspectives that researchers can espouse</w:t>
      </w:r>
    </w:p>
    <w:p w14:paraId="44F26BFB" w14:textId="7BB98F7F" w:rsidR="00E27794" w:rsidRPr="00215E82" w:rsidRDefault="00E27794" w:rsidP="0029753F">
      <w:pPr>
        <w:spacing w:line="276" w:lineRule="auto"/>
        <w:rPr>
          <w:rFonts w:asciiTheme="minorHAnsi" w:hAnsiTheme="minorHAnsi" w:cstheme="minorHAnsi"/>
          <w:sz w:val="22"/>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4223"/>
        <w:gridCol w:w="4737"/>
      </w:tblGrid>
      <w:tr w:rsidR="002C3021" w:rsidRPr="00215E82" w14:paraId="7791F7FC" w14:textId="77777777" w:rsidTr="002C3021">
        <w:tc>
          <w:tcPr>
            <w:tcW w:w="4223" w:type="dxa"/>
            <w:shd w:val="clear" w:color="auto" w:fill="BDD6EE" w:themeFill="accent5" w:themeFillTint="66"/>
          </w:tcPr>
          <w:p w14:paraId="27C6A03E" w14:textId="6902D50E" w:rsidR="002C3021" w:rsidRPr="00215E82" w:rsidRDefault="002C3021" w:rsidP="00E63F03">
            <w:pPr>
              <w:spacing w:line="276" w:lineRule="auto"/>
              <w:jc w:val="center"/>
              <w:rPr>
                <w:rFonts w:asciiTheme="minorHAnsi" w:hAnsiTheme="minorHAnsi" w:cstheme="minorHAnsi"/>
              </w:rPr>
            </w:pPr>
            <w:r w:rsidRPr="00215E82">
              <w:rPr>
                <w:rFonts w:asciiTheme="minorHAnsi" w:hAnsiTheme="minorHAnsi" w:cstheme="minorHAnsi"/>
              </w:rPr>
              <w:t>One perspective</w:t>
            </w:r>
          </w:p>
        </w:tc>
        <w:tc>
          <w:tcPr>
            <w:tcW w:w="4737" w:type="dxa"/>
            <w:shd w:val="clear" w:color="auto" w:fill="BDD6EE" w:themeFill="accent5" w:themeFillTint="66"/>
          </w:tcPr>
          <w:p w14:paraId="09FE305C" w14:textId="2C491F2B" w:rsidR="002C3021" w:rsidRPr="00215E82" w:rsidRDefault="002C3021" w:rsidP="00E63F03">
            <w:pPr>
              <w:spacing w:line="276" w:lineRule="auto"/>
              <w:jc w:val="center"/>
              <w:rPr>
                <w:rFonts w:asciiTheme="minorHAnsi" w:hAnsiTheme="minorHAnsi" w:cstheme="minorHAnsi"/>
              </w:rPr>
            </w:pPr>
            <w:r w:rsidRPr="00215E82">
              <w:rPr>
                <w:rFonts w:asciiTheme="minorHAnsi" w:hAnsiTheme="minorHAnsi" w:cstheme="minorHAnsi"/>
              </w:rPr>
              <w:t>An alternative perspective</w:t>
            </w:r>
          </w:p>
        </w:tc>
      </w:tr>
      <w:tr w:rsidR="002C3021" w:rsidRPr="00215E82" w14:paraId="46109704" w14:textId="77777777" w:rsidTr="002C3021">
        <w:tc>
          <w:tcPr>
            <w:tcW w:w="4223" w:type="dxa"/>
            <w:shd w:val="clear" w:color="auto" w:fill="D9D9D9" w:themeFill="background1" w:themeFillShade="D9"/>
          </w:tcPr>
          <w:p w14:paraId="35E37216" w14:textId="0EB57D27" w:rsidR="002C3021" w:rsidRPr="00215E82" w:rsidRDefault="002C3021" w:rsidP="00E63F03">
            <w:pPr>
              <w:spacing w:line="276" w:lineRule="auto"/>
              <w:rPr>
                <w:rFonts w:asciiTheme="minorHAnsi" w:hAnsiTheme="minorHAnsi" w:cstheme="minorHAnsi"/>
              </w:rPr>
            </w:pPr>
            <w:r w:rsidRPr="00215E82">
              <w:rPr>
                <w:rFonts w:asciiTheme="minorHAnsi" w:hAnsiTheme="minorHAnsi" w:cstheme="minorHAnsi"/>
                <w:b/>
                <w:bCs/>
              </w:rPr>
              <w:t>Transcription is objective</w:t>
            </w:r>
            <w:r w:rsidRPr="00215E82">
              <w:rPr>
                <w:rFonts w:asciiTheme="minorHAnsi" w:hAnsiTheme="minorHAnsi" w:cstheme="minorHAnsi"/>
              </w:rPr>
              <w:t xml:space="preserve">.  Some researchers conceptualise the transcriber </w:t>
            </w:r>
            <w:r w:rsidR="00215E82" w:rsidRPr="00215E82">
              <w:rPr>
                <w:rFonts w:asciiTheme="minorHAnsi" w:hAnsiTheme="minorHAnsi" w:cstheme="minorHAnsi"/>
              </w:rPr>
              <w:t>as like</w:t>
            </w:r>
            <w:r w:rsidRPr="00215E82">
              <w:rPr>
                <w:rFonts w:asciiTheme="minorHAnsi" w:hAnsiTheme="minorHAnsi" w:cstheme="minorHAnsi"/>
              </w:rPr>
              <w:t xml:space="preserve"> a machine that converts spoken words to written text, devoid of emotion or intuition.  This perspective assumes the values and experiences of transcribers should not affect their transcription. </w:t>
            </w:r>
          </w:p>
        </w:tc>
        <w:tc>
          <w:tcPr>
            <w:tcW w:w="4737" w:type="dxa"/>
            <w:shd w:val="clear" w:color="auto" w:fill="D9D9D9" w:themeFill="background1" w:themeFillShade="D9"/>
          </w:tcPr>
          <w:p w14:paraId="1ED0A9D8" w14:textId="627419FB" w:rsidR="002C3021" w:rsidRPr="00215E82" w:rsidRDefault="002C3021" w:rsidP="002C3021">
            <w:pPr>
              <w:spacing w:line="276" w:lineRule="auto"/>
              <w:rPr>
                <w:rFonts w:asciiTheme="minorHAnsi" w:hAnsiTheme="minorHAnsi" w:cstheme="minorHAnsi"/>
              </w:rPr>
            </w:pPr>
            <w:r w:rsidRPr="00215E82">
              <w:rPr>
                <w:rFonts w:asciiTheme="minorHAnsi" w:hAnsiTheme="minorHAnsi" w:cstheme="minorHAnsi"/>
                <w:b/>
                <w:bCs/>
              </w:rPr>
              <w:t>Transcription is subjective</w:t>
            </w:r>
            <w:r w:rsidRPr="00215E82">
              <w:rPr>
                <w:rFonts w:asciiTheme="minorHAnsi" w:hAnsiTheme="minorHAnsi" w:cstheme="minorHAnsi"/>
              </w:rPr>
              <w:t>.  Other researchers recognize that transcribers are not unemotional machines but instead utilize their experience and intuition to interpret and transcribe the data.  Consequently, if two researchers transcribe the same data, discrepancies between these researchers do not necessarily imply an error but could emanate from distinct interpretations</w:t>
            </w:r>
          </w:p>
        </w:tc>
      </w:tr>
      <w:tr w:rsidR="002C3021" w:rsidRPr="00215E82" w14:paraId="100884BA" w14:textId="77777777" w:rsidTr="002C3021">
        <w:tc>
          <w:tcPr>
            <w:tcW w:w="4223" w:type="dxa"/>
            <w:shd w:val="clear" w:color="auto" w:fill="D9D9D9" w:themeFill="background1" w:themeFillShade="D9"/>
          </w:tcPr>
          <w:p w14:paraId="7E6AF978" w14:textId="057605F2" w:rsidR="002C3021" w:rsidRPr="00215E82" w:rsidRDefault="002C3021" w:rsidP="00E63F03">
            <w:pPr>
              <w:spacing w:line="276" w:lineRule="auto"/>
              <w:rPr>
                <w:rFonts w:asciiTheme="minorHAnsi" w:hAnsiTheme="minorHAnsi" w:cstheme="minorHAnsi"/>
              </w:rPr>
            </w:pPr>
            <w:r w:rsidRPr="00215E82">
              <w:rPr>
                <w:rFonts w:asciiTheme="minorHAnsi" w:hAnsiTheme="minorHAnsi" w:cstheme="minorHAnsi"/>
                <w:b/>
                <w:bCs/>
              </w:rPr>
              <w:t>Naturalized transcription.</w:t>
            </w:r>
            <w:r w:rsidRPr="00215E82">
              <w:rPr>
                <w:rFonts w:asciiTheme="minorHAnsi" w:hAnsiTheme="minorHAnsi" w:cstheme="minorHAnsi"/>
              </w:rPr>
              <w:t xml:space="preserve">  Some researchers do not only transcribe the spoken words but also attempt to characterize the context or circumstances—such as pauses, stutters, coughs, the </w:t>
            </w:r>
            <w:r w:rsidRPr="00215E82">
              <w:rPr>
                <w:rFonts w:asciiTheme="minorHAnsi" w:hAnsiTheme="minorHAnsi" w:cstheme="minorHAnsi"/>
              </w:rPr>
              <w:lastRenderedPageBreak/>
              <w:t>surroundings, the mannerisms of each person, and so forth</w:t>
            </w:r>
            <w:r w:rsidR="00B05D57">
              <w:rPr>
                <w:rFonts w:asciiTheme="minorHAnsi" w:hAnsiTheme="minorHAnsi" w:cstheme="minorHAnsi"/>
              </w:rPr>
              <w:t xml:space="preserve">.  Conversation analysis, discussed in </w:t>
            </w:r>
            <w:hyperlink r:id="rId8" w:history="1">
              <w:r w:rsidR="00B05D57" w:rsidRPr="00B05D57">
                <w:rPr>
                  <w:rStyle w:val="Hyperlink"/>
                  <w:rFonts w:asciiTheme="minorHAnsi" w:hAnsiTheme="minorHAnsi" w:cstheme="minorHAnsi"/>
                </w:rPr>
                <w:t>this document,</w:t>
              </w:r>
            </w:hyperlink>
            <w:r w:rsidR="00B05D57">
              <w:rPr>
                <w:rFonts w:asciiTheme="minorHAnsi" w:hAnsiTheme="minorHAnsi" w:cstheme="minorHAnsi"/>
              </w:rPr>
              <w:t xml:space="preserve"> epitomises this approach.</w:t>
            </w:r>
          </w:p>
        </w:tc>
        <w:tc>
          <w:tcPr>
            <w:tcW w:w="4737" w:type="dxa"/>
            <w:shd w:val="clear" w:color="auto" w:fill="D9D9D9" w:themeFill="background1" w:themeFillShade="D9"/>
          </w:tcPr>
          <w:p w14:paraId="7D2BB000" w14:textId="12018C24" w:rsidR="002C3021" w:rsidRPr="00215E82" w:rsidRDefault="002C3021" w:rsidP="002C3021">
            <w:pPr>
              <w:spacing w:line="276" w:lineRule="auto"/>
              <w:rPr>
                <w:rFonts w:asciiTheme="minorHAnsi" w:hAnsiTheme="minorHAnsi" w:cstheme="minorHAnsi"/>
              </w:rPr>
            </w:pPr>
            <w:r w:rsidRPr="00215E82">
              <w:rPr>
                <w:rFonts w:asciiTheme="minorHAnsi" w:hAnsiTheme="minorHAnsi" w:cstheme="minorHAnsi"/>
                <w:b/>
                <w:bCs/>
              </w:rPr>
              <w:lastRenderedPageBreak/>
              <w:t>Denaturalized transcription</w:t>
            </w:r>
            <w:r w:rsidRPr="00215E82">
              <w:rPr>
                <w:rFonts w:asciiTheme="minorHAnsi" w:hAnsiTheme="minorHAnsi" w:cstheme="minorHAnsi"/>
              </w:rPr>
              <w:t>.  Other researchers direct their attention only to the spoken words</w:t>
            </w:r>
            <w:r w:rsidR="007E30D4" w:rsidRPr="00215E82">
              <w:rPr>
                <w:rFonts w:asciiTheme="minorHAnsi" w:hAnsiTheme="minorHAnsi" w:cstheme="minorHAnsi"/>
              </w:rPr>
              <w:t>, called denaturalized transcription</w:t>
            </w:r>
            <w:r w:rsidR="00CE3872" w:rsidRPr="00215E82">
              <w:rPr>
                <w:rFonts w:asciiTheme="minorHAnsi" w:hAnsiTheme="minorHAnsi" w:cstheme="minorHAnsi"/>
              </w:rPr>
              <w:t xml:space="preserve"> (see </w:t>
            </w:r>
            <w:proofErr w:type="spellStart"/>
            <w:r w:rsidR="00CE3872" w:rsidRPr="00215E82">
              <w:rPr>
                <w:rFonts w:asciiTheme="minorHAnsi" w:hAnsiTheme="minorHAnsi" w:cstheme="minorHAnsi"/>
              </w:rPr>
              <w:t>Bucholtz</w:t>
            </w:r>
            <w:proofErr w:type="spellEnd"/>
            <w:r w:rsidR="00CE3872" w:rsidRPr="00215E82">
              <w:rPr>
                <w:rFonts w:asciiTheme="minorHAnsi" w:hAnsiTheme="minorHAnsi" w:cstheme="minorHAnsi"/>
              </w:rPr>
              <w:t>, 2000)</w:t>
            </w:r>
          </w:p>
          <w:p w14:paraId="68F166FA" w14:textId="77777777" w:rsidR="002C3021" w:rsidRPr="00215E82" w:rsidRDefault="002C3021" w:rsidP="002C3021">
            <w:pPr>
              <w:spacing w:line="276" w:lineRule="auto"/>
              <w:rPr>
                <w:rFonts w:asciiTheme="minorHAnsi" w:hAnsiTheme="minorHAnsi" w:cstheme="minorHAnsi"/>
                <w:b/>
                <w:bCs/>
              </w:rPr>
            </w:pPr>
          </w:p>
        </w:tc>
      </w:tr>
      <w:tr w:rsidR="000E5F17" w:rsidRPr="00215E82" w14:paraId="2588EC1E" w14:textId="77777777" w:rsidTr="002C3021">
        <w:tc>
          <w:tcPr>
            <w:tcW w:w="4223" w:type="dxa"/>
            <w:shd w:val="clear" w:color="auto" w:fill="D9D9D9" w:themeFill="background1" w:themeFillShade="D9"/>
          </w:tcPr>
          <w:p w14:paraId="61DB3730" w14:textId="780705DE" w:rsidR="000E5F17" w:rsidRPr="00215E82" w:rsidRDefault="000E5F17" w:rsidP="00E63F03">
            <w:pPr>
              <w:spacing w:line="276" w:lineRule="auto"/>
              <w:rPr>
                <w:rFonts w:asciiTheme="minorHAnsi" w:hAnsiTheme="minorHAnsi" w:cstheme="minorHAnsi"/>
                <w:b/>
                <w:bCs/>
              </w:rPr>
            </w:pPr>
            <w:r w:rsidRPr="00215E82">
              <w:rPr>
                <w:rFonts w:asciiTheme="minorHAnsi" w:hAnsiTheme="minorHAnsi" w:cstheme="minorHAnsi"/>
                <w:b/>
                <w:bCs/>
              </w:rPr>
              <w:t xml:space="preserve">Comprehensive transcription.  </w:t>
            </w:r>
            <w:r w:rsidRPr="00215E82">
              <w:rPr>
                <w:rFonts w:asciiTheme="minorHAnsi" w:hAnsiTheme="minorHAnsi" w:cstheme="minorHAnsi"/>
              </w:rPr>
              <w:t>Some researchers, especially if they adopt a naturalized approach, tend to transcribe all speech, including repeated words</w:t>
            </w:r>
          </w:p>
        </w:tc>
        <w:tc>
          <w:tcPr>
            <w:tcW w:w="4737" w:type="dxa"/>
            <w:shd w:val="clear" w:color="auto" w:fill="D9D9D9" w:themeFill="background1" w:themeFillShade="D9"/>
          </w:tcPr>
          <w:p w14:paraId="31E12659" w14:textId="73E2771C" w:rsidR="000E5F17" w:rsidRPr="00215E82" w:rsidRDefault="000E5F17" w:rsidP="002C3021">
            <w:pPr>
              <w:spacing w:line="276" w:lineRule="auto"/>
              <w:rPr>
                <w:rFonts w:asciiTheme="minorHAnsi" w:hAnsiTheme="minorHAnsi" w:cstheme="minorHAnsi"/>
              </w:rPr>
            </w:pPr>
            <w:r w:rsidRPr="00215E82">
              <w:rPr>
                <w:rFonts w:asciiTheme="minorHAnsi" w:hAnsiTheme="minorHAnsi" w:cstheme="minorHAnsi"/>
                <w:b/>
                <w:bCs/>
              </w:rPr>
              <w:t>Selective transcription</w:t>
            </w:r>
            <w:r w:rsidRPr="00215E82">
              <w:rPr>
                <w:rFonts w:asciiTheme="minorHAnsi" w:hAnsiTheme="minorHAnsi" w:cstheme="minorHAnsi"/>
              </w:rPr>
              <w:t xml:space="preserve">.  Some researchers, especially if they adopt a denaturalized approach, will exclude repeated words, repeated sentences, false starts, interruptions, encouragements, and other speech they perceive as extraneous to their purposes (e.g., </w:t>
            </w:r>
            <w:proofErr w:type="spellStart"/>
            <w:r w:rsidRPr="00215E82">
              <w:rPr>
                <w:rFonts w:asciiTheme="minorHAnsi" w:hAnsiTheme="minorHAnsi" w:cstheme="minorHAnsi"/>
              </w:rPr>
              <w:t>Sandelowski</w:t>
            </w:r>
            <w:proofErr w:type="spellEnd"/>
            <w:r w:rsidRPr="00215E82">
              <w:rPr>
                <w:rFonts w:asciiTheme="minorHAnsi" w:hAnsiTheme="minorHAnsi" w:cstheme="minorHAnsi"/>
              </w:rPr>
              <w:t>, 1994)</w:t>
            </w:r>
          </w:p>
        </w:tc>
      </w:tr>
    </w:tbl>
    <w:p w14:paraId="7BA100B6" w14:textId="66A4371D" w:rsidR="006E73E3" w:rsidRDefault="006E73E3" w:rsidP="0029753F">
      <w:pPr>
        <w:spacing w:line="276" w:lineRule="auto"/>
        <w:rPr>
          <w:rFonts w:asciiTheme="minorHAnsi" w:hAnsiTheme="minorHAnsi" w:cstheme="minorHAnsi"/>
          <w:sz w:val="22"/>
          <w:szCs w:val="22"/>
        </w:rPr>
      </w:pPr>
    </w:p>
    <w:p w14:paraId="44E34607" w14:textId="77777777" w:rsidR="000754AF" w:rsidRPr="00215E82" w:rsidRDefault="000754AF" w:rsidP="0029753F">
      <w:pPr>
        <w:spacing w:line="276" w:lineRule="auto"/>
        <w:rPr>
          <w:rFonts w:asciiTheme="minorHAnsi" w:hAnsiTheme="minorHAnsi" w:cstheme="minorHAnsi"/>
          <w:sz w:val="22"/>
          <w:szCs w:val="22"/>
        </w:rPr>
      </w:pPr>
    </w:p>
    <w:p w14:paraId="234DF1BF" w14:textId="3B3209F7" w:rsidR="004563DA" w:rsidRDefault="001B560C" w:rsidP="00E609A4">
      <w:pPr>
        <w:spacing w:line="276" w:lineRule="auto"/>
        <w:rPr>
          <w:rFonts w:asciiTheme="minorHAnsi" w:hAnsiTheme="minorHAnsi" w:cstheme="minorHAnsi"/>
          <w:sz w:val="22"/>
          <w:szCs w:val="22"/>
        </w:rPr>
      </w:pPr>
      <w:r w:rsidRPr="00215E82">
        <w:rPr>
          <w:rFonts w:asciiTheme="minorHAnsi" w:hAnsiTheme="minorHAnsi" w:cstheme="minorHAnsi"/>
          <w:sz w:val="22"/>
          <w:szCs w:val="22"/>
        </w:rPr>
        <w:tab/>
        <w:t xml:space="preserve">Some approaches are more compatible with specific methodologies.  </w:t>
      </w:r>
      <w:r w:rsidR="004563DA">
        <w:rPr>
          <w:rFonts w:asciiTheme="minorHAnsi" w:hAnsiTheme="minorHAnsi" w:cstheme="minorHAnsi"/>
          <w:sz w:val="22"/>
          <w:szCs w:val="22"/>
        </w:rPr>
        <w:t xml:space="preserve">For example, </w:t>
      </w:r>
      <w:r w:rsidR="00466084">
        <w:rPr>
          <w:rFonts w:asciiTheme="minorHAnsi" w:hAnsiTheme="minorHAnsi" w:cstheme="minorHAnsi"/>
          <w:sz w:val="22"/>
          <w:szCs w:val="22"/>
        </w:rPr>
        <w:t xml:space="preserve">if </w:t>
      </w:r>
      <w:r w:rsidR="00535E25">
        <w:rPr>
          <w:rFonts w:asciiTheme="minorHAnsi" w:hAnsiTheme="minorHAnsi" w:cstheme="minorHAnsi"/>
          <w:sz w:val="22"/>
          <w:szCs w:val="22"/>
        </w:rPr>
        <w:t xml:space="preserve">you </w:t>
      </w:r>
      <w:r w:rsidR="00466084">
        <w:rPr>
          <w:rFonts w:asciiTheme="minorHAnsi" w:hAnsiTheme="minorHAnsi" w:cstheme="minorHAnsi"/>
          <w:sz w:val="22"/>
          <w:szCs w:val="22"/>
        </w:rPr>
        <w:t>adopt a constructivist approach to research</w:t>
      </w:r>
    </w:p>
    <w:p w14:paraId="31C8E16D" w14:textId="77777777" w:rsidR="004563DA" w:rsidRDefault="004563DA" w:rsidP="00E609A4">
      <w:pPr>
        <w:spacing w:line="276" w:lineRule="auto"/>
        <w:rPr>
          <w:rFonts w:asciiTheme="minorHAnsi" w:hAnsiTheme="minorHAnsi" w:cstheme="minorHAnsi"/>
          <w:sz w:val="22"/>
          <w:szCs w:val="22"/>
        </w:rPr>
      </w:pPr>
    </w:p>
    <w:p w14:paraId="30B25F92" w14:textId="3DE49693" w:rsidR="004563DA" w:rsidRDefault="00535E25" w:rsidP="004563DA">
      <w:pPr>
        <w:pStyle w:val="ListParagraph"/>
        <w:numPr>
          <w:ilvl w:val="0"/>
          <w:numId w:val="36"/>
        </w:numPr>
        <w:spacing w:line="276" w:lineRule="auto"/>
        <w:rPr>
          <w:rFonts w:asciiTheme="minorHAnsi" w:hAnsiTheme="minorHAnsi" w:cstheme="minorHAnsi"/>
          <w:sz w:val="22"/>
          <w:szCs w:val="22"/>
        </w:rPr>
      </w:pPr>
      <w:r>
        <w:rPr>
          <w:rFonts w:asciiTheme="minorHAnsi" w:hAnsiTheme="minorHAnsi" w:cstheme="minorHAnsi"/>
          <w:sz w:val="22"/>
          <w:szCs w:val="22"/>
        </w:rPr>
        <w:t xml:space="preserve">you </w:t>
      </w:r>
      <w:r w:rsidR="00466084">
        <w:rPr>
          <w:rFonts w:asciiTheme="minorHAnsi" w:hAnsiTheme="minorHAnsi" w:cstheme="minorHAnsi"/>
          <w:sz w:val="22"/>
          <w:szCs w:val="22"/>
        </w:rPr>
        <w:t>presuppose</w:t>
      </w:r>
      <w:r w:rsidR="004563DA">
        <w:rPr>
          <w:rFonts w:asciiTheme="minorHAnsi" w:hAnsiTheme="minorHAnsi" w:cstheme="minorHAnsi"/>
          <w:sz w:val="22"/>
          <w:szCs w:val="22"/>
        </w:rPr>
        <w:t xml:space="preserve"> that researchers cannot uncover or represent one true</w:t>
      </w:r>
      <w:r w:rsidR="00466084">
        <w:rPr>
          <w:rFonts w:asciiTheme="minorHAnsi" w:hAnsiTheme="minorHAnsi" w:cstheme="minorHAnsi"/>
          <w:sz w:val="22"/>
          <w:szCs w:val="22"/>
        </w:rPr>
        <w:t>, objective</w:t>
      </w:r>
      <w:r w:rsidR="004563DA">
        <w:rPr>
          <w:rFonts w:asciiTheme="minorHAnsi" w:hAnsiTheme="minorHAnsi" w:cstheme="minorHAnsi"/>
          <w:sz w:val="22"/>
          <w:szCs w:val="22"/>
        </w:rPr>
        <w:t xml:space="preserve"> reality</w:t>
      </w:r>
    </w:p>
    <w:p w14:paraId="41FBC825" w14:textId="251F53F5" w:rsidR="004563DA" w:rsidRDefault="004563DA" w:rsidP="00E609A4">
      <w:pPr>
        <w:pStyle w:val="ListParagraph"/>
        <w:numPr>
          <w:ilvl w:val="0"/>
          <w:numId w:val="36"/>
        </w:numPr>
        <w:spacing w:line="276" w:lineRule="auto"/>
        <w:rPr>
          <w:rFonts w:asciiTheme="minorHAnsi" w:hAnsiTheme="minorHAnsi" w:cstheme="minorHAnsi"/>
          <w:sz w:val="22"/>
          <w:szCs w:val="22"/>
        </w:rPr>
      </w:pPr>
      <w:r>
        <w:rPr>
          <w:rFonts w:asciiTheme="minorHAnsi" w:hAnsiTheme="minorHAnsi" w:cstheme="minorHAnsi"/>
          <w:sz w:val="22"/>
          <w:szCs w:val="22"/>
        </w:rPr>
        <w:t xml:space="preserve">consequently, </w:t>
      </w:r>
      <w:r w:rsidR="00535E25">
        <w:rPr>
          <w:rFonts w:asciiTheme="minorHAnsi" w:hAnsiTheme="minorHAnsi" w:cstheme="minorHAnsi"/>
          <w:sz w:val="22"/>
          <w:szCs w:val="22"/>
        </w:rPr>
        <w:t>you</w:t>
      </w:r>
      <w:r>
        <w:rPr>
          <w:rFonts w:asciiTheme="minorHAnsi" w:hAnsiTheme="minorHAnsi" w:cstheme="minorHAnsi"/>
          <w:sz w:val="22"/>
          <w:szCs w:val="22"/>
        </w:rPr>
        <w:t xml:space="preserve"> should assume that a transcribed file </w:t>
      </w:r>
      <w:r w:rsidR="00466084">
        <w:rPr>
          <w:rFonts w:asciiTheme="minorHAnsi" w:hAnsiTheme="minorHAnsi" w:cstheme="minorHAnsi"/>
          <w:sz w:val="22"/>
          <w:szCs w:val="22"/>
        </w:rPr>
        <w:t>should not be regarded as the one</w:t>
      </w:r>
      <w:r>
        <w:rPr>
          <w:rFonts w:asciiTheme="minorHAnsi" w:hAnsiTheme="minorHAnsi" w:cstheme="minorHAnsi"/>
          <w:sz w:val="22"/>
          <w:szCs w:val="22"/>
        </w:rPr>
        <w:t xml:space="preserve"> true</w:t>
      </w:r>
      <w:r w:rsidR="00466084">
        <w:rPr>
          <w:rFonts w:asciiTheme="minorHAnsi" w:hAnsiTheme="minorHAnsi" w:cstheme="minorHAnsi"/>
          <w:sz w:val="22"/>
          <w:szCs w:val="22"/>
        </w:rPr>
        <w:t>, objective</w:t>
      </w:r>
      <w:r>
        <w:rPr>
          <w:rFonts w:asciiTheme="minorHAnsi" w:hAnsiTheme="minorHAnsi" w:cstheme="minorHAnsi"/>
          <w:sz w:val="22"/>
          <w:szCs w:val="22"/>
        </w:rPr>
        <w:t xml:space="preserve"> representation of an interview (</w:t>
      </w:r>
      <w:proofErr w:type="spellStart"/>
      <w:r>
        <w:rPr>
          <w:rFonts w:asciiTheme="minorHAnsi" w:hAnsiTheme="minorHAnsi" w:cstheme="minorHAnsi"/>
          <w:sz w:val="22"/>
          <w:szCs w:val="22"/>
        </w:rPr>
        <w:t>Lapadat</w:t>
      </w:r>
      <w:proofErr w:type="spellEnd"/>
      <w:r>
        <w:rPr>
          <w:rFonts w:asciiTheme="minorHAnsi" w:hAnsiTheme="minorHAnsi" w:cstheme="minorHAnsi"/>
          <w:sz w:val="22"/>
          <w:szCs w:val="22"/>
        </w:rPr>
        <w:t xml:space="preserve">, 2000)  </w:t>
      </w:r>
    </w:p>
    <w:p w14:paraId="0A031D21" w14:textId="3481265F" w:rsidR="000754AF" w:rsidRDefault="000754AF" w:rsidP="004563DA">
      <w:pPr>
        <w:spacing w:line="276" w:lineRule="auto"/>
        <w:rPr>
          <w:rFonts w:asciiTheme="minorHAnsi" w:hAnsiTheme="minorHAnsi" w:cstheme="minorHAnsi"/>
          <w:sz w:val="22"/>
          <w:szCs w:val="22"/>
        </w:rPr>
      </w:pPr>
    </w:p>
    <w:p w14:paraId="59A9EADE" w14:textId="77777777" w:rsidR="000754AF" w:rsidRPr="004563DA" w:rsidRDefault="000754AF" w:rsidP="004563DA">
      <w:pPr>
        <w:spacing w:line="276" w:lineRule="auto"/>
        <w:rPr>
          <w:rFonts w:asciiTheme="minorHAnsi" w:hAnsiTheme="minorHAnsi" w:cstheme="minorHAnsi"/>
          <w:sz w:val="22"/>
          <w:szCs w:val="22"/>
        </w:rPr>
      </w:pPr>
    </w:p>
    <w:p w14:paraId="7C73B3BF" w14:textId="69BECCE0" w:rsidR="001B560C" w:rsidRPr="00215E82" w:rsidRDefault="004563DA" w:rsidP="004563DA">
      <w:pPr>
        <w:spacing w:line="276" w:lineRule="auto"/>
        <w:ind w:firstLine="360"/>
        <w:rPr>
          <w:rFonts w:asciiTheme="minorHAnsi" w:hAnsiTheme="minorHAnsi" w:cstheme="minorHAnsi"/>
          <w:sz w:val="22"/>
          <w:szCs w:val="22"/>
        </w:rPr>
      </w:pPr>
      <w:r>
        <w:rPr>
          <w:rFonts w:asciiTheme="minorHAnsi" w:hAnsiTheme="minorHAnsi" w:cstheme="minorHAnsi"/>
          <w:sz w:val="22"/>
          <w:szCs w:val="22"/>
        </w:rPr>
        <w:t xml:space="preserve">Similarly, to decide whether to apply </w:t>
      </w:r>
      <w:r w:rsidRPr="00215E82">
        <w:rPr>
          <w:rFonts w:asciiTheme="minorHAnsi" w:hAnsiTheme="minorHAnsi" w:cstheme="minorHAnsi"/>
          <w:sz w:val="22"/>
          <w:szCs w:val="22"/>
        </w:rPr>
        <w:t>naturali</w:t>
      </w:r>
      <w:r>
        <w:rPr>
          <w:rFonts w:asciiTheme="minorHAnsi" w:hAnsiTheme="minorHAnsi" w:cstheme="minorHAnsi"/>
          <w:sz w:val="22"/>
          <w:szCs w:val="22"/>
        </w:rPr>
        <w:t>s</w:t>
      </w:r>
      <w:r w:rsidRPr="00215E82">
        <w:rPr>
          <w:rFonts w:asciiTheme="minorHAnsi" w:hAnsiTheme="minorHAnsi" w:cstheme="minorHAnsi"/>
          <w:sz w:val="22"/>
          <w:szCs w:val="22"/>
        </w:rPr>
        <w:t>ed transcription</w:t>
      </w:r>
      <w:r>
        <w:rPr>
          <w:rFonts w:asciiTheme="minorHAnsi" w:hAnsiTheme="minorHAnsi" w:cstheme="minorHAnsi"/>
          <w:sz w:val="22"/>
          <w:szCs w:val="22"/>
        </w:rPr>
        <w:t xml:space="preserve"> or </w:t>
      </w:r>
      <w:r w:rsidRPr="00215E82">
        <w:rPr>
          <w:rFonts w:asciiTheme="minorHAnsi" w:hAnsiTheme="minorHAnsi" w:cstheme="minorHAnsi"/>
          <w:sz w:val="22"/>
          <w:szCs w:val="22"/>
        </w:rPr>
        <w:t>denaturalized transcription</w:t>
      </w:r>
      <w:r>
        <w:rPr>
          <w:rFonts w:asciiTheme="minorHAnsi" w:hAnsiTheme="minorHAnsi" w:cstheme="minorHAnsi"/>
          <w:sz w:val="22"/>
          <w:szCs w:val="22"/>
        </w:rPr>
        <w:t>, consider these principles:</w:t>
      </w:r>
    </w:p>
    <w:p w14:paraId="533FDE9B" w14:textId="77777777" w:rsidR="001B560C" w:rsidRPr="00215E82" w:rsidRDefault="001B560C" w:rsidP="00E609A4">
      <w:pPr>
        <w:spacing w:line="276" w:lineRule="auto"/>
        <w:rPr>
          <w:rFonts w:asciiTheme="minorHAnsi" w:hAnsiTheme="minorHAnsi" w:cstheme="minorHAnsi"/>
          <w:sz w:val="22"/>
          <w:szCs w:val="22"/>
        </w:rPr>
      </w:pPr>
    </w:p>
    <w:p w14:paraId="4A26602F" w14:textId="2F2B5ED4" w:rsidR="007B6AE7" w:rsidRPr="00215E82" w:rsidRDefault="001B560C" w:rsidP="001B560C">
      <w:pPr>
        <w:pStyle w:val="ListParagraph"/>
        <w:numPr>
          <w:ilvl w:val="0"/>
          <w:numId w:val="35"/>
        </w:numPr>
        <w:spacing w:line="276" w:lineRule="auto"/>
        <w:rPr>
          <w:rFonts w:asciiTheme="minorHAnsi" w:hAnsiTheme="minorHAnsi" w:cstheme="minorHAnsi"/>
          <w:sz w:val="22"/>
          <w:szCs w:val="22"/>
          <w:lang w:val="en-AU"/>
        </w:rPr>
      </w:pPr>
      <w:r w:rsidRPr="00215E82">
        <w:rPr>
          <w:rFonts w:asciiTheme="minorHAnsi" w:hAnsiTheme="minorHAnsi" w:cstheme="minorHAnsi"/>
          <w:sz w:val="22"/>
          <w:szCs w:val="22"/>
          <w:lang w:val="en-AU"/>
        </w:rPr>
        <w:t xml:space="preserve">if </w:t>
      </w:r>
      <w:r w:rsidR="00535E25">
        <w:rPr>
          <w:rFonts w:asciiTheme="minorHAnsi" w:hAnsiTheme="minorHAnsi" w:cstheme="minorHAnsi"/>
          <w:sz w:val="22"/>
          <w:szCs w:val="22"/>
          <w:lang w:val="en-AU"/>
        </w:rPr>
        <w:t>you</w:t>
      </w:r>
      <w:r w:rsidRPr="00215E82">
        <w:rPr>
          <w:rFonts w:asciiTheme="minorHAnsi" w:hAnsiTheme="minorHAnsi" w:cstheme="minorHAnsi"/>
          <w:sz w:val="22"/>
          <w:szCs w:val="22"/>
          <w:lang w:val="en-AU"/>
        </w:rPr>
        <w:t xml:space="preserve"> plan to conduct discourse analysis, naturali</w:t>
      </w:r>
      <w:r w:rsidR="00F52770">
        <w:rPr>
          <w:rFonts w:asciiTheme="minorHAnsi" w:hAnsiTheme="minorHAnsi" w:cstheme="minorHAnsi"/>
          <w:sz w:val="22"/>
          <w:szCs w:val="22"/>
          <w:lang w:val="en-AU"/>
        </w:rPr>
        <w:t>s</w:t>
      </w:r>
      <w:r w:rsidRPr="00215E82">
        <w:rPr>
          <w:rFonts w:asciiTheme="minorHAnsi" w:hAnsiTheme="minorHAnsi" w:cstheme="minorHAnsi"/>
          <w:sz w:val="22"/>
          <w:szCs w:val="22"/>
          <w:lang w:val="en-AU"/>
        </w:rPr>
        <w:t>ed transcription is suitable, because the context will shape the conclusions that researchers unearth</w:t>
      </w:r>
    </w:p>
    <w:p w14:paraId="6560DD1D" w14:textId="7398E4B3" w:rsidR="001B560C" w:rsidRDefault="001B560C" w:rsidP="00E609A4">
      <w:pPr>
        <w:pStyle w:val="ListParagraph"/>
        <w:numPr>
          <w:ilvl w:val="0"/>
          <w:numId w:val="35"/>
        </w:numPr>
        <w:spacing w:line="276" w:lineRule="auto"/>
        <w:rPr>
          <w:rFonts w:asciiTheme="minorHAnsi" w:hAnsiTheme="minorHAnsi" w:cstheme="minorHAnsi"/>
          <w:sz w:val="22"/>
          <w:szCs w:val="22"/>
          <w:lang w:val="en-AU"/>
        </w:rPr>
      </w:pPr>
      <w:r w:rsidRPr="00215E82">
        <w:rPr>
          <w:rFonts w:asciiTheme="minorHAnsi" w:hAnsiTheme="minorHAnsi" w:cstheme="minorHAnsi"/>
          <w:sz w:val="22"/>
          <w:szCs w:val="22"/>
          <w:lang w:val="en-AU"/>
        </w:rPr>
        <w:t xml:space="preserve">if </w:t>
      </w:r>
      <w:r w:rsidR="00535E25">
        <w:rPr>
          <w:rFonts w:asciiTheme="minorHAnsi" w:hAnsiTheme="minorHAnsi" w:cstheme="minorHAnsi"/>
          <w:sz w:val="22"/>
          <w:szCs w:val="22"/>
          <w:lang w:val="en-AU"/>
        </w:rPr>
        <w:t xml:space="preserve">you </w:t>
      </w:r>
      <w:r w:rsidRPr="00215E82">
        <w:rPr>
          <w:rFonts w:asciiTheme="minorHAnsi" w:hAnsiTheme="minorHAnsi" w:cstheme="minorHAnsi"/>
          <w:sz w:val="22"/>
          <w:szCs w:val="22"/>
          <w:lang w:val="en-AU"/>
        </w:rPr>
        <w:t>plan to conduct a variant of content analysis, denaturalized transcription is sufficient, because the context seldom shapes the themes that researchers uncover</w:t>
      </w:r>
      <w:r w:rsidR="00AE75F7" w:rsidRPr="00215E82">
        <w:rPr>
          <w:rFonts w:asciiTheme="minorHAnsi" w:hAnsiTheme="minorHAnsi" w:cstheme="minorHAnsi"/>
          <w:sz w:val="22"/>
          <w:szCs w:val="22"/>
          <w:lang w:val="en-AU"/>
        </w:rPr>
        <w:t xml:space="preserve"> (see Nascimento &amp; </w:t>
      </w:r>
      <w:proofErr w:type="spellStart"/>
      <w:r w:rsidR="00AE75F7" w:rsidRPr="00215E82">
        <w:rPr>
          <w:rFonts w:asciiTheme="minorHAnsi" w:hAnsiTheme="minorHAnsi" w:cstheme="minorHAnsi"/>
          <w:sz w:val="22"/>
          <w:szCs w:val="22"/>
          <w:lang w:val="en-AU"/>
        </w:rPr>
        <w:t>Steinbruch</w:t>
      </w:r>
      <w:proofErr w:type="spellEnd"/>
      <w:r w:rsidR="00AE75F7" w:rsidRPr="00215E82">
        <w:rPr>
          <w:rFonts w:asciiTheme="minorHAnsi" w:hAnsiTheme="minorHAnsi" w:cstheme="minorHAnsi"/>
          <w:sz w:val="22"/>
          <w:szCs w:val="22"/>
          <w:lang w:val="en-AU"/>
        </w:rPr>
        <w:t>, 2019)</w:t>
      </w:r>
    </w:p>
    <w:p w14:paraId="66C943A3" w14:textId="6AABBED2" w:rsidR="00215E82" w:rsidRPr="00F52770" w:rsidRDefault="00917228" w:rsidP="003016BB">
      <w:pPr>
        <w:pStyle w:val="ListParagraph"/>
        <w:numPr>
          <w:ilvl w:val="0"/>
          <w:numId w:val="35"/>
        </w:numPr>
        <w:spacing w:line="276" w:lineRule="auto"/>
        <w:rPr>
          <w:rFonts w:asciiTheme="minorHAnsi" w:hAnsiTheme="minorHAnsi" w:cstheme="minorHAnsi"/>
          <w:sz w:val="22"/>
          <w:szCs w:val="22"/>
        </w:rPr>
      </w:pPr>
      <w:r w:rsidRPr="00F52770">
        <w:rPr>
          <w:rFonts w:asciiTheme="minorHAnsi" w:hAnsiTheme="minorHAnsi" w:cstheme="minorHAnsi"/>
          <w:sz w:val="22"/>
          <w:szCs w:val="22"/>
          <w:lang w:val="en-AU"/>
        </w:rPr>
        <w:t xml:space="preserve">if </w:t>
      </w:r>
      <w:r w:rsidR="00535E25">
        <w:rPr>
          <w:rFonts w:asciiTheme="minorHAnsi" w:hAnsiTheme="minorHAnsi" w:cstheme="minorHAnsi"/>
          <w:sz w:val="22"/>
          <w:szCs w:val="22"/>
          <w:lang w:val="en-AU"/>
        </w:rPr>
        <w:t xml:space="preserve">you </w:t>
      </w:r>
      <w:r w:rsidRPr="00F52770">
        <w:rPr>
          <w:rFonts w:asciiTheme="minorHAnsi" w:hAnsiTheme="minorHAnsi" w:cstheme="minorHAnsi"/>
          <w:sz w:val="22"/>
          <w:szCs w:val="22"/>
          <w:lang w:val="en-AU"/>
        </w:rPr>
        <w:t>plan to apply member checking, in which participants are granted opportunities to review the transcripts, naturalized transcription is inappropriate.  Participants may feel uncomfortable if they read descriptions about themselves (Oliver et al., 2005)</w:t>
      </w:r>
      <w:r w:rsidR="00F52770" w:rsidRPr="00F52770">
        <w:rPr>
          <w:rFonts w:asciiTheme="minorHAnsi" w:hAnsiTheme="minorHAnsi" w:cstheme="minorHAnsi"/>
          <w:sz w:val="22"/>
          <w:szCs w:val="22"/>
          <w:lang w:val="en-AU"/>
        </w:rPr>
        <w:t xml:space="preserve">.  </w:t>
      </w:r>
    </w:p>
    <w:p w14:paraId="7A772093" w14:textId="30A4673B" w:rsidR="00F52770" w:rsidRPr="004563DA" w:rsidRDefault="00535E25" w:rsidP="003016BB">
      <w:pPr>
        <w:pStyle w:val="ListParagraph"/>
        <w:numPr>
          <w:ilvl w:val="0"/>
          <w:numId w:val="35"/>
        </w:numPr>
        <w:spacing w:line="276" w:lineRule="auto"/>
        <w:rPr>
          <w:rFonts w:asciiTheme="minorHAnsi" w:hAnsiTheme="minorHAnsi" w:cstheme="minorHAnsi"/>
          <w:sz w:val="22"/>
          <w:szCs w:val="22"/>
        </w:rPr>
      </w:pPr>
      <w:r>
        <w:rPr>
          <w:rFonts w:asciiTheme="minorHAnsi" w:hAnsiTheme="minorHAnsi" w:cstheme="minorHAnsi"/>
          <w:sz w:val="22"/>
          <w:szCs w:val="22"/>
          <w:lang w:val="en-AU"/>
        </w:rPr>
        <w:t xml:space="preserve">You </w:t>
      </w:r>
      <w:r w:rsidR="00F52770">
        <w:rPr>
          <w:rFonts w:asciiTheme="minorHAnsi" w:hAnsiTheme="minorHAnsi" w:cstheme="minorHAnsi"/>
          <w:sz w:val="22"/>
          <w:szCs w:val="22"/>
          <w:lang w:val="en-AU"/>
        </w:rPr>
        <w:t>may construct and store both a naturalised transcription and a denaturalised transcription—and then utilise the version that is needed at a particular time</w:t>
      </w:r>
      <w:r w:rsidR="006D3EEB">
        <w:rPr>
          <w:rFonts w:asciiTheme="minorHAnsi" w:hAnsiTheme="minorHAnsi" w:cstheme="minorHAnsi"/>
          <w:sz w:val="22"/>
          <w:szCs w:val="22"/>
          <w:lang w:val="en-AU"/>
        </w:rPr>
        <w:t xml:space="preserve"> (</w:t>
      </w:r>
      <w:r w:rsidR="006D3EEB" w:rsidRPr="00F52770">
        <w:rPr>
          <w:rFonts w:asciiTheme="minorHAnsi" w:hAnsiTheme="minorHAnsi" w:cstheme="minorHAnsi"/>
          <w:sz w:val="22"/>
          <w:szCs w:val="22"/>
          <w:lang w:val="en-AU"/>
        </w:rPr>
        <w:t>Oliver et al., 2005</w:t>
      </w:r>
      <w:r w:rsidR="006D3EEB">
        <w:rPr>
          <w:rFonts w:asciiTheme="minorHAnsi" w:hAnsiTheme="minorHAnsi" w:cstheme="minorHAnsi"/>
          <w:sz w:val="22"/>
          <w:szCs w:val="22"/>
          <w:lang w:val="en-AU"/>
        </w:rPr>
        <w:t>)</w:t>
      </w:r>
      <w:r w:rsidR="00F52770">
        <w:rPr>
          <w:rFonts w:asciiTheme="minorHAnsi" w:hAnsiTheme="minorHAnsi" w:cstheme="minorHAnsi"/>
          <w:sz w:val="22"/>
          <w:szCs w:val="22"/>
          <w:lang w:val="en-AU"/>
        </w:rPr>
        <w:t xml:space="preserve">.  </w:t>
      </w:r>
    </w:p>
    <w:p w14:paraId="0CFA81CE" w14:textId="3BC30EA7" w:rsidR="004563DA" w:rsidRDefault="004563DA" w:rsidP="004563DA">
      <w:pPr>
        <w:spacing w:line="276" w:lineRule="auto"/>
        <w:rPr>
          <w:rFonts w:asciiTheme="minorHAnsi" w:hAnsiTheme="minorHAnsi" w:cstheme="minorHAnsi"/>
          <w:sz w:val="22"/>
          <w:szCs w:val="22"/>
        </w:rPr>
      </w:pPr>
    </w:p>
    <w:p w14:paraId="3B33AE8A" w14:textId="0CF4C04E" w:rsidR="00683327" w:rsidRDefault="00683327" w:rsidP="00E609A4">
      <w:pPr>
        <w:spacing w:line="276" w:lineRule="auto"/>
        <w:rPr>
          <w:rFonts w:asciiTheme="minorHAnsi" w:hAnsiTheme="minorHAnsi" w:cstheme="minorHAnsi"/>
          <w:sz w:val="22"/>
          <w:szCs w:val="22"/>
        </w:rPr>
      </w:pPr>
    </w:p>
    <w:p w14:paraId="24822217" w14:textId="2F629736" w:rsidR="000754AF" w:rsidRDefault="000754AF" w:rsidP="00E609A4">
      <w:pPr>
        <w:spacing w:line="276" w:lineRule="auto"/>
        <w:rPr>
          <w:rFonts w:asciiTheme="minorHAnsi" w:hAnsiTheme="minorHAnsi" w:cstheme="minorHAnsi"/>
          <w:sz w:val="22"/>
          <w:szCs w:val="22"/>
        </w:rPr>
      </w:pPr>
    </w:p>
    <w:p w14:paraId="744FB7B3" w14:textId="31473A00" w:rsidR="000754AF" w:rsidRDefault="000754AF" w:rsidP="00E609A4">
      <w:pPr>
        <w:spacing w:line="276" w:lineRule="auto"/>
        <w:rPr>
          <w:rFonts w:asciiTheme="minorHAnsi" w:hAnsiTheme="minorHAnsi" w:cstheme="minorHAnsi"/>
          <w:sz w:val="22"/>
          <w:szCs w:val="22"/>
        </w:rPr>
      </w:pPr>
    </w:p>
    <w:p w14:paraId="1488E21A" w14:textId="6256B997" w:rsidR="000754AF" w:rsidRDefault="000754AF" w:rsidP="00E609A4">
      <w:pPr>
        <w:spacing w:line="276" w:lineRule="auto"/>
        <w:rPr>
          <w:rFonts w:asciiTheme="minorHAnsi" w:hAnsiTheme="minorHAnsi" w:cstheme="minorHAnsi"/>
          <w:sz w:val="22"/>
          <w:szCs w:val="22"/>
        </w:rPr>
      </w:pPr>
    </w:p>
    <w:p w14:paraId="341AADE6" w14:textId="7E8E1470" w:rsidR="000754AF" w:rsidRDefault="000754AF" w:rsidP="00E609A4">
      <w:pPr>
        <w:spacing w:line="276" w:lineRule="auto"/>
        <w:rPr>
          <w:rFonts w:asciiTheme="minorHAnsi" w:hAnsiTheme="minorHAnsi" w:cstheme="minorHAnsi"/>
          <w:sz w:val="22"/>
          <w:szCs w:val="22"/>
        </w:rPr>
      </w:pPr>
    </w:p>
    <w:p w14:paraId="2BB2FC42" w14:textId="0C84354A" w:rsidR="000754AF" w:rsidRDefault="000754AF" w:rsidP="00E609A4">
      <w:pPr>
        <w:spacing w:line="276" w:lineRule="auto"/>
        <w:rPr>
          <w:rFonts w:asciiTheme="minorHAnsi" w:hAnsiTheme="minorHAnsi" w:cstheme="minorHAnsi"/>
          <w:sz w:val="22"/>
          <w:szCs w:val="22"/>
        </w:rPr>
      </w:pPr>
    </w:p>
    <w:p w14:paraId="46FD0C08" w14:textId="77777777" w:rsidR="000754AF" w:rsidRPr="00215E82" w:rsidRDefault="000754AF" w:rsidP="00E609A4">
      <w:pPr>
        <w:spacing w:line="276" w:lineRule="auto"/>
        <w:rPr>
          <w:rFonts w:asciiTheme="minorHAnsi" w:hAnsiTheme="minorHAnsi" w:cstheme="minorHAnsi"/>
          <w:sz w:val="22"/>
          <w:szCs w:val="22"/>
        </w:rPr>
      </w:pPr>
    </w:p>
    <w:p w14:paraId="6A79DF75" w14:textId="638F0BCB" w:rsidR="003C0857" w:rsidRPr="00215E82" w:rsidRDefault="00E609A4" w:rsidP="002C3021">
      <w:pPr>
        <w:spacing w:line="276" w:lineRule="auto"/>
        <w:rPr>
          <w:rFonts w:asciiTheme="minorHAnsi" w:hAnsiTheme="minorHAnsi" w:cstheme="minorHAnsi"/>
          <w:sz w:val="22"/>
          <w:szCs w:val="22"/>
        </w:rPr>
      </w:pPr>
      <w:r w:rsidRPr="00215E82">
        <w:rPr>
          <w:rFonts w:asciiTheme="minorHAnsi" w:hAnsiTheme="minorHAnsi" w:cstheme="minorHAnsi"/>
          <w:sz w:val="22"/>
          <w:szCs w:val="22"/>
        </w:rPr>
        <w:tab/>
        <w:t>Despite this variation, most researchers who transcribe spoken words to written text apply a particular sequence of phases</w:t>
      </w:r>
      <w:r w:rsidR="00E017CF" w:rsidRPr="00215E82">
        <w:rPr>
          <w:rFonts w:asciiTheme="minorHAnsi" w:hAnsiTheme="minorHAnsi" w:cstheme="minorHAnsi"/>
          <w:sz w:val="22"/>
          <w:szCs w:val="22"/>
        </w:rPr>
        <w:t xml:space="preserve"> (see Azevedo et al., 2017)</w:t>
      </w:r>
      <w:r w:rsidRPr="00215E82">
        <w:rPr>
          <w:rFonts w:asciiTheme="minorHAnsi" w:hAnsiTheme="minorHAnsi" w:cstheme="minorHAnsi"/>
          <w:sz w:val="22"/>
          <w:szCs w:val="22"/>
        </w:rPr>
        <w:t xml:space="preserve">.  The following table outlines these phases.   </w:t>
      </w:r>
    </w:p>
    <w:p w14:paraId="362FC1EE" w14:textId="730BC928" w:rsidR="00E609A4" w:rsidRPr="00215E82" w:rsidRDefault="00E609A4" w:rsidP="002C3021">
      <w:pPr>
        <w:spacing w:line="276" w:lineRule="auto"/>
        <w:rPr>
          <w:rFonts w:asciiTheme="minorHAnsi" w:hAnsiTheme="minorHAnsi" w:cstheme="minorHAnsi"/>
          <w:sz w:val="22"/>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805"/>
        <w:gridCol w:w="6155"/>
      </w:tblGrid>
      <w:tr w:rsidR="00E609A4" w:rsidRPr="00215E82" w14:paraId="0EF6CF2C" w14:textId="77777777" w:rsidTr="00042CE9">
        <w:tc>
          <w:tcPr>
            <w:tcW w:w="2805" w:type="dxa"/>
            <w:shd w:val="clear" w:color="auto" w:fill="BDD6EE" w:themeFill="accent5" w:themeFillTint="66"/>
          </w:tcPr>
          <w:p w14:paraId="3D5E439A" w14:textId="5E0AFF15" w:rsidR="00E609A4" w:rsidRPr="00215E82" w:rsidRDefault="00E609A4" w:rsidP="00E63F03">
            <w:pPr>
              <w:spacing w:line="276" w:lineRule="auto"/>
              <w:jc w:val="center"/>
              <w:rPr>
                <w:rFonts w:asciiTheme="minorHAnsi" w:hAnsiTheme="minorHAnsi" w:cstheme="minorHAnsi"/>
              </w:rPr>
            </w:pPr>
            <w:r w:rsidRPr="00215E82">
              <w:rPr>
                <w:rFonts w:asciiTheme="minorHAnsi" w:hAnsiTheme="minorHAnsi" w:cstheme="minorHAnsi"/>
              </w:rPr>
              <w:t>Phase</w:t>
            </w:r>
          </w:p>
        </w:tc>
        <w:tc>
          <w:tcPr>
            <w:tcW w:w="6155" w:type="dxa"/>
            <w:shd w:val="clear" w:color="auto" w:fill="BDD6EE" w:themeFill="accent5" w:themeFillTint="66"/>
          </w:tcPr>
          <w:p w14:paraId="64543EB7" w14:textId="5685D33F" w:rsidR="00E609A4" w:rsidRPr="00215E82" w:rsidRDefault="00E609A4" w:rsidP="00E63F03">
            <w:pPr>
              <w:spacing w:line="276" w:lineRule="auto"/>
              <w:jc w:val="center"/>
              <w:rPr>
                <w:rFonts w:asciiTheme="minorHAnsi" w:hAnsiTheme="minorHAnsi" w:cstheme="minorHAnsi"/>
              </w:rPr>
            </w:pPr>
            <w:r w:rsidRPr="00215E82">
              <w:rPr>
                <w:rFonts w:asciiTheme="minorHAnsi" w:hAnsiTheme="minorHAnsi" w:cstheme="minorHAnsi"/>
              </w:rPr>
              <w:t>Outline</w:t>
            </w:r>
          </w:p>
        </w:tc>
      </w:tr>
      <w:tr w:rsidR="00E609A4" w:rsidRPr="00215E82" w14:paraId="2D8930E9" w14:textId="77777777" w:rsidTr="00042CE9">
        <w:tc>
          <w:tcPr>
            <w:tcW w:w="2805" w:type="dxa"/>
            <w:shd w:val="clear" w:color="auto" w:fill="D9D9D9" w:themeFill="background1" w:themeFillShade="D9"/>
          </w:tcPr>
          <w:p w14:paraId="2D76728C" w14:textId="4A9C3178" w:rsidR="00E609A4" w:rsidRPr="00215E82" w:rsidRDefault="00E017CF" w:rsidP="00E017CF">
            <w:pPr>
              <w:spacing w:line="276" w:lineRule="auto"/>
              <w:rPr>
                <w:rFonts w:asciiTheme="minorHAnsi" w:hAnsiTheme="minorHAnsi" w:cstheme="minorHAnsi"/>
              </w:rPr>
            </w:pPr>
            <w:r w:rsidRPr="00215E82">
              <w:rPr>
                <w:rFonts w:asciiTheme="minorHAnsi" w:hAnsiTheme="minorHAnsi" w:cstheme="minorHAnsi"/>
              </w:rPr>
              <w:t xml:space="preserve">1 </w:t>
            </w:r>
            <w:r w:rsidR="00042CE9" w:rsidRPr="00215E82">
              <w:rPr>
                <w:rFonts w:asciiTheme="minorHAnsi" w:hAnsiTheme="minorHAnsi" w:cstheme="minorHAnsi"/>
              </w:rPr>
              <w:t>Preparation</w:t>
            </w:r>
          </w:p>
        </w:tc>
        <w:tc>
          <w:tcPr>
            <w:tcW w:w="6155" w:type="dxa"/>
            <w:shd w:val="clear" w:color="auto" w:fill="D9D9D9" w:themeFill="background1" w:themeFillShade="D9"/>
          </w:tcPr>
          <w:p w14:paraId="13A5D8FA" w14:textId="0B9E6DC9" w:rsidR="00E609A4" w:rsidRPr="00215E82" w:rsidRDefault="00042CE9" w:rsidP="00E017CF">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 xml:space="preserve">Organize back-up copies of your audio recordings—and record </w:t>
            </w:r>
            <w:r w:rsidR="00215E82" w:rsidRPr="00215E82">
              <w:rPr>
                <w:rFonts w:asciiTheme="minorHAnsi" w:hAnsiTheme="minorHAnsi" w:cstheme="minorHAnsi"/>
                <w:lang w:val="en-AU"/>
              </w:rPr>
              <w:t xml:space="preserve">these copies </w:t>
            </w:r>
            <w:r w:rsidRPr="00215E82">
              <w:rPr>
                <w:rFonts w:asciiTheme="minorHAnsi" w:hAnsiTheme="minorHAnsi" w:cstheme="minorHAnsi"/>
                <w:lang w:val="en-AU"/>
              </w:rPr>
              <w:t>on a separate device to diminish the risk of loss</w:t>
            </w:r>
          </w:p>
          <w:p w14:paraId="75F780B7" w14:textId="7C19E780" w:rsidR="00042CE9" w:rsidRPr="00215E82" w:rsidRDefault="00042CE9" w:rsidP="00E017CF">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 xml:space="preserve">Consider other equipment; some researchers, for example, </w:t>
            </w:r>
            <w:r w:rsidR="00215E82" w:rsidRPr="00215E82">
              <w:rPr>
                <w:rFonts w:asciiTheme="minorHAnsi" w:hAnsiTheme="minorHAnsi" w:cstheme="minorHAnsi"/>
                <w:lang w:val="en-AU"/>
              </w:rPr>
              <w:t xml:space="preserve">utilise </w:t>
            </w:r>
            <w:r w:rsidRPr="00215E82">
              <w:rPr>
                <w:rFonts w:asciiTheme="minorHAnsi" w:hAnsiTheme="minorHAnsi" w:cstheme="minorHAnsi"/>
                <w:lang w:val="en-AU"/>
              </w:rPr>
              <w:t>a foot pedal to pause and play the audio recording as they transcribe</w:t>
            </w:r>
          </w:p>
          <w:p w14:paraId="58115C71" w14:textId="77777777" w:rsidR="00042CE9" w:rsidRPr="00215E82" w:rsidRDefault="00042CE9" w:rsidP="00E017CF">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Prepare the document in which you will record the text—such as a Microsoft Word file</w:t>
            </w:r>
          </w:p>
          <w:p w14:paraId="34153B1A" w14:textId="5174B9E6" w:rsidR="00042CE9" w:rsidRPr="00215E82" w:rsidRDefault="00042CE9" w:rsidP="00E017CF">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On this file, you might record other details, such as the name or pseudonyms of the interviewer, the interviewee, and the transcriber as well as the setting or location</w:t>
            </w:r>
          </w:p>
        </w:tc>
      </w:tr>
      <w:tr w:rsidR="00E017CF" w:rsidRPr="00215E82" w14:paraId="427D9857" w14:textId="77777777" w:rsidTr="00042CE9">
        <w:tc>
          <w:tcPr>
            <w:tcW w:w="2805" w:type="dxa"/>
            <w:shd w:val="clear" w:color="auto" w:fill="D9D9D9" w:themeFill="background1" w:themeFillShade="D9"/>
          </w:tcPr>
          <w:p w14:paraId="260E5CD6" w14:textId="7FB55FF6" w:rsidR="00E017CF" w:rsidRPr="00215E82" w:rsidRDefault="00E017CF" w:rsidP="00E017CF">
            <w:pPr>
              <w:spacing w:line="276" w:lineRule="auto"/>
              <w:rPr>
                <w:rFonts w:asciiTheme="minorHAnsi" w:hAnsiTheme="minorHAnsi" w:cstheme="minorHAnsi"/>
              </w:rPr>
            </w:pPr>
            <w:r w:rsidRPr="00215E82">
              <w:rPr>
                <w:rFonts w:asciiTheme="minorHAnsi" w:hAnsiTheme="minorHAnsi" w:cstheme="minorHAnsi"/>
              </w:rPr>
              <w:t xml:space="preserve">2 Familiarisation </w:t>
            </w:r>
          </w:p>
        </w:tc>
        <w:tc>
          <w:tcPr>
            <w:tcW w:w="6155" w:type="dxa"/>
            <w:shd w:val="clear" w:color="auto" w:fill="D9D9D9" w:themeFill="background1" w:themeFillShade="D9"/>
          </w:tcPr>
          <w:p w14:paraId="484FB0A8" w14:textId="0D82B6D8" w:rsidR="00E017CF" w:rsidRPr="00215E82" w:rsidRDefault="00E017CF" w:rsidP="00E017CF">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Many transcribers listen to the audio in full before they transcribe; this experience facilitates their capacity to interpret the material as they transcribe</w:t>
            </w:r>
          </w:p>
          <w:p w14:paraId="100C49F3" w14:textId="208F7B1B" w:rsidR="00E017CF" w:rsidRPr="00215E82" w:rsidRDefault="00E017CF" w:rsidP="00E017CF">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 xml:space="preserve">Some transcribers also read all field notes—observations and insights recorded during the interview or other events—to also facilitate interpretation </w:t>
            </w:r>
          </w:p>
        </w:tc>
      </w:tr>
      <w:tr w:rsidR="00E017CF" w:rsidRPr="00215E82" w14:paraId="0F4701D1" w14:textId="77777777" w:rsidTr="00042CE9">
        <w:tc>
          <w:tcPr>
            <w:tcW w:w="2805" w:type="dxa"/>
            <w:shd w:val="clear" w:color="auto" w:fill="D9D9D9" w:themeFill="background1" w:themeFillShade="D9"/>
          </w:tcPr>
          <w:p w14:paraId="661B38D0" w14:textId="122C52D0" w:rsidR="00E017CF" w:rsidRPr="00215E82" w:rsidRDefault="00E017CF" w:rsidP="00E017CF">
            <w:pPr>
              <w:spacing w:line="276" w:lineRule="auto"/>
              <w:rPr>
                <w:rFonts w:asciiTheme="minorHAnsi" w:hAnsiTheme="minorHAnsi" w:cstheme="minorHAnsi"/>
              </w:rPr>
            </w:pPr>
            <w:r w:rsidRPr="00215E82">
              <w:rPr>
                <w:rFonts w:asciiTheme="minorHAnsi" w:hAnsiTheme="minorHAnsi" w:cstheme="minorHAnsi"/>
              </w:rPr>
              <w:t>3 Transcription</w:t>
            </w:r>
          </w:p>
        </w:tc>
        <w:tc>
          <w:tcPr>
            <w:tcW w:w="6155" w:type="dxa"/>
            <w:shd w:val="clear" w:color="auto" w:fill="D9D9D9" w:themeFill="background1" w:themeFillShade="D9"/>
          </w:tcPr>
          <w:p w14:paraId="1B56187B" w14:textId="77777777" w:rsidR="00E017CF" w:rsidRPr="00215E82" w:rsidRDefault="00E017CF" w:rsidP="00E017CF">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Convert the spoken words into written text</w:t>
            </w:r>
          </w:p>
          <w:p w14:paraId="70483990" w14:textId="77777777" w:rsidR="00E017CF" w:rsidRPr="00215E82" w:rsidRDefault="00E017CF" w:rsidP="00E017CF">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During this phase, do not be too concerned about other information, such as punctuation, formatting, or records of events, such as interruptions, initially</w:t>
            </w:r>
          </w:p>
          <w:p w14:paraId="29ADAABE" w14:textId="77777777" w:rsidR="00E017CF" w:rsidRPr="00215E82" w:rsidRDefault="00E017CF" w:rsidP="00E017CF">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Nevertheless, develop and utilize a set of codes to help you record common events, such as interruptions</w:t>
            </w:r>
          </w:p>
          <w:p w14:paraId="4627DABC" w14:textId="77777777" w:rsidR="003358DF" w:rsidRPr="00215E82" w:rsidRDefault="003358DF" w:rsidP="003358DF">
            <w:pPr>
              <w:spacing w:line="276" w:lineRule="auto"/>
              <w:rPr>
                <w:rFonts w:asciiTheme="minorHAnsi" w:hAnsiTheme="minorHAnsi" w:cstheme="minorHAnsi"/>
              </w:rPr>
            </w:pPr>
          </w:p>
          <w:p w14:paraId="334FCCDD" w14:textId="2903CAE7" w:rsidR="003358DF" w:rsidRPr="00215E82" w:rsidRDefault="003358DF" w:rsidP="003358DF">
            <w:pPr>
              <w:spacing w:line="276" w:lineRule="auto"/>
              <w:rPr>
                <w:rFonts w:asciiTheme="minorHAnsi" w:hAnsiTheme="minorHAnsi" w:cstheme="minorHAnsi"/>
              </w:rPr>
            </w:pPr>
            <w:r w:rsidRPr="00215E82">
              <w:rPr>
                <w:rFonts w:asciiTheme="minorHAnsi" w:hAnsiTheme="minorHAnsi" w:cstheme="minorHAnsi"/>
              </w:rPr>
              <w:t>Usually, researchers transcribe the audio themselves, partly because transcription helps these individuals understand and immerse themselves in the data.  However, researchers may instead</w:t>
            </w:r>
          </w:p>
          <w:p w14:paraId="118BCBF9" w14:textId="3B1CD0F2" w:rsidR="003358DF" w:rsidRPr="00215E82" w:rsidRDefault="003358DF" w:rsidP="003358DF">
            <w:pPr>
              <w:spacing w:line="276" w:lineRule="auto"/>
              <w:rPr>
                <w:rFonts w:asciiTheme="minorHAnsi" w:hAnsiTheme="minorHAnsi" w:cstheme="minorHAnsi"/>
              </w:rPr>
            </w:pPr>
          </w:p>
          <w:p w14:paraId="5B88A450" w14:textId="7C329039" w:rsidR="003358DF" w:rsidRPr="00215E82" w:rsidRDefault="003358DF" w:rsidP="003358DF">
            <w:pPr>
              <w:pStyle w:val="ListParagraph"/>
              <w:numPr>
                <w:ilvl w:val="0"/>
                <w:numId w:val="34"/>
              </w:numPr>
              <w:spacing w:line="276" w:lineRule="auto"/>
              <w:rPr>
                <w:rFonts w:asciiTheme="minorHAnsi" w:hAnsiTheme="minorHAnsi" w:cstheme="minorHAnsi"/>
                <w:lang w:val="en-AU"/>
              </w:rPr>
            </w:pPr>
            <w:r w:rsidRPr="00215E82">
              <w:rPr>
                <w:rFonts w:asciiTheme="minorHAnsi" w:hAnsiTheme="minorHAnsi" w:cstheme="minorHAnsi"/>
                <w:lang w:val="en-AU"/>
              </w:rPr>
              <w:t>organize someone else to transcribe the data—such as a professional service</w:t>
            </w:r>
          </w:p>
          <w:p w14:paraId="3D5F6233" w14:textId="0BC838B2" w:rsidR="003358DF" w:rsidRPr="00215E82" w:rsidRDefault="003358DF" w:rsidP="003358DF">
            <w:pPr>
              <w:pStyle w:val="ListParagraph"/>
              <w:numPr>
                <w:ilvl w:val="0"/>
                <w:numId w:val="34"/>
              </w:numPr>
              <w:spacing w:line="276" w:lineRule="auto"/>
              <w:rPr>
                <w:rFonts w:asciiTheme="minorHAnsi" w:hAnsiTheme="minorHAnsi" w:cstheme="minorHAnsi"/>
                <w:lang w:val="en-AU"/>
              </w:rPr>
            </w:pPr>
            <w:r w:rsidRPr="00215E82">
              <w:rPr>
                <w:rFonts w:asciiTheme="minorHAnsi" w:hAnsiTheme="minorHAnsi" w:cstheme="minorHAnsi"/>
                <w:lang w:val="en-AU"/>
              </w:rPr>
              <w:t>utilize software to transcribe the data</w:t>
            </w:r>
          </w:p>
        </w:tc>
      </w:tr>
      <w:tr w:rsidR="00E017CF" w:rsidRPr="00215E82" w14:paraId="42D9E852" w14:textId="77777777" w:rsidTr="00042CE9">
        <w:tc>
          <w:tcPr>
            <w:tcW w:w="2805" w:type="dxa"/>
            <w:shd w:val="clear" w:color="auto" w:fill="D9D9D9" w:themeFill="background1" w:themeFillShade="D9"/>
          </w:tcPr>
          <w:p w14:paraId="0A4CC9D1" w14:textId="334983CF" w:rsidR="00E017CF" w:rsidRPr="00215E82" w:rsidRDefault="00E017CF" w:rsidP="00E017CF">
            <w:pPr>
              <w:spacing w:line="276" w:lineRule="auto"/>
              <w:rPr>
                <w:rFonts w:asciiTheme="minorHAnsi" w:hAnsiTheme="minorHAnsi" w:cstheme="minorHAnsi"/>
              </w:rPr>
            </w:pPr>
            <w:r w:rsidRPr="00215E82">
              <w:rPr>
                <w:rFonts w:asciiTheme="minorHAnsi" w:hAnsiTheme="minorHAnsi" w:cstheme="minorHAnsi"/>
              </w:rPr>
              <w:t>4 Edit</w:t>
            </w:r>
          </w:p>
        </w:tc>
        <w:tc>
          <w:tcPr>
            <w:tcW w:w="6155" w:type="dxa"/>
            <w:shd w:val="clear" w:color="auto" w:fill="D9D9D9" w:themeFill="background1" w:themeFillShade="D9"/>
          </w:tcPr>
          <w:p w14:paraId="43ED0E0D" w14:textId="77777777" w:rsidR="00E017CF" w:rsidRPr="00215E82" w:rsidRDefault="00E017CF" w:rsidP="00E017CF">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Correct the initial draft of written text</w:t>
            </w:r>
          </w:p>
          <w:p w14:paraId="6618A7F5" w14:textId="77777777" w:rsidR="00E017CF" w:rsidRPr="00215E82" w:rsidRDefault="00E017CF" w:rsidP="00E017CF">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lastRenderedPageBreak/>
              <w:t>For example, include punctuation, uppercase letters, and descriptions of events</w:t>
            </w:r>
          </w:p>
          <w:p w14:paraId="3EE719E9" w14:textId="68AA3153" w:rsidR="00E017CF" w:rsidRPr="00215E82" w:rsidRDefault="00E017CF" w:rsidP="00E017CF">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 xml:space="preserve">Record errors you observed as well.  </w:t>
            </w:r>
          </w:p>
        </w:tc>
      </w:tr>
      <w:tr w:rsidR="00E017CF" w:rsidRPr="00215E82" w14:paraId="7F4926E4" w14:textId="77777777" w:rsidTr="00042CE9">
        <w:tc>
          <w:tcPr>
            <w:tcW w:w="2805" w:type="dxa"/>
            <w:shd w:val="clear" w:color="auto" w:fill="D9D9D9" w:themeFill="background1" w:themeFillShade="D9"/>
          </w:tcPr>
          <w:p w14:paraId="3B382D05" w14:textId="005DDB57" w:rsidR="00E017CF" w:rsidRPr="00215E82" w:rsidRDefault="00E017CF" w:rsidP="00E017CF">
            <w:pPr>
              <w:spacing w:line="276" w:lineRule="auto"/>
              <w:rPr>
                <w:rFonts w:asciiTheme="minorHAnsi" w:hAnsiTheme="minorHAnsi" w:cstheme="minorHAnsi"/>
              </w:rPr>
            </w:pPr>
            <w:r w:rsidRPr="00215E82">
              <w:rPr>
                <w:rFonts w:asciiTheme="minorHAnsi" w:hAnsiTheme="minorHAnsi" w:cstheme="minorHAnsi"/>
              </w:rPr>
              <w:lastRenderedPageBreak/>
              <w:t>5 Review</w:t>
            </w:r>
          </w:p>
        </w:tc>
        <w:tc>
          <w:tcPr>
            <w:tcW w:w="6155" w:type="dxa"/>
            <w:shd w:val="clear" w:color="auto" w:fill="D9D9D9" w:themeFill="background1" w:themeFillShade="D9"/>
          </w:tcPr>
          <w:p w14:paraId="37A942B8" w14:textId="77777777" w:rsidR="00E017CF" w:rsidRPr="00215E82" w:rsidRDefault="00E017CF" w:rsidP="00E017CF">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Compare the transcribed file—that is, the written text—with the original recording</w:t>
            </w:r>
          </w:p>
          <w:p w14:paraId="162369C0" w14:textId="77777777" w:rsidR="00E017CF" w:rsidRPr="00215E82" w:rsidRDefault="00E017CF" w:rsidP="00E017CF">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Correct errors you identify</w:t>
            </w:r>
          </w:p>
          <w:p w14:paraId="7523F3B4" w14:textId="33CD5A12" w:rsidR="00E017CF" w:rsidRPr="00215E82" w:rsidRDefault="00E017CF" w:rsidP="00E017CF">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 xml:space="preserve">If possible, ask someone else, preferably the interviewer or collaborator, to </w:t>
            </w:r>
            <w:r w:rsidR="00E81A21" w:rsidRPr="00215E82">
              <w:rPr>
                <w:rFonts w:asciiTheme="minorHAnsi" w:hAnsiTheme="minorHAnsi" w:cstheme="minorHAnsi"/>
                <w:lang w:val="en-AU"/>
              </w:rPr>
              <w:t>assist this review</w:t>
            </w:r>
          </w:p>
        </w:tc>
      </w:tr>
    </w:tbl>
    <w:p w14:paraId="00CFD816" w14:textId="40A183E8" w:rsidR="00356550" w:rsidRPr="00215E82" w:rsidRDefault="00356550" w:rsidP="00356550">
      <w:pPr>
        <w:spacing w:line="276" w:lineRule="auto"/>
        <w:rPr>
          <w:rFonts w:asciiTheme="minorHAnsi" w:hAnsiTheme="minorHAnsi" w:cstheme="minorHAnsi"/>
          <w:sz w:val="22"/>
          <w:szCs w:val="22"/>
        </w:rPr>
      </w:pPr>
    </w:p>
    <w:p w14:paraId="72226A4C" w14:textId="2D54C84B" w:rsidR="00277CC6" w:rsidRDefault="00277CC6" w:rsidP="00724E77">
      <w:pPr>
        <w:spacing w:line="276" w:lineRule="auto"/>
        <w:rPr>
          <w:rFonts w:asciiTheme="minorHAnsi" w:hAnsiTheme="minorHAnsi" w:cstheme="minorHAnsi"/>
          <w:sz w:val="22"/>
          <w:szCs w:val="22"/>
        </w:rPr>
      </w:pPr>
    </w:p>
    <w:p w14:paraId="2894A144" w14:textId="68FB7422" w:rsidR="00277CC6" w:rsidRDefault="00277CC6" w:rsidP="00724E77">
      <w:pPr>
        <w:spacing w:line="276" w:lineRule="auto"/>
        <w:rPr>
          <w:rFonts w:asciiTheme="minorHAnsi" w:hAnsiTheme="minorHAnsi" w:cstheme="minorHAnsi"/>
          <w:sz w:val="22"/>
          <w:szCs w:val="22"/>
        </w:rPr>
      </w:pPr>
    </w:p>
    <w:p w14:paraId="11A332AB" w14:textId="77777777" w:rsidR="00277CC6" w:rsidRPr="00215E82" w:rsidRDefault="00277CC6" w:rsidP="00724E77">
      <w:pPr>
        <w:spacing w:line="276" w:lineRule="auto"/>
        <w:rPr>
          <w:rFonts w:asciiTheme="minorHAnsi" w:hAnsiTheme="minorHAnsi" w:cstheme="minorHAnsi"/>
          <w:sz w:val="22"/>
          <w:szCs w:val="22"/>
        </w:rPr>
      </w:pPr>
    </w:p>
    <w:p w14:paraId="11EB52E6" w14:textId="77777777" w:rsidR="00D82FBB" w:rsidRPr="00215E82" w:rsidRDefault="00D82FBB" w:rsidP="00D82FBB">
      <w:pPr>
        <w:spacing w:line="276" w:lineRule="auto"/>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D82FBB" w:rsidRPr="00215E82" w14:paraId="775E7FE2" w14:textId="77777777" w:rsidTr="00E63F03">
        <w:tc>
          <w:tcPr>
            <w:tcW w:w="9010" w:type="dxa"/>
            <w:shd w:val="clear" w:color="auto" w:fill="BDD6EE" w:themeFill="accent5" w:themeFillTint="66"/>
          </w:tcPr>
          <w:p w14:paraId="0BD7F855" w14:textId="39114FC7" w:rsidR="00D82FBB" w:rsidRPr="00215E82" w:rsidRDefault="00D82FBB" w:rsidP="00E63F03">
            <w:pPr>
              <w:spacing w:line="276" w:lineRule="auto"/>
              <w:jc w:val="center"/>
              <w:rPr>
                <w:rFonts w:asciiTheme="minorHAnsi" w:hAnsiTheme="minorHAnsi" w:cstheme="minorHAnsi"/>
                <w:b/>
              </w:rPr>
            </w:pPr>
            <w:r w:rsidRPr="00215E82">
              <w:rPr>
                <w:rFonts w:asciiTheme="minorHAnsi" w:hAnsiTheme="minorHAnsi" w:cstheme="minorHAnsi"/>
                <w:b/>
              </w:rPr>
              <w:t>Resources to facilitate transcription: A codebook</w:t>
            </w:r>
          </w:p>
        </w:tc>
      </w:tr>
    </w:tbl>
    <w:p w14:paraId="3F52BCD8" w14:textId="08D30C4B" w:rsidR="00724E77" w:rsidRPr="00215E82" w:rsidRDefault="00D82FBB" w:rsidP="00724E77">
      <w:pPr>
        <w:spacing w:line="276" w:lineRule="auto"/>
        <w:rPr>
          <w:rFonts w:asciiTheme="minorHAnsi" w:hAnsiTheme="minorHAnsi" w:cstheme="minorHAnsi"/>
          <w:sz w:val="22"/>
          <w:szCs w:val="22"/>
        </w:rPr>
      </w:pPr>
      <w:r w:rsidRPr="00215E82">
        <w:rPr>
          <w:rFonts w:asciiTheme="minorHAnsi" w:hAnsiTheme="minorHAnsi" w:cstheme="minorHAnsi"/>
          <w:sz w:val="22"/>
          <w:szCs w:val="22"/>
        </w:rPr>
        <w:tab/>
      </w:r>
    </w:p>
    <w:p w14:paraId="3BF81724" w14:textId="011A595A" w:rsidR="003F7648" w:rsidRPr="00215E82" w:rsidRDefault="00D82FBB" w:rsidP="003F7648">
      <w:pPr>
        <w:spacing w:line="276" w:lineRule="auto"/>
        <w:rPr>
          <w:rFonts w:asciiTheme="minorHAnsi" w:hAnsiTheme="minorHAnsi" w:cstheme="minorHAnsi"/>
          <w:sz w:val="22"/>
          <w:szCs w:val="22"/>
        </w:rPr>
      </w:pPr>
      <w:r w:rsidRPr="00215E82">
        <w:rPr>
          <w:rFonts w:asciiTheme="minorHAnsi" w:hAnsiTheme="minorHAnsi" w:cstheme="minorHAnsi"/>
          <w:sz w:val="22"/>
          <w:szCs w:val="22"/>
        </w:rPr>
        <w:tab/>
        <w:t xml:space="preserve">To represent pauses, mistakes, interruptions, mannerisms, events, and other features, you should develop a set of codes, called a codebook.  Codebooks are especially vital if you adopt a naturalised approach.  Each researcher </w:t>
      </w:r>
      <w:r w:rsidR="00030A0B" w:rsidRPr="00215E82">
        <w:rPr>
          <w:rFonts w:asciiTheme="minorHAnsi" w:hAnsiTheme="minorHAnsi" w:cstheme="minorHAnsi"/>
          <w:sz w:val="22"/>
          <w:szCs w:val="22"/>
        </w:rPr>
        <w:t xml:space="preserve">will develop a unique codebook.  Nevertheless, many researchers use the symbols that appear in the following table.  </w:t>
      </w:r>
    </w:p>
    <w:p w14:paraId="43669D4E" w14:textId="52AD9F16" w:rsidR="00D82FBB" w:rsidRPr="00215E82" w:rsidRDefault="00D82FBB" w:rsidP="003F7648">
      <w:pPr>
        <w:spacing w:line="276" w:lineRule="auto"/>
        <w:rPr>
          <w:rFonts w:asciiTheme="minorHAnsi" w:hAnsiTheme="minorHAnsi" w:cstheme="minorHAnsi"/>
          <w:sz w:val="22"/>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947"/>
        <w:gridCol w:w="6013"/>
      </w:tblGrid>
      <w:tr w:rsidR="000B3F75" w:rsidRPr="00215E82" w14:paraId="3AADB6DB" w14:textId="77777777" w:rsidTr="00C13678">
        <w:tc>
          <w:tcPr>
            <w:tcW w:w="2947" w:type="dxa"/>
            <w:shd w:val="clear" w:color="auto" w:fill="BDD6EE" w:themeFill="accent5" w:themeFillTint="66"/>
          </w:tcPr>
          <w:p w14:paraId="2D55908E" w14:textId="293201DD" w:rsidR="000B3F75" w:rsidRPr="00215E82" w:rsidRDefault="000B3F75" w:rsidP="00E63F03">
            <w:pPr>
              <w:spacing w:line="276" w:lineRule="auto"/>
              <w:jc w:val="center"/>
              <w:rPr>
                <w:rFonts w:asciiTheme="minorHAnsi" w:hAnsiTheme="minorHAnsi" w:cstheme="minorHAnsi"/>
              </w:rPr>
            </w:pPr>
            <w:r w:rsidRPr="00215E82">
              <w:rPr>
                <w:rFonts w:asciiTheme="minorHAnsi" w:hAnsiTheme="minorHAnsi" w:cstheme="minorHAnsi"/>
              </w:rPr>
              <w:t>Example</w:t>
            </w:r>
          </w:p>
        </w:tc>
        <w:tc>
          <w:tcPr>
            <w:tcW w:w="6013" w:type="dxa"/>
            <w:shd w:val="clear" w:color="auto" w:fill="BDD6EE" w:themeFill="accent5" w:themeFillTint="66"/>
          </w:tcPr>
          <w:p w14:paraId="46976FED" w14:textId="4269077A" w:rsidR="000B3F75" w:rsidRPr="00215E82" w:rsidRDefault="000B3F75" w:rsidP="00E63F03">
            <w:pPr>
              <w:spacing w:line="276" w:lineRule="auto"/>
              <w:jc w:val="center"/>
              <w:rPr>
                <w:rFonts w:asciiTheme="minorHAnsi" w:hAnsiTheme="minorHAnsi" w:cstheme="minorHAnsi"/>
              </w:rPr>
            </w:pPr>
            <w:r w:rsidRPr="00215E82">
              <w:rPr>
                <w:rFonts w:asciiTheme="minorHAnsi" w:hAnsiTheme="minorHAnsi" w:cstheme="minorHAnsi"/>
              </w:rPr>
              <w:t>Interpretation</w:t>
            </w:r>
          </w:p>
        </w:tc>
      </w:tr>
      <w:tr w:rsidR="000B3F75" w:rsidRPr="00215E82" w14:paraId="2EA39BE3" w14:textId="77777777" w:rsidTr="00C13678">
        <w:tc>
          <w:tcPr>
            <w:tcW w:w="2947" w:type="dxa"/>
            <w:shd w:val="clear" w:color="auto" w:fill="D9D9D9" w:themeFill="background1" w:themeFillShade="D9"/>
          </w:tcPr>
          <w:p w14:paraId="2784668B" w14:textId="77777777" w:rsidR="000B3F75" w:rsidRPr="00215E82" w:rsidRDefault="000B3F75" w:rsidP="000B3F75">
            <w:pPr>
              <w:spacing w:line="276" w:lineRule="auto"/>
              <w:rPr>
                <w:rFonts w:asciiTheme="minorHAnsi" w:hAnsiTheme="minorHAnsi" w:cstheme="minorHAnsi"/>
              </w:rPr>
            </w:pPr>
            <w:r w:rsidRPr="00215E82">
              <w:rPr>
                <w:rFonts w:asciiTheme="minorHAnsi" w:hAnsiTheme="minorHAnsi" w:cstheme="minorHAnsi"/>
              </w:rPr>
              <w:t>I agree (laughs gently)</w:t>
            </w:r>
          </w:p>
          <w:p w14:paraId="354CCEA5" w14:textId="79720DB2" w:rsidR="000B3F75" w:rsidRPr="00215E82" w:rsidRDefault="000B3F75" w:rsidP="00E63F03">
            <w:pPr>
              <w:spacing w:line="276" w:lineRule="auto"/>
              <w:rPr>
                <w:rFonts w:asciiTheme="minorHAnsi" w:hAnsiTheme="minorHAnsi" w:cstheme="minorHAnsi"/>
              </w:rPr>
            </w:pPr>
          </w:p>
        </w:tc>
        <w:tc>
          <w:tcPr>
            <w:tcW w:w="6013" w:type="dxa"/>
            <w:shd w:val="clear" w:color="auto" w:fill="D9D9D9" w:themeFill="background1" w:themeFillShade="D9"/>
          </w:tcPr>
          <w:p w14:paraId="48C7A8CD" w14:textId="238B5737" w:rsidR="000B3F75" w:rsidRPr="00215E82" w:rsidRDefault="000B3F75" w:rsidP="00E63F03">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Describe emotions and behavio</w:t>
            </w:r>
            <w:r w:rsidR="00215E82">
              <w:rPr>
                <w:rFonts w:asciiTheme="minorHAnsi" w:hAnsiTheme="minorHAnsi" w:cstheme="minorHAnsi"/>
                <w:lang w:val="en-AU"/>
              </w:rPr>
              <w:t>u</w:t>
            </w:r>
            <w:r w:rsidRPr="00215E82">
              <w:rPr>
                <w:rFonts w:asciiTheme="minorHAnsi" w:hAnsiTheme="minorHAnsi" w:cstheme="minorHAnsi"/>
                <w:lang w:val="en-AU"/>
              </w:rPr>
              <w:t>rs in brackets</w:t>
            </w:r>
          </w:p>
        </w:tc>
      </w:tr>
      <w:tr w:rsidR="000B3F75" w:rsidRPr="00215E82" w14:paraId="7706BC18" w14:textId="77777777" w:rsidTr="00C13678">
        <w:tc>
          <w:tcPr>
            <w:tcW w:w="2947" w:type="dxa"/>
            <w:shd w:val="clear" w:color="auto" w:fill="D9D9D9" w:themeFill="background1" w:themeFillShade="D9"/>
          </w:tcPr>
          <w:p w14:paraId="64276502" w14:textId="74C8D503" w:rsidR="000B3F75" w:rsidRPr="00215E82" w:rsidRDefault="000B3F75" w:rsidP="000B3F75">
            <w:pPr>
              <w:spacing w:line="276" w:lineRule="auto"/>
              <w:rPr>
                <w:rFonts w:asciiTheme="minorHAnsi" w:hAnsiTheme="minorHAnsi" w:cstheme="minorHAnsi"/>
              </w:rPr>
            </w:pPr>
            <w:r w:rsidRPr="00215E82">
              <w:rPr>
                <w:rFonts w:asciiTheme="minorHAnsi" w:hAnsiTheme="minorHAnsi" w:cstheme="minorHAnsi"/>
              </w:rPr>
              <w:t>I agree but (…) I think</w:t>
            </w:r>
          </w:p>
        </w:tc>
        <w:tc>
          <w:tcPr>
            <w:tcW w:w="6013" w:type="dxa"/>
            <w:shd w:val="clear" w:color="auto" w:fill="D9D9D9" w:themeFill="background1" w:themeFillShade="D9"/>
          </w:tcPr>
          <w:p w14:paraId="565ADE15" w14:textId="5C0EE675" w:rsidR="000B3F75" w:rsidRPr="00215E82" w:rsidRDefault="000B3F75" w:rsidP="00E63F03">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Utilise (…) to represent pauses</w:t>
            </w:r>
          </w:p>
        </w:tc>
      </w:tr>
      <w:tr w:rsidR="000B3F75" w:rsidRPr="00215E82" w14:paraId="483A32D8" w14:textId="77777777" w:rsidTr="00C13678">
        <w:tc>
          <w:tcPr>
            <w:tcW w:w="2947" w:type="dxa"/>
            <w:shd w:val="clear" w:color="auto" w:fill="D9D9D9" w:themeFill="background1" w:themeFillShade="D9"/>
          </w:tcPr>
          <w:p w14:paraId="4082D42E" w14:textId="13FC3DEC" w:rsidR="000B3F75" w:rsidRPr="00215E82" w:rsidRDefault="000B3F75" w:rsidP="000B3F75">
            <w:pPr>
              <w:spacing w:line="276" w:lineRule="auto"/>
              <w:rPr>
                <w:rFonts w:asciiTheme="minorHAnsi" w:hAnsiTheme="minorHAnsi" w:cstheme="minorHAnsi"/>
              </w:rPr>
            </w:pPr>
            <w:r w:rsidRPr="00215E82">
              <w:rPr>
                <w:rFonts w:asciiTheme="minorHAnsi" w:hAnsiTheme="minorHAnsi" w:cstheme="minorHAnsi"/>
              </w:rPr>
              <w:t>Hmm.  I agree.  Mm.  But I am not sure.  Ah, I know why-</w:t>
            </w:r>
          </w:p>
        </w:tc>
        <w:tc>
          <w:tcPr>
            <w:tcW w:w="6013" w:type="dxa"/>
            <w:shd w:val="clear" w:color="auto" w:fill="D9D9D9" w:themeFill="background1" w:themeFillShade="D9"/>
          </w:tcPr>
          <w:p w14:paraId="7612BF1A" w14:textId="339D94C6" w:rsidR="000B3F75" w:rsidRPr="00215E82" w:rsidRDefault="000B3F75" w:rsidP="00215E82">
            <w:pPr>
              <w:spacing w:line="276" w:lineRule="auto"/>
              <w:ind w:left="360"/>
              <w:rPr>
                <w:rFonts w:asciiTheme="minorHAnsi" w:hAnsiTheme="minorHAnsi" w:cstheme="minorHAnsi"/>
              </w:rPr>
            </w:pPr>
            <w:r w:rsidRPr="00215E82">
              <w:rPr>
                <w:rFonts w:asciiTheme="minorHAnsi" w:hAnsiTheme="minorHAnsi" w:cstheme="minorHAnsi"/>
              </w:rPr>
              <w:t>Strings, such as Hmm, Mm, and Ah, represent interjections that resemble the sounds that speakers emit</w:t>
            </w:r>
          </w:p>
        </w:tc>
      </w:tr>
      <w:tr w:rsidR="000B3F75" w:rsidRPr="00215E82" w14:paraId="1FCDE4B2" w14:textId="77777777" w:rsidTr="00C13678">
        <w:tc>
          <w:tcPr>
            <w:tcW w:w="2947" w:type="dxa"/>
            <w:shd w:val="clear" w:color="auto" w:fill="D9D9D9" w:themeFill="background1" w:themeFillShade="D9"/>
          </w:tcPr>
          <w:p w14:paraId="31252BFD" w14:textId="644E6220" w:rsidR="000B3F75" w:rsidRPr="00215E82" w:rsidRDefault="00C13678" w:rsidP="000B3F75">
            <w:pPr>
              <w:spacing w:line="276" w:lineRule="auto"/>
              <w:rPr>
                <w:rFonts w:asciiTheme="minorHAnsi" w:hAnsiTheme="minorHAnsi" w:cstheme="minorHAnsi"/>
              </w:rPr>
            </w:pPr>
            <w:r w:rsidRPr="00215E82">
              <w:rPr>
                <w:rFonts w:asciiTheme="minorHAnsi" w:hAnsiTheme="minorHAnsi" w:cstheme="minorHAnsi"/>
              </w:rPr>
              <w:t>I know why-</w:t>
            </w:r>
          </w:p>
        </w:tc>
        <w:tc>
          <w:tcPr>
            <w:tcW w:w="6013" w:type="dxa"/>
            <w:shd w:val="clear" w:color="auto" w:fill="D9D9D9" w:themeFill="background1" w:themeFillShade="D9"/>
          </w:tcPr>
          <w:p w14:paraId="7A155795" w14:textId="1C822865" w:rsidR="000B3F75" w:rsidRPr="00215E82" w:rsidRDefault="00C13678" w:rsidP="00E63F03">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Hyphens represent interruptions</w:t>
            </w:r>
          </w:p>
        </w:tc>
      </w:tr>
      <w:tr w:rsidR="000B3F75" w:rsidRPr="00215E82" w14:paraId="2972AD5A" w14:textId="77777777" w:rsidTr="00C13678">
        <w:tc>
          <w:tcPr>
            <w:tcW w:w="2947" w:type="dxa"/>
            <w:shd w:val="clear" w:color="auto" w:fill="D9D9D9" w:themeFill="background1" w:themeFillShade="D9"/>
          </w:tcPr>
          <w:p w14:paraId="312E3D5C" w14:textId="18BBA332" w:rsidR="000B3F75" w:rsidRPr="00215E82" w:rsidRDefault="00BB5AF9" w:rsidP="000B3F75">
            <w:pPr>
              <w:spacing w:line="276" w:lineRule="auto"/>
              <w:rPr>
                <w:rFonts w:asciiTheme="minorHAnsi" w:hAnsiTheme="minorHAnsi" w:cstheme="minorHAnsi"/>
              </w:rPr>
            </w:pPr>
            <w:r w:rsidRPr="00215E82">
              <w:rPr>
                <w:rFonts w:asciiTheme="minorHAnsi" w:hAnsiTheme="minorHAnsi" w:cstheme="minorHAnsi"/>
              </w:rPr>
              <w:t>I tend to argue (agree)</w:t>
            </w:r>
          </w:p>
        </w:tc>
        <w:tc>
          <w:tcPr>
            <w:tcW w:w="6013" w:type="dxa"/>
            <w:shd w:val="clear" w:color="auto" w:fill="D9D9D9" w:themeFill="background1" w:themeFillShade="D9"/>
          </w:tcPr>
          <w:p w14:paraId="55F4BFE6" w14:textId="1C508D82" w:rsidR="000B3F75" w:rsidRPr="00215E82" w:rsidRDefault="00BB5AF9" w:rsidP="00E63F03">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 xml:space="preserve">The word in brackets can indicate the term that researchers </w:t>
            </w:r>
            <w:r w:rsidR="00215E82">
              <w:rPr>
                <w:rFonts w:asciiTheme="minorHAnsi" w:hAnsiTheme="minorHAnsi" w:cstheme="minorHAnsi"/>
                <w:lang w:val="en-AU"/>
              </w:rPr>
              <w:t>assume</w:t>
            </w:r>
            <w:r w:rsidRPr="00215E82">
              <w:rPr>
                <w:rFonts w:asciiTheme="minorHAnsi" w:hAnsiTheme="minorHAnsi" w:cstheme="minorHAnsi"/>
                <w:lang w:val="en-AU"/>
              </w:rPr>
              <w:t xml:space="preserve"> the participant intended</w:t>
            </w:r>
          </w:p>
        </w:tc>
      </w:tr>
      <w:tr w:rsidR="00BB5AF9" w:rsidRPr="00215E82" w14:paraId="5A927617" w14:textId="77777777" w:rsidTr="00BB5AF9">
        <w:trPr>
          <w:trHeight w:val="195"/>
        </w:trPr>
        <w:tc>
          <w:tcPr>
            <w:tcW w:w="2947" w:type="dxa"/>
            <w:shd w:val="clear" w:color="auto" w:fill="D9D9D9" w:themeFill="background1" w:themeFillShade="D9"/>
          </w:tcPr>
          <w:p w14:paraId="48E59BFA" w14:textId="79131A2A" w:rsidR="00BB5AF9" w:rsidRPr="00215E82" w:rsidRDefault="00BB5AF9" w:rsidP="000B3F75">
            <w:pPr>
              <w:spacing w:line="276" w:lineRule="auto"/>
              <w:rPr>
                <w:rFonts w:asciiTheme="minorHAnsi" w:hAnsiTheme="minorHAnsi" w:cstheme="minorHAnsi"/>
              </w:rPr>
            </w:pPr>
            <w:r w:rsidRPr="00215E82">
              <w:rPr>
                <w:rFonts w:asciiTheme="minorHAnsi" w:hAnsiTheme="minorHAnsi" w:cstheme="minorHAnsi"/>
              </w:rPr>
              <w:t xml:space="preserve">I tend to </w:t>
            </w:r>
            <w:r w:rsidRPr="00215E82">
              <w:rPr>
                <w:rFonts w:asciiTheme="minorHAnsi" w:hAnsiTheme="minorHAnsi" w:cstheme="minorHAnsi"/>
                <w:i/>
                <w:iCs/>
              </w:rPr>
              <w:t>(agree)</w:t>
            </w:r>
          </w:p>
        </w:tc>
        <w:tc>
          <w:tcPr>
            <w:tcW w:w="6013" w:type="dxa"/>
            <w:shd w:val="clear" w:color="auto" w:fill="D9D9D9" w:themeFill="background1" w:themeFillShade="D9"/>
          </w:tcPr>
          <w:p w14:paraId="2B9DAA13" w14:textId="2DD1CA8A" w:rsidR="00BB5AF9" w:rsidRPr="00215E82" w:rsidRDefault="00BB5AF9" w:rsidP="00E63F03">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In brackets and italics, researchers tend to insert the word they believe, but are not sure, the participant articulated</w:t>
            </w:r>
          </w:p>
        </w:tc>
      </w:tr>
    </w:tbl>
    <w:p w14:paraId="69BD0274" w14:textId="498ABE98" w:rsidR="00D82FBB" w:rsidRPr="00215E82" w:rsidRDefault="00D82FBB" w:rsidP="003F7648">
      <w:pPr>
        <w:spacing w:line="276" w:lineRule="auto"/>
        <w:rPr>
          <w:rFonts w:asciiTheme="minorHAnsi" w:hAnsiTheme="minorHAnsi" w:cstheme="minorHAnsi"/>
          <w:sz w:val="22"/>
          <w:szCs w:val="22"/>
        </w:rPr>
      </w:pPr>
    </w:p>
    <w:p w14:paraId="7194D75D" w14:textId="4AF4D562" w:rsidR="005745F9" w:rsidRPr="00215E82" w:rsidRDefault="005745F9" w:rsidP="00AC6199">
      <w:pPr>
        <w:spacing w:line="276" w:lineRule="auto"/>
        <w:rPr>
          <w:rFonts w:asciiTheme="minorHAnsi" w:hAnsiTheme="minorHAnsi" w:cstheme="minorHAnsi"/>
          <w:sz w:val="22"/>
          <w:szCs w:val="22"/>
        </w:rPr>
      </w:pPr>
      <w:r w:rsidRPr="00215E82">
        <w:rPr>
          <w:rFonts w:asciiTheme="minorHAnsi" w:hAnsiTheme="minorHAnsi" w:cstheme="minorHAnsi"/>
          <w:sz w:val="22"/>
          <w:szCs w:val="22"/>
        </w:rPr>
        <w:tab/>
        <w:t>You might also develop codes to fulfill other purposes.  For example, researchers may utilise codes to</w:t>
      </w:r>
      <w:r w:rsidR="00AC6199" w:rsidRPr="00215E82">
        <w:rPr>
          <w:rFonts w:asciiTheme="minorHAnsi" w:hAnsiTheme="minorHAnsi" w:cstheme="minorHAnsi"/>
          <w:sz w:val="22"/>
          <w:szCs w:val="22"/>
        </w:rPr>
        <w:t xml:space="preserve"> </w:t>
      </w:r>
      <w:r w:rsidRPr="00215E82">
        <w:rPr>
          <w:rFonts w:asciiTheme="minorHAnsi" w:hAnsiTheme="minorHAnsi" w:cstheme="minorHAnsi"/>
          <w:sz w:val="22"/>
          <w:szCs w:val="22"/>
        </w:rPr>
        <w:t>label the interviewer, setting, or other information</w:t>
      </w:r>
    </w:p>
    <w:p w14:paraId="3197800C" w14:textId="77777777" w:rsidR="0036438B" w:rsidRPr="00215E82" w:rsidRDefault="0036438B" w:rsidP="0029753F">
      <w:pPr>
        <w:spacing w:line="276" w:lineRule="auto"/>
        <w:rPr>
          <w:rFonts w:asciiTheme="minorHAnsi" w:hAnsiTheme="minorHAnsi" w:cstheme="minorHAnsi"/>
          <w:sz w:val="22"/>
          <w:szCs w:val="22"/>
        </w:rPr>
      </w:pPr>
    </w:p>
    <w:p w14:paraId="721BE597" w14:textId="3CDB7654" w:rsidR="0036438B" w:rsidRDefault="0036438B" w:rsidP="0029753F">
      <w:pPr>
        <w:spacing w:line="276" w:lineRule="auto"/>
        <w:rPr>
          <w:rFonts w:asciiTheme="minorHAnsi" w:hAnsiTheme="minorHAnsi" w:cstheme="minorHAnsi"/>
          <w:sz w:val="22"/>
          <w:szCs w:val="22"/>
        </w:rPr>
      </w:pPr>
    </w:p>
    <w:p w14:paraId="4A5754CC" w14:textId="135CFF9D" w:rsidR="00277CC6" w:rsidRDefault="00277CC6" w:rsidP="0029753F">
      <w:pPr>
        <w:spacing w:line="276" w:lineRule="auto"/>
        <w:rPr>
          <w:rFonts w:asciiTheme="minorHAnsi" w:hAnsiTheme="minorHAnsi" w:cstheme="minorHAnsi"/>
          <w:sz w:val="22"/>
          <w:szCs w:val="22"/>
        </w:rPr>
      </w:pPr>
    </w:p>
    <w:p w14:paraId="71C6D3EB" w14:textId="73BCCCD0" w:rsidR="00277CC6" w:rsidRDefault="00277CC6" w:rsidP="0029753F">
      <w:pPr>
        <w:spacing w:line="276" w:lineRule="auto"/>
        <w:rPr>
          <w:rFonts w:asciiTheme="minorHAnsi" w:hAnsiTheme="minorHAnsi" w:cstheme="minorHAnsi"/>
          <w:sz w:val="22"/>
          <w:szCs w:val="22"/>
        </w:rPr>
      </w:pPr>
    </w:p>
    <w:p w14:paraId="2D0A3DE0" w14:textId="77777777" w:rsidR="00277CC6" w:rsidRPr="00215E82" w:rsidRDefault="00277CC6" w:rsidP="0029753F">
      <w:pPr>
        <w:spacing w:line="276" w:lineRule="auto"/>
        <w:rPr>
          <w:rFonts w:asciiTheme="minorHAnsi" w:hAnsiTheme="minorHAnsi" w:cstheme="minorHAnsi"/>
          <w:sz w:val="22"/>
          <w:szCs w:val="22"/>
        </w:rPr>
      </w:pPr>
    </w:p>
    <w:p w14:paraId="2E5AAC80" w14:textId="77777777" w:rsidR="0036438B" w:rsidRPr="00215E82" w:rsidRDefault="0036438B" w:rsidP="0036438B">
      <w:pPr>
        <w:spacing w:line="276" w:lineRule="auto"/>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36438B" w:rsidRPr="00215E82" w14:paraId="61AF488D" w14:textId="77777777" w:rsidTr="00E63F03">
        <w:tc>
          <w:tcPr>
            <w:tcW w:w="9010" w:type="dxa"/>
            <w:shd w:val="clear" w:color="auto" w:fill="BDD6EE" w:themeFill="accent5" w:themeFillTint="66"/>
          </w:tcPr>
          <w:p w14:paraId="6798883C" w14:textId="77777777" w:rsidR="0036438B" w:rsidRPr="00215E82" w:rsidRDefault="0036438B" w:rsidP="00E63F03">
            <w:pPr>
              <w:spacing w:line="276" w:lineRule="auto"/>
              <w:jc w:val="center"/>
              <w:rPr>
                <w:rFonts w:asciiTheme="minorHAnsi" w:hAnsiTheme="minorHAnsi" w:cstheme="minorHAnsi"/>
                <w:b/>
              </w:rPr>
            </w:pPr>
            <w:r w:rsidRPr="00215E82">
              <w:rPr>
                <w:rFonts w:asciiTheme="minorHAnsi" w:hAnsiTheme="minorHAnsi" w:cstheme="minorHAnsi"/>
                <w:b/>
              </w:rPr>
              <w:t>Resources to facilitate transcription: The Transcription capabilities of Word online</w:t>
            </w:r>
          </w:p>
        </w:tc>
      </w:tr>
    </w:tbl>
    <w:p w14:paraId="1C7F3280" w14:textId="77777777" w:rsidR="0036438B" w:rsidRPr="00215E82" w:rsidRDefault="0036438B" w:rsidP="0036438B">
      <w:pPr>
        <w:spacing w:line="276" w:lineRule="auto"/>
        <w:rPr>
          <w:rFonts w:asciiTheme="minorHAnsi" w:hAnsiTheme="minorHAnsi" w:cstheme="minorHAnsi"/>
          <w:sz w:val="22"/>
          <w:szCs w:val="22"/>
        </w:rPr>
      </w:pPr>
      <w:r w:rsidRPr="00215E82">
        <w:rPr>
          <w:rFonts w:asciiTheme="minorHAnsi" w:hAnsiTheme="minorHAnsi" w:cstheme="minorHAnsi"/>
          <w:sz w:val="22"/>
          <w:szCs w:val="22"/>
        </w:rPr>
        <w:tab/>
      </w:r>
    </w:p>
    <w:p w14:paraId="56C113D8" w14:textId="6A9EC07D" w:rsidR="0036438B" w:rsidRPr="00215E82" w:rsidRDefault="0036438B" w:rsidP="0036438B">
      <w:pPr>
        <w:spacing w:line="276" w:lineRule="auto"/>
        <w:rPr>
          <w:rFonts w:asciiTheme="minorHAnsi" w:hAnsiTheme="minorHAnsi" w:cstheme="minorHAnsi"/>
          <w:sz w:val="22"/>
          <w:szCs w:val="22"/>
        </w:rPr>
      </w:pPr>
      <w:r w:rsidRPr="00215E82">
        <w:rPr>
          <w:rFonts w:asciiTheme="minorHAnsi" w:hAnsiTheme="minorHAnsi" w:cstheme="minorHAnsi"/>
          <w:sz w:val="22"/>
          <w:szCs w:val="22"/>
        </w:rPr>
        <w:tab/>
        <w:t>Microsoft ha</w:t>
      </w:r>
      <w:r w:rsidR="00215E82">
        <w:rPr>
          <w:rFonts w:asciiTheme="minorHAnsi" w:hAnsiTheme="minorHAnsi" w:cstheme="minorHAnsi"/>
          <w:sz w:val="22"/>
          <w:szCs w:val="22"/>
        </w:rPr>
        <w:t>s</w:t>
      </w:r>
      <w:r w:rsidRPr="00215E82">
        <w:rPr>
          <w:rFonts w:asciiTheme="minorHAnsi" w:hAnsiTheme="minorHAnsi" w:cstheme="minorHAnsi"/>
          <w:sz w:val="22"/>
          <w:szCs w:val="22"/>
        </w:rPr>
        <w:t xml:space="preserve"> developed a function in Word that can transcribe interviews, focus groups, and other speech data.  At this time, this capability is available only in Office 365—but is accessible to all researchers and research candidates at this university.  This section clarifies how you can utilise this service.   </w:t>
      </w:r>
      <w:r w:rsidR="00B47BB8">
        <w:rPr>
          <w:rFonts w:asciiTheme="minorHAnsi" w:hAnsiTheme="minorHAnsi" w:cstheme="minorHAnsi"/>
          <w:sz w:val="22"/>
          <w:szCs w:val="22"/>
        </w:rPr>
        <w:t xml:space="preserve">Other software can also fulfill this purpose.  </w:t>
      </w:r>
    </w:p>
    <w:p w14:paraId="482319EA" w14:textId="77777777" w:rsidR="0036438B" w:rsidRPr="00215E82" w:rsidRDefault="0036438B" w:rsidP="0036438B">
      <w:pPr>
        <w:spacing w:line="276" w:lineRule="auto"/>
        <w:rPr>
          <w:rFonts w:asciiTheme="minorHAnsi" w:hAnsiTheme="minorHAnsi" w:cstheme="minorHAnsi"/>
          <w:sz w:val="22"/>
          <w:szCs w:val="22"/>
        </w:rPr>
      </w:pPr>
    </w:p>
    <w:p w14:paraId="05A5F4B0" w14:textId="77777777" w:rsidR="0036438B" w:rsidRPr="00215E82" w:rsidRDefault="0036438B" w:rsidP="0036438B">
      <w:pPr>
        <w:spacing w:line="276" w:lineRule="auto"/>
        <w:rPr>
          <w:rFonts w:asciiTheme="minorHAnsi" w:hAnsiTheme="minorHAnsi" w:cstheme="minorHAnsi"/>
          <w:sz w:val="22"/>
          <w:szCs w:val="22"/>
        </w:rPr>
      </w:pPr>
      <w:r w:rsidRPr="00215E82">
        <w:rPr>
          <w:rFonts w:asciiTheme="minorHAnsi" w:hAnsiTheme="minorHAnsi" w:cstheme="minorHAnsi"/>
          <w:b/>
          <w:bCs/>
          <w:sz w:val="22"/>
          <w:szCs w:val="22"/>
        </w:rPr>
        <w:t>Access Microsoft Word from Office 365</w:t>
      </w:r>
    </w:p>
    <w:p w14:paraId="4AA8ACC6" w14:textId="77777777" w:rsidR="0036438B" w:rsidRPr="00215E82" w:rsidRDefault="0036438B" w:rsidP="0036438B">
      <w:pPr>
        <w:spacing w:line="276" w:lineRule="auto"/>
        <w:rPr>
          <w:rFonts w:asciiTheme="minorHAnsi" w:hAnsiTheme="minorHAnsi" w:cstheme="minorHAnsi"/>
          <w:sz w:val="22"/>
          <w:szCs w:val="22"/>
        </w:rPr>
      </w:pPr>
    </w:p>
    <w:p w14:paraId="43F9018B" w14:textId="77777777" w:rsidR="0036438B" w:rsidRPr="00215E82" w:rsidRDefault="0036438B" w:rsidP="0036438B">
      <w:pPr>
        <w:spacing w:line="276" w:lineRule="auto"/>
        <w:rPr>
          <w:rFonts w:asciiTheme="minorHAnsi" w:hAnsiTheme="minorHAnsi" w:cstheme="minorHAnsi"/>
          <w:sz w:val="22"/>
          <w:szCs w:val="22"/>
        </w:rPr>
      </w:pPr>
      <w:r w:rsidRPr="00215E82">
        <w:rPr>
          <w:rFonts w:asciiTheme="minorHAnsi" w:hAnsiTheme="minorHAnsi" w:cstheme="minorHAnsi"/>
          <w:sz w:val="22"/>
          <w:szCs w:val="22"/>
        </w:rPr>
        <w:tab/>
        <w:t>To access Word from Office 365, you need to be connected to the internet.  Then, you should</w:t>
      </w:r>
    </w:p>
    <w:p w14:paraId="42BD14A0" w14:textId="77777777" w:rsidR="0036438B" w:rsidRPr="00215E82" w:rsidRDefault="0036438B" w:rsidP="0036438B">
      <w:pPr>
        <w:spacing w:line="276" w:lineRule="auto"/>
        <w:rPr>
          <w:rFonts w:asciiTheme="minorHAnsi" w:hAnsiTheme="minorHAnsi" w:cstheme="minorHAnsi"/>
          <w:sz w:val="22"/>
          <w:szCs w:val="22"/>
        </w:rPr>
      </w:pPr>
    </w:p>
    <w:p w14:paraId="6ACD23E0" w14:textId="77777777" w:rsidR="0036438B" w:rsidRPr="00215E82" w:rsidRDefault="0036438B" w:rsidP="0036438B">
      <w:pPr>
        <w:pStyle w:val="ListParagraph"/>
        <w:numPr>
          <w:ilvl w:val="0"/>
          <w:numId w:val="23"/>
        </w:numPr>
        <w:spacing w:line="276" w:lineRule="auto"/>
        <w:rPr>
          <w:rFonts w:asciiTheme="minorHAnsi" w:hAnsiTheme="minorHAnsi" w:cstheme="minorHAnsi"/>
          <w:sz w:val="22"/>
          <w:szCs w:val="22"/>
          <w:lang w:val="en-AU"/>
        </w:rPr>
      </w:pPr>
      <w:r w:rsidRPr="00215E82">
        <w:rPr>
          <w:rFonts w:asciiTheme="minorHAnsi" w:hAnsiTheme="minorHAnsi" w:cstheme="minorHAnsi"/>
          <w:sz w:val="22"/>
          <w:szCs w:val="22"/>
          <w:lang w:val="en-AU"/>
        </w:rPr>
        <w:t xml:space="preserve">first visit </w:t>
      </w:r>
      <w:hyperlink r:id="rId9" w:history="1">
        <w:r w:rsidRPr="00215E82">
          <w:rPr>
            <w:rStyle w:val="Hyperlink"/>
            <w:rFonts w:asciiTheme="minorHAnsi" w:hAnsiTheme="minorHAnsi" w:cstheme="minorHAnsi"/>
            <w:sz w:val="22"/>
            <w:szCs w:val="22"/>
            <w:lang w:val="en-AU"/>
          </w:rPr>
          <w:t>portal.cdu.edu.au</w:t>
        </w:r>
      </w:hyperlink>
      <w:r w:rsidRPr="00215E82">
        <w:rPr>
          <w:rFonts w:asciiTheme="minorHAnsi" w:hAnsiTheme="minorHAnsi" w:cstheme="minorHAnsi"/>
          <w:sz w:val="22"/>
          <w:szCs w:val="22"/>
          <w:lang w:val="en-AU"/>
        </w:rPr>
        <w:t xml:space="preserve"> to generate a screen that may resemble the following </w:t>
      </w:r>
      <w:proofErr w:type="gramStart"/>
      <w:r w:rsidRPr="00215E82">
        <w:rPr>
          <w:rFonts w:asciiTheme="minorHAnsi" w:hAnsiTheme="minorHAnsi" w:cstheme="minorHAnsi"/>
          <w:sz w:val="22"/>
          <w:szCs w:val="22"/>
          <w:lang w:val="en-AU"/>
        </w:rPr>
        <w:t>example;</w:t>
      </w:r>
      <w:proofErr w:type="gramEnd"/>
      <w:r w:rsidRPr="00215E82">
        <w:rPr>
          <w:rFonts w:asciiTheme="minorHAnsi" w:hAnsiTheme="minorHAnsi" w:cstheme="minorHAnsi"/>
          <w:sz w:val="22"/>
          <w:szCs w:val="22"/>
          <w:lang w:val="en-AU"/>
        </w:rPr>
        <w:t xml:space="preserve"> your screen may present fewer tiles, however</w:t>
      </w:r>
    </w:p>
    <w:p w14:paraId="5AE63BD7" w14:textId="77777777" w:rsidR="0036438B" w:rsidRPr="00215E82" w:rsidRDefault="0036438B" w:rsidP="0036438B">
      <w:pPr>
        <w:pStyle w:val="ListParagraph"/>
        <w:numPr>
          <w:ilvl w:val="0"/>
          <w:numId w:val="23"/>
        </w:numPr>
        <w:spacing w:line="276" w:lineRule="auto"/>
        <w:rPr>
          <w:rFonts w:asciiTheme="minorHAnsi" w:hAnsiTheme="minorHAnsi" w:cstheme="minorHAnsi"/>
          <w:sz w:val="22"/>
          <w:szCs w:val="22"/>
          <w:lang w:val="en-AU"/>
        </w:rPr>
      </w:pPr>
      <w:r w:rsidRPr="00215E82">
        <w:rPr>
          <w:rFonts w:asciiTheme="minorHAnsi" w:hAnsiTheme="minorHAnsi" w:cstheme="minorHAnsi"/>
          <w:sz w:val="22"/>
          <w:szCs w:val="22"/>
          <w:lang w:val="en-AU"/>
        </w:rPr>
        <w:t>click the tile labelled “Office 365”—the tile surrounded by a yellow square in this example</w:t>
      </w:r>
    </w:p>
    <w:p w14:paraId="4D927D7F" w14:textId="77777777" w:rsidR="0036438B" w:rsidRPr="00215E82" w:rsidRDefault="0036438B" w:rsidP="0036438B">
      <w:pPr>
        <w:pStyle w:val="ListParagraph"/>
        <w:numPr>
          <w:ilvl w:val="0"/>
          <w:numId w:val="23"/>
        </w:numPr>
        <w:spacing w:line="276" w:lineRule="auto"/>
        <w:rPr>
          <w:rFonts w:asciiTheme="minorHAnsi" w:hAnsiTheme="minorHAnsi" w:cstheme="minorHAnsi"/>
          <w:sz w:val="22"/>
          <w:szCs w:val="22"/>
          <w:lang w:val="en-AU"/>
        </w:rPr>
      </w:pPr>
      <w:r w:rsidRPr="00215E82">
        <w:rPr>
          <w:rFonts w:asciiTheme="minorHAnsi" w:hAnsiTheme="minorHAnsi" w:cstheme="minorHAnsi"/>
          <w:sz w:val="22"/>
          <w:szCs w:val="22"/>
          <w:lang w:val="en-AU"/>
        </w:rPr>
        <w:t>a page should appear that comprises a column of icons</w:t>
      </w:r>
    </w:p>
    <w:p w14:paraId="56353582" w14:textId="77777777" w:rsidR="00277CC6" w:rsidRDefault="00277CC6" w:rsidP="00277CC6">
      <w:pPr>
        <w:spacing w:line="276" w:lineRule="auto"/>
        <w:rPr>
          <w:rFonts w:asciiTheme="minorHAnsi" w:hAnsiTheme="minorHAnsi" w:cstheme="minorHAnsi"/>
          <w:sz w:val="22"/>
          <w:szCs w:val="22"/>
        </w:rPr>
      </w:pPr>
    </w:p>
    <w:p w14:paraId="07E55B8A" w14:textId="25B5AFA5" w:rsidR="0036438B" w:rsidRPr="00277CC6" w:rsidRDefault="00277CC6" w:rsidP="00277CC6">
      <w:pPr>
        <w:spacing w:line="276" w:lineRule="auto"/>
        <w:ind w:firstLine="360"/>
        <w:rPr>
          <w:rFonts w:asciiTheme="minorHAnsi" w:hAnsiTheme="minorHAnsi" w:cstheme="minorHAnsi"/>
          <w:sz w:val="22"/>
          <w:szCs w:val="22"/>
        </w:rPr>
      </w:pPr>
      <w:r>
        <w:rPr>
          <w:rFonts w:asciiTheme="minorHAnsi" w:hAnsiTheme="minorHAnsi" w:cstheme="minorHAnsi"/>
          <w:sz w:val="22"/>
          <w:szCs w:val="22"/>
        </w:rPr>
        <w:t>You should then c</w:t>
      </w:r>
      <w:r w:rsidR="0036438B" w:rsidRPr="00277CC6">
        <w:rPr>
          <w:rFonts w:asciiTheme="minorHAnsi" w:hAnsiTheme="minorHAnsi" w:cstheme="minorHAnsi"/>
          <w:sz w:val="22"/>
          <w:szCs w:val="22"/>
        </w:rPr>
        <w:t xml:space="preserve">lick the </w:t>
      </w:r>
      <w:r w:rsidR="0036438B" w:rsidRPr="00215E82">
        <w:rPr>
          <w:noProof/>
        </w:rPr>
        <w:drawing>
          <wp:inline distT="0" distB="0" distL="0" distR="0" wp14:anchorId="022C8784" wp14:editId="0157950B">
            <wp:extent cx="230983" cy="256374"/>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10"/>
                    <a:srcRect l="582" t="26814" r="97176" b="69204"/>
                    <a:stretch/>
                  </pic:blipFill>
                  <pic:spPr bwMode="auto">
                    <a:xfrm>
                      <a:off x="0" y="0"/>
                      <a:ext cx="236561" cy="262565"/>
                    </a:xfrm>
                    <a:prstGeom prst="rect">
                      <a:avLst/>
                    </a:prstGeom>
                    <a:ln>
                      <a:noFill/>
                    </a:ln>
                    <a:extLst>
                      <a:ext uri="{53640926-AAD7-44D8-BBD7-CCE9431645EC}">
                        <a14:shadowObscured xmlns:a14="http://schemas.microsoft.com/office/drawing/2010/main"/>
                      </a:ext>
                    </a:extLst>
                  </pic:spPr>
                </pic:pic>
              </a:graphicData>
            </a:graphic>
          </wp:inline>
        </w:drawing>
      </w:r>
      <w:r w:rsidR="0036438B" w:rsidRPr="00277CC6">
        <w:rPr>
          <w:rFonts w:asciiTheme="minorHAnsi" w:hAnsiTheme="minorHAnsi" w:cstheme="minorHAnsi"/>
          <w:sz w:val="22"/>
          <w:szCs w:val="22"/>
        </w:rPr>
        <w:t xml:space="preserve"> icon to access Word online</w:t>
      </w:r>
      <w:r>
        <w:rPr>
          <w:rFonts w:asciiTheme="minorHAnsi" w:hAnsiTheme="minorHAnsi" w:cstheme="minorHAnsi"/>
          <w:sz w:val="22"/>
          <w:szCs w:val="22"/>
        </w:rPr>
        <w:t xml:space="preserve">.  </w:t>
      </w:r>
    </w:p>
    <w:p w14:paraId="04F56DEA" w14:textId="77777777" w:rsidR="0036438B" w:rsidRPr="00215E82" w:rsidRDefault="0036438B" w:rsidP="0036438B">
      <w:pPr>
        <w:spacing w:line="276" w:lineRule="auto"/>
        <w:rPr>
          <w:rFonts w:asciiTheme="minorHAnsi" w:hAnsiTheme="minorHAnsi" w:cstheme="minorHAnsi"/>
          <w:sz w:val="22"/>
          <w:szCs w:val="22"/>
        </w:rPr>
      </w:pPr>
      <w:r w:rsidRPr="00215E82">
        <w:rPr>
          <w:rFonts w:asciiTheme="minorHAnsi" w:hAnsiTheme="minorHAnsi" w:cstheme="minorHAnsi"/>
          <w:sz w:val="22"/>
          <w:szCs w:val="22"/>
        </w:rPr>
        <w:t xml:space="preserve"> </w:t>
      </w:r>
    </w:p>
    <w:p w14:paraId="56866700" w14:textId="77777777" w:rsidR="0036438B" w:rsidRPr="00215E82" w:rsidRDefault="0036438B" w:rsidP="0036438B">
      <w:pPr>
        <w:spacing w:line="276" w:lineRule="auto"/>
        <w:rPr>
          <w:rFonts w:asciiTheme="minorHAnsi" w:hAnsiTheme="minorHAnsi" w:cstheme="minorHAnsi"/>
          <w:sz w:val="22"/>
          <w:szCs w:val="22"/>
        </w:rPr>
      </w:pPr>
    </w:p>
    <w:p w14:paraId="7D2A3F4A" w14:textId="77777777" w:rsidR="0036438B" w:rsidRPr="00215E82" w:rsidRDefault="0036438B" w:rsidP="0036438B">
      <w:pPr>
        <w:spacing w:line="276" w:lineRule="auto"/>
        <w:rPr>
          <w:rFonts w:asciiTheme="minorHAnsi" w:hAnsiTheme="minorHAnsi" w:cstheme="minorHAnsi"/>
          <w:sz w:val="22"/>
          <w:szCs w:val="22"/>
        </w:rPr>
      </w:pPr>
      <w:r w:rsidRPr="00215E82">
        <w:rPr>
          <w:rFonts w:asciiTheme="minorHAnsi" w:hAnsiTheme="minorHAnsi" w:cstheme="minorHAnsi"/>
          <w:noProof/>
          <w:sz w:val="22"/>
          <w:szCs w:val="22"/>
        </w:rPr>
        <w:drawing>
          <wp:inline distT="0" distB="0" distL="0" distR="0" wp14:anchorId="17FD826B" wp14:editId="4CB48CC1">
            <wp:extent cx="5726666" cy="268224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5897" cy="2686564"/>
                    </a:xfrm>
                    <a:prstGeom prst="rect">
                      <a:avLst/>
                    </a:prstGeom>
                  </pic:spPr>
                </pic:pic>
              </a:graphicData>
            </a:graphic>
          </wp:inline>
        </w:drawing>
      </w:r>
    </w:p>
    <w:p w14:paraId="58CB0759" w14:textId="77777777" w:rsidR="0036438B" w:rsidRPr="00215E82" w:rsidRDefault="0036438B" w:rsidP="0036438B">
      <w:pPr>
        <w:spacing w:line="276" w:lineRule="auto"/>
        <w:rPr>
          <w:rFonts w:asciiTheme="minorHAnsi" w:hAnsiTheme="minorHAnsi" w:cstheme="minorHAnsi"/>
          <w:sz w:val="22"/>
          <w:szCs w:val="22"/>
        </w:rPr>
      </w:pPr>
    </w:p>
    <w:p w14:paraId="7FE5B8C5" w14:textId="77777777" w:rsidR="0036438B" w:rsidRPr="00215E82" w:rsidRDefault="0036438B" w:rsidP="0036438B">
      <w:pPr>
        <w:spacing w:line="276" w:lineRule="auto"/>
        <w:rPr>
          <w:rFonts w:asciiTheme="minorHAnsi" w:hAnsiTheme="minorHAnsi" w:cstheme="minorHAnsi"/>
          <w:sz w:val="22"/>
          <w:szCs w:val="22"/>
        </w:rPr>
      </w:pPr>
    </w:p>
    <w:p w14:paraId="2AEE5CCC" w14:textId="77777777" w:rsidR="0036438B" w:rsidRPr="00215E82" w:rsidRDefault="0036438B" w:rsidP="0036438B">
      <w:pPr>
        <w:spacing w:line="276" w:lineRule="auto"/>
        <w:rPr>
          <w:rFonts w:asciiTheme="minorHAnsi" w:hAnsiTheme="minorHAnsi" w:cstheme="minorHAnsi"/>
          <w:sz w:val="22"/>
          <w:szCs w:val="22"/>
        </w:rPr>
      </w:pPr>
    </w:p>
    <w:p w14:paraId="156AC212" w14:textId="77777777" w:rsidR="0036438B" w:rsidRPr="00215E82" w:rsidRDefault="0036438B" w:rsidP="0036438B">
      <w:pPr>
        <w:spacing w:line="276" w:lineRule="auto"/>
        <w:rPr>
          <w:rFonts w:asciiTheme="minorHAnsi" w:hAnsiTheme="minorHAnsi" w:cstheme="minorHAnsi"/>
          <w:sz w:val="22"/>
          <w:szCs w:val="22"/>
        </w:rPr>
      </w:pPr>
    </w:p>
    <w:p w14:paraId="0D62044B" w14:textId="77777777" w:rsidR="0036438B" w:rsidRPr="00215E82" w:rsidRDefault="0036438B" w:rsidP="0036438B">
      <w:pPr>
        <w:spacing w:line="276" w:lineRule="auto"/>
        <w:rPr>
          <w:rFonts w:asciiTheme="minorHAnsi" w:hAnsiTheme="minorHAnsi" w:cstheme="minorHAnsi"/>
          <w:sz w:val="22"/>
          <w:szCs w:val="22"/>
        </w:rPr>
      </w:pPr>
    </w:p>
    <w:p w14:paraId="044B61E1" w14:textId="77777777" w:rsidR="0036438B" w:rsidRPr="00215E82" w:rsidRDefault="0036438B" w:rsidP="0036438B">
      <w:pPr>
        <w:rPr>
          <w:rFonts w:asciiTheme="minorHAnsi" w:hAnsiTheme="minorHAnsi" w:cstheme="minorHAnsi"/>
          <w:b/>
          <w:bCs/>
          <w:sz w:val="22"/>
          <w:szCs w:val="22"/>
        </w:rPr>
      </w:pPr>
      <w:r w:rsidRPr="00215E82">
        <w:rPr>
          <w:rFonts w:asciiTheme="minorHAnsi" w:hAnsiTheme="minorHAnsi" w:cstheme="minorHAnsi"/>
          <w:b/>
          <w:bCs/>
          <w:sz w:val="22"/>
          <w:szCs w:val="22"/>
        </w:rPr>
        <w:t>Locate and utilise the transcription function</w:t>
      </w:r>
    </w:p>
    <w:p w14:paraId="5AF6A3CB" w14:textId="77777777" w:rsidR="0036438B" w:rsidRPr="00215E82" w:rsidRDefault="0036438B" w:rsidP="0036438B">
      <w:pPr>
        <w:rPr>
          <w:rFonts w:asciiTheme="minorHAnsi" w:hAnsiTheme="minorHAnsi" w:cstheme="minorHAnsi"/>
          <w:b/>
          <w:bCs/>
          <w:sz w:val="22"/>
          <w:szCs w:val="22"/>
        </w:rPr>
      </w:pPr>
    </w:p>
    <w:p w14:paraId="42F67F48" w14:textId="77777777" w:rsidR="0036438B" w:rsidRPr="00215E82" w:rsidRDefault="0036438B" w:rsidP="0036438B">
      <w:pPr>
        <w:rPr>
          <w:rFonts w:asciiTheme="minorHAnsi" w:hAnsiTheme="minorHAnsi" w:cstheme="minorHAnsi"/>
          <w:sz w:val="22"/>
          <w:szCs w:val="22"/>
        </w:rPr>
      </w:pPr>
      <w:r w:rsidRPr="00215E82">
        <w:rPr>
          <w:rFonts w:asciiTheme="minorHAnsi" w:hAnsiTheme="minorHAnsi" w:cstheme="minorHAnsi"/>
          <w:b/>
          <w:bCs/>
          <w:sz w:val="22"/>
          <w:szCs w:val="22"/>
        </w:rPr>
        <w:tab/>
      </w:r>
      <w:r w:rsidRPr="00215E82">
        <w:rPr>
          <w:rFonts w:asciiTheme="minorHAnsi" w:hAnsiTheme="minorHAnsi" w:cstheme="minorHAnsi"/>
          <w:sz w:val="22"/>
          <w:szCs w:val="22"/>
        </w:rPr>
        <w:t>After you access Word, a screen that resembles the following example should appear.  To activate the transcription function</w:t>
      </w:r>
    </w:p>
    <w:p w14:paraId="057DD383" w14:textId="77777777" w:rsidR="0036438B" w:rsidRPr="00215E82" w:rsidRDefault="0036438B" w:rsidP="0036438B">
      <w:pPr>
        <w:rPr>
          <w:rFonts w:asciiTheme="minorHAnsi" w:hAnsiTheme="minorHAnsi" w:cstheme="minorHAnsi"/>
          <w:sz w:val="22"/>
          <w:szCs w:val="22"/>
        </w:rPr>
      </w:pPr>
    </w:p>
    <w:p w14:paraId="472800B6" w14:textId="77777777" w:rsidR="0036438B" w:rsidRPr="00215E82" w:rsidRDefault="0036438B" w:rsidP="0036438B">
      <w:pPr>
        <w:pStyle w:val="ListParagraph"/>
        <w:numPr>
          <w:ilvl w:val="0"/>
          <w:numId w:val="24"/>
        </w:numPr>
        <w:rPr>
          <w:rFonts w:asciiTheme="minorHAnsi" w:hAnsiTheme="minorHAnsi" w:cstheme="minorHAnsi"/>
          <w:sz w:val="22"/>
          <w:szCs w:val="22"/>
          <w:lang w:val="en-AU"/>
        </w:rPr>
      </w:pPr>
      <w:r w:rsidRPr="00215E82">
        <w:rPr>
          <w:rFonts w:asciiTheme="minorHAnsi" w:hAnsiTheme="minorHAnsi" w:cstheme="minorHAnsi"/>
          <w:sz w:val="22"/>
          <w:szCs w:val="22"/>
          <w:lang w:val="en-AU"/>
        </w:rPr>
        <w:t>press the downward arrow next to the microphone icon</w:t>
      </w:r>
    </w:p>
    <w:p w14:paraId="64B021D4" w14:textId="77777777" w:rsidR="0036438B" w:rsidRPr="00215E82" w:rsidRDefault="0036438B" w:rsidP="0036438B">
      <w:pPr>
        <w:pStyle w:val="ListParagraph"/>
        <w:numPr>
          <w:ilvl w:val="0"/>
          <w:numId w:val="24"/>
        </w:numPr>
        <w:rPr>
          <w:rFonts w:asciiTheme="minorHAnsi" w:hAnsiTheme="minorHAnsi" w:cstheme="minorHAnsi"/>
          <w:sz w:val="22"/>
          <w:szCs w:val="22"/>
          <w:lang w:val="en-AU"/>
        </w:rPr>
      </w:pPr>
      <w:r w:rsidRPr="00215E82">
        <w:rPr>
          <w:rFonts w:asciiTheme="minorHAnsi" w:hAnsiTheme="minorHAnsi" w:cstheme="minorHAnsi"/>
          <w:sz w:val="22"/>
          <w:szCs w:val="22"/>
          <w:lang w:val="en-AU"/>
        </w:rPr>
        <w:t>two options should appear; choose “Transcribe”</w:t>
      </w:r>
    </w:p>
    <w:p w14:paraId="540EA871" w14:textId="77777777" w:rsidR="0036438B" w:rsidRPr="00215E82" w:rsidRDefault="0036438B" w:rsidP="0036438B">
      <w:pPr>
        <w:rPr>
          <w:rFonts w:asciiTheme="minorHAnsi" w:hAnsiTheme="minorHAnsi" w:cstheme="minorHAnsi"/>
          <w:b/>
          <w:bCs/>
          <w:sz w:val="22"/>
          <w:szCs w:val="22"/>
        </w:rPr>
      </w:pPr>
    </w:p>
    <w:p w14:paraId="5160DC81" w14:textId="77777777" w:rsidR="0036438B" w:rsidRPr="00215E82" w:rsidRDefault="0036438B" w:rsidP="0036438B">
      <w:pPr>
        <w:rPr>
          <w:rFonts w:asciiTheme="minorHAnsi" w:hAnsiTheme="minorHAnsi" w:cstheme="minorHAnsi"/>
          <w:b/>
          <w:bCs/>
          <w:sz w:val="22"/>
          <w:szCs w:val="22"/>
        </w:rPr>
      </w:pPr>
    </w:p>
    <w:p w14:paraId="1C656909" w14:textId="77777777" w:rsidR="00277CC6" w:rsidRDefault="0036438B" w:rsidP="00277CC6">
      <w:pPr>
        <w:rPr>
          <w:rFonts w:asciiTheme="minorHAnsi" w:hAnsiTheme="minorHAnsi" w:cstheme="minorHAnsi"/>
          <w:sz w:val="22"/>
          <w:szCs w:val="22"/>
        </w:rPr>
      </w:pPr>
      <w:r w:rsidRPr="00215E82">
        <w:rPr>
          <w:rFonts w:asciiTheme="minorHAnsi" w:hAnsiTheme="minorHAnsi" w:cstheme="minorHAnsi"/>
          <w:noProof/>
          <w:sz w:val="22"/>
          <w:szCs w:val="22"/>
        </w:rPr>
        <w:drawing>
          <wp:inline distT="0" distB="0" distL="0" distR="0" wp14:anchorId="39262219" wp14:editId="06F6E523">
            <wp:extent cx="5727700" cy="41954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4195445"/>
                    </a:xfrm>
                    <a:prstGeom prst="rect">
                      <a:avLst/>
                    </a:prstGeom>
                  </pic:spPr>
                </pic:pic>
              </a:graphicData>
            </a:graphic>
          </wp:inline>
        </w:drawing>
      </w:r>
    </w:p>
    <w:p w14:paraId="0A606DD3" w14:textId="77777777" w:rsidR="00277CC6" w:rsidRDefault="00277CC6" w:rsidP="00277CC6">
      <w:pPr>
        <w:rPr>
          <w:rFonts w:asciiTheme="minorHAnsi" w:hAnsiTheme="minorHAnsi" w:cstheme="minorHAnsi"/>
          <w:sz w:val="22"/>
          <w:szCs w:val="22"/>
        </w:rPr>
      </w:pPr>
    </w:p>
    <w:p w14:paraId="4CD2E011" w14:textId="77777777" w:rsidR="00277CC6" w:rsidRDefault="00277CC6" w:rsidP="00277CC6">
      <w:pPr>
        <w:rPr>
          <w:rFonts w:asciiTheme="minorHAnsi" w:hAnsiTheme="minorHAnsi" w:cstheme="minorHAnsi"/>
          <w:b/>
          <w:bCs/>
          <w:sz w:val="22"/>
          <w:szCs w:val="22"/>
        </w:rPr>
      </w:pPr>
    </w:p>
    <w:p w14:paraId="5B7BC4F3" w14:textId="77777777" w:rsidR="00277CC6" w:rsidRDefault="00277CC6" w:rsidP="00277CC6">
      <w:pPr>
        <w:rPr>
          <w:rFonts w:asciiTheme="minorHAnsi" w:hAnsiTheme="minorHAnsi" w:cstheme="minorHAnsi"/>
          <w:b/>
          <w:bCs/>
          <w:sz w:val="22"/>
          <w:szCs w:val="22"/>
        </w:rPr>
      </w:pPr>
    </w:p>
    <w:p w14:paraId="2C6512D9" w14:textId="50EAD1B4" w:rsidR="0036438B" w:rsidRPr="00277CC6" w:rsidRDefault="0036438B" w:rsidP="00277CC6">
      <w:pPr>
        <w:rPr>
          <w:rFonts w:asciiTheme="minorHAnsi" w:hAnsiTheme="minorHAnsi" w:cstheme="minorHAnsi"/>
          <w:sz w:val="22"/>
          <w:szCs w:val="22"/>
        </w:rPr>
      </w:pPr>
      <w:r w:rsidRPr="00215E82">
        <w:rPr>
          <w:rFonts w:asciiTheme="minorHAnsi" w:hAnsiTheme="minorHAnsi" w:cstheme="minorHAnsi"/>
          <w:b/>
          <w:bCs/>
          <w:sz w:val="22"/>
          <w:szCs w:val="22"/>
        </w:rPr>
        <w:t>Upload the speech data</w:t>
      </w:r>
    </w:p>
    <w:p w14:paraId="3C90C7C5" w14:textId="77777777" w:rsidR="0036438B" w:rsidRPr="00215E82" w:rsidRDefault="0036438B" w:rsidP="0036438B">
      <w:pPr>
        <w:spacing w:line="276" w:lineRule="auto"/>
        <w:rPr>
          <w:rFonts w:asciiTheme="minorHAnsi" w:hAnsiTheme="minorHAnsi" w:cstheme="minorHAnsi"/>
          <w:sz w:val="22"/>
          <w:szCs w:val="22"/>
        </w:rPr>
      </w:pPr>
    </w:p>
    <w:p w14:paraId="194C9CF5" w14:textId="77777777" w:rsidR="0036438B" w:rsidRPr="00215E82" w:rsidRDefault="0036438B" w:rsidP="0036438B">
      <w:pPr>
        <w:spacing w:line="276" w:lineRule="auto"/>
        <w:rPr>
          <w:rFonts w:asciiTheme="minorHAnsi" w:hAnsiTheme="minorHAnsi" w:cstheme="minorHAnsi"/>
          <w:sz w:val="22"/>
          <w:szCs w:val="22"/>
        </w:rPr>
      </w:pPr>
      <w:r w:rsidRPr="00215E82">
        <w:rPr>
          <w:rFonts w:asciiTheme="minorHAnsi" w:hAnsiTheme="minorHAnsi" w:cstheme="minorHAnsi"/>
          <w:sz w:val="22"/>
          <w:szCs w:val="22"/>
        </w:rPr>
        <w:tab/>
        <w:t>After you choose this option, the following screen should appear.   You should now</w:t>
      </w:r>
    </w:p>
    <w:p w14:paraId="2B2E30A2" w14:textId="77777777" w:rsidR="0036438B" w:rsidRPr="00215E82" w:rsidRDefault="0036438B" w:rsidP="0036438B">
      <w:pPr>
        <w:spacing w:line="276" w:lineRule="auto"/>
        <w:rPr>
          <w:rFonts w:asciiTheme="minorHAnsi" w:hAnsiTheme="minorHAnsi" w:cstheme="minorHAnsi"/>
          <w:sz w:val="22"/>
          <w:szCs w:val="22"/>
        </w:rPr>
      </w:pPr>
    </w:p>
    <w:p w14:paraId="260C7139" w14:textId="77777777" w:rsidR="0036438B" w:rsidRPr="00215E82" w:rsidRDefault="0036438B" w:rsidP="0036438B">
      <w:pPr>
        <w:pStyle w:val="ListParagraph"/>
        <w:numPr>
          <w:ilvl w:val="0"/>
          <w:numId w:val="25"/>
        </w:numPr>
        <w:spacing w:line="276" w:lineRule="auto"/>
        <w:rPr>
          <w:rFonts w:asciiTheme="minorHAnsi" w:hAnsiTheme="minorHAnsi" w:cstheme="minorHAnsi"/>
          <w:sz w:val="22"/>
          <w:szCs w:val="22"/>
          <w:lang w:val="en-AU"/>
        </w:rPr>
      </w:pPr>
      <w:r w:rsidRPr="00215E82">
        <w:rPr>
          <w:rFonts w:asciiTheme="minorHAnsi" w:hAnsiTheme="minorHAnsi" w:cstheme="minorHAnsi"/>
          <w:sz w:val="22"/>
          <w:szCs w:val="22"/>
          <w:lang w:val="en-AU"/>
        </w:rPr>
        <w:t>select “Upload audio” to upload an audio file—such as an .mp4 or .wav file that you recorded earlier and saved</w:t>
      </w:r>
    </w:p>
    <w:p w14:paraId="46605E4A" w14:textId="77777777" w:rsidR="0036438B" w:rsidRPr="00215E82" w:rsidRDefault="0036438B" w:rsidP="0036438B">
      <w:pPr>
        <w:pStyle w:val="ListParagraph"/>
        <w:numPr>
          <w:ilvl w:val="0"/>
          <w:numId w:val="25"/>
        </w:numPr>
        <w:spacing w:line="276" w:lineRule="auto"/>
        <w:rPr>
          <w:rFonts w:asciiTheme="minorHAnsi" w:hAnsiTheme="minorHAnsi" w:cstheme="minorHAnsi"/>
          <w:sz w:val="22"/>
          <w:szCs w:val="22"/>
          <w:lang w:val="en-AU"/>
        </w:rPr>
      </w:pPr>
      <w:r w:rsidRPr="00215E82">
        <w:rPr>
          <w:rFonts w:asciiTheme="minorHAnsi" w:hAnsiTheme="minorHAnsi" w:cstheme="minorHAnsi"/>
          <w:sz w:val="22"/>
          <w:szCs w:val="22"/>
          <w:lang w:val="en-AU"/>
        </w:rPr>
        <w:t>or you can select “Start recording” to record an interview or speech now</w:t>
      </w:r>
    </w:p>
    <w:p w14:paraId="7A0E1AC4" w14:textId="77777777" w:rsidR="0036438B" w:rsidRPr="00215E82" w:rsidRDefault="0036438B" w:rsidP="0036438B">
      <w:pPr>
        <w:spacing w:line="276" w:lineRule="auto"/>
        <w:rPr>
          <w:rFonts w:asciiTheme="minorHAnsi" w:hAnsiTheme="minorHAnsi" w:cstheme="minorHAnsi"/>
          <w:sz w:val="22"/>
          <w:szCs w:val="22"/>
        </w:rPr>
      </w:pPr>
    </w:p>
    <w:p w14:paraId="0A25C1E6" w14:textId="77777777" w:rsidR="0036438B" w:rsidRPr="00215E82" w:rsidRDefault="0036438B" w:rsidP="0036438B">
      <w:pPr>
        <w:spacing w:line="276" w:lineRule="auto"/>
        <w:rPr>
          <w:rFonts w:asciiTheme="minorHAnsi" w:hAnsiTheme="minorHAnsi" w:cstheme="minorHAnsi"/>
          <w:sz w:val="22"/>
          <w:szCs w:val="22"/>
        </w:rPr>
      </w:pPr>
    </w:p>
    <w:p w14:paraId="658C4F39" w14:textId="77777777" w:rsidR="0036438B" w:rsidRPr="00215E82" w:rsidRDefault="0036438B" w:rsidP="0036438B">
      <w:pPr>
        <w:spacing w:line="276" w:lineRule="auto"/>
        <w:rPr>
          <w:rFonts w:asciiTheme="minorHAnsi" w:hAnsiTheme="minorHAnsi" w:cstheme="minorHAnsi"/>
          <w:sz w:val="22"/>
          <w:szCs w:val="22"/>
        </w:rPr>
      </w:pPr>
      <w:r w:rsidRPr="00215E82">
        <w:rPr>
          <w:rFonts w:asciiTheme="minorHAnsi" w:hAnsiTheme="minorHAnsi" w:cstheme="minorHAnsi"/>
          <w:noProof/>
          <w:sz w:val="22"/>
          <w:szCs w:val="22"/>
        </w:rPr>
        <w:drawing>
          <wp:inline distT="0" distB="0" distL="0" distR="0" wp14:anchorId="48C13134" wp14:editId="3689684A">
            <wp:extent cx="5727700" cy="32962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3296285"/>
                    </a:xfrm>
                    <a:prstGeom prst="rect">
                      <a:avLst/>
                    </a:prstGeom>
                  </pic:spPr>
                </pic:pic>
              </a:graphicData>
            </a:graphic>
          </wp:inline>
        </w:drawing>
      </w:r>
    </w:p>
    <w:p w14:paraId="52C82029" w14:textId="77777777" w:rsidR="0036438B" w:rsidRPr="00215E82" w:rsidRDefault="0036438B" w:rsidP="0036438B">
      <w:pPr>
        <w:spacing w:line="276" w:lineRule="auto"/>
        <w:rPr>
          <w:rFonts w:asciiTheme="minorHAnsi" w:hAnsiTheme="minorHAnsi" w:cstheme="minorHAnsi"/>
          <w:sz w:val="22"/>
          <w:szCs w:val="22"/>
        </w:rPr>
      </w:pPr>
    </w:p>
    <w:p w14:paraId="3D43194F" w14:textId="77777777" w:rsidR="00277CC6" w:rsidRDefault="0036438B" w:rsidP="0036438B">
      <w:pPr>
        <w:spacing w:line="276" w:lineRule="auto"/>
        <w:rPr>
          <w:rFonts w:asciiTheme="minorHAnsi" w:hAnsiTheme="minorHAnsi" w:cstheme="minorHAnsi"/>
          <w:sz w:val="22"/>
          <w:szCs w:val="22"/>
        </w:rPr>
      </w:pPr>
      <w:r w:rsidRPr="00215E82">
        <w:rPr>
          <w:rFonts w:asciiTheme="minorHAnsi" w:hAnsiTheme="minorHAnsi" w:cstheme="minorHAnsi"/>
          <w:sz w:val="22"/>
          <w:szCs w:val="22"/>
        </w:rPr>
        <w:tab/>
      </w:r>
    </w:p>
    <w:p w14:paraId="6286B8A8" w14:textId="363F80F5" w:rsidR="0036438B" w:rsidRPr="00215E82" w:rsidRDefault="0036438B" w:rsidP="00277CC6">
      <w:pPr>
        <w:spacing w:line="276" w:lineRule="auto"/>
        <w:ind w:firstLine="720"/>
        <w:rPr>
          <w:rFonts w:asciiTheme="minorHAnsi" w:hAnsiTheme="minorHAnsi" w:cstheme="minorHAnsi"/>
          <w:sz w:val="22"/>
          <w:szCs w:val="22"/>
        </w:rPr>
      </w:pPr>
      <w:r w:rsidRPr="00215E82">
        <w:rPr>
          <w:rFonts w:asciiTheme="minorHAnsi" w:hAnsiTheme="minorHAnsi" w:cstheme="minorHAnsi"/>
          <w:sz w:val="22"/>
          <w:szCs w:val="22"/>
        </w:rPr>
        <w:t xml:space="preserve">Once the speech is uploaded or recorded, Word will convert these data to text.  You might need to wait a while.  But eventually, the text should appear on the left side of your screen.  You can then press an option “Add to document” to shift this text into a Word document.  </w:t>
      </w:r>
    </w:p>
    <w:p w14:paraId="6566F738" w14:textId="77777777" w:rsidR="0036438B" w:rsidRPr="00215E82" w:rsidRDefault="0036438B" w:rsidP="0036438B">
      <w:pPr>
        <w:spacing w:line="276" w:lineRule="auto"/>
        <w:rPr>
          <w:rFonts w:asciiTheme="minorHAnsi" w:hAnsiTheme="minorHAnsi" w:cstheme="minorHAnsi"/>
          <w:sz w:val="22"/>
          <w:szCs w:val="22"/>
        </w:rPr>
      </w:pPr>
    </w:p>
    <w:p w14:paraId="3A2718A7" w14:textId="77777777" w:rsidR="0036438B" w:rsidRPr="00215E82" w:rsidRDefault="0036438B" w:rsidP="0036438B">
      <w:pPr>
        <w:spacing w:line="276" w:lineRule="auto"/>
        <w:rPr>
          <w:rFonts w:asciiTheme="minorHAnsi" w:hAnsiTheme="minorHAnsi" w:cstheme="minorHAnsi"/>
          <w:sz w:val="22"/>
          <w:szCs w:val="22"/>
        </w:rPr>
      </w:pPr>
    </w:p>
    <w:p w14:paraId="4DA8FE0C" w14:textId="77777777" w:rsidR="0036438B" w:rsidRPr="00215E82" w:rsidRDefault="0036438B" w:rsidP="0036438B">
      <w:pPr>
        <w:spacing w:line="276" w:lineRule="auto"/>
        <w:rPr>
          <w:rFonts w:asciiTheme="minorHAnsi" w:hAnsiTheme="minorHAnsi" w:cstheme="minorHAnsi"/>
          <w:b/>
          <w:bCs/>
          <w:sz w:val="22"/>
          <w:szCs w:val="22"/>
        </w:rPr>
      </w:pPr>
      <w:r w:rsidRPr="00215E82">
        <w:rPr>
          <w:rFonts w:asciiTheme="minorHAnsi" w:hAnsiTheme="minorHAnsi" w:cstheme="minorHAnsi"/>
          <w:b/>
          <w:bCs/>
          <w:sz w:val="22"/>
          <w:szCs w:val="22"/>
        </w:rPr>
        <w:t>Benefits and limitations to this service</w:t>
      </w:r>
    </w:p>
    <w:p w14:paraId="6726EE38" w14:textId="77777777" w:rsidR="0036438B" w:rsidRPr="00215E82" w:rsidRDefault="0036438B" w:rsidP="0036438B">
      <w:pPr>
        <w:spacing w:line="276" w:lineRule="auto"/>
        <w:rPr>
          <w:rFonts w:asciiTheme="minorHAnsi" w:hAnsiTheme="minorHAnsi" w:cstheme="minorHAnsi"/>
          <w:sz w:val="22"/>
          <w:szCs w:val="22"/>
        </w:rPr>
      </w:pPr>
    </w:p>
    <w:p w14:paraId="5B8DCEB5" w14:textId="77777777" w:rsidR="0036438B" w:rsidRPr="00215E82" w:rsidRDefault="0036438B" w:rsidP="0036438B">
      <w:pPr>
        <w:spacing w:line="276" w:lineRule="auto"/>
        <w:rPr>
          <w:rFonts w:asciiTheme="minorHAnsi" w:hAnsiTheme="minorHAnsi" w:cstheme="minorHAnsi"/>
          <w:sz w:val="22"/>
          <w:szCs w:val="22"/>
        </w:rPr>
      </w:pPr>
      <w:r w:rsidRPr="00215E82">
        <w:rPr>
          <w:rFonts w:asciiTheme="minorHAnsi" w:hAnsiTheme="minorHAnsi" w:cstheme="minorHAnsi"/>
          <w:sz w:val="22"/>
          <w:szCs w:val="22"/>
        </w:rPr>
        <w:tab/>
        <w:t>This service is free to anyone who can access Office 365.  The transcription is surprisingly accurate.  You should, however, listen to your recording again, primarily to correct possible errors.  Furthermore, you should be aware of other limitations</w:t>
      </w:r>
    </w:p>
    <w:p w14:paraId="6A3FD2F6" w14:textId="77777777" w:rsidR="0036438B" w:rsidRPr="00215E82" w:rsidRDefault="0036438B" w:rsidP="0036438B">
      <w:pPr>
        <w:spacing w:line="276" w:lineRule="auto"/>
        <w:rPr>
          <w:rFonts w:asciiTheme="minorHAnsi" w:hAnsiTheme="minorHAnsi" w:cstheme="minorHAnsi"/>
          <w:sz w:val="22"/>
          <w:szCs w:val="22"/>
        </w:rPr>
      </w:pPr>
    </w:p>
    <w:p w14:paraId="2D8D2613" w14:textId="77777777" w:rsidR="0036438B" w:rsidRPr="00215E82" w:rsidRDefault="0036438B" w:rsidP="0036438B">
      <w:pPr>
        <w:pStyle w:val="ListParagraph"/>
        <w:numPr>
          <w:ilvl w:val="0"/>
          <w:numId w:val="26"/>
        </w:numPr>
        <w:spacing w:line="276" w:lineRule="auto"/>
        <w:rPr>
          <w:rFonts w:asciiTheme="minorHAnsi" w:hAnsiTheme="minorHAnsi" w:cstheme="minorHAnsi"/>
          <w:sz w:val="22"/>
          <w:szCs w:val="22"/>
          <w:lang w:val="en-AU"/>
        </w:rPr>
      </w:pPr>
      <w:r w:rsidRPr="00215E82">
        <w:rPr>
          <w:rFonts w:asciiTheme="minorHAnsi" w:hAnsiTheme="minorHAnsi" w:cstheme="minorHAnsi"/>
          <w:sz w:val="22"/>
          <w:szCs w:val="22"/>
          <w:lang w:val="en-AU"/>
        </w:rPr>
        <w:t>at this time, you can transcribe up to five hours a month—although this limitation might be lifted in the future</w:t>
      </w:r>
    </w:p>
    <w:p w14:paraId="1AFA604D" w14:textId="77777777" w:rsidR="0036438B" w:rsidRPr="00215E82" w:rsidRDefault="0036438B" w:rsidP="0036438B">
      <w:pPr>
        <w:pStyle w:val="ListParagraph"/>
        <w:numPr>
          <w:ilvl w:val="0"/>
          <w:numId w:val="26"/>
        </w:numPr>
        <w:spacing w:line="276" w:lineRule="auto"/>
        <w:rPr>
          <w:rFonts w:asciiTheme="minorHAnsi" w:hAnsiTheme="minorHAnsi" w:cstheme="minorHAnsi"/>
          <w:sz w:val="22"/>
          <w:szCs w:val="22"/>
          <w:lang w:val="en-AU"/>
        </w:rPr>
      </w:pPr>
      <w:r w:rsidRPr="00215E82">
        <w:rPr>
          <w:rFonts w:asciiTheme="minorHAnsi" w:hAnsiTheme="minorHAnsi" w:cstheme="minorHAnsi"/>
          <w:sz w:val="22"/>
          <w:szCs w:val="22"/>
          <w:lang w:val="en-AU"/>
        </w:rPr>
        <w:t>if the quality of audio is deficient, the transcription might not be as accurate</w:t>
      </w:r>
    </w:p>
    <w:p w14:paraId="794ECF0C" w14:textId="77777777" w:rsidR="00DF52DE" w:rsidRDefault="00DF52DE" w:rsidP="00100C5B">
      <w:pPr>
        <w:spacing w:line="276" w:lineRule="auto"/>
        <w:rPr>
          <w:rFonts w:asciiTheme="minorHAnsi" w:hAnsiTheme="minorHAnsi" w:cstheme="minorHAnsi"/>
          <w:sz w:val="22"/>
          <w:szCs w:val="22"/>
        </w:rPr>
      </w:pPr>
    </w:p>
    <w:p w14:paraId="00DCE4B9" w14:textId="47AC8C25" w:rsidR="00DF52DE" w:rsidRDefault="00DF52DE" w:rsidP="00100C5B">
      <w:pPr>
        <w:spacing w:line="276" w:lineRule="auto"/>
        <w:rPr>
          <w:rFonts w:asciiTheme="minorHAnsi" w:hAnsiTheme="minorHAnsi" w:cstheme="minorHAnsi"/>
          <w:sz w:val="22"/>
          <w:szCs w:val="22"/>
        </w:rPr>
      </w:pPr>
    </w:p>
    <w:p w14:paraId="41894C38" w14:textId="4B3DE5F2" w:rsidR="00CE50AF" w:rsidRDefault="00CE50AF" w:rsidP="00100C5B">
      <w:pPr>
        <w:spacing w:line="276" w:lineRule="auto"/>
        <w:rPr>
          <w:rFonts w:asciiTheme="minorHAnsi" w:hAnsiTheme="minorHAnsi" w:cstheme="minorHAnsi"/>
          <w:sz w:val="22"/>
          <w:szCs w:val="22"/>
        </w:rPr>
      </w:pPr>
    </w:p>
    <w:p w14:paraId="20AB5A72" w14:textId="68B97F9C" w:rsidR="00CE50AF" w:rsidRDefault="00CE50AF" w:rsidP="00100C5B">
      <w:pPr>
        <w:spacing w:line="276" w:lineRule="auto"/>
        <w:rPr>
          <w:rFonts w:asciiTheme="minorHAnsi" w:hAnsiTheme="minorHAnsi" w:cstheme="minorHAnsi"/>
          <w:sz w:val="22"/>
          <w:szCs w:val="22"/>
        </w:rPr>
      </w:pPr>
    </w:p>
    <w:p w14:paraId="2F61665B" w14:textId="46A06D00" w:rsidR="00CE50AF" w:rsidRDefault="00CE50AF" w:rsidP="00100C5B">
      <w:pPr>
        <w:spacing w:line="276" w:lineRule="auto"/>
        <w:rPr>
          <w:rFonts w:asciiTheme="minorHAnsi" w:hAnsiTheme="minorHAnsi" w:cstheme="minorHAnsi"/>
          <w:sz w:val="22"/>
          <w:szCs w:val="22"/>
        </w:rPr>
      </w:pPr>
    </w:p>
    <w:p w14:paraId="13827ED5" w14:textId="10485F17" w:rsidR="00CE50AF" w:rsidRDefault="00CE50AF" w:rsidP="00100C5B">
      <w:pPr>
        <w:spacing w:line="276" w:lineRule="auto"/>
        <w:rPr>
          <w:rFonts w:asciiTheme="minorHAnsi" w:hAnsiTheme="minorHAnsi" w:cstheme="minorHAnsi"/>
          <w:sz w:val="22"/>
          <w:szCs w:val="22"/>
        </w:rPr>
      </w:pPr>
    </w:p>
    <w:p w14:paraId="4374A130" w14:textId="77777777" w:rsidR="00CE50AF" w:rsidRDefault="00CE50AF" w:rsidP="00100C5B">
      <w:pPr>
        <w:spacing w:line="276" w:lineRule="auto"/>
        <w:rPr>
          <w:rFonts w:asciiTheme="minorHAnsi" w:hAnsiTheme="minorHAnsi" w:cstheme="minorHAnsi"/>
          <w:sz w:val="22"/>
          <w:szCs w:val="22"/>
        </w:rPr>
      </w:pPr>
    </w:p>
    <w:p w14:paraId="6507D48B" w14:textId="77777777" w:rsidR="00CE50AF" w:rsidRPr="00215E82" w:rsidRDefault="00CE50AF" w:rsidP="00CE50AF">
      <w:pPr>
        <w:spacing w:line="276" w:lineRule="auto"/>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CE50AF" w:rsidRPr="00215E82" w14:paraId="3FE6FB7B" w14:textId="77777777" w:rsidTr="00E63F03">
        <w:tc>
          <w:tcPr>
            <w:tcW w:w="9010" w:type="dxa"/>
            <w:shd w:val="clear" w:color="auto" w:fill="BDD6EE" w:themeFill="accent5" w:themeFillTint="66"/>
          </w:tcPr>
          <w:p w14:paraId="7871C6DD" w14:textId="3F4A99F5" w:rsidR="00CE50AF" w:rsidRPr="00215E82" w:rsidRDefault="00CE50AF" w:rsidP="00E63F03">
            <w:pPr>
              <w:spacing w:line="276" w:lineRule="auto"/>
              <w:jc w:val="center"/>
              <w:rPr>
                <w:rFonts w:asciiTheme="minorHAnsi" w:hAnsiTheme="minorHAnsi" w:cstheme="minorHAnsi"/>
                <w:b/>
              </w:rPr>
            </w:pPr>
            <w:r>
              <w:rPr>
                <w:rFonts w:asciiTheme="minorHAnsi" w:hAnsiTheme="minorHAnsi" w:cstheme="minorHAnsi"/>
                <w:b/>
              </w:rPr>
              <w:t>OTTER and other tools</w:t>
            </w:r>
          </w:p>
        </w:tc>
      </w:tr>
    </w:tbl>
    <w:p w14:paraId="1B4A6671" w14:textId="77777777" w:rsidR="00CE50AF" w:rsidRDefault="00CE50AF" w:rsidP="00CE50AF">
      <w:pPr>
        <w:spacing w:line="276" w:lineRule="auto"/>
        <w:rPr>
          <w:rFonts w:asciiTheme="minorHAnsi" w:hAnsiTheme="minorHAnsi" w:cstheme="minorHAnsi"/>
          <w:sz w:val="22"/>
          <w:szCs w:val="22"/>
        </w:rPr>
      </w:pPr>
    </w:p>
    <w:p w14:paraId="49AF67C4" w14:textId="692C9BA6" w:rsidR="007B120C" w:rsidRDefault="007B120C" w:rsidP="00100C5B">
      <w:pPr>
        <w:spacing w:line="276" w:lineRule="auto"/>
        <w:rPr>
          <w:rFonts w:asciiTheme="minorHAnsi" w:hAnsiTheme="minorHAnsi" w:cstheme="minorHAnsi"/>
          <w:sz w:val="22"/>
          <w:szCs w:val="22"/>
        </w:rPr>
      </w:pPr>
    </w:p>
    <w:p w14:paraId="6F5C1A26" w14:textId="24E18315" w:rsidR="007B120C" w:rsidRDefault="007B120C" w:rsidP="00100C5B">
      <w:pPr>
        <w:spacing w:line="276" w:lineRule="auto"/>
        <w:rPr>
          <w:rFonts w:asciiTheme="minorHAnsi" w:hAnsiTheme="minorHAnsi" w:cstheme="minorHAnsi"/>
          <w:sz w:val="22"/>
          <w:szCs w:val="22"/>
        </w:rPr>
      </w:pPr>
      <w:r>
        <w:rPr>
          <w:rFonts w:asciiTheme="minorHAnsi" w:hAnsiTheme="minorHAnsi" w:cstheme="minorHAnsi"/>
          <w:sz w:val="22"/>
          <w:szCs w:val="22"/>
        </w:rPr>
        <w:tab/>
        <w:t xml:space="preserve">Many other tools have been developed to facilitate transcription, such as OTTER. </w:t>
      </w:r>
      <w:r w:rsidR="00CE50AF">
        <w:rPr>
          <w:rFonts w:asciiTheme="minorHAnsi" w:hAnsiTheme="minorHAnsi" w:cstheme="minorHAnsi"/>
          <w:sz w:val="22"/>
          <w:szCs w:val="22"/>
        </w:rPr>
        <w:t xml:space="preserve"> OTTER is free</w:t>
      </w:r>
      <w:r w:rsidR="006C3D73">
        <w:rPr>
          <w:rFonts w:asciiTheme="minorHAnsi" w:hAnsiTheme="minorHAnsi" w:cstheme="minorHAnsi"/>
          <w:sz w:val="22"/>
          <w:szCs w:val="22"/>
        </w:rPr>
        <w:t>,</w:t>
      </w:r>
      <w:r w:rsidR="00CE50AF">
        <w:rPr>
          <w:rFonts w:asciiTheme="minorHAnsi" w:hAnsiTheme="minorHAnsi" w:cstheme="minorHAnsi"/>
          <w:sz w:val="22"/>
          <w:szCs w:val="22"/>
        </w:rPr>
        <w:t xml:space="preserve"> although paid versions include more features. To use OTTER</w:t>
      </w:r>
    </w:p>
    <w:p w14:paraId="155D7C1A" w14:textId="3E6EAC57" w:rsidR="00CE50AF" w:rsidRDefault="00CE50AF" w:rsidP="00100C5B">
      <w:pPr>
        <w:spacing w:line="276" w:lineRule="auto"/>
        <w:rPr>
          <w:rFonts w:asciiTheme="minorHAnsi" w:hAnsiTheme="minorHAnsi" w:cstheme="minorHAnsi"/>
          <w:sz w:val="22"/>
          <w:szCs w:val="22"/>
        </w:rPr>
      </w:pPr>
    </w:p>
    <w:p w14:paraId="36D6569B" w14:textId="5AFA0E47" w:rsidR="00CE50AF" w:rsidRDefault="00CE50AF" w:rsidP="00CE50AF">
      <w:pPr>
        <w:pStyle w:val="ListParagraph"/>
        <w:numPr>
          <w:ilvl w:val="0"/>
          <w:numId w:val="37"/>
        </w:numPr>
        <w:spacing w:line="276" w:lineRule="auto"/>
        <w:rPr>
          <w:rFonts w:asciiTheme="minorHAnsi" w:hAnsiTheme="minorHAnsi" w:cstheme="minorHAnsi"/>
          <w:sz w:val="22"/>
          <w:szCs w:val="22"/>
        </w:rPr>
      </w:pPr>
      <w:r>
        <w:rPr>
          <w:rFonts w:asciiTheme="minorHAnsi" w:hAnsiTheme="minorHAnsi" w:cstheme="minorHAnsi"/>
          <w:sz w:val="22"/>
          <w:szCs w:val="22"/>
        </w:rPr>
        <w:t xml:space="preserve">visit </w:t>
      </w:r>
      <w:hyperlink r:id="rId14" w:history="1">
        <w:r w:rsidRPr="009D199B">
          <w:rPr>
            <w:rStyle w:val="Hyperlink"/>
            <w:rFonts w:asciiTheme="minorHAnsi" w:hAnsiTheme="minorHAnsi" w:cstheme="minorHAnsi"/>
            <w:sz w:val="22"/>
            <w:szCs w:val="22"/>
          </w:rPr>
          <w:t>https://otter.ai/</w:t>
        </w:r>
      </w:hyperlink>
    </w:p>
    <w:p w14:paraId="19D61875" w14:textId="52546571" w:rsidR="00CE50AF" w:rsidRDefault="00CE50AF" w:rsidP="00CE50AF">
      <w:pPr>
        <w:pStyle w:val="ListParagraph"/>
        <w:numPr>
          <w:ilvl w:val="0"/>
          <w:numId w:val="37"/>
        </w:numPr>
        <w:spacing w:line="276" w:lineRule="auto"/>
        <w:rPr>
          <w:rFonts w:asciiTheme="minorHAnsi" w:hAnsiTheme="minorHAnsi" w:cstheme="minorHAnsi"/>
          <w:sz w:val="22"/>
          <w:szCs w:val="22"/>
        </w:rPr>
      </w:pPr>
      <w:r>
        <w:rPr>
          <w:rFonts w:asciiTheme="minorHAnsi" w:hAnsiTheme="minorHAnsi" w:cstheme="minorHAnsi"/>
          <w:sz w:val="22"/>
          <w:szCs w:val="22"/>
        </w:rPr>
        <w:t>you can then press “Get started” to access this tool; you will gain access after entering your email address and a couple of other details</w:t>
      </w:r>
    </w:p>
    <w:p w14:paraId="0AC488E1" w14:textId="2F0E77BC" w:rsidR="00CE50AF" w:rsidRDefault="00CE50AF" w:rsidP="00CE50AF">
      <w:pPr>
        <w:pStyle w:val="ListParagraph"/>
        <w:numPr>
          <w:ilvl w:val="0"/>
          <w:numId w:val="37"/>
        </w:numPr>
        <w:spacing w:line="276" w:lineRule="auto"/>
        <w:rPr>
          <w:rFonts w:asciiTheme="minorHAnsi" w:hAnsiTheme="minorHAnsi" w:cstheme="minorHAnsi"/>
          <w:sz w:val="22"/>
          <w:szCs w:val="22"/>
        </w:rPr>
      </w:pPr>
      <w:r>
        <w:rPr>
          <w:rFonts w:asciiTheme="minorHAnsi" w:hAnsiTheme="minorHAnsi" w:cstheme="minorHAnsi"/>
          <w:sz w:val="22"/>
          <w:szCs w:val="22"/>
        </w:rPr>
        <w:t xml:space="preserve">after you enter </w:t>
      </w:r>
      <w:r w:rsidR="006C3D73">
        <w:rPr>
          <w:rFonts w:asciiTheme="minorHAnsi" w:hAnsiTheme="minorHAnsi" w:cstheme="minorHAnsi"/>
          <w:sz w:val="22"/>
          <w:szCs w:val="22"/>
        </w:rPr>
        <w:t>these</w:t>
      </w:r>
      <w:r>
        <w:rPr>
          <w:rFonts w:asciiTheme="minorHAnsi" w:hAnsiTheme="minorHAnsi" w:cstheme="minorHAnsi"/>
          <w:sz w:val="22"/>
          <w:szCs w:val="22"/>
        </w:rPr>
        <w:t xml:space="preserve"> details and open the app, a display that resembles the following screen will </w:t>
      </w:r>
      <w:r w:rsidR="006C3D73">
        <w:rPr>
          <w:rFonts w:asciiTheme="minorHAnsi" w:hAnsiTheme="minorHAnsi" w:cstheme="minorHAnsi"/>
          <w:sz w:val="22"/>
          <w:szCs w:val="22"/>
        </w:rPr>
        <w:t xml:space="preserve">eventually </w:t>
      </w:r>
      <w:r>
        <w:rPr>
          <w:rFonts w:asciiTheme="minorHAnsi" w:hAnsiTheme="minorHAnsi" w:cstheme="minorHAnsi"/>
          <w:sz w:val="22"/>
          <w:szCs w:val="22"/>
        </w:rPr>
        <w:t>appear</w:t>
      </w:r>
    </w:p>
    <w:p w14:paraId="728925E7" w14:textId="17EB302E" w:rsidR="00CE50AF" w:rsidRDefault="00CE50AF" w:rsidP="00CE50AF">
      <w:pPr>
        <w:pStyle w:val="ListParagraph"/>
        <w:numPr>
          <w:ilvl w:val="0"/>
          <w:numId w:val="37"/>
        </w:numPr>
        <w:spacing w:line="276" w:lineRule="auto"/>
        <w:rPr>
          <w:rFonts w:asciiTheme="minorHAnsi" w:hAnsiTheme="minorHAnsi" w:cstheme="minorHAnsi"/>
          <w:sz w:val="22"/>
          <w:szCs w:val="22"/>
        </w:rPr>
      </w:pPr>
      <w:r>
        <w:rPr>
          <w:rFonts w:asciiTheme="minorHAnsi" w:hAnsiTheme="minorHAnsi" w:cstheme="minorHAnsi"/>
          <w:sz w:val="22"/>
          <w:szCs w:val="22"/>
        </w:rPr>
        <w:t>if you press “</w:t>
      </w:r>
      <w:r w:rsidR="0060732E">
        <w:rPr>
          <w:rFonts w:asciiTheme="minorHAnsi" w:hAnsiTheme="minorHAnsi" w:cstheme="minorHAnsi"/>
          <w:sz w:val="22"/>
          <w:szCs w:val="22"/>
        </w:rPr>
        <w:t>R</w:t>
      </w:r>
      <w:r>
        <w:rPr>
          <w:rFonts w:asciiTheme="minorHAnsi" w:hAnsiTheme="minorHAnsi" w:cstheme="minorHAnsi"/>
          <w:sz w:val="22"/>
          <w:szCs w:val="22"/>
        </w:rPr>
        <w:t>ecord</w:t>
      </w:r>
      <w:r w:rsidR="0060732E">
        <w:rPr>
          <w:rFonts w:asciiTheme="minorHAnsi" w:hAnsiTheme="minorHAnsi" w:cstheme="minorHAnsi"/>
          <w:sz w:val="22"/>
          <w:szCs w:val="22"/>
        </w:rPr>
        <w:t>”</w:t>
      </w:r>
      <w:r>
        <w:rPr>
          <w:rFonts w:asciiTheme="minorHAnsi" w:hAnsiTheme="minorHAnsi" w:cstheme="minorHAnsi"/>
          <w:sz w:val="22"/>
          <w:szCs w:val="22"/>
        </w:rPr>
        <w:t xml:space="preserve"> and then speak, the audio will be converted to text almost instantly</w:t>
      </w:r>
    </w:p>
    <w:p w14:paraId="47445A60" w14:textId="5441CCFB" w:rsidR="0060732E" w:rsidRDefault="0060732E" w:rsidP="00CE50AF">
      <w:pPr>
        <w:pStyle w:val="ListParagraph"/>
        <w:numPr>
          <w:ilvl w:val="0"/>
          <w:numId w:val="37"/>
        </w:numPr>
        <w:spacing w:line="276" w:lineRule="auto"/>
        <w:rPr>
          <w:rFonts w:asciiTheme="minorHAnsi" w:hAnsiTheme="minorHAnsi" w:cstheme="minorHAnsi"/>
          <w:sz w:val="22"/>
          <w:szCs w:val="22"/>
        </w:rPr>
      </w:pPr>
      <w:r>
        <w:rPr>
          <w:rFonts w:asciiTheme="minorHAnsi" w:hAnsiTheme="minorHAnsi" w:cstheme="minorHAnsi"/>
          <w:sz w:val="22"/>
          <w:szCs w:val="22"/>
        </w:rPr>
        <w:t>you can later access this text, select “My Conversation” on the left side</w:t>
      </w:r>
    </w:p>
    <w:p w14:paraId="18FF75AE" w14:textId="77777777" w:rsidR="00CE50AF" w:rsidRPr="00CE50AF" w:rsidRDefault="00CE50AF" w:rsidP="00CE50AF">
      <w:pPr>
        <w:spacing w:line="276" w:lineRule="auto"/>
        <w:rPr>
          <w:rFonts w:asciiTheme="minorHAnsi" w:hAnsiTheme="minorHAnsi" w:cstheme="minorHAnsi"/>
          <w:sz w:val="22"/>
          <w:szCs w:val="22"/>
        </w:rPr>
      </w:pPr>
    </w:p>
    <w:p w14:paraId="6A64C888" w14:textId="22E40D8B" w:rsidR="00CE50AF" w:rsidRDefault="00CE50AF" w:rsidP="00CE50AF">
      <w:pPr>
        <w:spacing w:line="276" w:lineRule="auto"/>
        <w:rPr>
          <w:rFonts w:asciiTheme="minorHAnsi" w:hAnsiTheme="minorHAnsi" w:cstheme="minorHAnsi"/>
          <w:sz w:val="22"/>
          <w:szCs w:val="22"/>
        </w:rPr>
      </w:pPr>
    </w:p>
    <w:p w14:paraId="21E85296" w14:textId="68B4FABD" w:rsidR="00CE50AF" w:rsidRDefault="00CE50AF" w:rsidP="00CE50AF">
      <w:pPr>
        <w:spacing w:line="276" w:lineRule="auto"/>
        <w:rPr>
          <w:rFonts w:asciiTheme="minorHAnsi" w:hAnsiTheme="minorHAnsi" w:cstheme="minorHAnsi"/>
          <w:sz w:val="22"/>
          <w:szCs w:val="22"/>
        </w:rPr>
      </w:pPr>
    </w:p>
    <w:p w14:paraId="020411FC" w14:textId="7D868B13" w:rsidR="00CE50AF" w:rsidRPr="00CE50AF" w:rsidRDefault="00CE50AF" w:rsidP="00CE50AF">
      <w:pPr>
        <w:spacing w:line="276" w:lineRule="auto"/>
        <w:rPr>
          <w:rFonts w:asciiTheme="minorHAnsi" w:hAnsiTheme="minorHAnsi" w:cstheme="minorHAnsi"/>
          <w:sz w:val="22"/>
          <w:szCs w:val="22"/>
        </w:rPr>
      </w:pPr>
      <w:r w:rsidRPr="00CE50AF">
        <w:rPr>
          <w:rFonts w:asciiTheme="minorHAnsi" w:hAnsiTheme="minorHAnsi" w:cstheme="minorHAnsi"/>
          <w:sz w:val="22"/>
          <w:szCs w:val="22"/>
        </w:rPr>
        <w:drawing>
          <wp:inline distT="0" distB="0" distL="0" distR="0" wp14:anchorId="2D92490C" wp14:editId="277C778A">
            <wp:extent cx="5727700" cy="3249204"/>
            <wp:effectExtent l="0" t="0" r="0" b="2540"/>
            <wp:docPr id="1"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pic:nvPicPr>
                  <pic:blipFill rotWithShape="1">
                    <a:blip r:embed="rId15"/>
                    <a:srcRect t="9243"/>
                    <a:stretch/>
                  </pic:blipFill>
                  <pic:spPr bwMode="auto">
                    <a:xfrm>
                      <a:off x="0" y="0"/>
                      <a:ext cx="5727700" cy="3249204"/>
                    </a:xfrm>
                    <a:prstGeom prst="rect">
                      <a:avLst/>
                    </a:prstGeom>
                    <a:ln>
                      <a:noFill/>
                    </a:ln>
                    <a:extLst>
                      <a:ext uri="{53640926-AAD7-44D8-BBD7-CCE9431645EC}">
                        <a14:shadowObscured xmlns:a14="http://schemas.microsoft.com/office/drawing/2010/main"/>
                      </a:ext>
                    </a:extLst>
                  </pic:spPr>
                </pic:pic>
              </a:graphicData>
            </a:graphic>
          </wp:inline>
        </w:drawing>
      </w:r>
    </w:p>
    <w:p w14:paraId="7123AC34" w14:textId="00923C3C" w:rsidR="00DF52DE" w:rsidRDefault="00DF52DE" w:rsidP="00100C5B">
      <w:pPr>
        <w:spacing w:line="276" w:lineRule="auto"/>
        <w:rPr>
          <w:rFonts w:asciiTheme="minorHAnsi" w:hAnsiTheme="minorHAnsi" w:cstheme="minorHAnsi"/>
          <w:sz w:val="22"/>
          <w:szCs w:val="22"/>
        </w:rPr>
      </w:pPr>
    </w:p>
    <w:p w14:paraId="051D684C" w14:textId="5436DC50" w:rsidR="00DF52DE" w:rsidRDefault="00DF52DE">
      <w:pPr>
        <w:rPr>
          <w:rFonts w:asciiTheme="minorHAnsi" w:hAnsiTheme="minorHAnsi" w:cstheme="minorHAnsi"/>
          <w:sz w:val="22"/>
          <w:szCs w:val="22"/>
        </w:rPr>
      </w:pPr>
    </w:p>
    <w:p w14:paraId="57AED0F2" w14:textId="6892B35F" w:rsidR="00DF52DE" w:rsidRDefault="00DF52DE">
      <w:pPr>
        <w:rPr>
          <w:rFonts w:asciiTheme="minorHAnsi" w:hAnsiTheme="minorHAnsi" w:cstheme="minorHAnsi"/>
          <w:sz w:val="22"/>
          <w:szCs w:val="22"/>
        </w:rPr>
      </w:pPr>
    </w:p>
    <w:p w14:paraId="5EF82D16" w14:textId="71E67C35" w:rsidR="00DF52DE" w:rsidRDefault="00DF52DE">
      <w:pPr>
        <w:rPr>
          <w:rFonts w:asciiTheme="minorHAnsi" w:hAnsiTheme="minorHAnsi" w:cstheme="minorHAnsi"/>
          <w:sz w:val="22"/>
          <w:szCs w:val="22"/>
        </w:rPr>
      </w:pPr>
    </w:p>
    <w:p w14:paraId="3237E794" w14:textId="1EEF7940" w:rsidR="00DF52DE" w:rsidRDefault="00DF52DE">
      <w:pPr>
        <w:rPr>
          <w:rFonts w:asciiTheme="minorHAnsi" w:hAnsiTheme="minorHAnsi" w:cstheme="minorHAnsi"/>
          <w:sz w:val="22"/>
          <w:szCs w:val="22"/>
        </w:rPr>
      </w:pPr>
    </w:p>
    <w:p w14:paraId="640B554E" w14:textId="21D46F00" w:rsidR="007B35F1" w:rsidRDefault="007B35F1">
      <w:pPr>
        <w:rPr>
          <w:rFonts w:asciiTheme="minorHAnsi" w:hAnsiTheme="minorHAnsi" w:cstheme="minorHAnsi"/>
          <w:sz w:val="22"/>
          <w:szCs w:val="22"/>
        </w:rPr>
      </w:pPr>
    </w:p>
    <w:p w14:paraId="6DB3086C" w14:textId="77777777" w:rsidR="007B35F1" w:rsidRDefault="007B35F1">
      <w:pPr>
        <w:rPr>
          <w:rFonts w:asciiTheme="minorHAnsi" w:hAnsiTheme="minorHAnsi" w:cstheme="minorHAnsi"/>
          <w:sz w:val="22"/>
          <w:szCs w:val="22"/>
        </w:rPr>
      </w:pPr>
    </w:p>
    <w:p w14:paraId="353F2B54" w14:textId="77777777" w:rsidR="00DF52DE" w:rsidRPr="00215E82" w:rsidRDefault="00DF52DE" w:rsidP="00DF52DE">
      <w:pPr>
        <w:spacing w:line="276" w:lineRule="auto"/>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DF52DE" w:rsidRPr="00215E82" w14:paraId="406CB1F0" w14:textId="77777777" w:rsidTr="00E63F03">
        <w:tc>
          <w:tcPr>
            <w:tcW w:w="9010" w:type="dxa"/>
            <w:shd w:val="clear" w:color="auto" w:fill="BDD6EE" w:themeFill="accent5" w:themeFillTint="66"/>
          </w:tcPr>
          <w:p w14:paraId="536E101B" w14:textId="110A4FA6" w:rsidR="00DF52DE" w:rsidRPr="00215E82" w:rsidRDefault="00DF52DE" w:rsidP="00E63F03">
            <w:pPr>
              <w:spacing w:line="276" w:lineRule="auto"/>
              <w:jc w:val="center"/>
              <w:rPr>
                <w:rFonts w:asciiTheme="minorHAnsi" w:hAnsiTheme="minorHAnsi" w:cstheme="minorHAnsi"/>
                <w:b/>
              </w:rPr>
            </w:pPr>
            <w:r>
              <w:rPr>
                <w:rFonts w:asciiTheme="minorHAnsi" w:hAnsiTheme="minorHAnsi" w:cstheme="minorHAnsi"/>
                <w:b/>
              </w:rPr>
              <w:t>Other considerations</w:t>
            </w:r>
          </w:p>
        </w:tc>
      </w:tr>
    </w:tbl>
    <w:p w14:paraId="4E1D9555" w14:textId="77777777" w:rsidR="00FF04CC" w:rsidRDefault="00FF04CC" w:rsidP="00DF52DE">
      <w:pPr>
        <w:spacing w:line="276" w:lineRule="auto"/>
        <w:rPr>
          <w:rFonts w:asciiTheme="minorHAnsi" w:hAnsiTheme="minorHAnsi" w:cstheme="minorHAnsi"/>
          <w:sz w:val="22"/>
          <w:szCs w:val="22"/>
        </w:rPr>
      </w:pPr>
    </w:p>
    <w:p w14:paraId="24F32958" w14:textId="29DAE8B1" w:rsidR="00DF52DE" w:rsidRDefault="00DF52DE" w:rsidP="00DF52DE">
      <w:pPr>
        <w:spacing w:line="276" w:lineRule="auto"/>
        <w:rPr>
          <w:rFonts w:asciiTheme="minorHAnsi" w:hAnsiTheme="minorHAnsi" w:cstheme="minorHAnsi"/>
          <w:sz w:val="22"/>
          <w:szCs w:val="22"/>
        </w:rPr>
      </w:pPr>
      <w:r w:rsidRPr="00215E82">
        <w:rPr>
          <w:rFonts w:asciiTheme="minorHAnsi" w:hAnsiTheme="minorHAnsi" w:cstheme="minorHAnsi"/>
          <w:sz w:val="22"/>
          <w:szCs w:val="22"/>
        </w:rPr>
        <w:tab/>
      </w:r>
    </w:p>
    <w:p w14:paraId="78760AB0" w14:textId="3C556A27" w:rsidR="00DF52DE" w:rsidRDefault="00DF52DE" w:rsidP="00DF52DE">
      <w:pPr>
        <w:spacing w:line="276" w:lineRule="auto"/>
        <w:rPr>
          <w:rFonts w:asciiTheme="minorHAnsi" w:hAnsiTheme="minorHAnsi" w:cstheme="minorHAnsi"/>
          <w:sz w:val="22"/>
          <w:szCs w:val="22"/>
        </w:rPr>
      </w:pPr>
      <w:r>
        <w:rPr>
          <w:rFonts w:asciiTheme="minorHAnsi" w:hAnsiTheme="minorHAnsi" w:cstheme="minorHAnsi"/>
          <w:sz w:val="22"/>
          <w:szCs w:val="22"/>
        </w:rPr>
        <w:tab/>
        <w:t xml:space="preserve">Because no one approach to transcription has prevailed, researchers must contemplate how they will transcribe the data more effectively.  They should then outline these considerations in their report.  The following table outlines some key considerations. </w:t>
      </w:r>
    </w:p>
    <w:p w14:paraId="33D61FB4" w14:textId="388B0572" w:rsidR="00FF04CC" w:rsidRDefault="00FF04CC" w:rsidP="00DF52DE">
      <w:pPr>
        <w:spacing w:line="276" w:lineRule="auto"/>
        <w:rPr>
          <w:rFonts w:asciiTheme="minorHAnsi" w:hAnsiTheme="minorHAnsi" w:cstheme="minorHAnsi"/>
          <w:sz w:val="22"/>
          <w:szCs w:val="22"/>
        </w:rPr>
      </w:pPr>
    </w:p>
    <w:p w14:paraId="485CC413" w14:textId="77777777" w:rsidR="00FF04CC" w:rsidRPr="00215E82" w:rsidRDefault="00FF04CC" w:rsidP="00DF52DE">
      <w:pPr>
        <w:spacing w:line="276" w:lineRule="auto"/>
        <w:rPr>
          <w:rFonts w:asciiTheme="minorHAnsi" w:hAnsiTheme="minorHAnsi" w:cstheme="minorHAnsi"/>
          <w:sz w:val="22"/>
          <w:szCs w:val="22"/>
        </w:rPr>
      </w:pPr>
    </w:p>
    <w:p w14:paraId="70EC252A" w14:textId="34E70689" w:rsidR="00277CC6" w:rsidRDefault="00277CC6">
      <w:pPr>
        <w:rPr>
          <w:rFonts w:asciiTheme="minorHAnsi" w:hAnsiTheme="minorHAnsi" w:cstheme="minorHAnsi"/>
          <w:sz w:val="22"/>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947"/>
        <w:gridCol w:w="6013"/>
      </w:tblGrid>
      <w:tr w:rsidR="00DF52DE" w:rsidRPr="00215E82" w14:paraId="15D1DD47" w14:textId="77777777" w:rsidTr="00DF52DE">
        <w:trPr>
          <w:trHeight w:val="145"/>
        </w:trPr>
        <w:tc>
          <w:tcPr>
            <w:tcW w:w="2947" w:type="dxa"/>
            <w:shd w:val="clear" w:color="auto" w:fill="BDD6EE" w:themeFill="accent5" w:themeFillTint="66"/>
          </w:tcPr>
          <w:p w14:paraId="1E6C8971" w14:textId="177F5220" w:rsidR="00DF52DE" w:rsidRPr="00215E82" w:rsidRDefault="00DF52DE" w:rsidP="00E63F03">
            <w:pPr>
              <w:spacing w:line="276" w:lineRule="auto"/>
              <w:jc w:val="center"/>
              <w:rPr>
                <w:rFonts w:asciiTheme="minorHAnsi" w:hAnsiTheme="minorHAnsi" w:cstheme="minorHAnsi"/>
              </w:rPr>
            </w:pPr>
            <w:r>
              <w:rPr>
                <w:rFonts w:asciiTheme="minorHAnsi" w:hAnsiTheme="minorHAnsi" w:cstheme="minorHAnsi"/>
              </w:rPr>
              <w:t>Consideration</w:t>
            </w:r>
          </w:p>
        </w:tc>
        <w:tc>
          <w:tcPr>
            <w:tcW w:w="6013" w:type="dxa"/>
            <w:shd w:val="clear" w:color="auto" w:fill="BDD6EE" w:themeFill="accent5" w:themeFillTint="66"/>
          </w:tcPr>
          <w:p w14:paraId="44E1644E" w14:textId="2A8AC911" w:rsidR="00DF52DE" w:rsidRPr="00215E82" w:rsidRDefault="00DF52DE" w:rsidP="00E63F03">
            <w:pPr>
              <w:spacing w:line="276" w:lineRule="auto"/>
              <w:jc w:val="center"/>
              <w:rPr>
                <w:rFonts w:asciiTheme="minorHAnsi" w:hAnsiTheme="minorHAnsi" w:cstheme="minorHAnsi"/>
              </w:rPr>
            </w:pPr>
            <w:r>
              <w:rPr>
                <w:rFonts w:asciiTheme="minorHAnsi" w:hAnsiTheme="minorHAnsi" w:cstheme="minorHAnsi"/>
              </w:rPr>
              <w:t>Details</w:t>
            </w:r>
          </w:p>
        </w:tc>
      </w:tr>
      <w:tr w:rsidR="00DF52DE" w:rsidRPr="00215E82" w14:paraId="25A4B403" w14:textId="77777777" w:rsidTr="00E63F03">
        <w:tc>
          <w:tcPr>
            <w:tcW w:w="2947" w:type="dxa"/>
            <w:shd w:val="clear" w:color="auto" w:fill="D9D9D9" w:themeFill="background1" w:themeFillShade="D9"/>
          </w:tcPr>
          <w:p w14:paraId="2F22B793" w14:textId="25F7B076" w:rsidR="00DF52DE" w:rsidRPr="00215E82" w:rsidRDefault="00DF52DE" w:rsidP="00E63F03">
            <w:pPr>
              <w:spacing w:line="276" w:lineRule="auto"/>
              <w:rPr>
                <w:rFonts w:asciiTheme="minorHAnsi" w:hAnsiTheme="minorHAnsi" w:cstheme="minorHAnsi"/>
              </w:rPr>
            </w:pPr>
            <w:r>
              <w:rPr>
                <w:rFonts w:asciiTheme="minorHAnsi" w:hAnsiTheme="minorHAnsi" w:cstheme="minorHAnsi"/>
              </w:rPr>
              <w:t>Consistency in corrections</w:t>
            </w:r>
          </w:p>
          <w:p w14:paraId="61E94084" w14:textId="77777777" w:rsidR="00DF52DE" w:rsidRPr="00215E82" w:rsidRDefault="00DF52DE" w:rsidP="00E63F03">
            <w:pPr>
              <w:spacing w:line="276" w:lineRule="auto"/>
              <w:rPr>
                <w:rFonts w:asciiTheme="minorHAnsi" w:hAnsiTheme="minorHAnsi" w:cstheme="minorHAnsi"/>
              </w:rPr>
            </w:pPr>
          </w:p>
        </w:tc>
        <w:tc>
          <w:tcPr>
            <w:tcW w:w="6013" w:type="dxa"/>
            <w:shd w:val="clear" w:color="auto" w:fill="D9D9D9" w:themeFill="background1" w:themeFillShade="D9"/>
          </w:tcPr>
          <w:p w14:paraId="4D1EB1B4" w14:textId="77777777" w:rsidR="00DF52DE" w:rsidRDefault="00DF52DE" w:rsidP="00E63F03">
            <w:pPr>
              <w:pStyle w:val="ListParagraph"/>
              <w:numPr>
                <w:ilvl w:val="0"/>
                <w:numId w:val="32"/>
              </w:numPr>
              <w:spacing w:line="276" w:lineRule="auto"/>
              <w:rPr>
                <w:rFonts w:asciiTheme="minorHAnsi" w:hAnsiTheme="minorHAnsi" w:cstheme="minorHAnsi"/>
                <w:lang w:val="en-AU"/>
              </w:rPr>
            </w:pPr>
            <w:r>
              <w:rPr>
                <w:rFonts w:asciiTheme="minorHAnsi" w:hAnsiTheme="minorHAnsi" w:cstheme="minorHAnsi"/>
                <w:lang w:val="en-AU"/>
              </w:rPr>
              <w:t xml:space="preserve">When constructing a transcript, some researchers choose to correct, rather than retain, the grammatical errors </w:t>
            </w:r>
          </w:p>
          <w:p w14:paraId="77E423E5" w14:textId="77777777" w:rsidR="00DF52DE" w:rsidRDefault="00DF52DE" w:rsidP="00E63F03">
            <w:pPr>
              <w:pStyle w:val="ListParagraph"/>
              <w:numPr>
                <w:ilvl w:val="0"/>
                <w:numId w:val="32"/>
              </w:numPr>
              <w:spacing w:line="276" w:lineRule="auto"/>
              <w:rPr>
                <w:rFonts w:asciiTheme="minorHAnsi" w:hAnsiTheme="minorHAnsi" w:cstheme="minorHAnsi"/>
                <w:lang w:val="en-AU"/>
              </w:rPr>
            </w:pPr>
            <w:r>
              <w:rPr>
                <w:rFonts w:asciiTheme="minorHAnsi" w:hAnsiTheme="minorHAnsi" w:cstheme="minorHAnsi"/>
                <w:lang w:val="en-AU"/>
              </w:rPr>
              <w:t>If they choose this option, they need to apply this approach to both the participant and interviewer</w:t>
            </w:r>
          </w:p>
          <w:p w14:paraId="4C5CF80C" w14:textId="750019A0" w:rsidR="00DF52DE" w:rsidRPr="00215E82" w:rsidRDefault="00DF52DE" w:rsidP="00E63F03">
            <w:pPr>
              <w:pStyle w:val="ListParagraph"/>
              <w:numPr>
                <w:ilvl w:val="0"/>
                <w:numId w:val="32"/>
              </w:numPr>
              <w:spacing w:line="276" w:lineRule="auto"/>
              <w:rPr>
                <w:rFonts w:asciiTheme="minorHAnsi" w:hAnsiTheme="minorHAnsi" w:cstheme="minorHAnsi"/>
                <w:lang w:val="en-AU"/>
              </w:rPr>
            </w:pPr>
            <w:r>
              <w:rPr>
                <w:rFonts w:asciiTheme="minorHAnsi" w:hAnsiTheme="minorHAnsi" w:cstheme="minorHAnsi"/>
                <w:lang w:val="en-AU"/>
              </w:rPr>
              <w:t>Th</w:t>
            </w:r>
            <w:r w:rsidR="009517B1">
              <w:rPr>
                <w:rFonts w:asciiTheme="minorHAnsi" w:hAnsiTheme="minorHAnsi" w:cstheme="minorHAnsi"/>
                <w:lang w:val="en-AU"/>
              </w:rPr>
              <w:t xml:space="preserve">at is, </w:t>
            </w:r>
            <w:r>
              <w:rPr>
                <w:rFonts w:asciiTheme="minorHAnsi" w:hAnsiTheme="minorHAnsi" w:cstheme="minorHAnsi"/>
                <w:lang w:val="en-AU"/>
              </w:rPr>
              <w:t>some researchers are tempted to correct the errors they commit but not the errors that participants committed—a practice that is regarded as unfair</w:t>
            </w:r>
          </w:p>
        </w:tc>
      </w:tr>
      <w:tr w:rsidR="009517B1" w:rsidRPr="00215E82" w14:paraId="49DFC572" w14:textId="77777777" w:rsidTr="00E63F03">
        <w:tc>
          <w:tcPr>
            <w:tcW w:w="2947" w:type="dxa"/>
            <w:shd w:val="clear" w:color="auto" w:fill="D9D9D9" w:themeFill="background1" w:themeFillShade="D9"/>
          </w:tcPr>
          <w:p w14:paraId="7CE51F30" w14:textId="14DD7A35" w:rsidR="009517B1" w:rsidRDefault="009517B1" w:rsidP="00E63F03">
            <w:pPr>
              <w:spacing w:line="276" w:lineRule="auto"/>
              <w:rPr>
                <w:rFonts w:asciiTheme="minorHAnsi" w:hAnsiTheme="minorHAnsi" w:cstheme="minorHAnsi"/>
              </w:rPr>
            </w:pPr>
            <w:r>
              <w:rPr>
                <w:rFonts w:asciiTheme="minorHAnsi" w:hAnsiTheme="minorHAnsi" w:cstheme="minorHAnsi"/>
              </w:rPr>
              <w:t>Which verbalisations and actions to include</w:t>
            </w:r>
          </w:p>
        </w:tc>
        <w:tc>
          <w:tcPr>
            <w:tcW w:w="6013" w:type="dxa"/>
            <w:shd w:val="clear" w:color="auto" w:fill="D9D9D9" w:themeFill="background1" w:themeFillShade="D9"/>
          </w:tcPr>
          <w:p w14:paraId="079F29A6" w14:textId="6E5726C7" w:rsidR="009517B1" w:rsidRDefault="009517B1" w:rsidP="00E63F03">
            <w:pPr>
              <w:pStyle w:val="ListParagraph"/>
              <w:numPr>
                <w:ilvl w:val="0"/>
                <w:numId w:val="32"/>
              </w:numPr>
              <w:spacing w:line="276" w:lineRule="auto"/>
              <w:rPr>
                <w:rFonts w:asciiTheme="minorHAnsi" w:hAnsiTheme="minorHAnsi" w:cstheme="minorHAnsi"/>
                <w:lang w:val="en-AU"/>
              </w:rPr>
            </w:pPr>
            <w:r>
              <w:rPr>
                <w:rFonts w:asciiTheme="minorHAnsi" w:hAnsiTheme="minorHAnsi" w:cstheme="minorHAnsi"/>
                <w:lang w:val="en-AU"/>
              </w:rPr>
              <w:t>Transcripts that refer to an excessive number of vocalisations, gestures, mannerisms, and so forth—such as audible inhalations—are cumbersome to read</w:t>
            </w:r>
          </w:p>
          <w:p w14:paraId="067B90A5" w14:textId="77777777" w:rsidR="009517B1" w:rsidRPr="009517B1" w:rsidRDefault="009517B1" w:rsidP="009517B1">
            <w:pPr>
              <w:pStyle w:val="ListParagraph"/>
              <w:numPr>
                <w:ilvl w:val="0"/>
                <w:numId w:val="32"/>
              </w:numPr>
              <w:spacing w:line="276" w:lineRule="auto"/>
              <w:rPr>
                <w:rFonts w:asciiTheme="minorHAnsi" w:hAnsiTheme="minorHAnsi" w:cstheme="minorHAnsi"/>
                <w:lang w:val="en-AU"/>
              </w:rPr>
            </w:pPr>
            <w:r w:rsidRPr="009517B1">
              <w:rPr>
                <w:rFonts w:asciiTheme="minorHAnsi" w:hAnsiTheme="minorHAnsi" w:cstheme="minorHAnsi"/>
              </w:rPr>
              <w:t>Transcripts that are devo</w:t>
            </w:r>
            <w:r>
              <w:rPr>
                <w:rFonts w:asciiTheme="minorHAnsi" w:hAnsiTheme="minorHAnsi" w:cstheme="minorHAnsi"/>
              </w:rPr>
              <w:t>id of these features may overlook information that facilitates interpretation</w:t>
            </w:r>
          </w:p>
          <w:p w14:paraId="55CFFFAE" w14:textId="77777777" w:rsidR="009517B1" w:rsidRDefault="009517B1" w:rsidP="009517B1">
            <w:pPr>
              <w:pStyle w:val="ListParagraph"/>
              <w:numPr>
                <w:ilvl w:val="0"/>
                <w:numId w:val="32"/>
              </w:numPr>
              <w:spacing w:line="276" w:lineRule="auto"/>
              <w:rPr>
                <w:rFonts w:asciiTheme="minorHAnsi" w:hAnsiTheme="minorHAnsi" w:cstheme="minorHAnsi"/>
                <w:lang w:val="en-AU"/>
              </w:rPr>
            </w:pPr>
            <w:r>
              <w:rPr>
                <w:rFonts w:asciiTheme="minorHAnsi" w:hAnsiTheme="minorHAnsi" w:cstheme="minorHAnsi"/>
                <w:lang w:val="en-AU"/>
              </w:rPr>
              <w:t>So, researchers need to think carefully about which features to code</w:t>
            </w:r>
          </w:p>
          <w:p w14:paraId="7CEA76E2" w14:textId="021C7B24" w:rsidR="00032CCC" w:rsidRPr="009517B1" w:rsidRDefault="00032CCC" w:rsidP="009517B1">
            <w:pPr>
              <w:pStyle w:val="ListParagraph"/>
              <w:numPr>
                <w:ilvl w:val="0"/>
                <w:numId w:val="32"/>
              </w:numPr>
              <w:spacing w:line="276" w:lineRule="auto"/>
              <w:rPr>
                <w:rFonts w:asciiTheme="minorHAnsi" w:hAnsiTheme="minorHAnsi" w:cstheme="minorHAnsi"/>
                <w:lang w:val="en-AU"/>
              </w:rPr>
            </w:pPr>
            <w:r>
              <w:rPr>
                <w:rFonts w:asciiTheme="minorHAnsi" w:hAnsiTheme="minorHAnsi" w:cstheme="minorHAnsi"/>
                <w:lang w:val="en-AU"/>
              </w:rPr>
              <w:t>For example, the researcher might decide to exclude vocalisations or actions that are not perceived as means of communication, such as sneeze</w:t>
            </w:r>
            <w:r w:rsidR="00E57836">
              <w:rPr>
                <w:rFonts w:asciiTheme="minorHAnsi" w:hAnsiTheme="minorHAnsi" w:cstheme="minorHAnsi"/>
                <w:lang w:val="en-AU"/>
              </w:rPr>
              <w:t>s</w:t>
            </w:r>
            <w:r>
              <w:rPr>
                <w:rFonts w:asciiTheme="minorHAnsi" w:hAnsiTheme="minorHAnsi" w:cstheme="minorHAnsi"/>
                <w:lang w:val="en-AU"/>
              </w:rPr>
              <w:t xml:space="preserve">. </w:t>
            </w:r>
          </w:p>
        </w:tc>
      </w:tr>
    </w:tbl>
    <w:p w14:paraId="1DF28592" w14:textId="7BFAF6AC" w:rsidR="00DF52DE" w:rsidRDefault="00DF52DE">
      <w:pPr>
        <w:rPr>
          <w:rFonts w:asciiTheme="minorHAnsi" w:hAnsiTheme="minorHAnsi" w:cstheme="minorHAnsi"/>
          <w:sz w:val="22"/>
          <w:szCs w:val="22"/>
        </w:rPr>
      </w:pPr>
    </w:p>
    <w:p w14:paraId="65D60D02" w14:textId="5FBDEE8D" w:rsidR="00DF52DE" w:rsidRDefault="00DF52DE">
      <w:pPr>
        <w:rPr>
          <w:rFonts w:asciiTheme="minorHAnsi" w:hAnsiTheme="minorHAnsi" w:cstheme="minorHAnsi"/>
          <w:sz w:val="22"/>
          <w:szCs w:val="22"/>
        </w:rPr>
      </w:pPr>
    </w:p>
    <w:p w14:paraId="1475757C" w14:textId="7928DCDA" w:rsidR="00DF52DE" w:rsidRDefault="00DF52DE">
      <w:pPr>
        <w:rPr>
          <w:rFonts w:asciiTheme="minorHAnsi" w:hAnsiTheme="minorHAnsi" w:cstheme="minorHAnsi"/>
          <w:sz w:val="22"/>
          <w:szCs w:val="22"/>
        </w:rPr>
      </w:pPr>
    </w:p>
    <w:p w14:paraId="2FAD89FD" w14:textId="2F936CE1" w:rsidR="00DF52DE" w:rsidRDefault="00DF52DE">
      <w:pPr>
        <w:rPr>
          <w:rFonts w:asciiTheme="minorHAnsi" w:hAnsiTheme="minorHAnsi" w:cstheme="minorHAnsi"/>
          <w:sz w:val="22"/>
          <w:szCs w:val="22"/>
        </w:rPr>
      </w:pPr>
    </w:p>
    <w:p w14:paraId="45C4AF88" w14:textId="258ECC4D" w:rsidR="00DF52DE" w:rsidRDefault="00DF52DE">
      <w:pPr>
        <w:rPr>
          <w:rFonts w:asciiTheme="minorHAnsi" w:hAnsiTheme="minorHAnsi" w:cstheme="minorHAnsi"/>
          <w:sz w:val="22"/>
          <w:szCs w:val="22"/>
        </w:rPr>
      </w:pPr>
    </w:p>
    <w:p w14:paraId="6928FC1C" w14:textId="5FF6BF36" w:rsidR="0036438B" w:rsidRDefault="0036438B" w:rsidP="0029753F">
      <w:pPr>
        <w:spacing w:line="276" w:lineRule="auto"/>
        <w:rPr>
          <w:rFonts w:asciiTheme="minorHAnsi" w:hAnsiTheme="minorHAnsi" w:cstheme="minorHAnsi"/>
          <w:sz w:val="22"/>
          <w:szCs w:val="22"/>
        </w:rPr>
      </w:pPr>
    </w:p>
    <w:p w14:paraId="18125296" w14:textId="11F70169" w:rsidR="00FF04CC" w:rsidRDefault="00FF04CC" w:rsidP="0029753F">
      <w:pPr>
        <w:spacing w:line="276" w:lineRule="auto"/>
        <w:rPr>
          <w:rFonts w:asciiTheme="minorHAnsi" w:hAnsiTheme="minorHAnsi" w:cstheme="minorHAnsi"/>
          <w:sz w:val="22"/>
          <w:szCs w:val="22"/>
        </w:rPr>
      </w:pPr>
    </w:p>
    <w:p w14:paraId="4BFDE678" w14:textId="667F74D0" w:rsidR="00FF04CC" w:rsidRDefault="00FF04CC" w:rsidP="0029753F">
      <w:pPr>
        <w:spacing w:line="276" w:lineRule="auto"/>
        <w:rPr>
          <w:rFonts w:asciiTheme="minorHAnsi" w:hAnsiTheme="minorHAnsi" w:cstheme="minorHAnsi"/>
          <w:sz w:val="22"/>
          <w:szCs w:val="22"/>
        </w:rPr>
      </w:pPr>
    </w:p>
    <w:p w14:paraId="42B14CFE" w14:textId="26E388A9" w:rsidR="00FF04CC" w:rsidRDefault="00FF04CC" w:rsidP="0029753F">
      <w:pPr>
        <w:spacing w:line="276" w:lineRule="auto"/>
        <w:rPr>
          <w:rFonts w:asciiTheme="minorHAnsi" w:hAnsiTheme="minorHAnsi" w:cstheme="minorHAnsi"/>
          <w:sz w:val="22"/>
          <w:szCs w:val="22"/>
        </w:rPr>
      </w:pPr>
    </w:p>
    <w:p w14:paraId="01FE93D0" w14:textId="1E7952EE" w:rsidR="00FF04CC" w:rsidRDefault="00FF04CC" w:rsidP="0029753F">
      <w:pPr>
        <w:spacing w:line="276" w:lineRule="auto"/>
        <w:rPr>
          <w:rFonts w:asciiTheme="minorHAnsi" w:hAnsiTheme="minorHAnsi" w:cstheme="minorHAnsi"/>
          <w:sz w:val="22"/>
          <w:szCs w:val="22"/>
        </w:rPr>
      </w:pPr>
    </w:p>
    <w:p w14:paraId="2F6F2910" w14:textId="77777777" w:rsidR="00FF04CC" w:rsidRPr="00215E82" w:rsidRDefault="00FF04CC" w:rsidP="0029753F">
      <w:pPr>
        <w:spacing w:line="276" w:lineRule="auto"/>
        <w:rPr>
          <w:rFonts w:asciiTheme="minorHAnsi" w:hAnsiTheme="minorHAnsi" w:cstheme="minorHAnsi"/>
          <w:sz w:val="22"/>
          <w:szCs w:val="22"/>
        </w:rPr>
      </w:pPr>
    </w:p>
    <w:p w14:paraId="2C100F61" w14:textId="2D02E8FA" w:rsidR="00E27794" w:rsidRPr="00215E82" w:rsidRDefault="00E27794" w:rsidP="0029753F">
      <w:pPr>
        <w:spacing w:line="276" w:lineRule="auto"/>
        <w:rPr>
          <w:rFonts w:asciiTheme="minorHAnsi" w:hAnsiTheme="minorHAnsi" w:cstheme="minorHAnsi"/>
          <w:sz w:val="22"/>
          <w:szCs w:val="22"/>
        </w:rPr>
      </w:pPr>
      <w:r w:rsidRPr="00215E82">
        <w:rPr>
          <w:rFonts w:asciiTheme="minorHAnsi" w:hAnsiTheme="minorHAnsi" w:cstheme="minorHAnsi"/>
          <w:sz w:val="22"/>
          <w:szCs w:val="22"/>
        </w:rPr>
        <w:lastRenderedPageBreak/>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6A782E" w:rsidRPr="00215E82" w14:paraId="4EED92A8" w14:textId="77777777" w:rsidTr="00E63F03">
        <w:tc>
          <w:tcPr>
            <w:tcW w:w="9010" w:type="dxa"/>
            <w:shd w:val="clear" w:color="auto" w:fill="BDD6EE" w:themeFill="accent5" w:themeFillTint="66"/>
          </w:tcPr>
          <w:p w14:paraId="0808A6A4" w14:textId="5046BED4" w:rsidR="006A782E" w:rsidRPr="00215E82" w:rsidRDefault="006A782E" w:rsidP="00E63F03">
            <w:pPr>
              <w:spacing w:line="276" w:lineRule="auto"/>
              <w:jc w:val="center"/>
              <w:rPr>
                <w:rFonts w:asciiTheme="minorHAnsi" w:hAnsiTheme="minorHAnsi" w:cstheme="minorHAnsi"/>
                <w:b/>
              </w:rPr>
            </w:pPr>
            <w:r w:rsidRPr="00215E82">
              <w:rPr>
                <w:rFonts w:asciiTheme="minorHAnsi" w:hAnsiTheme="minorHAnsi" w:cstheme="minorHAnsi"/>
                <w:b/>
              </w:rPr>
              <w:t>Alternatives to transcription</w:t>
            </w:r>
          </w:p>
        </w:tc>
      </w:tr>
    </w:tbl>
    <w:p w14:paraId="0B200FE6" w14:textId="77777777" w:rsidR="006A782E" w:rsidRPr="00215E82" w:rsidRDefault="006A782E" w:rsidP="006A782E">
      <w:pPr>
        <w:spacing w:line="276" w:lineRule="auto"/>
        <w:rPr>
          <w:rFonts w:asciiTheme="minorHAnsi" w:hAnsiTheme="minorHAnsi" w:cstheme="minorHAnsi"/>
          <w:sz w:val="22"/>
          <w:szCs w:val="22"/>
        </w:rPr>
      </w:pPr>
      <w:r w:rsidRPr="00215E82">
        <w:rPr>
          <w:rFonts w:asciiTheme="minorHAnsi" w:hAnsiTheme="minorHAnsi" w:cstheme="minorHAnsi"/>
          <w:sz w:val="22"/>
          <w:szCs w:val="22"/>
        </w:rPr>
        <w:tab/>
      </w:r>
    </w:p>
    <w:p w14:paraId="63B0931D" w14:textId="75DD3C20" w:rsidR="006A782E" w:rsidRPr="00215E82" w:rsidRDefault="0037578B" w:rsidP="00BC0E63">
      <w:pPr>
        <w:spacing w:line="276" w:lineRule="auto"/>
        <w:ind w:firstLine="360"/>
        <w:rPr>
          <w:rFonts w:asciiTheme="minorHAnsi" w:hAnsiTheme="minorHAnsi" w:cstheme="minorHAnsi"/>
          <w:sz w:val="22"/>
          <w:szCs w:val="22"/>
        </w:rPr>
      </w:pPr>
      <w:r w:rsidRPr="00215E82">
        <w:rPr>
          <w:rFonts w:asciiTheme="minorHAnsi" w:hAnsiTheme="minorHAnsi" w:cstheme="minorHAnsi"/>
          <w:sz w:val="22"/>
          <w:szCs w:val="22"/>
        </w:rPr>
        <w:t xml:space="preserve">Not every researcher transcribes the audio to text.  </w:t>
      </w:r>
      <w:r w:rsidR="00D00272" w:rsidRPr="00215E82">
        <w:rPr>
          <w:rFonts w:asciiTheme="minorHAnsi" w:hAnsiTheme="minorHAnsi" w:cstheme="minorHAnsi"/>
          <w:sz w:val="22"/>
          <w:szCs w:val="22"/>
        </w:rPr>
        <w:t>These researchers might argue that</w:t>
      </w:r>
    </w:p>
    <w:p w14:paraId="5EC0B934" w14:textId="77777777" w:rsidR="0037578B" w:rsidRPr="00215E82" w:rsidRDefault="0037578B" w:rsidP="0029753F">
      <w:pPr>
        <w:spacing w:line="276" w:lineRule="auto"/>
        <w:rPr>
          <w:rFonts w:asciiTheme="minorHAnsi" w:hAnsiTheme="minorHAnsi" w:cstheme="minorHAnsi"/>
          <w:sz w:val="22"/>
          <w:szCs w:val="22"/>
        </w:rPr>
      </w:pPr>
    </w:p>
    <w:p w14:paraId="49CDD56A" w14:textId="37F3352F" w:rsidR="009C3D19" w:rsidRPr="00215E82" w:rsidRDefault="00D00272" w:rsidP="00D00272">
      <w:pPr>
        <w:pStyle w:val="ListParagraph"/>
        <w:numPr>
          <w:ilvl w:val="0"/>
          <w:numId w:val="33"/>
        </w:numPr>
        <w:spacing w:line="276" w:lineRule="auto"/>
        <w:rPr>
          <w:rFonts w:asciiTheme="minorHAnsi" w:hAnsiTheme="minorHAnsi" w:cstheme="minorHAnsi"/>
          <w:sz w:val="22"/>
          <w:szCs w:val="22"/>
          <w:lang w:val="en-AU"/>
        </w:rPr>
      </w:pPr>
      <w:r w:rsidRPr="00215E82">
        <w:rPr>
          <w:rFonts w:asciiTheme="minorHAnsi" w:hAnsiTheme="minorHAnsi" w:cstheme="minorHAnsi"/>
          <w:sz w:val="22"/>
          <w:szCs w:val="22"/>
          <w:lang w:val="en-AU"/>
        </w:rPr>
        <w:t>transcription squanders excessive periods of time—time that could be devoted to other productive tasks</w:t>
      </w:r>
    </w:p>
    <w:p w14:paraId="084C1EB9" w14:textId="329B04F1" w:rsidR="00D00272" w:rsidRPr="00215E82" w:rsidRDefault="00BC0E63" w:rsidP="00D00272">
      <w:pPr>
        <w:pStyle w:val="ListParagraph"/>
        <w:numPr>
          <w:ilvl w:val="0"/>
          <w:numId w:val="33"/>
        </w:numPr>
        <w:spacing w:line="276" w:lineRule="auto"/>
        <w:rPr>
          <w:rFonts w:asciiTheme="minorHAnsi" w:hAnsiTheme="minorHAnsi" w:cstheme="minorHAnsi"/>
          <w:sz w:val="22"/>
          <w:szCs w:val="22"/>
          <w:lang w:val="en-AU"/>
        </w:rPr>
      </w:pPr>
      <w:r w:rsidRPr="00215E82">
        <w:rPr>
          <w:rFonts w:asciiTheme="minorHAnsi" w:hAnsiTheme="minorHAnsi" w:cstheme="minorHAnsi"/>
          <w:sz w:val="22"/>
          <w:szCs w:val="22"/>
          <w:lang w:val="en-AU"/>
        </w:rPr>
        <w:t>transcriptions are often not as accurate as assumed</w:t>
      </w:r>
    </w:p>
    <w:p w14:paraId="001950B8" w14:textId="7FE992ED" w:rsidR="00BC0E63" w:rsidRPr="00215E82" w:rsidRDefault="00BC0E63" w:rsidP="00BC0E63">
      <w:pPr>
        <w:spacing w:line="276" w:lineRule="auto"/>
        <w:rPr>
          <w:rFonts w:asciiTheme="minorHAnsi" w:hAnsiTheme="minorHAnsi" w:cstheme="minorHAnsi"/>
          <w:sz w:val="22"/>
          <w:szCs w:val="22"/>
        </w:rPr>
      </w:pPr>
    </w:p>
    <w:p w14:paraId="3EB67D24" w14:textId="2E9214C4" w:rsidR="00BC0E63" w:rsidRPr="00215E82" w:rsidRDefault="00BC0E63" w:rsidP="00BC0E63">
      <w:pPr>
        <w:spacing w:line="276" w:lineRule="auto"/>
        <w:ind w:firstLine="360"/>
        <w:rPr>
          <w:rFonts w:asciiTheme="minorHAnsi" w:hAnsiTheme="minorHAnsi" w:cstheme="minorHAnsi"/>
          <w:sz w:val="22"/>
          <w:szCs w:val="22"/>
        </w:rPr>
      </w:pPr>
      <w:r w:rsidRPr="00215E82">
        <w:rPr>
          <w:rFonts w:asciiTheme="minorHAnsi" w:hAnsiTheme="minorHAnsi" w:cstheme="minorHAnsi"/>
          <w:sz w:val="22"/>
          <w:szCs w:val="22"/>
        </w:rPr>
        <w:t xml:space="preserve">To address these concerns, Halcomb and Davidson (2006) proposed another method that could obviate the need to transcribe data.  </w:t>
      </w:r>
      <w:r w:rsidR="00E24B03" w:rsidRPr="00215E82">
        <w:rPr>
          <w:rFonts w:asciiTheme="minorHAnsi" w:hAnsiTheme="minorHAnsi" w:cstheme="minorHAnsi"/>
          <w:sz w:val="22"/>
          <w:szCs w:val="22"/>
        </w:rPr>
        <w:t xml:space="preserve">The following table outlines the activities that researchers could apply to analyse spoken words—a set of activities that circumvents transcription.  </w:t>
      </w:r>
    </w:p>
    <w:p w14:paraId="35336464" w14:textId="0CB43927" w:rsidR="00E24B03" w:rsidRPr="00215E82" w:rsidRDefault="00E24B03" w:rsidP="00E24B03">
      <w:pPr>
        <w:spacing w:line="276" w:lineRule="auto"/>
        <w:rPr>
          <w:rFonts w:asciiTheme="minorHAnsi" w:hAnsiTheme="minorHAnsi" w:cstheme="minorHAnsi"/>
          <w:sz w:val="22"/>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805"/>
        <w:gridCol w:w="6155"/>
      </w:tblGrid>
      <w:tr w:rsidR="00E24B03" w:rsidRPr="00215E82" w14:paraId="43744786" w14:textId="77777777" w:rsidTr="00E63F03">
        <w:tc>
          <w:tcPr>
            <w:tcW w:w="2805" w:type="dxa"/>
            <w:shd w:val="clear" w:color="auto" w:fill="BDD6EE" w:themeFill="accent5" w:themeFillTint="66"/>
          </w:tcPr>
          <w:p w14:paraId="410860E1" w14:textId="77777777" w:rsidR="00E24B03" w:rsidRPr="00215E82" w:rsidRDefault="00E24B03" w:rsidP="00E63F03">
            <w:pPr>
              <w:spacing w:line="276" w:lineRule="auto"/>
              <w:jc w:val="center"/>
              <w:rPr>
                <w:rFonts w:asciiTheme="minorHAnsi" w:hAnsiTheme="minorHAnsi" w:cstheme="minorHAnsi"/>
              </w:rPr>
            </w:pPr>
            <w:r w:rsidRPr="00215E82">
              <w:rPr>
                <w:rFonts w:asciiTheme="minorHAnsi" w:hAnsiTheme="minorHAnsi" w:cstheme="minorHAnsi"/>
              </w:rPr>
              <w:t>Phase</w:t>
            </w:r>
          </w:p>
        </w:tc>
        <w:tc>
          <w:tcPr>
            <w:tcW w:w="6155" w:type="dxa"/>
            <w:shd w:val="clear" w:color="auto" w:fill="BDD6EE" w:themeFill="accent5" w:themeFillTint="66"/>
          </w:tcPr>
          <w:p w14:paraId="7979746C" w14:textId="77777777" w:rsidR="00E24B03" w:rsidRPr="00215E82" w:rsidRDefault="00E24B03" w:rsidP="00E63F03">
            <w:pPr>
              <w:spacing w:line="276" w:lineRule="auto"/>
              <w:jc w:val="center"/>
              <w:rPr>
                <w:rFonts w:asciiTheme="minorHAnsi" w:hAnsiTheme="minorHAnsi" w:cstheme="minorHAnsi"/>
              </w:rPr>
            </w:pPr>
            <w:r w:rsidRPr="00215E82">
              <w:rPr>
                <w:rFonts w:asciiTheme="minorHAnsi" w:hAnsiTheme="minorHAnsi" w:cstheme="minorHAnsi"/>
              </w:rPr>
              <w:t>Outline</w:t>
            </w:r>
          </w:p>
        </w:tc>
      </w:tr>
      <w:tr w:rsidR="00E24B03" w:rsidRPr="00215E82" w14:paraId="6D46E120" w14:textId="77777777" w:rsidTr="00E63F03">
        <w:tc>
          <w:tcPr>
            <w:tcW w:w="2805" w:type="dxa"/>
            <w:shd w:val="clear" w:color="auto" w:fill="D9D9D9" w:themeFill="background1" w:themeFillShade="D9"/>
          </w:tcPr>
          <w:p w14:paraId="5EE8B5EC" w14:textId="11888589" w:rsidR="00E24B03" w:rsidRPr="00215E82" w:rsidRDefault="00872FE0" w:rsidP="00E63F03">
            <w:pPr>
              <w:spacing w:line="276" w:lineRule="auto"/>
              <w:rPr>
                <w:rFonts w:asciiTheme="minorHAnsi" w:hAnsiTheme="minorHAnsi" w:cstheme="minorHAnsi"/>
              </w:rPr>
            </w:pPr>
            <w:r w:rsidRPr="00215E82">
              <w:rPr>
                <w:rFonts w:asciiTheme="minorHAnsi" w:hAnsiTheme="minorHAnsi" w:cstheme="minorHAnsi"/>
              </w:rPr>
              <w:t>Record notes during interviews or other sources of data</w:t>
            </w:r>
          </w:p>
        </w:tc>
        <w:tc>
          <w:tcPr>
            <w:tcW w:w="6155" w:type="dxa"/>
            <w:shd w:val="clear" w:color="auto" w:fill="D9D9D9" w:themeFill="background1" w:themeFillShade="D9"/>
          </w:tcPr>
          <w:p w14:paraId="6BEFE591" w14:textId="6FCC7941" w:rsidR="00E24B03" w:rsidRPr="00215E82" w:rsidRDefault="00872FE0" w:rsidP="00E63F03">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 xml:space="preserve">Although you should still record the interview or event, you should also </w:t>
            </w:r>
            <w:r w:rsidR="00D32A42">
              <w:rPr>
                <w:rFonts w:asciiTheme="minorHAnsi" w:hAnsiTheme="minorHAnsi" w:cstheme="minorHAnsi"/>
                <w:lang w:val="en-AU"/>
              </w:rPr>
              <w:t>transcribe</w:t>
            </w:r>
            <w:r w:rsidRPr="00215E82">
              <w:rPr>
                <w:rFonts w:asciiTheme="minorHAnsi" w:hAnsiTheme="minorHAnsi" w:cstheme="minorHAnsi"/>
                <w:lang w:val="en-AU"/>
              </w:rPr>
              <w:t xml:space="preserve"> more notes about your impressions, observations, and insights during the conversation—called field notes</w:t>
            </w:r>
          </w:p>
        </w:tc>
      </w:tr>
      <w:tr w:rsidR="00872FE0" w:rsidRPr="00215E82" w14:paraId="78650D5B" w14:textId="77777777" w:rsidTr="00E63F03">
        <w:tc>
          <w:tcPr>
            <w:tcW w:w="2805" w:type="dxa"/>
            <w:shd w:val="clear" w:color="auto" w:fill="D9D9D9" w:themeFill="background1" w:themeFillShade="D9"/>
          </w:tcPr>
          <w:p w14:paraId="06AE5D23" w14:textId="2BBE816E" w:rsidR="00872FE0" w:rsidRPr="00215E82" w:rsidRDefault="00872FE0" w:rsidP="00E63F03">
            <w:pPr>
              <w:spacing w:line="276" w:lineRule="auto"/>
              <w:rPr>
                <w:rFonts w:asciiTheme="minorHAnsi" w:hAnsiTheme="minorHAnsi" w:cstheme="minorHAnsi"/>
              </w:rPr>
            </w:pPr>
            <w:r w:rsidRPr="00215E82">
              <w:rPr>
                <w:rFonts w:asciiTheme="minorHAnsi" w:hAnsiTheme="minorHAnsi" w:cstheme="minorHAnsi"/>
              </w:rPr>
              <w:t>Expand these field notes</w:t>
            </w:r>
          </w:p>
        </w:tc>
        <w:tc>
          <w:tcPr>
            <w:tcW w:w="6155" w:type="dxa"/>
            <w:shd w:val="clear" w:color="auto" w:fill="D9D9D9" w:themeFill="background1" w:themeFillShade="D9"/>
          </w:tcPr>
          <w:p w14:paraId="42C048D5" w14:textId="585BE990" w:rsidR="00872FE0" w:rsidRPr="00215E82" w:rsidRDefault="00D32A42" w:rsidP="00E63F03">
            <w:pPr>
              <w:pStyle w:val="ListParagraph"/>
              <w:numPr>
                <w:ilvl w:val="0"/>
                <w:numId w:val="32"/>
              </w:numPr>
              <w:spacing w:line="276" w:lineRule="auto"/>
              <w:rPr>
                <w:rFonts w:asciiTheme="minorHAnsi" w:hAnsiTheme="minorHAnsi" w:cstheme="minorHAnsi"/>
                <w:lang w:val="en-AU"/>
              </w:rPr>
            </w:pPr>
            <w:r>
              <w:rPr>
                <w:rFonts w:asciiTheme="minorHAnsi" w:hAnsiTheme="minorHAnsi" w:cstheme="minorHAnsi"/>
                <w:lang w:val="en-AU"/>
              </w:rPr>
              <w:t>C</w:t>
            </w:r>
            <w:r w:rsidR="00872FE0" w:rsidRPr="00215E82">
              <w:rPr>
                <w:rFonts w:asciiTheme="minorHAnsi" w:hAnsiTheme="minorHAnsi" w:cstheme="minorHAnsi"/>
                <w:lang w:val="en-AU"/>
              </w:rPr>
              <w:t>larify and elucidate these field notes</w:t>
            </w:r>
          </w:p>
          <w:p w14:paraId="436EC21B" w14:textId="6E3F49B6" w:rsidR="00872FE0" w:rsidRPr="00215E82" w:rsidRDefault="00872FE0" w:rsidP="00E63F03">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Identify the key insights or perspectives the participant raised</w:t>
            </w:r>
          </w:p>
          <w:p w14:paraId="6A37C3F2" w14:textId="42A16B90" w:rsidR="00872FE0" w:rsidRPr="00215E82" w:rsidRDefault="00872FE0" w:rsidP="00872FE0">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Consider other features of the setting that could have shaped the answers</w:t>
            </w:r>
          </w:p>
        </w:tc>
      </w:tr>
      <w:tr w:rsidR="00872FE0" w:rsidRPr="00215E82" w14:paraId="750AC534" w14:textId="77777777" w:rsidTr="00E63F03">
        <w:tc>
          <w:tcPr>
            <w:tcW w:w="2805" w:type="dxa"/>
            <w:shd w:val="clear" w:color="auto" w:fill="D9D9D9" w:themeFill="background1" w:themeFillShade="D9"/>
          </w:tcPr>
          <w:p w14:paraId="0F3ED910" w14:textId="38EDA538" w:rsidR="00872FE0" w:rsidRPr="00215E82" w:rsidRDefault="00FE5E7D" w:rsidP="00E63F03">
            <w:pPr>
              <w:spacing w:line="276" w:lineRule="auto"/>
              <w:rPr>
                <w:rFonts w:asciiTheme="minorHAnsi" w:hAnsiTheme="minorHAnsi" w:cstheme="minorHAnsi"/>
              </w:rPr>
            </w:pPr>
            <w:r w:rsidRPr="00215E82">
              <w:rPr>
                <w:rFonts w:asciiTheme="minorHAnsi" w:hAnsiTheme="minorHAnsi" w:cstheme="minorHAnsi"/>
              </w:rPr>
              <w:t>Amend these field notes again while listening to the audio</w:t>
            </w:r>
          </w:p>
        </w:tc>
        <w:tc>
          <w:tcPr>
            <w:tcW w:w="6155" w:type="dxa"/>
            <w:shd w:val="clear" w:color="auto" w:fill="D9D9D9" w:themeFill="background1" w:themeFillShade="D9"/>
          </w:tcPr>
          <w:p w14:paraId="7C494110" w14:textId="62DAD183" w:rsidR="00872FE0" w:rsidRPr="00215E82" w:rsidRDefault="00FE5E7D" w:rsidP="00E63F03">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Listen to the audio again, perhaps several times</w:t>
            </w:r>
          </w:p>
          <w:p w14:paraId="7919FCF9" w14:textId="034B4040" w:rsidR="00FE5E7D" w:rsidRPr="00215E82" w:rsidRDefault="00FE5E7D" w:rsidP="00E63F03">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As you listen, clarify and expand your field notes</w:t>
            </w:r>
          </w:p>
        </w:tc>
      </w:tr>
      <w:tr w:rsidR="00872FE0" w:rsidRPr="00215E82" w14:paraId="21DA8AB0" w14:textId="77777777" w:rsidTr="00E63F03">
        <w:tc>
          <w:tcPr>
            <w:tcW w:w="2805" w:type="dxa"/>
            <w:shd w:val="clear" w:color="auto" w:fill="D9D9D9" w:themeFill="background1" w:themeFillShade="D9"/>
          </w:tcPr>
          <w:p w14:paraId="3B543716" w14:textId="3C3341E4" w:rsidR="00872FE0" w:rsidRPr="00215E82" w:rsidRDefault="00FE5E7D" w:rsidP="00E63F03">
            <w:pPr>
              <w:spacing w:line="276" w:lineRule="auto"/>
              <w:rPr>
                <w:rFonts w:asciiTheme="minorHAnsi" w:hAnsiTheme="minorHAnsi" w:cstheme="minorHAnsi"/>
              </w:rPr>
            </w:pPr>
            <w:r w:rsidRPr="00215E82">
              <w:rPr>
                <w:rFonts w:asciiTheme="minorHAnsi" w:hAnsiTheme="minorHAnsi" w:cstheme="minorHAnsi"/>
              </w:rPr>
              <w:t>Apply the field notes to content analysis</w:t>
            </w:r>
          </w:p>
        </w:tc>
        <w:tc>
          <w:tcPr>
            <w:tcW w:w="6155" w:type="dxa"/>
            <w:shd w:val="clear" w:color="auto" w:fill="D9D9D9" w:themeFill="background1" w:themeFillShade="D9"/>
          </w:tcPr>
          <w:p w14:paraId="2BD04D6D" w14:textId="77777777" w:rsidR="00872FE0" w:rsidRPr="00215E82" w:rsidRDefault="00FE5E7D" w:rsidP="00E63F03">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That is, subject these field notes, instead of written transcripts, to the analyses you planned to conduct</w:t>
            </w:r>
          </w:p>
          <w:p w14:paraId="28D22B79" w14:textId="6496248C" w:rsidR="00FB6989" w:rsidRPr="00215E82" w:rsidRDefault="00FB6989" w:rsidP="00FB6989">
            <w:pPr>
              <w:pStyle w:val="ListParagraph"/>
              <w:numPr>
                <w:ilvl w:val="0"/>
                <w:numId w:val="32"/>
              </w:numPr>
              <w:spacing w:line="276" w:lineRule="auto"/>
              <w:rPr>
                <w:rFonts w:asciiTheme="minorHAnsi" w:hAnsiTheme="minorHAnsi" w:cstheme="minorHAnsi"/>
                <w:lang w:val="en-AU"/>
              </w:rPr>
            </w:pPr>
            <w:r w:rsidRPr="00215E82">
              <w:rPr>
                <w:rFonts w:asciiTheme="minorHAnsi" w:hAnsiTheme="minorHAnsi" w:cstheme="minorHAnsi"/>
                <w:lang w:val="en-AU"/>
              </w:rPr>
              <w:t>You might then conduct other analyses; for example, you could organize another researcher to conduct this content analysis; you could then extract broader themes and so forth</w:t>
            </w:r>
          </w:p>
        </w:tc>
      </w:tr>
    </w:tbl>
    <w:p w14:paraId="790146DC" w14:textId="77777777" w:rsidR="00E24B03" w:rsidRPr="00215E82" w:rsidRDefault="00E24B03" w:rsidP="00E24B03">
      <w:pPr>
        <w:spacing w:line="276" w:lineRule="auto"/>
        <w:rPr>
          <w:rFonts w:asciiTheme="minorHAnsi" w:hAnsiTheme="minorHAnsi" w:cstheme="minorHAnsi"/>
          <w:sz w:val="22"/>
          <w:szCs w:val="22"/>
        </w:rPr>
      </w:pPr>
    </w:p>
    <w:p w14:paraId="372C68B2" w14:textId="591C2309" w:rsidR="0041550E" w:rsidRDefault="0041550E" w:rsidP="0029753F">
      <w:pPr>
        <w:spacing w:line="276" w:lineRule="auto"/>
        <w:rPr>
          <w:rFonts w:asciiTheme="minorHAnsi" w:hAnsiTheme="minorHAnsi" w:cstheme="minorHAnsi"/>
          <w:sz w:val="22"/>
          <w:szCs w:val="22"/>
        </w:rPr>
      </w:pPr>
    </w:p>
    <w:p w14:paraId="2778F56D" w14:textId="666C1250" w:rsidR="00D32A42" w:rsidRDefault="00D32A42" w:rsidP="0029753F">
      <w:pPr>
        <w:spacing w:line="276" w:lineRule="auto"/>
        <w:rPr>
          <w:rFonts w:asciiTheme="minorHAnsi" w:hAnsiTheme="minorHAnsi" w:cstheme="minorHAnsi"/>
          <w:sz w:val="22"/>
          <w:szCs w:val="22"/>
        </w:rPr>
      </w:pPr>
    </w:p>
    <w:p w14:paraId="5B077E59" w14:textId="4986FCC4" w:rsidR="00D32A42" w:rsidRDefault="00D32A42">
      <w:pPr>
        <w:rPr>
          <w:rFonts w:asciiTheme="minorHAnsi" w:hAnsiTheme="minorHAnsi" w:cstheme="minorHAnsi"/>
          <w:sz w:val="22"/>
          <w:szCs w:val="22"/>
        </w:rPr>
      </w:pPr>
      <w:r>
        <w:rPr>
          <w:rFonts w:asciiTheme="minorHAnsi" w:hAnsiTheme="minorHAnsi" w:cstheme="minorHAnsi"/>
          <w:sz w:val="22"/>
          <w:szCs w:val="22"/>
        </w:rPr>
        <w:br w:type="page"/>
      </w:r>
    </w:p>
    <w:p w14:paraId="5A9BBC46" w14:textId="77777777" w:rsidR="00D32A42" w:rsidRDefault="00D32A42" w:rsidP="0029753F">
      <w:pPr>
        <w:spacing w:line="276" w:lineRule="auto"/>
        <w:rPr>
          <w:rFonts w:asciiTheme="minorHAnsi" w:hAnsiTheme="minorHAnsi" w:cstheme="minorHAnsi"/>
          <w:sz w:val="22"/>
          <w:szCs w:val="22"/>
        </w:rPr>
      </w:pPr>
    </w:p>
    <w:p w14:paraId="2D17CC45" w14:textId="77777777" w:rsidR="00D32A42" w:rsidRPr="00215E82" w:rsidRDefault="00D32A42" w:rsidP="0029753F">
      <w:pPr>
        <w:spacing w:line="276" w:lineRule="auto"/>
        <w:rPr>
          <w:rFonts w:asciiTheme="minorHAnsi" w:hAnsiTheme="minorHAnsi" w:cstheme="minorHAnsi"/>
          <w:sz w:val="22"/>
          <w:szCs w:val="22"/>
        </w:rPr>
      </w:pPr>
    </w:p>
    <w:p w14:paraId="1C7578AD" w14:textId="77777777" w:rsidR="0041550E" w:rsidRPr="00215E82" w:rsidRDefault="0041550E" w:rsidP="0041550E">
      <w:pPr>
        <w:spacing w:line="276" w:lineRule="auto"/>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41550E" w:rsidRPr="00215E82" w14:paraId="4D333FA5" w14:textId="77777777" w:rsidTr="00E63F03">
        <w:tc>
          <w:tcPr>
            <w:tcW w:w="9010" w:type="dxa"/>
            <w:shd w:val="clear" w:color="auto" w:fill="BDD6EE" w:themeFill="accent5" w:themeFillTint="66"/>
          </w:tcPr>
          <w:p w14:paraId="61A334F3" w14:textId="5E74CA2F" w:rsidR="0041550E" w:rsidRPr="00215E82" w:rsidRDefault="0041550E" w:rsidP="00E63F03">
            <w:pPr>
              <w:spacing w:line="276" w:lineRule="auto"/>
              <w:jc w:val="center"/>
              <w:rPr>
                <w:rFonts w:asciiTheme="minorHAnsi" w:hAnsiTheme="minorHAnsi" w:cstheme="minorHAnsi"/>
                <w:b/>
              </w:rPr>
            </w:pPr>
            <w:r w:rsidRPr="00215E82">
              <w:rPr>
                <w:rFonts w:asciiTheme="minorHAnsi" w:hAnsiTheme="minorHAnsi" w:cstheme="minorHAnsi"/>
                <w:b/>
              </w:rPr>
              <w:t>References</w:t>
            </w:r>
          </w:p>
        </w:tc>
      </w:tr>
    </w:tbl>
    <w:p w14:paraId="4E0E084A" w14:textId="4DDABB0D" w:rsidR="00F43641" w:rsidRDefault="00F43641" w:rsidP="0029753F">
      <w:pPr>
        <w:spacing w:line="276" w:lineRule="auto"/>
        <w:rPr>
          <w:rFonts w:asciiTheme="minorHAnsi" w:hAnsiTheme="minorHAnsi" w:cstheme="minorHAnsi"/>
          <w:sz w:val="22"/>
          <w:szCs w:val="22"/>
        </w:rPr>
      </w:pPr>
    </w:p>
    <w:p w14:paraId="024CECAB" w14:textId="77777777" w:rsidR="00C729A8" w:rsidRPr="00215E82" w:rsidRDefault="00C729A8" w:rsidP="0029753F">
      <w:pPr>
        <w:spacing w:line="276" w:lineRule="auto"/>
        <w:rPr>
          <w:rFonts w:asciiTheme="minorHAnsi" w:hAnsiTheme="minorHAnsi" w:cstheme="minorHAnsi"/>
          <w:sz w:val="22"/>
          <w:szCs w:val="22"/>
        </w:rPr>
      </w:pPr>
    </w:p>
    <w:p w14:paraId="17083C8D" w14:textId="77777777" w:rsidR="00F43641" w:rsidRPr="00215E82" w:rsidRDefault="00F43641" w:rsidP="0029753F">
      <w:pPr>
        <w:spacing w:line="276" w:lineRule="auto"/>
        <w:rPr>
          <w:rFonts w:asciiTheme="minorHAnsi" w:hAnsiTheme="minorHAnsi" w:cstheme="minorHAnsi"/>
          <w:sz w:val="22"/>
          <w:szCs w:val="22"/>
        </w:rPr>
      </w:pPr>
      <w:r w:rsidRPr="00215E82">
        <w:rPr>
          <w:rFonts w:asciiTheme="minorHAnsi" w:hAnsiTheme="minorHAnsi" w:cstheme="minorHAnsi"/>
          <w:sz w:val="22"/>
          <w:szCs w:val="22"/>
        </w:rPr>
        <w:t xml:space="preserve">Azevedo, V., Carvalho, M., Fernandes-Costa, F., Mesquita, S., Soares, J., Teixeira, F., &amp; Maia, Â. (2017). Interview transcription: conceptual issues, practical guidelines, and challenges. </w:t>
      </w:r>
      <w:proofErr w:type="spellStart"/>
      <w:r w:rsidRPr="00215E82">
        <w:rPr>
          <w:rFonts w:asciiTheme="minorHAnsi" w:hAnsiTheme="minorHAnsi" w:cstheme="minorHAnsi"/>
          <w:sz w:val="22"/>
          <w:szCs w:val="22"/>
        </w:rPr>
        <w:t>Revista</w:t>
      </w:r>
      <w:proofErr w:type="spellEnd"/>
      <w:r w:rsidRPr="00215E82">
        <w:rPr>
          <w:rFonts w:asciiTheme="minorHAnsi" w:hAnsiTheme="minorHAnsi" w:cstheme="minorHAnsi"/>
          <w:sz w:val="22"/>
          <w:szCs w:val="22"/>
        </w:rPr>
        <w:t xml:space="preserve"> de </w:t>
      </w:r>
      <w:proofErr w:type="spellStart"/>
      <w:r w:rsidRPr="00215E82">
        <w:rPr>
          <w:rFonts w:asciiTheme="minorHAnsi" w:hAnsiTheme="minorHAnsi" w:cstheme="minorHAnsi"/>
          <w:sz w:val="22"/>
          <w:szCs w:val="22"/>
        </w:rPr>
        <w:t>Enfermagem</w:t>
      </w:r>
      <w:proofErr w:type="spellEnd"/>
      <w:r w:rsidRPr="00215E82">
        <w:rPr>
          <w:rFonts w:asciiTheme="minorHAnsi" w:hAnsiTheme="minorHAnsi" w:cstheme="minorHAnsi"/>
          <w:sz w:val="22"/>
          <w:szCs w:val="22"/>
        </w:rPr>
        <w:t xml:space="preserve"> </w:t>
      </w:r>
      <w:proofErr w:type="spellStart"/>
      <w:r w:rsidRPr="00215E82">
        <w:rPr>
          <w:rFonts w:asciiTheme="minorHAnsi" w:hAnsiTheme="minorHAnsi" w:cstheme="minorHAnsi"/>
          <w:sz w:val="22"/>
          <w:szCs w:val="22"/>
        </w:rPr>
        <w:t>Referência</w:t>
      </w:r>
      <w:proofErr w:type="spellEnd"/>
      <w:r w:rsidRPr="00215E82">
        <w:rPr>
          <w:rFonts w:asciiTheme="minorHAnsi" w:hAnsiTheme="minorHAnsi" w:cstheme="minorHAnsi"/>
          <w:sz w:val="22"/>
          <w:szCs w:val="22"/>
        </w:rPr>
        <w:t>, 4(14), 159-167.</w:t>
      </w:r>
    </w:p>
    <w:p w14:paraId="1CEF1E98" w14:textId="40083C90" w:rsidR="0041550E" w:rsidRPr="00215E82" w:rsidRDefault="0041550E" w:rsidP="0029753F">
      <w:pPr>
        <w:spacing w:line="276" w:lineRule="auto"/>
        <w:rPr>
          <w:rFonts w:asciiTheme="minorHAnsi" w:hAnsiTheme="minorHAnsi" w:cstheme="minorHAnsi"/>
          <w:sz w:val="22"/>
          <w:szCs w:val="22"/>
        </w:rPr>
      </w:pPr>
      <w:r w:rsidRPr="00215E82">
        <w:rPr>
          <w:rFonts w:asciiTheme="minorHAnsi" w:hAnsiTheme="minorHAnsi" w:cstheme="minorHAnsi"/>
          <w:sz w:val="22"/>
          <w:szCs w:val="22"/>
        </w:rPr>
        <w:tab/>
      </w:r>
    </w:p>
    <w:p w14:paraId="056DA5EC" w14:textId="5EC68A4E" w:rsidR="0041550E" w:rsidRPr="00215E82" w:rsidRDefault="0041550E" w:rsidP="0029753F">
      <w:pPr>
        <w:spacing w:line="276" w:lineRule="auto"/>
        <w:rPr>
          <w:rFonts w:asciiTheme="minorHAnsi" w:hAnsiTheme="minorHAnsi" w:cstheme="minorHAnsi"/>
          <w:sz w:val="22"/>
          <w:szCs w:val="22"/>
        </w:rPr>
      </w:pPr>
      <w:r w:rsidRPr="00215E82">
        <w:rPr>
          <w:rFonts w:asciiTheme="minorHAnsi" w:hAnsiTheme="minorHAnsi" w:cstheme="minorHAnsi"/>
          <w:sz w:val="22"/>
          <w:szCs w:val="22"/>
        </w:rPr>
        <w:t>Bailey, J. (2008). First steps in qualitative data analysis: Transcribing. Family Practice, 25(2), 127–131</w:t>
      </w:r>
      <w:r w:rsidR="0043372C" w:rsidRPr="00215E82">
        <w:rPr>
          <w:rFonts w:asciiTheme="minorHAnsi" w:hAnsiTheme="minorHAnsi" w:cstheme="minorHAnsi"/>
          <w:sz w:val="22"/>
          <w:szCs w:val="22"/>
        </w:rPr>
        <w:t>.</w:t>
      </w:r>
    </w:p>
    <w:p w14:paraId="01B4C0EF" w14:textId="0E5A4833" w:rsidR="0043372C" w:rsidRPr="00215E82" w:rsidRDefault="0043372C" w:rsidP="0029753F">
      <w:pPr>
        <w:spacing w:line="276" w:lineRule="auto"/>
        <w:rPr>
          <w:rFonts w:asciiTheme="minorHAnsi" w:hAnsiTheme="minorHAnsi" w:cstheme="minorHAnsi"/>
          <w:sz w:val="22"/>
          <w:szCs w:val="22"/>
        </w:rPr>
      </w:pPr>
    </w:p>
    <w:p w14:paraId="389088EC" w14:textId="1D55CC67" w:rsidR="0043372C" w:rsidRPr="00215E82" w:rsidRDefault="0043372C" w:rsidP="0029753F">
      <w:pPr>
        <w:spacing w:line="276" w:lineRule="auto"/>
        <w:rPr>
          <w:rFonts w:asciiTheme="minorHAnsi" w:hAnsiTheme="minorHAnsi" w:cstheme="minorHAnsi"/>
          <w:sz w:val="22"/>
          <w:szCs w:val="22"/>
        </w:rPr>
      </w:pPr>
      <w:proofErr w:type="spellStart"/>
      <w:r w:rsidRPr="00215E82">
        <w:rPr>
          <w:rFonts w:asciiTheme="minorHAnsi" w:hAnsiTheme="minorHAnsi" w:cstheme="minorHAnsi"/>
          <w:sz w:val="22"/>
          <w:szCs w:val="22"/>
        </w:rPr>
        <w:t>Bucholtz</w:t>
      </w:r>
      <w:proofErr w:type="spellEnd"/>
      <w:r w:rsidRPr="00215E82">
        <w:rPr>
          <w:rFonts w:asciiTheme="minorHAnsi" w:hAnsiTheme="minorHAnsi" w:cstheme="minorHAnsi"/>
          <w:sz w:val="22"/>
          <w:szCs w:val="22"/>
        </w:rPr>
        <w:t>, M. (2000). The politics of transcription. Journal of Pragmatics, 32(10), 1439–1465.</w:t>
      </w:r>
    </w:p>
    <w:p w14:paraId="7F8F4C87" w14:textId="3777D154" w:rsidR="004F2E91" w:rsidRPr="00215E82" w:rsidRDefault="004F2E91" w:rsidP="0029753F">
      <w:pPr>
        <w:spacing w:line="276" w:lineRule="auto"/>
        <w:rPr>
          <w:rFonts w:asciiTheme="minorHAnsi" w:hAnsiTheme="minorHAnsi" w:cstheme="minorHAnsi"/>
          <w:sz w:val="22"/>
          <w:szCs w:val="22"/>
        </w:rPr>
      </w:pPr>
    </w:p>
    <w:p w14:paraId="0AA647C7" w14:textId="6E64C126" w:rsidR="004F2E91" w:rsidRPr="00215E82" w:rsidRDefault="004F2E91" w:rsidP="004F2E91">
      <w:pPr>
        <w:spacing w:line="276" w:lineRule="auto"/>
        <w:rPr>
          <w:rFonts w:asciiTheme="minorHAnsi" w:hAnsiTheme="minorHAnsi" w:cstheme="minorHAnsi"/>
          <w:sz w:val="22"/>
          <w:szCs w:val="22"/>
        </w:rPr>
      </w:pPr>
      <w:r w:rsidRPr="00215E82">
        <w:rPr>
          <w:rFonts w:asciiTheme="minorHAnsi" w:hAnsiTheme="minorHAnsi" w:cstheme="minorHAnsi"/>
          <w:sz w:val="22"/>
          <w:szCs w:val="22"/>
        </w:rPr>
        <w:t>Davidson, C. (2009). Transcription: Imperatives for qualitative research. International Journal of Qualitative Methods, 8(2), 36–52.</w:t>
      </w:r>
    </w:p>
    <w:p w14:paraId="2A52BA1B" w14:textId="42BA557B" w:rsidR="00570946" w:rsidRPr="00215E82" w:rsidRDefault="00570946" w:rsidP="004F2E91">
      <w:pPr>
        <w:spacing w:line="276" w:lineRule="auto"/>
        <w:rPr>
          <w:rFonts w:asciiTheme="minorHAnsi" w:hAnsiTheme="minorHAnsi" w:cstheme="minorHAnsi"/>
          <w:sz w:val="22"/>
          <w:szCs w:val="22"/>
        </w:rPr>
      </w:pPr>
    </w:p>
    <w:p w14:paraId="016E27F4" w14:textId="1CE9C943" w:rsidR="00570946" w:rsidRPr="00215E82" w:rsidRDefault="00570946" w:rsidP="004F2E91">
      <w:pPr>
        <w:spacing w:line="276" w:lineRule="auto"/>
        <w:rPr>
          <w:rFonts w:asciiTheme="minorHAnsi" w:hAnsiTheme="minorHAnsi" w:cstheme="minorHAnsi"/>
          <w:sz w:val="22"/>
          <w:szCs w:val="22"/>
        </w:rPr>
      </w:pPr>
      <w:r w:rsidRPr="00215E82">
        <w:rPr>
          <w:rFonts w:asciiTheme="minorHAnsi" w:hAnsiTheme="minorHAnsi" w:cstheme="minorHAnsi"/>
          <w:sz w:val="22"/>
          <w:szCs w:val="22"/>
        </w:rPr>
        <w:t>Halcomb, E. J., &amp; Davidson, P. M. (2006). Is verbatim transcription of interview data always necessary? Applied Nursing Research, 19(1), 38–42</w:t>
      </w:r>
      <w:r w:rsidR="00A56612" w:rsidRPr="00215E82">
        <w:rPr>
          <w:rFonts w:asciiTheme="minorHAnsi" w:hAnsiTheme="minorHAnsi" w:cstheme="minorHAnsi"/>
          <w:sz w:val="22"/>
          <w:szCs w:val="22"/>
        </w:rPr>
        <w:t>.</w:t>
      </w:r>
    </w:p>
    <w:p w14:paraId="4FDAD4F3" w14:textId="19283E4E" w:rsidR="000957AC" w:rsidRPr="00215E82" w:rsidRDefault="000957AC" w:rsidP="004F2E91">
      <w:pPr>
        <w:spacing w:line="276" w:lineRule="auto"/>
        <w:rPr>
          <w:rFonts w:asciiTheme="minorHAnsi" w:hAnsiTheme="minorHAnsi" w:cstheme="minorHAnsi"/>
          <w:sz w:val="22"/>
          <w:szCs w:val="22"/>
        </w:rPr>
      </w:pPr>
    </w:p>
    <w:p w14:paraId="37EAE983" w14:textId="65EBB90B" w:rsidR="000957AC" w:rsidRPr="00215E82" w:rsidRDefault="000957AC" w:rsidP="004F2E91">
      <w:pPr>
        <w:spacing w:line="276" w:lineRule="auto"/>
        <w:rPr>
          <w:rFonts w:asciiTheme="minorHAnsi" w:hAnsiTheme="minorHAnsi" w:cstheme="minorHAnsi"/>
          <w:sz w:val="22"/>
          <w:szCs w:val="22"/>
        </w:rPr>
      </w:pPr>
      <w:r w:rsidRPr="00215E82">
        <w:rPr>
          <w:rFonts w:asciiTheme="minorHAnsi" w:hAnsiTheme="minorHAnsi" w:cstheme="minorHAnsi"/>
          <w:sz w:val="22"/>
          <w:szCs w:val="22"/>
        </w:rPr>
        <w:t>Jaffe, A. (2007). Variability in transcription and the complexities of representation, authority and voice. Discourse Studies, 9(6), 831-836.</w:t>
      </w:r>
    </w:p>
    <w:p w14:paraId="7966204E" w14:textId="77777777" w:rsidR="00EA5B3A" w:rsidRPr="00215E82" w:rsidRDefault="00EA5B3A" w:rsidP="004F2E91">
      <w:pPr>
        <w:spacing w:line="276" w:lineRule="auto"/>
        <w:rPr>
          <w:rFonts w:asciiTheme="minorHAnsi" w:hAnsiTheme="minorHAnsi" w:cstheme="minorHAnsi"/>
          <w:sz w:val="22"/>
          <w:szCs w:val="22"/>
        </w:rPr>
      </w:pPr>
    </w:p>
    <w:p w14:paraId="12C63DA6" w14:textId="57194783" w:rsidR="00A56612" w:rsidRPr="00215E82" w:rsidRDefault="00A56612" w:rsidP="00A56612">
      <w:pPr>
        <w:spacing w:line="276" w:lineRule="auto"/>
        <w:rPr>
          <w:rFonts w:asciiTheme="minorHAnsi" w:hAnsiTheme="minorHAnsi" w:cstheme="minorHAnsi"/>
          <w:sz w:val="22"/>
          <w:szCs w:val="22"/>
        </w:rPr>
      </w:pPr>
      <w:proofErr w:type="spellStart"/>
      <w:r w:rsidRPr="00215E82">
        <w:rPr>
          <w:rFonts w:asciiTheme="minorHAnsi" w:hAnsiTheme="minorHAnsi" w:cstheme="minorHAnsi"/>
          <w:sz w:val="22"/>
          <w:szCs w:val="22"/>
        </w:rPr>
        <w:t>Lapadat</w:t>
      </w:r>
      <w:proofErr w:type="spellEnd"/>
      <w:r w:rsidRPr="00215E82">
        <w:rPr>
          <w:rFonts w:asciiTheme="minorHAnsi" w:hAnsiTheme="minorHAnsi" w:cstheme="minorHAnsi"/>
          <w:sz w:val="22"/>
          <w:szCs w:val="22"/>
        </w:rPr>
        <w:t>, J. C. (2000). Problematizing transcription:</w:t>
      </w:r>
      <w:r w:rsidR="000B1B09" w:rsidRPr="00215E82">
        <w:rPr>
          <w:rFonts w:asciiTheme="minorHAnsi" w:hAnsiTheme="minorHAnsi" w:cstheme="minorHAnsi"/>
          <w:sz w:val="22"/>
          <w:szCs w:val="22"/>
        </w:rPr>
        <w:t xml:space="preserve"> </w:t>
      </w:r>
      <w:r w:rsidRPr="00215E82">
        <w:rPr>
          <w:rFonts w:asciiTheme="minorHAnsi" w:hAnsiTheme="minorHAnsi" w:cstheme="minorHAnsi"/>
          <w:sz w:val="22"/>
          <w:szCs w:val="22"/>
        </w:rPr>
        <w:t>Purpose, paradigm and quality. International Journal of Social Research Methodology, 3(3), 203–219</w:t>
      </w:r>
      <w:r w:rsidR="00AA1FED" w:rsidRPr="00215E82">
        <w:rPr>
          <w:rFonts w:asciiTheme="minorHAnsi" w:hAnsiTheme="minorHAnsi" w:cstheme="minorHAnsi"/>
          <w:sz w:val="22"/>
          <w:szCs w:val="22"/>
        </w:rPr>
        <w:t>.</w:t>
      </w:r>
    </w:p>
    <w:p w14:paraId="7FD942D4" w14:textId="4CE5C1D7" w:rsidR="00AA1FED" w:rsidRPr="00215E82" w:rsidRDefault="00AA1FED" w:rsidP="00A56612">
      <w:pPr>
        <w:spacing w:line="276" w:lineRule="auto"/>
        <w:rPr>
          <w:rFonts w:asciiTheme="minorHAnsi" w:hAnsiTheme="minorHAnsi" w:cstheme="minorHAnsi"/>
          <w:sz w:val="22"/>
          <w:szCs w:val="22"/>
        </w:rPr>
      </w:pPr>
    </w:p>
    <w:p w14:paraId="374CC45F" w14:textId="58F3E229" w:rsidR="00336E70" w:rsidRPr="00215E82" w:rsidRDefault="00336E70" w:rsidP="00336E70">
      <w:pPr>
        <w:spacing w:line="276" w:lineRule="auto"/>
        <w:rPr>
          <w:rFonts w:asciiTheme="minorHAnsi" w:hAnsiTheme="minorHAnsi" w:cstheme="minorHAnsi"/>
          <w:sz w:val="22"/>
          <w:szCs w:val="22"/>
        </w:rPr>
      </w:pPr>
      <w:r w:rsidRPr="00215E82">
        <w:rPr>
          <w:rFonts w:asciiTheme="minorHAnsi" w:hAnsiTheme="minorHAnsi" w:cstheme="minorHAnsi"/>
          <w:sz w:val="22"/>
          <w:szCs w:val="22"/>
        </w:rPr>
        <w:t xml:space="preserve">McLellan, E., MacQueen, K. M., &amp; </w:t>
      </w:r>
      <w:proofErr w:type="spellStart"/>
      <w:r w:rsidRPr="00215E82">
        <w:rPr>
          <w:rFonts w:asciiTheme="minorHAnsi" w:hAnsiTheme="minorHAnsi" w:cstheme="minorHAnsi"/>
          <w:sz w:val="22"/>
          <w:szCs w:val="22"/>
        </w:rPr>
        <w:t>Neidig</w:t>
      </w:r>
      <w:proofErr w:type="spellEnd"/>
      <w:r w:rsidRPr="00215E82">
        <w:rPr>
          <w:rFonts w:asciiTheme="minorHAnsi" w:hAnsiTheme="minorHAnsi" w:cstheme="minorHAnsi"/>
          <w:sz w:val="22"/>
          <w:szCs w:val="22"/>
        </w:rPr>
        <w:t>, J. L. (2003). Beyond the qualitative interview: Data</w:t>
      </w:r>
    </w:p>
    <w:p w14:paraId="254A34A4" w14:textId="7DE4C7DC" w:rsidR="00AA1FED" w:rsidRPr="00215E82" w:rsidRDefault="00336E70" w:rsidP="00336E70">
      <w:pPr>
        <w:spacing w:line="276" w:lineRule="auto"/>
        <w:rPr>
          <w:rFonts w:asciiTheme="minorHAnsi" w:hAnsiTheme="minorHAnsi" w:cstheme="minorHAnsi"/>
          <w:sz w:val="22"/>
          <w:szCs w:val="22"/>
        </w:rPr>
      </w:pPr>
      <w:r w:rsidRPr="00215E82">
        <w:rPr>
          <w:rFonts w:asciiTheme="minorHAnsi" w:hAnsiTheme="minorHAnsi" w:cstheme="minorHAnsi"/>
          <w:sz w:val="22"/>
          <w:szCs w:val="22"/>
        </w:rPr>
        <w:t>preparation and transcription. Field Methods, 15(1), 63–84.</w:t>
      </w:r>
    </w:p>
    <w:p w14:paraId="4CD43423" w14:textId="74FC5845" w:rsidR="00336E70" w:rsidRPr="00215E82" w:rsidRDefault="00336E70" w:rsidP="00336E70">
      <w:pPr>
        <w:spacing w:line="276" w:lineRule="auto"/>
        <w:rPr>
          <w:rFonts w:asciiTheme="minorHAnsi" w:hAnsiTheme="minorHAnsi" w:cstheme="minorHAnsi"/>
          <w:sz w:val="22"/>
          <w:szCs w:val="22"/>
        </w:rPr>
      </w:pPr>
    </w:p>
    <w:p w14:paraId="0FD34861" w14:textId="5FED1D0C" w:rsidR="009B5C2C" w:rsidRPr="00215E82" w:rsidRDefault="009B5C2C" w:rsidP="00336E70">
      <w:pPr>
        <w:spacing w:line="276" w:lineRule="auto"/>
        <w:rPr>
          <w:rFonts w:asciiTheme="minorHAnsi" w:hAnsiTheme="minorHAnsi" w:cstheme="minorHAnsi"/>
          <w:sz w:val="22"/>
          <w:szCs w:val="22"/>
        </w:rPr>
      </w:pPr>
      <w:r w:rsidRPr="00215E82">
        <w:rPr>
          <w:rFonts w:asciiTheme="minorHAnsi" w:hAnsiTheme="minorHAnsi" w:cstheme="minorHAnsi"/>
          <w:sz w:val="22"/>
          <w:szCs w:val="22"/>
        </w:rPr>
        <w:t xml:space="preserve">Nascimento, L. D. S., &amp; </w:t>
      </w:r>
      <w:proofErr w:type="spellStart"/>
      <w:r w:rsidRPr="00215E82">
        <w:rPr>
          <w:rFonts w:asciiTheme="minorHAnsi" w:hAnsiTheme="minorHAnsi" w:cstheme="minorHAnsi"/>
          <w:sz w:val="22"/>
          <w:szCs w:val="22"/>
        </w:rPr>
        <w:t>Steinbruch</w:t>
      </w:r>
      <w:proofErr w:type="spellEnd"/>
      <w:r w:rsidRPr="00215E82">
        <w:rPr>
          <w:rFonts w:asciiTheme="minorHAnsi" w:hAnsiTheme="minorHAnsi" w:cstheme="minorHAnsi"/>
          <w:sz w:val="22"/>
          <w:szCs w:val="22"/>
        </w:rPr>
        <w:t>, F. K. (2019). “The interviews were transcribed”, but how? Reflections on management research. RAUSP Management Journal, 54(4), 413-429.</w:t>
      </w:r>
    </w:p>
    <w:p w14:paraId="20738CFB" w14:textId="3A288597" w:rsidR="009B5C2C" w:rsidRDefault="009B5C2C" w:rsidP="00336E70">
      <w:pPr>
        <w:spacing w:line="276" w:lineRule="auto"/>
        <w:rPr>
          <w:rFonts w:asciiTheme="minorHAnsi" w:hAnsiTheme="minorHAnsi" w:cstheme="minorHAnsi"/>
          <w:sz w:val="22"/>
          <w:szCs w:val="22"/>
        </w:rPr>
      </w:pPr>
    </w:p>
    <w:p w14:paraId="3F99C7CC" w14:textId="6CA908DE" w:rsidR="00076D73" w:rsidRDefault="00076D73" w:rsidP="00336E70">
      <w:pPr>
        <w:spacing w:line="276" w:lineRule="auto"/>
        <w:rPr>
          <w:rFonts w:asciiTheme="minorHAnsi" w:hAnsiTheme="minorHAnsi" w:cstheme="minorHAnsi"/>
          <w:sz w:val="22"/>
          <w:szCs w:val="22"/>
        </w:rPr>
      </w:pPr>
      <w:r w:rsidRPr="00076D73">
        <w:rPr>
          <w:rFonts w:asciiTheme="minorHAnsi" w:hAnsiTheme="minorHAnsi" w:cstheme="minorHAnsi"/>
          <w:sz w:val="22"/>
          <w:szCs w:val="22"/>
        </w:rPr>
        <w:t xml:space="preserve">Ochs, E. (1979). Transcription as theory. In Ochs, E., </w:t>
      </w:r>
      <w:proofErr w:type="spellStart"/>
      <w:r w:rsidRPr="00076D73">
        <w:rPr>
          <w:rFonts w:asciiTheme="minorHAnsi" w:hAnsiTheme="minorHAnsi" w:cstheme="minorHAnsi"/>
          <w:sz w:val="22"/>
          <w:szCs w:val="22"/>
        </w:rPr>
        <w:t>Schiefflin</w:t>
      </w:r>
      <w:proofErr w:type="spellEnd"/>
      <w:r w:rsidRPr="00076D73">
        <w:rPr>
          <w:rFonts w:asciiTheme="minorHAnsi" w:hAnsiTheme="minorHAnsi" w:cstheme="minorHAnsi"/>
          <w:sz w:val="22"/>
          <w:szCs w:val="22"/>
        </w:rPr>
        <w:t>, B. B (Eds.), Developmental pragmatics (pp. 43–72). New York: Academic.</w:t>
      </w:r>
    </w:p>
    <w:p w14:paraId="2BC630D3" w14:textId="77777777" w:rsidR="00076D73" w:rsidRPr="00215E82" w:rsidRDefault="00076D73" w:rsidP="00336E70">
      <w:pPr>
        <w:spacing w:line="276" w:lineRule="auto"/>
        <w:rPr>
          <w:rFonts w:asciiTheme="minorHAnsi" w:hAnsiTheme="minorHAnsi" w:cstheme="minorHAnsi"/>
          <w:sz w:val="22"/>
          <w:szCs w:val="22"/>
        </w:rPr>
      </w:pPr>
    </w:p>
    <w:p w14:paraId="6BEC06BC" w14:textId="70313EA5" w:rsidR="00336E70" w:rsidRPr="00215E82" w:rsidRDefault="004A29D1" w:rsidP="004A29D1">
      <w:pPr>
        <w:spacing w:line="276" w:lineRule="auto"/>
        <w:rPr>
          <w:rFonts w:asciiTheme="minorHAnsi" w:hAnsiTheme="minorHAnsi" w:cstheme="minorHAnsi"/>
          <w:sz w:val="22"/>
          <w:szCs w:val="22"/>
        </w:rPr>
      </w:pPr>
      <w:r w:rsidRPr="00215E82">
        <w:rPr>
          <w:rFonts w:asciiTheme="minorHAnsi" w:hAnsiTheme="minorHAnsi" w:cstheme="minorHAnsi"/>
          <w:sz w:val="22"/>
          <w:szCs w:val="22"/>
        </w:rPr>
        <w:t xml:space="preserve">Oliver, D. G., </w:t>
      </w:r>
      <w:proofErr w:type="spellStart"/>
      <w:r w:rsidRPr="00215E82">
        <w:rPr>
          <w:rFonts w:asciiTheme="minorHAnsi" w:hAnsiTheme="minorHAnsi" w:cstheme="minorHAnsi"/>
          <w:sz w:val="22"/>
          <w:szCs w:val="22"/>
        </w:rPr>
        <w:t>Serovich</w:t>
      </w:r>
      <w:proofErr w:type="spellEnd"/>
      <w:r w:rsidRPr="00215E82">
        <w:rPr>
          <w:rFonts w:asciiTheme="minorHAnsi" w:hAnsiTheme="minorHAnsi" w:cstheme="minorHAnsi"/>
          <w:sz w:val="22"/>
          <w:szCs w:val="22"/>
        </w:rPr>
        <w:t>, J. M., &amp; Mason, T. L. (2005). Constraints and opportunities with interview transcription: Towards reflection in qualitative research. Social Forces, 84(2), 1273–1289</w:t>
      </w:r>
      <w:r w:rsidR="001F3D23" w:rsidRPr="00215E82">
        <w:rPr>
          <w:rFonts w:asciiTheme="minorHAnsi" w:hAnsiTheme="minorHAnsi" w:cstheme="minorHAnsi"/>
          <w:sz w:val="22"/>
          <w:szCs w:val="22"/>
        </w:rPr>
        <w:t>.</w:t>
      </w:r>
    </w:p>
    <w:p w14:paraId="2C3D33A2" w14:textId="42F292B6" w:rsidR="001F3D23" w:rsidRPr="00215E82" w:rsidRDefault="001F3D23" w:rsidP="004A29D1">
      <w:pPr>
        <w:spacing w:line="276" w:lineRule="auto"/>
        <w:rPr>
          <w:rFonts w:asciiTheme="minorHAnsi" w:hAnsiTheme="minorHAnsi" w:cstheme="minorHAnsi"/>
          <w:sz w:val="22"/>
          <w:szCs w:val="22"/>
        </w:rPr>
      </w:pPr>
    </w:p>
    <w:p w14:paraId="6EF3272E" w14:textId="22096FCA" w:rsidR="001F3D23" w:rsidRPr="00215E82" w:rsidRDefault="001F3D23" w:rsidP="004A29D1">
      <w:pPr>
        <w:spacing w:line="276" w:lineRule="auto"/>
        <w:rPr>
          <w:rFonts w:asciiTheme="minorHAnsi" w:hAnsiTheme="minorHAnsi" w:cstheme="minorHAnsi"/>
          <w:sz w:val="22"/>
          <w:szCs w:val="22"/>
        </w:rPr>
      </w:pPr>
      <w:proofErr w:type="spellStart"/>
      <w:r w:rsidRPr="00215E82">
        <w:rPr>
          <w:rFonts w:asciiTheme="minorHAnsi" w:hAnsiTheme="minorHAnsi" w:cstheme="minorHAnsi"/>
          <w:sz w:val="22"/>
          <w:szCs w:val="22"/>
        </w:rPr>
        <w:t>Sandelowski</w:t>
      </w:r>
      <w:proofErr w:type="spellEnd"/>
      <w:r w:rsidRPr="00215E82">
        <w:rPr>
          <w:rFonts w:asciiTheme="minorHAnsi" w:hAnsiTheme="minorHAnsi" w:cstheme="minorHAnsi"/>
          <w:sz w:val="22"/>
          <w:szCs w:val="22"/>
        </w:rPr>
        <w:t>, M. (1994). Focus on qualitative methods: Notes on transcription. Research in Nursing &amp; Health, 17(4), 311–314.</w:t>
      </w:r>
    </w:p>
    <w:p w14:paraId="5F126F26" w14:textId="613EEBAE" w:rsidR="001D27E4" w:rsidRPr="00215E82" w:rsidRDefault="001D27E4" w:rsidP="004A29D1">
      <w:pPr>
        <w:spacing w:line="276" w:lineRule="auto"/>
        <w:rPr>
          <w:rFonts w:asciiTheme="minorHAnsi" w:hAnsiTheme="minorHAnsi" w:cstheme="minorHAnsi"/>
          <w:sz w:val="22"/>
          <w:szCs w:val="22"/>
        </w:rPr>
      </w:pPr>
    </w:p>
    <w:p w14:paraId="45E45B1C" w14:textId="58AD608D" w:rsidR="001D27E4" w:rsidRPr="00215E82" w:rsidRDefault="001D27E4" w:rsidP="004A29D1">
      <w:pPr>
        <w:spacing w:line="276" w:lineRule="auto"/>
        <w:rPr>
          <w:rFonts w:asciiTheme="minorHAnsi" w:hAnsiTheme="minorHAnsi" w:cstheme="minorHAnsi"/>
          <w:sz w:val="22"/>
          <w:szCs w:val="22"/>
        </w:rPr>
      </w:pPr>
      <w:r w:rsidRPr="00215E82">
        <w:rPr>
          <w:rFonts w:asciiTheme="minorHAnsi" w:hAnsiTheme="minorHAnsi" w:cstheme="minorHAnsi"/>
          <w:sz w:val="22"/>
          <w:szCs w:val="22"/>
        </w:rPr>
        <w:t>Widodo, H. P. (2014). Methodological considerations in interview data transcription. International Journal of Innovation in English Language Teaching and Research, 3(1), 101-107.</w:t>
      </w:r>
    </w:p>
    <w:p w14:paraId="6723845B" w14:textId="77777777" w:rsidR="00271BA5" w:rsidRPr="00215E82" w:rsidRDefault="00271BA5" w:rsidP="004A29D1">
      <w:pPr>
        <w:spacing w:line="276" w:lineRule="auto"/>
        <w:rPr>
          <w:rFonts w:asciiTheme="minorHAnsi" w:hAnsiTheme="minorHAnsi" w:cstheme="minorHAnsi"/>
          <w:sz w:val="22"/>
          <w:szCs w:val="22"/>
        </w:rPr>
      </w:pPr>
    </w:p>
    <w:sectPr w:rsidR="00271BA5" w:rsidRPr="00215E82" w:rsidSect="00BE2987">
      <w:head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A4DD79" w14:textId="77777777" w:rsidR="00296D0E" w:rsidRDefault="00296D0E" w:rsidP="00703C03">
      <w:r>
        <w:separator/>
      </w:r>
    </w:p>
  </w:endnote>
  <w:endnote w:type="continuationSeparator" w:id="0">
    <w:p w14:paraId="77A79CA4" w14:textId="77777777" w:rsidR="00296D0E" w:rsidRDefault="00296D0E" w:rsidP="00703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onaco">
    <w:altName w:val="﷽﷽﷽﷽﷽﷽﷽U雀̚怀"/>
    <w:panose1 w:val="000000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36EB69" w14:textId="77777777" w:rsidR="00296D0E" w:rsidRDefault="00296D0E" w:rsidP="00703C03">
      <w:r>
        <w:separator/>
      </w:r>
    </w:p>
  </w:footnote>
  <w:footnote w:type="continuationSeparator" w:id="0">
    <w:p w14:paraId="7B77726B" w14:textId="77777777" w:rsidR="00296D0E" w:rsidRDefault="00296D0E" w:rsidP="00703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E4BDC" w14:textId="5D06B999" w:rsidR="00A471BE" w:rsidRDefault="00A471BE" w:rsidP="00703C03">
    <w:pPr>
      <w:pStyle w:val="Header"/>
      <w:jc w:val="right"/>
    </w:pPr>
    <w:r>
      <w:rPr>
        <w:noProof/>
      </w:rPr>
      <w:drawing>
        <wp:inline distT="0" distB="0" distL="0" distR="0" wp14:anchorId="660B1C6A" wp14:editId="534DF5AF">
          <wp:extent cx="2785957" cy="1332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U_Logo_Base_Float_Left Anchored_300dpi_RGB.png"/>
                  <pic:cNvPicPr/>
                </pic:nvPicPr>
                <pic:blipFill>
                  <a:blip r:embed="rId1">
                    <a:extLst>
                      <a:ext uri="{28A0092B-C50C-407E-A947-70E740481C1C}">
                        <a14:useLocalDpi xmlns:a14="http://schemas.microsoft.com/office/drawing/2010/main" val="0"/>
                      </a:ext>
                    </a:extLst>
                  </a:blip>
                  <a:stretch>
                    <a:fillRect/>
                  </a:stretch>
                </pic:blipFill>
                <pic:spPr>
                  <a:xfrm>
                    <a:off x="0" y="0"/>
                    <a:ext cx="2798429" cy="13388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C0CA4"/>
    <w:multiLevelType w:val="hybridMultilevel"/>
    <w:tmpl w:val="2CEA9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83A2B"/>
    <w:multiLevelType w:val="hybridMultilevel"/>
    <w:tmpl w:val="836AF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4761E6"/>
    <w:multiLevelType w:val="hybridMultilevel"/>
    <w:tmpl w:val="13F4E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A83E74"/>
    <w:multiLevelType w:val="hybridMultilevel"/>
    <w:tmpl w:val="6F5A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A82750"/>
    <w:multiLevelType w:val="hybridMultilevel"/>
    <w:tmpl w:val="C38C74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B90859"/>
    <w:multiLevelType w:val="hybridMultilevel"/>
    <w:tmpl w:val="FA427E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423BA8"/>
    <w:multiLevelType w:val="hybridMultilevel"/>
    <w:tmpl w:val="D05A9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5336FB"/>
    <w:multiLevelType w:val="hybridMultilevel"/>
    <w:tmpl w:val="104A67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80F8D"/>
    <w:multiLevelType w:val="hybridMultilevel"/>
    <w:tmpl w:val="EC2CD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536344"/>
    <w:multiLevelType w:val="hybridMultilevel"/>
    <w:tmpl w:val="FB523406"/>
    <w:lvl w:ilvl="0" w:tplc="D604D816">
      <w:start w:val="8"/>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3953721"/>
    <w:multiLevelType w:val="hybridMultilevel"/>
    <w:tmpl w:val="3DB46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143DC2"/>
    <w:multiLevelType w:val="hybridMultilevel"/>
    <w:tmpl w:val="14348C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A15B05"/>
    <w:multiLevelType w:val="hybridMultilevel"/>
    <w:tmpl w:val="4E8A7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F34760"/>
    <w:multiLevelType w:val="hybridMultilevel"/>
    <w:tmpl w:val="D41CD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43F05BF"/>
    <w:multiLevelType w:val="hybridMultilevel"/>
    <w:tmpl w:val="1F102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6797B69"/>
    <w:multiLevelType w:val="hybridMultilevel"/>
    <w:tmpl w:val="EB801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79767C9"/>
    <w:multiLevelType w:val="hybridMultilevel"/>
    <w:tmpl w:val="B17EA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7AD24EF"/>
    <w:multiLevelType w:val="hybridMultilevel"/>
    <w:tmpl w:val="4EFEC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CC50674"/>
    <w:multiLevelType w:val="hybridMultilevel"/>
    <w:tmpl w:val="B7086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8A17CAE"/>
    <w:multiLevelType w:val="hybridMultilevel"/>
    <w:tmpl w:val="EAF2F4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44B78BA"/>
    <w:multiLevelType w:val="hybridMultilevel"/>
    <w:tmpl w:val="768AF1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7C44435"/>
    <w:multiLevelType w:val="hybridMultilevel"/>
    <w:tmpl w:val="C16CD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F1E5905"/>
    <w:multiLevelType w:val="hybridMultilevel"/>
    <w:tmpl w:val="CEB22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2A46A40"/>
    <w:multiLevelType w:val="hybridMultilevel"/>
    <w:tmpl w:val="E96A2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4AE3FF0"/>
    <w:multiLevelType w:val="hybridMultilevel"/>
    <w:tmpl w:val="16A04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AF2281"/>
    <w:multiLevelType w:val="hybridMultilevel"/>
    <w:tmpl w:val="70644A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A37175D"/>
    <w:multiLevelType w:val="hybridMultilevel"/>
    <w:tmpl w:val="510E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B07421B"/>
    <w:multiLevelType w:val="hybridMultilevel"/>
    <w:tmpl w:val="9ABCCC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B737BDC"/>
    <w:multiLevelType w:val="hybridMultilevel"/>
    <w:tmpl w:val="E2E62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C1073A9"/>
    <w:multiLevelType w:val="hybridMultilevel"/>
    <w:tmpl w:val="ECD0A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D187C92"/>
    <w:multiLevelType w:val="hybridMultilevel"/>
    <w:tmpl w:val="934E8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FE909BA"/>
    <w:multiLevelType w:val="hybridMultilevel"/>
    <w:tmpl w:val="47E23E86"/>
    <w:lvl w:ilvl="0" w:tplc="D604D816">
      <w:start w:val="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2A2B42"/>
    <w:multiLevelType w:val="hybridMultilevel"/>
    <w:tmpl w:val="69623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7345E00"/>
    <w:multiLevelType w:val="hybridMultilevel"/>
    <w:tmpl w:val="C78AB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AAE2855"/>
    <w:multiLevelType w:val="hybridMultilevel"/>
    <w:tmpl w:val="DF00C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D4932A2"/>
    <w:multiLevelType w:val="hybridMultilevel"/>
    <w:tmpl w:val="58DE92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EC6476F"/>
    <w:multiLevelType w:val="hybridMultilevel"/>
    <w:tmpl w:val="63681F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4"/>
  </w:num>
  <w:num w:numId="3">
    <w:abstractNumId w:val="25"/>
  </w:num>
  <w:num w:numId="4">
    <w:abstractNumId w:val="1"/>
  </w:num>
  <w:num w:numId="5">
    <w:abstractNumId w:val="26"/>
  </w:num>
  <w:num w:numId="6">
    <w:abstractNumId w:val="6"/>
  </w:num>
  <w:num w:numId="7">
    <w:abstractNumId w:val="16"/>
  </w:num>
  <w:num w:numId="8">
    <w:abstractNumId w:val="10"/>
  </w:num>
  <w:num w:numId="9">
    <w:abstractNumId w:val="35"/>
  </w:num>
  <w:num w:numId="10">
    <w:abstractNumId w:val="5"/>
  </w:num>
  <w:num w:numId="11">
    <w:abstractNumId w:val="18"/>
  </w:num>
  <w:num w:numId="12">
    <w:abstractNumId w:val="13"/>
  </w:num>
  <w:num w:numId="13">
    <w:abstractNumId w:val="14"/>
  </w:num>
  <w:num w:numId="14">
    <w:abstractNumId w:val="30"/>
  </w:num>
  <w:num w:numId="15">
    <w:abstractNumId w:val="24"/>
  </w:num>
  <w:num w:numId="16">
    <w:abstractNumId w:val="2"/>
  </w:num>
  <w:num w:numId="17">
    <w:abstractNumId w:val="32"/>
  </w:num>
  <w:num w:numId="18">
    <w:abstractNumId w:val="17"/>
  </w:num>
  <w:num w:numId="19">
    <w:abstractNumId w:val="19"/>
  </w:num>
  <w:num w:numId="20">
    <w:abstractNumId w:val="34"/>
  </w:num>
  <w:num w:numId="21">
    <w:abstractNumId w:val="22"/>
  </w:num>
  <w:num w:numId="22">
    <w:abstractNumId w:val="12"/>
  </w:num>
  <w:num w:numId="23">
    <w:abstractNumId w:val="36"/>
  </w:num>
  <w:num w:numId="24">
    <w:abstractNumId w:val="29"/>
  </w:num>
  <w:num w:numId="25">
    <w:abstractNumId w:val="23"/>
  </w:num>
  <w:num w:numId="26">
    <w:abstractNumId w:val="33"/>
  </w:num>
  <w:num w:numId="27">
    <w:abstractNumId w:val="27"/>
  </w:num>
  <w:num w:numId="28">
    <w:abstractNumId w:val="31"/>
  </w:num>
  <w:num w:numId="29">
    <w:abstractNumId w:val="9"/>
  </w:num>
  <w:num w:numId="30">
    <w:abstractNumId w:val="15"/>
  </w:num>
  <w:num w:numId="31">
    <w:abstractNumId w:val="3"/>
  </w:num>
  <w:num w:numId="32">
    <w:abstractNumId w:val="8"/>
  </w:num>
  <w:num w:numId="33">
    <w:abstractNumId w:val="7"/>
  </w:num>
  <w:num w:numId="34">
    <w:abstractNumId w:val="11"/>
  </w:num>
  <w:num w:numId="35">
    <w:abstractNumId w:val="20"/>
  </w:num>
  <w:num w:numId="36">
    <w:abstractNumId w:val="0"/>
  </w:num>
  <w:num w:numId="37">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767"/>
    <w:rsid w:val="0000053F"/>
    <w:rsid w:val="00001E53"/>
    <w:rsid w:val="0000234A"/>
    <w:rsid w:val="000027CB"/>
    <w:rsid w:val="00003A55"/>
    <w:rsid w:val="000045EA"/>
    <w:rsid w:val="00005C49"/>
    <w:rsid w:val="000060EE"/>
    <w:rsid w:val="0000689B"/>
    <w:rsid w:val="00006E36"/>
    <w:rsid w:val="00011CBB"/>
    <w:rsid w:val="00012672"/>
    <w:rsid w:val="00012BB7"/>
    <w:rsid w:val="00012CFF"/>
    <w:rsid w:val="00012EC3"/>
    <w:rsid w:val="00014975"/>
    <w:rsid w:val="00016EB3"/>
    <w:rsid w:val="00017E54"/>
    <w:rsid w:val="0002000E"/>
    <w:rsid w:val="00020020"/>
    <w:rsid w:val="00020211"/>
    <w:rsid w:val="00020250"/>
    <w:rsid w:val="0002148E"/>
    <w:rsid w:val="0002210D"/>
    <w:rsid w:val="00023AC7"/>
    <w:rsid w:val="00026260"/>
    <w:rsid w:val="000262B6"/>
    <w:rsid w:val="00026EA4"/>
    <w:rsid w:val="00030888"/>
    <w:rsid w:val="0003096C"/>
    <w:rsid w:val="00030A0B"/>
    <w:rsid w:val="0003142C"/>
    <w:rsid w:val="000319DD"/>
    <w:rsid w:val="00031ED6"/>
    <w:rsid w:val="00032CCC"/>
    <w:rsid w:val="00033574"/>
    <w:rsid w:val="00033ECC"/>
    <w:rsid w:val="00034261"/>
    <w:rsid w:val="00034751"/>
    <w:rsid w:val="00034CBB"/>
    <w:rsid w:val="00036389"/>
    <w:rsid w:val="00036A45"/>
    <w:rsid w:val="00036A4C"/>
    <w:rsid w:val="00040020"/>
    <w:rsid w:val="00040F4F"/>
    <w:rsid w:val="000427F5"/>
    <w:rsid w:val="00042CE9"/>
    <w:rsid w:val="000432B9"/>
    <w:rsid w:val="00043684"/>
    <w:rsid w:val="00043F40"/>
    <w:rsid w:val="000469D7"/>
    <w:rsid w:val="00050C79"/>
    <w:rsid w:val="00051D21"/>
    <w:rsid w:val="00052A19"/>
    <w:rsid w:val="00052F47"/>
    <w:rsid w:val="00054F29"/>
    <w:rsid w:val="00054F5D"/>
    <w:rsid w:val="00055553"/>
    <w:rsid w:val="00057006"/>
    <w:rsid w:val="0005765A"/>
    <w:rsid w:val="00057A9F"/>
    <w:rsid w:val="000604BB"/>
    <w:rsid w:val="0006115F"/>
    <w:rsid w:val="00061A03"/>
    <w:rsid w:val="0006342E"/>
    <w:rsid w:val="00063583"/>
    <w:rsid w:val="000637F2"/>
    <w:rsid w:val="00063E79"/>
    <w:rsid w:val="000672C2"/>
    <w:rsid w:val="00067EC6"/>
    <w:rsid w:val="00067F11"/>
    <w:rsid w:val="000700EB"/>
    <w:rsid w:val="000711A5"/>
    <w:rsid w:val="0007164F"/>
    <w:rsid w:val="0007467E"/>
    <w:rsid w:val="00074F31"/>
    <w:rsid w:val="000754AF"/>
    <w:rsid w:val="00075539"/>
    <w:rsid w:val="000759BA"/>
    <w:rsid w:val="000768D7"/>
    <w:rsid w:val="00076D73"/>
    <w:rsid w:val="000807C7"/>
    <w:rsid w:val="000815C1"/>
    <w:rsid w:val="00081B17"/>
    <w:rsid w:val="00081D0D"/>
    <w:rsid w:val="000824FE"/>
    <w:rsid w:val="00083DD6"/>
    <w:rsid w:val="0008410B"/>
    <w:rsid w:val="00085ADF"/>
    <w:rsid w:val="0008616A"/>
    <w:rsid w:val="0008664A"/>
    <w:rsid w:val="00090827"/>
    <w:rsid w:val="0009086D"/>
    <w:rsid w:val="00091113"/>
    <w:rsid w:val="00091737"/>
    <w:rsid w:val="00092537"/>
    <w:rsid w:val="0009301D"/>
    <w:rsid w:val="000932A4"/>
    <w:rsid w:val="00093B0C"/>
    <w:rsid w:val="00093ED7"/>
    <w:rsid w:val="000940F3"/>
    <w:rsid w:val="00094125"/>
    <w:rsid w:val="000957AC"/>
    <w:rsid w:val="00096C2E"/>
    <w:rsid w:val="00096C85"/>
    <w:rsid w:val="000A03FA"/>
    <w:rsid w:val="000A1A57"/>
    <w:rsid w:val="000A2C9E"/>
    <w:rsid w:val="000A3605"/>
    <w:rsid w:val="000A3D93"/>
    <w:rsid w:val="000A4358"/>
    <w:rsid w:val="000A5CF9"/>
    <w:rsid w:val="000A674E"/>
    <w:rsid w:val="000A6AB8"/>
    <w:rsid w:val="000A704B"/>
    <w:rsid w:val="000A713D"/>
    <w:rsid w:val="000B0858"/>
    <w:rsid w:val="000B0D77"/>
    <w:rsid w:val="000B1B09"/>
    <w:rsid w:val="000B3F75"/>
    <w:rsid w:val="000B4990"/>
    <w:rsid w:val="000B5596"/>
    <w:rsid w:val="000B5D08"/>
    <w:rsid w:val="000B5F7E"/>
    <w:rsid w:val="000B65E7"/>
    <w:rsid w:val="000B6EEB"/>
    <w:rsid w:val="000B7332"/>
    <w:rsid w:val="000C10DC"/>
    <w:rsid w:val="000C1B5B"/>
    <w:rsid w:val="000C1B68"/>
    <w:rsid w:val="000C2AE5"/>
    <w:rsid w:val="000C40A2"/>
    <w:rsid w:val="000C4E86"/>
    <w:rsid w:val="000C561E"/>
    <w:rsid w:val="000C586D"/>
    <w:rsid w:val="000C6819"/>
    <w:rsid w:val="000C6FA5"/>
    <w:rsid w:val="000C7183"/>
    <w:rsid w:val="000C7DFF"/>
    <w:rsid w:val="000D0007"/>
    <w:rsid w:val="000D0BCD"/>
    <w:rsid w:val="000D1037"/>
    <w:rsid w:val="000D1CD0"/>
    <w:rsid w:val="000D247E"/>
    <w:rsid w:val="000D426E"/>
    <w:rsid w:val="000D447A"/>
    <w:rsid w:val="000D60BD"/>
    <w:rsid w:val="000D630B"/>
    <w:rsid w:val="000D6579"/>
    <w:rsid w:val="000D729C"/>
    <w:rsid w:val="000D7BED"/>
    <w:rsid w:val="000E0B0C"/>
    <w:rsid w:val="000E15DC"/>
    <w:rsid w:val="000E228B"/>
    <w:rsid w:val="000E4211"/>
    <w:rsid w:val="000E4A60"/>
    <w:rsid w:val="000E53B5"/>
    <w:rsid w:val="000E5DBE"/>
    <w:rsid w:val="000E5DEF"/>
    <w:rsid w:val="000E5F17"/>
    <w:rsid w:val="000E770D"/>
    <w:rsid w:val="000E7B05"/>
    <w:rsid w:val="000F0823"/>
    <w:rsid w:val="000F1631"/>
    <w:rsid w:val="000F3041"/>
    <w:rsid w:val="000F317C"/>
    <w:rsid w:val="000F3C2A"/>
    <w:rsid w:val="000F3F19"/>
    <w:rsid w:val="000F40FA"/>
    <w:rsid w:val="000F4B4E"/>
    <w:rsid w:val="000F4F9A"/>
    <w:rsid w:val="000F5BBB"/>
    <w:rsid w:val="000F6752"/>
    <w:rsid w:val="000F7C9D"/>
    <w:rsid w:val="001004B4"/>
    <w:rsid w:val="00100C5B"/>
    <w:rsid w:val="00104270"/>
    <w:rsid w:val="00104761"/>
    <w:rsid w:val="00106E3A"/>
    <w:rsid w:val="00107629"/>
    <w:rsid w:val="00107D77"/>
    <w:rsid w:val="001108E2"/>
    <w:rsid w:val="00110BCC"/>
    <w:rsid w:val="00111E16"/>
    <w:rsid w:val="0011254C"/>
    <w:rsid w:val="00115B2B"/>
    <w:rsid w:val="00116344"/>
    <w:rsid w:val="001169B5"/>
    <w:rsid w:val="001171F5"/>
    <w:rsid w:val="001208BE"/>
    <w:rsid w:val="00121368"/>
    <w:rsid w:val="00121705"/>
    <w:rsid w:val="00122DBA"/>
    <w:rsid w:val="00123881"/>
    <w:rsid w:val="00123A59"/>
    <w:rsid w:val="0012463A"/>
    <w:rsid w:val="00124A5F"/>
    <w:rsid w:val="00126518"/>
    <w:rsid w:val="0012691E"/>
    <w:rsid w:val="00126B77"/>
    <w:rsid w:val="0012761C"/>
    <w:rsid w:val="00127DCA"/>
    <w:rsid w:val="001307F5"/>
    <w:rsid w:val="001319C6"/>
    <w:rsid w:val="00131DCA"/>
    <w:rsid w:val="00132DC3"/>
    <w:rsid w:val="00132E99"/>
    <w:rsid w:val="00134C7A"/>
    <w:rsid w:val="001356AF"/>
    <w:rsid w:val="00136742"/>
    <w:rsid w:val="00140384"/>
    <w:rsid w:val="001413EC"/>
    <w:rsid w:val="00141415"/>
    <w:rsid w:val="0014360F"/>
    <w:rsid w:val="00144812"/>
    <w:rsid w:val="00145229"/>
    <w:rsid w:val="00145762"/>
    <w:rsid w:val="00145A90"/>
    <w:rsid w:val="0014741A"/>
    <w:rsid w:val="00147A86"/>
    <w:rsid w:val="001500C2"/>
    <w:rsid w:val="00151A7D"/>
    <w:rsid w:val="00151C2D"/>
    <w:rsid w:val="001526D2"/>
    <w:rsid w:val="00153501"/>
    <w:rsid w:val="001551B0"/>
    <w:rsid w:val="0015523E"/>
    <w:rsid w:val="0015579E"/>
    <w:rsid w:val="001564DB"/>
    <w:rsid w:val="00161877"/>
    <w:rsid w:val="00161F60"/>
    <w:rsid w:val="00162488"/>
    <w:rsid w:val="00163C0D"/>
    <w:rsid w:val="00163F2D"/>
    <w:rsid w:val="00164BC6"/>
    <w:rsid w:val="00166997"/>
    <w:rsid w:val="00166B9D"/>
    <w:rsid w:val="00170C71"/>
    <w:rsid w:val="00171037"/>
    <w:rsid w:val="0017140A"/>
    <w:rsid w:val="00174323"/>
    <w:rsid w:val="00174A2E"/>
    <w:rsid w:val="00174DA3"/>
    <w:rsid w:val="00174FE5"/>
    <w:rsid w:val="00175FFE"/>
    <w:rsid w:val="001765D1"/>
    <w:rsid w:val="00177510"/>
    <w:rsid w:val="00177AE3"/>
    <w:rsid w:val="00177BD5"/>
    <w:rsid w:val="001804B2"/>
    <w:rsid w:val="0018067B"/>
    <w:rsid w:val="00180D65"/>
    <w:rsid w:val="00184C24"/>
    <w:rsid w:val="001857CA"/>
    <w:rsid w:val="00185CA7"/>
    <w:rsid w:val="00186416"/>
    <w:rsid w:val="00187026"/>
    <w:rsid w:val="001873E5"/>
    <w:rsid w:val="00190B55"/>
    <w:rsid w:val="00192145"/>
    <w:rsid w:val="00192200"/>
    <w:rsid w:val="001927DA"/>
    <w:rsid w:val="00193F87"/>
    <w:rsid w:val="0019566C"/>
    <w:rsid w:val="00196231"/>
    <w:rsid w:val="001A00EC"/>
    <w:rsid w:val="001A0B51"/>
    <w:rsid w:val="001A0DDC"/>
    <w:rsid w:val="001A1A03"/>
    <w:rsid w:val="001A1B6F"/>
    <w:rsid w:val="001A1B9D"/>
    <w:rsid w:val="001A205C"/>
    <w:rsid w:val="001A2282"/>
    <w:rsid w:val="001A259D"/>
    <w:rsid w:val="001A278E"/>
    <w:rsid w:val="001A2AA4"/>
    <w:rsid w:val="001A4036"/>
    <w:rsid w:val="001A489F"/>
    <w:rsid w:val="001A48C3"/>
    <w:rsid w:val="001A48DE"/>
    <w:rsid w:val="001A4C97"/>
    <w:rsid w:val="001A50B0"/>
    <w:rsid w:val="001A7219"/>
    <w:rsid w:val="001A7E8C"/>
    <w:rsid w:val="001B118D"/>
    <w:rsid w:val="001B1A28"/>
    <w:rsid w:val="001B304F"/>
    <w:rsid w:val="001B3430"/>
    <w:rsid w:val="001B51C5"/>
    <w:rsid w:val="001B54D3"/>
    <w:rsid w:val="001B560C"/>
    <w:rsid w:val="001B5B15"/>
    <w:rsid w:val="001B6090"/>
    <w:rsid w:val="001B7100"/>
    <w:rsid w:val="001C257D"/>
    <w:rsid w:val="001C2DBF"/>
    <w:rsid w:val="001C4084"/>
    <w:rsid w:val="001C52ED"/>
    <w:rsid w:val="001C601B"/>
    <w:rsid w:val="001C63AE"/>
    <w:rsid w:val="001C67A4"/>
    <w:rsid w:val="001C6DC4"/>
    <w:rsid w:val="001C7146"/>
    <w:rsid w:val="001C7C6B"/>
    <w:rsid w:val="001D0BC7"/>
    <w:rsid w:val="001D1C69"/>
    <w:rsid w:val="001D27E4"/>
    <w:rsid w:val="001D374D"/>
    <w:rsid w:val="001D40C2"/>
    <w:rsid w:val="001D4DD9"/>
    <w:rsid w:val="001D61D7"/>
    <w:rsid w:val="001D6B4F"/>
    <w:rsid w:val="001D6C67"/>
    <w:rsid w:val="001D7355"/>
    <w:rsid w:val="001E0D44"/>
    <w:rsid w:val="001E4218"/>
    <w:rsid w:val="001E529F"/>
    <w:rsid w:val="001E672C"/>
    <w:rsid w:val="001E71B8"/>
    <w:rsid w:val="001E76B3"/>
    <w:rsid w:val="001E7912"/>
    <w:rsid w:val="001F0895"/>
    <w:rsid w:val="001F0D6F"/>
    <w:rsid w:val="001F133A"/>
    <w:rsid w:val="001F2475"/>
    <w:rsid w:val="001F25F7"/>
    <w:rsid w:val="001F3D23"/>
    <w:rsid w:val="001F4288"/>
    <w:rsid w:val="001F445F"/>
    <w:rsid w:val="001F5390"/>
    <w:rsid w:val="001F5E7F"/>
    <w:rsid w:val="001F6BCC"/>
    <w:rsid w:val="001F7602"/>
    <w:rsid w:val="001F7E90"/>
    <w:rsid w:val="00202173"/>
    <w:rsid w:val="00202362"/>
    <w:rsid w:val="00202E14"/>
    <w:rsid w:val="00203F54"/>
    <w:rsid w:val="00204A9C"/>
    <w:rsid w:val="0020526D"/>
    <w:rsid w:val="002075DA"/>
    <w:rsid w:val="00207789"/>
    <w:rsid w:val="00207A29"/>
    <w:rsid w:val="00207D34"/>
    <w:rsid w:val="00212301"/>
    <w:rsid w:val="00212510"/>
    <w:rsid w:val="0021360E"/>
    <w:rsid w:val="00214238"/>
    <w:rsid w:val="00214D4A"/>
    <w:rsid w:val="00215E82"/>
    <w:rsid w:val="002168B3"/>
    <w:rsid w:val="00217B6C"/>
    <w:rsid w:val="00217B90"/>
    <w:rsid w:val="00217F9E"/>
    <w:rsid w:val="00220815"/>
    <w:rsid w:val="002209C5"/>
    <w:rsid w:val="00220B93"/>
    <w:rsid w:val="00220C90"/>
    <w:rsid w:val="002214FE"/>
    <w:rsid w:val="00222B92"/>
    <w:rsid w:val="00224FDB"/>
    <w:rsid w:val="00225617"/>
    <w:rsid w:val="00225F6E"/>
    <w:rsid w:val="00230A7F"/>
    <w:rsid w:val="0023213F"/>
    <w:rsid w:val="00232179"/>
    <w:rsid w:val="00232A6B"/>
    <w:rsid w:val="00232D51"/>
    <w:rsid w:val="002334F1"/>
    <w:rsid w:val="00234D52"/>
    <w:rsid w:val="00235864"/>
    <w:rsid w:val="00235AD9"/>
    <w:rsid w:val="00235C64"/>
    <w:rsid w:val="002361E1"/>
    <w:rsid w:val="0023645A"/>
    <w:rsid w:val="00237F0A"/>
    <w:rsid w:val="00242111"/>
    <w:rsid w:val="00242810"/>
    <w:rsid w:val="00242953"/>
    <w:rsid w:val="00243C34"/>
    <w:rsid w:val="002442D7"/>
    <w:rsid w:val="00245176"/>
    <w:rsid w:val="002459EE"/>
    <w:rsid w:val="00246485"/>
    <w:rsid w:val="00247002"/>
    <w:rsid w:val="00252348"/>
    <w:rsid w:val="00252D7D"/>
    <w:rsid w:val="00252E9F"/>
    <w:rsid w:val="00253ECF"/>
    <w:rsid w:val="002548E7"/>
    <w:rsid w:val="00254B9A"/>
    <w:rsid w:val="00255843"/>
    <w:rsid w:val="002601ED"/>
    <w:rsid w:val="00261D51"/>
    <w:rsid w:val="00262013"/>
    <w:rsid w:val="00262CDB"/>
    <w:rsid w:val="00262D30"/>
    <w:rsid w:val="00262E29"/>
    <w:rsid w:val="00263EFA"/>
    <w:rsid w:val="0026528B"/>
    <w:rsid w:val="002655E2"/>
    <w:rsid w:val="0026576E"/>
    <w:rsid w:val="0026694C"/>
    <w:rsid w:val="00266A13"/>
    <w:rsid w:val="002715FE"/>
    <w:rsid w:val="00271BA5"/>
    <w:rsid w:val="002728B0"/>
    <w:rsid w:val="00272C11"/>
    <w:rsid w:val="00272D37"/>
    <w:rsid w:val="00273A75"/>
    <w:rsid w:val="00273D9A"/>
    <w:rsid w:val="002742FF"/>
    <w:rsid w:val="00275C5D"/>
    <w:rsid w:val="00277CC6"/>
    <w:rsid w:val="00280940"/>
    <w:rsid w:val="00281078"/>
    <w:rsid w:val="00281381"/>
    <w:rsid w:val="00281E56"/>
    <w:rsid w:val="0028210E"/>
    <w:rsid w:val="00282A5C"/>
    <w:rsid w:val="0028684D"/>
    <w:rsid w:val="002904D2"/>
    <w:rsid w:val="00290AEC"/>
    <w:rsid w:val="00291C99"/>
    <w:rsid w:val="00292100"/>
    <w:rsid w:val="00293C15"/>
    <w:rsid w:val="0029586E"/>
    <w:rsid w:val="0029601C"/>
    <w:rsid w:val="00296D0E"/>
    <w:rsid w:val="0029753F"/>
    <w:rsid w:val="002A180B"/>
    <w:rsid w:val="002A1E0D"/>
    <w:rsid w:val="002A33A9"/>
    <w:rsid w:val="002A3EA0"/>
    <w:rsid w:val="002A570E"/>
    <w:rsid w:val="002A5DF6"/>
    <w:rsid w:val="002A6004"/>
    <w:rsid w:val="002A63DA"/>
    <w:rsid w:val="002A6E6B"/>
    <w:rsid w:val="002A6F5D"/>
    <w:rsid w:val="002A72B2"/>
    <w:rsid w:val="002A76DD"/>
    <w:rsid w:val="002A7721"/>
    <w:rsid w:val="002A77DF"/>
    <w:rsid w:val="002B01A2"/>
    <w:rsid w:val="002B0544"/>
    <w:rsid w:val="002B13DC"/>
    <w:rsid w:val="002B1964"/>
    <w:rsid w:val="002B2EC1"/>
    <w:rsid w:val="002B3369"/>
    <w:rsid w:val="002B36EB"/>
    <w:rsid w:val="002B482F"/>
    <w:rsid w:val="002B5A89"/>
    <w:rsid w:val="002B5B64"/>
    <w:rsid w:val="002B6241"/>
    <w:rsid w:val="002B6867"/>
    <w:rsid w:val="002B71BD"/>
    <w:rsid w:val="002B75C4"/>
    <w:rsid w:val="002C04CA"/>
    <w:rsid w:val="002C18A7"/>
    <w:rsid w:val="002C2563"/>
    <w:rsid w:val="002C2584"/>
    <w:rsid w:val="002C25B6"/>
    <w:rsid w:val="002C3021"/>
    <w:rsid w:val="002C4473"/>
    <w:rsid w:val="002C465F"/>
    <w:rsid w:val="002C5F70"/>
    <w:rsid w:val="002C7D84"/>
    <w:rsid w:val="002D1608"/>
    <w:rsid w:val="002D2412"/>
    <w:rsid w:val="002D33AF"/>
    <w:rsid w:val="002D39E9"/>
    <w:rsid w:val="002D3EAA"/>
    <w:rsid w:val="002D3FEE"/>
    <w:rsid w:val="002D49AA"/>
    <w:rsid w:val="002D52A9"/>
    <w:rsid w:val="002D542B"/>
    <w:rsid w:val="002D5B73"/>
    <w:rsid w:val="002E05C7"/>
    <w:rsid w:val="002E073B"/>
    <w:rsid w:val="002E106E"/>
    <w:rsid w:val="002E12A0"/>
    <w:rsid w:val="002E1305"/>
    <w:rsid w:val="002E1F32"/>
    <w:rsid w:val="002E2641"/>
    <w:rsid w:val="002E27BE"/>
    <w:rsid w:val="002E5638"/>
    <w:rsid w:val="002E5664"/>
    <w:rsid w:val="002E5EE8"/>
    <w:rsid w:val="002E6969"/>
    <w:rsid w:val="002E6993"/>
    <w:rsid w:val="002E6CDF"/>
    <w:rsid w:val="002E70F2"/>
    <w:rsid w:val="002F0316"/>
    <w:rsid w:val="002F0E4A"/>
    <w:rsid w:val="002F1143"/>
    <w:rsid w:val="002F1FD9"/>
    <w:rsid w:val="002F2372"/>
    <w:rsid w:val="002F2BF0"/>
    <w:rsid w:val="002F59B7"/>
    <w:rsid w:val="002F659E"/>
    <w:rsid w:val="002F6791"/>
    <w:rsid w:val="002F77B0"/>
    <w:rsid w:val="003000C1"/>
    <w:rsid w:val="00302391"/>
    <w:rsid w:val="00302711"/>
    <w:rsid w:val="003037CC"/>
    <w:rsid w:val="00303E93"/>
    <w:rsid w:val="003052B7"/>
    <w:rsid w:val="00305C7E"/>
    <w:rsid w:val="00306666"/>
    <w:rsid w:val="00307DFE"/>
    <w:rsid w:val="003100C5"/>
    <w:rsid w:val="0031086E"/>
    <w:rsid w:val="00311791"/>
    <w:rsid w:val="003124F1"/>
    <w:rsid w:val="00313551"/>
    <w:rsid w:val="003152A4"/>
    <w:rsid w:val="00315A4C"/>
    <w:rsid w:val="0031636F"/>
    <w:rsid w:val="00317C65"/>
    <w:rsid w:val="0032049B"/>
    <w:rsid w:val="003216E9"/>
    <w:rsid w:val="0032333B"/>
    <w:rsid w:val="003236F2"/>
    <w:rsid w:val="003249FE"/>
    <w:rsid w:val="00324B78"/>
    <w:rsid w:val="00325EF6"/>
    <w:rsid w:val="003263BE"/>
    <w:rsid w:val="00326AC4"/>
    <w:rsid w:val="003307D9"/>
    <w:rsid w:val="003307F3"/>
    <w:rsid w:val="003323D5"/>
    <w:rsid w:val="0033384E"/>
    <w:rsid w:val="00334BBA"/>
    <w:rsid w:val="003354F7"/>
    <w:rsid w:val="003358DF"/>
    <w:rsid w:val="00336E70"/>
    <w:rsid w:val="00337553"/>
    <w:rsid w:val="003421E8"/>
    <w:rsid w:val="00344DFE"/>
    <w:rsid w:val="00347666"/>
    <w:rsid w:val="0035032D"/>
    <w:rsid w:val="0035141D"/>
    <w:rsid w:val="0035178E"/>
    <w:rsid w:val="00353CAB"/>
    <w:rsid w:val="003542E0"/>
    <w:rsid w:val="00354595"/>
    <w:rsid w:val="00355549"/>
    <w:rsid w:val="00355A8C"/>
    <w:rsid w:val="00356550"/>
    <w:rsid w:val="00356CA2"/>
    <w:rsid w:val="00360891"/>
    <w:rsid w:val="00361F18"/>
    <w:rsid w:val="003626D3"/>
    <w:rsid w:val="0036297D"/>
    <w:rsid w:val="00362CC7"/>
    <w:rsid w:val="00363773"/>
    <w:rsid w:val="00363839"/>
    <w:rsid w:val="0036438B"/>
    <w:rsid w:val="003654B8"/>
    <w:rsid w:val="00367111"/>
    <w:rsid w:val="00367506"/>
    <w:rsid w:val="00367768"/>
    <w:rsid w:val="00367F1B"/>
    <w:rsid w:val="00374D28"/>
    <w:rsid w:val="0037578B"/>
    <w:rsid w:val="0037650E"/>
    <w:rsid w:val="00376986"/>
    <w:rsid w:val="003773DC"/>
    <w:rsid w:val="00377E12"/>
    <w:rsid w:val="00380237"/>
    <w:rsid w:val="003805E1"/>
    <w:rsid w:val="00380CEA"/>
    <w:rsid w:val="003837C3"/>
    <w:rsid w:val="003846BE"/>
    <w:rsid w:val="003872FB"/>
    <w:rsid w:val="00387ADB"/>
    <w:rsid w:val="00387B6D"/>
    <w:rsid w:val="00391158"/>
    <w:rsid w:val="00391F4D"/>
    <w:rsid w:val="00393CF1"/>
    <w:rsid w:val="00395798"/>
    <w:rsid w:val="00396153"/>
    <w:rsid w:val="003963B6"/>
    <w:rsid w:val="003966B6"/>
    <w:rsid w:val="00397E97"/>
    <w:rsid w:val="003A0581"/>
    <w:rsid w:val="003A0C94"/>
    <w:rsid w:val="003A1C41"/>
    <w:rsid w:val="003A34C1"/>
    <w:rsid w:val="003A3A14"/>
    <w:rsid w:val="003A49FE"/>
    <w:rsid w:val="003A4F15"/>
    <w:rsid w:val="003A5554"/>
    <w:rsid w:val="003A5826"/>
    <w:rsid w:val="003A5ABB"/>
    <w:rsid w:val="003A64CA"/>
    <w:rsid w:val="003A662E"/>
    <w:rsid w:val="003B1AD8"/>
    <w:rsid w:val="003B1EA6"/>
    <w:rsid w:val="003B2E3A"/>
    <w:rsid w:val="003B3A2D"/>
    <w:rsid w:val="003B4677"/>
    <w:rsid w:val="003B4C52"/>
    <w:rsid w:val="003B4CB2"/>
    <w:rsid w:val="003B4EFD"/>
    <w:rsid w:val="003B52DF"/>
    <w:rsid w:val="003B604B"/>
    <w:rsid w:val="003B75B6"/>
    <w:rsid w:val="003C0857"/>
    <w:rsid w:val="003C2343"/>
    <w:rsid w:val="003C2C5D"/>
    <w:rsid w:val="003C3F47"/>
    <w:rsid w:val="003C4C73"/>
    <w:rsid w:val="003C57A8"/>
    <w:rsid w:val="003C6067"/>
    <w:rsid w:val="003C6648"/>
    <w:rsid w:val="003C6895"/>
    <w:rsid w:val="003C6E49"/>
    <w:rsid w:val="003C70C6"/>
    <w:rsid w:val="003C7FBA"/>
    <w:rsid w:val="003D0064"/>
    <w:rsid w:val="003D0547"/>
    <w:rsid w:val="003D0793"/>
    <w:rsid w:val="003D14D8"/>
    <w:rsid w:val="003D2755"/>
    <w:rsid w:val="003D316B"/>
    <w:rsid w:val="003D5239"/>
    <w:rsid w:val="003D581B"/>
    <w:rsid w:val="003D5C9D"/>
    <w:rsid w:val="003D6C3D"/>
    <w:rsid w:val="003D790D"/>
    <w:rsid w:val="003E0D2C"/>
    <w:rsid w:val="003E0ECB"/>
    <w:rsid w:val="003E2961"/>
    <w:rsid w:val="003E4941"/>
    <w:rsid w:val="003E4C07"/>
    <w:rsid w:val="003E4FD0"/>
    <w:rsid w:val="003E509F"/>
    <w:rsid w:val="003E52B6"/>
    <w:rsid w:val="003E5580"/>
    <w:rsid w:val="003E57ED"/>
    <w:rsid w:val="003E619B"/>
    <w:rsid w:val="003E7240"/>
    <w:rsid w:val="003E72B9"/>
    <w:rsid w:val="003E79F1"/>
    <w:rsid w:val="003F12AE"/>
    <w:rsid w:val="003F20E9"/>
    <w:rsid w:val="003F36BB"/>
    <w:rsid w:val="003F4BB5"/>
    <w:rsid w:val="003F5066"/>
    <w:rsid w:val="003F513D"/>
    <w:rsid w:val="003F5540"/>
    <w:rsid w:val="003F70A9"/>
    <w:rsid w:val="003F7163"/>
    <w:rsid w:val="003F7648"/>
    <w:rsid w:val="00400853"/>
    <w:rsid w:val="00401E4D"/>
    <w:rsid w:val="004020D7"/>
    <w:rsid w:val="004021A9"/>
    <w:rsid w:val="00402221"/>
    <w:rsid w:val="00402AD3"/>
    <w:rsid w:val="00405727"/>
    <w:rsid w:val="00405C00"/>
    <w:rsid w:val="00405EE8"/>
    <w:rsid w:val="004113AD"/>
    <w:rsid w:val="004126D3"/>
    <w:rsid w:val="00412B3A"/>
    <w:rsid w:val="004134C4"/>
    <w:rsid w:val="0041505D"/>
    <w:rsid w:val="0041550E"/>
    <w:rsid w:val="00416D89"/>
    <w:rsid w:val="0041728D"/>
    <w:rsid w:val="004172C7"/>
    <w:rsid w:val="0041736F"/>
    <w:rsid w:val="004179F3"/>
    <w:rsid w:val="00420FA5"/>
    <w:rsid w:val="0042105A"/>
    <w:rsid w:val="00423D04"/>
    <w:rsid w:val="004249C1"/>
    <w:rsid w:val="0042532A"/>
    <w:rsid w:val="004257F3"/>
    <w:rsid w:val="00425B58"/>
    <w:rsid w:val="00426355"/>
    <w:rsid w:val="00426778"/>
    <w:rsid w:val="0042685E"/>
    <w:rsid w:val="00426F56"/>
    <w:rsid w:val="004334E8"/>
    <w:rsid w:val="0043372C"/>
    <w:rsid w:val="00433928"/>
    <w:rsid w:val="00433C64"/>
    <w:rsid w:val="00434515"/>
    <w:rsid w:val="004348F0"/>
    <w:rsid w:val="0043676F"/>
    <w:rsid w:val="00440B9B"/>
    <w:rsid w:val="00442895"/>
    <w:rsid w:val="00443F4E"/>
    <w:rsid w:val="00444FD3"/>
    <w:rsid w:val="0044537D"/>
    <w:rsid w:val="0044552A"/>
    <w:rsid w:val="004458A1"/>
    <w:rsid w:val="0044738F"/>
    <w:rsid w:val="00450114"/>
    <w:rsid w:val="00450166"/>
    <w:rsid w:val="004505FC"/>
    <w:rsid w:val="004506A6"/>
    <w:rsid w:val="004513F2"/>
    <w:rsid w:val="00453648"/>
    <w:rsid w:val="00453D76"/>
    <w:rsid w:val="00453E51"/>
    <w:rsid w:val="00453F43"/>
    <w:rsid w:val="00455586"/>
    <w:rsid w:val="00455704"/>
    <w:rsid w:val="00455E86"/>
    <w:rsid w:val="0045619F"/>
    <w:rsid w:val="004563DA"/>
    <w:rsid w:val="00456C67"/>
    <w:rsid w:val="00456DDE"/>
    <w:rsid w:val="00457531"/>
    <w:rsid w:val="00457A3D"/>
    <w:rsid w:val="004615BC"/>
    <w:rsid w:val="00461D0A"/>
    <w:rsid w:val="00462405"/>
    <w:rsid w:val="00462451"/>
    <w:rsid w:val="0046397F"/>
    <w:rsid w:val="004639F6"/>
    <w:rsid w:val="00463A26"/>
    <w:rsid w:val="00465BF4"/>
    <w:rsid w:val="00465FF5"/>
    <w:rsid w:val="00466084"/>
    <w:rsid w:val="00466515"/>
    <w:rsid w:val="004739F8"/>
    <w:rsid w:val="00473B9A"/>
    <w:rsid w:val="00473D69"/>
    <w:rsid w:val="00474645"/>
    <w:rsid w:val="00475056"/>
    <w:rsid w:val="004768D3"/>
    <w:rsid w:val="00477C87"/>
    <w:rsid w:val="004809F2"/>
    <w:rsid w:val="00480BA6"/>
    <w:rsid w:val="00481100"/>
    <w:rsid w:val="00482060"/>
    <w:rsid w:val="004833ED"/>
    <w:rsid w:val="0048353D"/>
    <w:rsid w:val="00483698"/>
    <w:rsid w:val="00484053"/>
    <w:rsid w:val="00484163"/>
    <w:rsid w:val="004856C5"/>
    <w:rsid w:val="0048714B"/>
    <w:rsid w:val="0049180D"/>
    <w:rsid w:val="00491ABF"/>
    <w:rsid w:val="00492B56"/>
    <w:rsid w:val="00492C79"/>
    <w:rsid w:val="00492E45"/>
    <w:rsid w:val="004943F7"/>
    <w:rsid w:val="00494E3C"/>
    <w:rsid w:val="004954C4"/>
    <w:rsid w:val="00495785"/>
    <w:rsid w:val="00495AC7"/>
    <w:rsid w:val="00495F55"/>
    <w:rsid w:val="00496501"/>
    <w:rsid w:val="004968D4"/>
    <w:rsid w:val="00496A59"/>
    <w:rsid w:val="00497F00"/>
    <w:rsid w:val="00497F67"/>
    <w:rsid w:val="004A2983"/>
    <w:rsid w:val="004A29D1"/>
    <w:rsid w:val="004A340E"/>
    <w:rsid w:val="004A3F38"/>
    <w:rsid w:val="004A47D2"/>
    <w:rsid w:val="004A497B"/>
    <w:rsid w:val="004A4A72"/>
    <w:rsid w:val="004A4B41"/>
    <w:rsid w:val="004A4C75"/>
    <w:rsid w:val="004A5B75"/>
    <w:rsid w:val="004A6BC0"/>
    <w:rsid w:val="004A7878"/>
    <w:rsid w:val="004B0B34"/>
    <w:rsid w:val="004B1C65"/>
    <w:rsid w:val="004B1EE1"/>
    <w:rsid w:val="004B48BA"/>
    <w:rsid w:val="004B5308"/>
    <w:rsid w:val="004B5BD3"/>
    <w:rsid w:val="004B6450"/>
    <w:rsid w:val="004C1EEC"/>
    <w:rsid w:val="004C1FEC"/>
    <w:rsid w:val="004C2A07"/>
    <w:rsid w:val="004C3537"/>
    <w:rsid w:val="004C3B45"/>
    <w:rsid w:val="004C55B3"/>
    <w:rsid w:val="004C7CF3"/>
    <w:rsid w:val="004C7DE3"/>
    <w:rsid w:val="004D0D22"/>
    <w:rsid w:val="004D0D4D"/>
    <w:rsid w:val="004D355E"/>
    <w:rsid w:val="004D3F2B"/>
    <w:rsid w:val="004D3F8B"/>
    <w:rsid w:val="004D6E80"/>
    <w:rsid w:val="004D7215"/>
    <w:rsid w:val="004D7ADE"/>
    <w:rsid w:val="004E0092"/>
    <w:rsid w:val="004E050D"/>
    <w:rsid w:val="004E0770"/>
    <w:rsid w:val="004E0CAB"/>
    <w:rsid w:val="004E1158"/>
    <w:rsid w:val="004E2945"/>
    <w:rsid w:val="004E2DCB"/>
    <w:rsid w:val="004E2E2B"/>
    <w:rsid w:val="004E30CB"/>
    <w:rsid w:val="004E4239"/>
    <w:rsid w:val="004E4958"/>
    <w:rsid w:val="004E4983"/>
    <w:rsid w:val="004E5D36"/>
    <w:rsid w:val="004E6429"/>
    <w:rsid w:val="004E6B00"/>
    <w:rsid w:val="004E6B02"/>
    <w:rsid w:val="004E6B71"/>
    <w:rsid w:val="004E6CEF"/>
    <w:rsid w:val="004E6D4A"/>
    <w:rsid w:val="004F0093"/>
    <w:rsid w:val="004F025E"/>
    <w:rsid w:val="004F071C"/>
    <w:rsid w:val="004F101B"/>
    <w:rsid w:val="004F2A47"/>
    <w:rsid w:val="004F2D7A"/>
    <w:rsid w:val="004F2E91"/>
    <w:rsid w:val="004F30CF"/>
    <w:rsid w:val="004F3A4F"/>
    <w:rsid w:val="004F66D2"/>
    <w:rsid w:val="004F6E49"/>
    <w:rsid w:val="004F7248"/>
    <w:rsid w:val="004F786D"/>
    <w:rsid w:val="005001E8"/>
    <w:rsid w:val="005006AD"/>
    <w:rsid w:val="00500AE9"/>
    <w:rsid w:val="00500DD6"/>
    <w:rsid w:val="00501194"/>
    <w:rsid w:val="00501F68"/>
    <w:rsid w:val="005033E4"/>
    <w:rsid w:val="00503C12"/>
    <w:rsid w:val="005069FD"/>
    <w:rsid w:val="00507357"/>
    <w:rsid w:val="00507726"/>
    <w:rsid w:val="00507AB0"/>
    <w:rsid w:val="005112E9"/>
    <w:rsid w:val="00511408"/>
    <w:rsid w:val="005123A5"/>
    <w:rsid w:val="005123F7"/>
    <w:rsid w:val="00512B83"/>
    <w:rsid w:val="00512C00"/>
    <w:rsid w:val="00514861"/>
    <w:rsid w:val="0051566F"/>
    <w:rsid w:val="00516997"/>
    <w:rsid w:val="00516A07"/>
    <w:rsid w:val="0051785B"/>
    <w:rsid w:val="005200B4"/>
    <w:rsid w:val="005201D4"/>
    <w:rsid w:val="00520891"/>
    <w:rsid w:val="00521856"/>
    <w:rsid w:val="00521A58"/>
    <w:rsid w:val="00523D10"/>
    <w:rsid w:val="005243FF"/>
    <w:rsid w:val="00524AE6"/>
    <w:rsid w:val="005266CA"/>
    <w:rsid w:val="00526B3C"/>
    <w:rsid w:val="005319A9"/>
    <w:rsid w:val="00534899"/>
    <w:rsid w:val="0053526D"/>
    <w:rsid w:val="00535D83"/>
    <w:rsid w:val="00535E25"/>
    <w:rsid w:val="005365D4"/>
    <w:rsid w:val="0053794F"/>
    <w:rsid w:val="00540EA0"/>
    <w:rsid w:val="005410F1"/>
    <w:rsid w:val="00541126"/>
    <w:rsid w:val="005449D1"/>
    <w:rsid w:val="00544E85"/>
    <w:rsid w:val="0054717B"/>
    <w:rsid w:val="00547B1E"/>
    <w:rsid w:val="0055018C"/>
    <w:rsid w:val="005524DA"/>
    <w:rsid w:val="0055337B"/>
    <w:rsid w:val="00553553"/>
    <w:rsid w:val="0055371A"/>
    <w:rsid w:val="00553D04"/>
    <w:rsid w:val="00553D8E"/>
    <w:rsid w:val="00554248"/>
    <w:rsid w:val="00554936"/>
    <w:rsid w:val="00556E3B"/>
    <w:rsid w:val="00557E4F"/>
    <w:rsid w:val="0056137C"/>
    <w:rsid w:val="005616F5"/>
    <w:rsid w:val="0056321F"/>
    <w:rsid w:val="0056337F"/>
    <w:rsid w:val="005639F5"/>
    <w:rsid w:val="00564928"/>
    <w:rsid w:val="00565289"/>
    <w:rsid w:val="00565405"/>
    <w:rsid w:val="00567414"/>
    <w:rsid w:val="005703FF"/>
    <w:rsid w:val="00570946"/>
    <w:rsid w:val="005718F2"/>
    <w:rsid w:val="005730F7"/>
    <w:rsid w:val="005745F9"/>
    <w:rsid w:val="00575D4E"/>
    <w:rsid w:val="0057642D"/>
    <w:rsid w:val="005774AB"/>
    <w:rsid w:val="00577536"/>
    <w:rsid w:val="00580B7F"/>
    <w:rsid w:val="00584F04"/>
    <w:rsid w:val="00590802"/>
    <w:rsid w:val="0059114F"/>
    <w:rsid w:val="0059206A"/>
    <w:rsid w:val="00592FAD"/>
    <w:rsid w:val="00592FFC"/>
    <w:rsid w:val="00593E3B"/>
    <w:rsid w:val="005940E7"/>
    <w:rsid w:val="00594650"/>
    <w:rsid w:val="0059489F"/>
    <w:rsid w:val="005948DD"/>
    <w:rsid w:val="00594D05"/>
    <w:rsid w:val="00594F41"/>
    <w:rsid w:val="005953D2"/>
    <w:rsid w:val="00595430"/>
    <w:rsid w:val="005A3073"/>
    <w:rsid w:val="005A53EF"/>
    <w:rsid w:val="005A5D8F"/>
    <w:rsid w:val="005A6249"/>
    <w:rsid w:val="005A6FC9"/>
    <w:rsid w:val="005B0250"/>
    <w:rsid w:val="005B05B5"/>
    <w:rsid w:val="005B0AFF"/>
    <w:rsid w:val="005B2737"/>
    <w:rsid w:val="005B3B6F"/>
    <w:rsid w:val="005B3C1B"/>
    <w:rsid w:val="005B48C4"/>
    <w:rsid w:val="005B4B5C"/>
    <w:rsid w:val="005B78BA"/>
    <w:rsid w:val="005C1BCF"/>
    <w:rsid w:val="005C1D98"/>
    <w:rsid w:val="005C526B"/>
    <w:rsid w:val="005C5F5E"/>
    <w:rsid w:val="005C6BFC"/>
    <w:rsid w:val="005C6E9C"/>
    <w:rsid w:val="005C6F14"/>
    <w:rsid w:val="005D05F2"/>
    <w:rsid w:val="005D0F10"/>
    <w:rsid w:val="005D2A64"/>
    <w:rsid w:val="005D4571"/>
    <w:rsid w:val="005D64FA"/>
    <w:rsid w:val="005E04EF"/>
    <w:rsid w:val="005E267D"/>
    <w:rsid w:val="005E2A44"/>
    <w:rsid w:val="005E393D"/>
    <w:rsid w:val="005E5CA5"/>
    <w:rsid w:val="005E6069"/>
    <w:rsid w:val="005E78D1"/>
    <w:rsid w:val="005F023B"/>
    <w:rsid w:val="005F1014"/>
    <w:rsid w:val="005F2CCC"/>
    <w:rsid w:val="005F2ED3"/>
    <w:rsid w:val="005F3110"/>
    <w:rsid w:val="005F33A0"/>
    <w:rsid w:val="005F483E"/>
    <w:rsid w:val="005F4E33"/>
    <w:rsid w:val="005F5737"/>
    <w:rsid w:val="005F6A40"/>
    <w:rsid w:val="005F7DC2"/>
    <w:rsid w:val="006006C4"/>
    <w:rsid w:val="00601AB0"/>
    <w:rsid w:val="006025DC"/>
    <w:rsid w:val="00602A9D"/>
    <w:rsid w:val="00604B2B"/>
    <w:rsid w:val="0060694A"/>
    <w:rsid w:val="0060732E"/>
    <w:rsid w:val="00607767"/>
    <w:rsid w:val="00610006"/>
    <w:rsid w:val="00611951"/>
    <w:rsid w:val="00611A18"/>
    <w:rsid w:val="00611F9D"/>
    <w:rsid w:val="00612073"/>
    <w:rsid w:val="00612827"/>
    <w:rsid w:val="00613C8D"/>
    <w:rsid w:val="00613F57"/>
    <w:rsid w:val="00615031"/>
    <w:rsid w:val="00615B65"/>
    <w:rsid w:val="00615B75"/>
    <w:rsid w:val="00620A46"/>
    <w:rsid w:val="00622752"/>
    <w:rsid w:val="00622CC5"/>
    <w:rsid w:val="00626E5D"/>
    <w:rsid w:val="006315DB"/>
    <w:rsid w:val="00631CA1"/>
    <w:rsid w:val="00632013"/>
    <w:rsid w:val="00632210"/>
    <w:rsid w:val="006325EA"/>
    <w:rsid w:val="00633DD8"/>
    <w:rsid w:val="006344D4"/>
    <w:rsid w:val="00634580"/>
    <w:rsid w:val="006347C0"/>
    <w:rsid w:val="00634993"/>
    <w:rsid w:val="00634CAD"/>
    <w:rsid w:val="00634D26"/>
    <w:rsid w:val="00635ABD"/>
    <w:rsid w:val="006369F2"/>
    <w:rsid w:val="00636D10"/>
    <w:rsid w:val="0063732E"/>
    <w:rsid w:val="006425DF"/>
    <w:rsid w:val="00642DE0"/>
    <w:rsid w:val="00642F02"/>
    <w:rsid w:val="0064373F"/>
    <w:rsid w:val="0064425D"/>
    <w:rsid w:val="0064439E"/>
    <w:rsid w:val="00644930"/>
    <w:rsid w:val="00646A84"/>
    <w:rsid w:val="006472DD"/>
    <w:rsid w:val="006476CD"/>
    <w:rsid w:val="00651842"/>
    <w:rsid w:val="0065244A"/>
    <w:rsid w:val="0065271C"/>
    <w:rsid w:val="0065359A"/>
    <w:rsid w:val="006543FD"/>
    <w:rsid w:val="00654E3F"/>
    <w:rsid w:val="00655040"/>
    <w:rsid w:val="00655916"/>
    <w:rsid w:val="00655EDB"/>
    <w:rsid w:val="00655F4E"/>
    <w:rsid w:val="00655FC6"/>
    <w:rsid w:val="006563E6"/>
    <w:rsid w:val="006571F6"/>
    <w:rsid w:val="006574F7"/>
    <w:rsid w:val="00660C47"/>
    <w:rsid w:val="00661D21"/>
    <w:rsid w:val="0066299C"/>
    <w:rsid w:val="0066450C"/>
    <w:rsid w:val="00664642"/>
    <w:rsid w:val="00664AF5"/>
    <w:rsid w:val="00665440"/>
    <w:rsid w:val="0066678F"/>
    <w:rsid w:val="006667EA"/>
    <w:rsid w:val="00667957"/>
    <w:rsid w:val="00670314"/>
    <w:rsid w:val="00671ACD"/>
    <w:rsid w:val="00673818"/>
    <w:rsid w:val="00675407"/>
    <w:rsid w:val="006759F3"/>
    <w:rsid w:val="00676E0C"/>
    <w:rsid w:val="00677818"/>
    <w:rsid w:val="006804E7"/>
    <w:rsid w:val="00681234"/>
    <w:rsid w:val="0068133B"/>
    <w:rsid w:val="00683108"/>
    <w:rsid w:val="00683327"/>
    <w:rsid w:val="00683F3C"/>
    <w:rsid w:val="006875DE"/>
    <w:rsid w:val="00687F2B"/>
    <w:rsid w:val="00687FD6"/>
    <w:rsid w:val="006901C2"/>
    <w:rsid w:val="0069227C"/>
    <w:rsid w:val="00692F8A"/>
    <w:rsid w:val="00693E0B"/>
    <w:rsid w:val="006942AF"/>
    <w:rsid w:val="00694B5A"/>
    <w:rsid w:val="006953F2"/>
    <w:rsid w:val="006A0A47"/>
    <w:rsid w:val="006A0D2C"/>
    <w:rsid w:val="006A0F84"/>
    <w:rsid w:val="006A18FD"/>
    <w:rsid w:val="006A1AC9"/>
    <w:rsid w:val="006A2A12"/>
    <w:rsid w:val="006A32A6"/>
    <w:rsid w:val="006A39FE"/>
    <w:rsid w:val="006A3E3D"/>
    <w:rsid w:val="006A5575"/>
    <w:rsid w:val="006A653C"/>
    <w:rsid w:val="006A6A4D"/>
    <w:rsid w:val="006A7221"/>
    <w:rsid w:val="006A782E"/>
    <w:rsid w:val="006A7D77"/>
    <w:rsid w:val="006B0237"/>
    <w:rsid w:val="006B05BD"/>
    <w:rsid w:val="006B1DC2"/>
    <w:rsid w:val="006B1F9B"/>
    <w:rsid w:val="006B6308"/>
    <w:rsid w:val="006B7743"/>
    <w:rsid w:val="006C1DD9"/>
    <w:rsid w:val="006C3D73"/>
    <w:rsid w:val="006C3DF9"/>
    <w:rsid w:val="006C4349"/>
    <w:rsid w:val="006C4EC1"/>
    <w:rsid w:val="006C4FA5"/>
    <w:rsid w:val="006C5349"/>
    <w:rsid w:val="006C5450"/>
    <w:rsid w:val="006C5B35"/>
    <w:rsid w:val="006C5E18"/>
    <w:rsid w:val="006C728E"/>
    <w:rsid w:val="006D0646"/>
    <w:rsid w:val="006D1E99"/>
    <w:rsid w:val="006D3CF4"/>
    <w:rsid w:val="006D3EEB"/>
    <w:rsid w:val="006D43EB"/>
    <w:rsid w:val="006D4C43"/>
    <w:rsid w:val="006D4CE4"/>
    <w:rsid w:val="006D4DFD"/>
    <w:rsid w:val="006D5138"/>
    <w:rsid w:val="006D597F"/>
    <w:rsid w:val="006D5E99"/>
    <w:rsid w:val="006D6084"/>
    <w:rsid w:val="006D6897"/>
    <w:rsid w:val="006D6AB7"/>
    <w:rsid w:val="006D75B7"/>
    <w:rsid w:val="006D7FC9"/>
    <w:rsid w:val="006E00F5"/>
    <w:rsid w:val="006E0882"/>
    <w:rsid w:val="006E0E66"/>
    <w:rsid w:val="006E1077"/>
    <w:rsid w:val="006E1D85"/>
    <w:rsid w:val="006E23E8"/>
    <w:rsid w:val="006E24F2"/>
    <w:rsid w:val="006E4280"/>
    <w:rsid w:val="006E45E6"/>
    <w:rsid w:val="006E56F3"/>
    <w:rsid w:val="006E59E7"/>
    <w:rsid w:val="006E73E3"/>
    <w:rsid w:val="006E7C35"/>
    <w:rsid w:val="006F087B"/>
    <w:rsid w:val="006F12EC"/>
    <w:rsid w:val="006F1B76"/>
    <w:rsid w:val="006F1EE8"/>
    <w:rsid w:val="006F3572"/>
    <w:rsid w:val="006F4F20"/>
    <w:rsid w:val="006F64F8"/>
    <w:rsid w:val="00700669"/>
    <w:rsid w:val="00700796"/>
    <w:rsid w:val="00700CF6"/>
    <w:rsid w:val="0070215F"/>
    <w:rsid w:val="00702AF1"/>
    <w:rsid w:val="00702DB7"/>
    <w:rsid w:val="00703054"/>
    <w:rsid w:val="00703089"/>
    <w:rsid w:val="00703C03"/>
    <w:rsid w:val="007055B0"/>
    <w:rsid w:val="0070578C"/>
    <w:rsid w:val="007058CE"/>
    <w:rsid w:val="00705911"/>
    <w:rsid w:val="00706958"/>
    <w:rsid w:val="00706F22"/>
    <w:rsid w:val="00707747"/>
    <w:rsid w:val="00707A3E"/>
    <w:rsid w:val="00712423"/>
    <w:rsid w:val="00712915"/>
    <w:rsid w:val="00712CE2"/>
    <w:rsid w:val="0071469A"/>
    <w:rsid w:val="00714A9E"/>
    <w:rsid w:val="007150D7"/>
    <w:rsid w:val="00715613"/>
    <w:rsid w:val="00715717"/>
    <w:rsid w:val="00715C42"/>
    <w:rsid w:val="007160EB"/>
    <w:rsid w:val="00717BB5"/>
    <w:rsid w:val="00720621"/>
    <w:rsid w:val="007213DE"/>
    <w:rsid w:val="007218AE"/>
    <w:rsid w:val="00721F29"/>
    <w:rsid w:val="00721FC9"/>
    <w:rsid w:val="0072281B"/>
    <w:rsid w:val="00722B6D"/>
    <w:rsid w:val="0072383F"/>
    <w:rsid w:val="00723E49"/>
    <w:rsid w:val="007246E4"/>
    <w:rsid w:val="00724C24"/>
    <w:rsid w:val="00724E77"/>
    <w:rsid w:val="00725596"/>
    <w:rsid w:val="007257B5"/>
    <w:rsid w:val="00726011"/>
    <w:rsid w:val="007264DE"/>
    <w:rsid w:val="00726958"/>
    <w:rsid w:val="007278C3"/>
    <w:rsid w:val="00727F04"/>
    <w:rsid w:val="007313C3"/>
    <w:rsid w:val="00732158"/>
    <w:rsid w:val="007323C2"/>
    <w:rsid w:val="00732C82"/>
    <w:rsid w:val="00733223"/>
    <w:rsid w:val="00734ADB"/>
    <w:rsid w:val="00735893"/>
    <w:rsid w:val="00735C7E"/>
    <w:rsid w:val="00736647"/>
    <w:rsid w:val="00737348"/>
    <w:rsid w:val="00740EB2"/>
    <w:rsid w:val="00741A7B"/>
    <w:rsid w:val="00743533"/>
    <w:rsid w:val="00743CDC"/>
    <w:rsid w:val="00744320"/>
    <w:rsid w:val="00750599"/>
    <w:rsid w:val="00752485"/>
    <w:rsid w:val="007528BD"/>
    <w:rsid w:val="00752A8B"/>
    <w:rsid w:val="00752B37"/>
    <w:rsid w:val="00754137"/>
    <w:rsid w:val="007548B7"/>
    <w:rsid w:val="00754FA6"/>
    <w:rsid w:val="00755380"/>
    <w:rsid w:val="007553D9"/>
    <w:rsid w:val="00755488"/>
    <w:rsid w:val="00755883"/>
    <w:rsid w:val="00755ABF"/>
    <w:rsid w:val="00755E3F"/>
    <w:rsid w:val="00756A9A"/>
    <w:rsid w:val="00756CE7"/>
    <w:rsid w:val="00757CEB"/>
    <w:rsid w:val="00760FA8"/>
    <w:rsid w:val="00761AB0"/>
    <w:rsid w:val="00762D20"/>
    <w:rsid w:val="00763829"/>
    <w:rsid w:val="00764397"/>
    <w:rsid w:val="007646A0"/>
    <w:rsid w:val="00764CC9"/>
    <w:rsid w:val="00764CEC"/>
    <w:rsid w:val="00764D8A"/>
    <w:rsid w:val="007650CB"/>
    <w:rsid w:val="00765832"/>
    <w:rsid w:val="00766C83"/>
    <w:rsid w:val="00767098"/>
    <w:rsid w:val="00767CE6"/>
    <w:rsid w:val="00767F6B"/>
    <w:rsid w:val="00770555"/>
    <w:rsid w:val="007705B3"/>
    <w:rsid w:val="007717B2"/>
    <w:rsid w:val="00771DA1"/>
    <w:rsid w:val="0077203D"/>
    <w:rsid w:val="00773083"/>
    <w:rsid w:val="007732BF"/>
    <w:rsid w:val="00773A81"/>
    <w:rsid w:val="0077447A"/>
    <w:rsid w:val="00774B8D"/>
    <w:rsid w:val="00775D36"/>
    <w:rsid w:val="007765DC"/>
    <w:rsid w:val="00776A37"/>
    <w:rsid w:val="00777D1C"/>
    <w:rsid w:val="007803B5"/>
    <w:rsid w:val="00780B42"/>
    <w:rsid w:val="00781511"/>
    <w:rsid w:val="007838AD"/>
    <w:rsid w:val="00784C3D"/>
    <w:rsid w:val="0078508C"/>
    <w:rsid w:val="007867BC"/>
    <w:rsid w:val="0078719F"/>
    <w:rsid w:val="00787C57"/>
    <w:rsid w:val="00790896"/>
    <w:rsid w:val="00790957"/>
    <w:rsid w:val="007915D2"/>
    <w:rsid w:val="007937A3"/>
    <w:rsid w:val="0079687B"/>
    <w:rsid w:val="007A06ED"/>
    <w:rsid w:val="007A1931"/>
    <w:rsid w:val="007A1A45"/>
    <w:rsid w:val="007A3102"/>
    <w:rsid w:val="007A3D6B"/>
    <w:rsid w:val="007A412D"/>
    <w:rsid w:val="007A4C9B"/>
    <w:rsid w:val="007A570C"/>
    <w:rsid w:val="007A699F"/>
    <w:rsid w:val="007A7961"/>
    <w:rsid w:val="007A7993"/>
    <w:rsid w:val="007A7BB4"/>
    <w:rsid w:val="007B05DF"/>
    <w:rsid w:val="007B1105"/>
    <w:rsid w:val="007B120C"/>
    <w:rsid w:val="007B21CB"/>
    <w:rsid w:val="007B35F1"/>
    <w:rsid w:val="007B427E"/>
    <w:rsid w:val="007B4AD2"/>
    <w:rsid w:val="007B4FA9"/>
    <w:rsid w:val="007B5318"/>
    <w:rsid w:val="007B6AE7"/>
    <w:rsid w:val="007B72A7"/>
    <w:rsid w:val="007C0436"/>
    <w:rsid w:val="007C0FDC"/>
    <w:rsid w:val="007C1C12"/>
    <w:rsid w:val="007C664B"/>
    <w:rsid w:val="007C67FD"/>
    <w:rsid w:val="007C6AD1"/>
    <w:rsid w:val="007C6DE2"/>
    <w:rsid w:val="007C716D"/>
    <w:rsid w:val="007D0152"/>
    <w:rsid w:val="007D2B3D"/>
    <w:rsid w:val="007D503B"/>
    <w:rsid w:val="007D5B51"/>
    <w:rsid w:val="007D6696"/>
    <w:rsid w:val="007D72B3"/>
    <w:rsid w:val="007E0F0C"/>
    <w:rsid w:val="007E30D4"/>
    <w:rsid w:val="007E3AF7"/>
    <w:rsid w:val="007E45D6"/>
    <w:rsid w:val="007E46C8"/>
    <w:rsid w:val="007E4E40"/>
    <w:rsid w:val="007E5323"/>
    <w:rsid w:val="007E5A2C"/>
    <w:rsid w:val="007E5DCE"/>
    <w:rsid w:val="007E797C"/>
    <w:rsid w:val="007F0D9C"/>
    <w:rsid w:val="007F0DC7"/>
    <w:rsid w:val="007F1307"/>
    <w:rsid w:val="007F19E0"/>
    <w:rsid w:val="007F1AE8"/>
    <w:rsid w:val="007F1D0E"/>
    <w:rsid w:val="007F29F5"/>
    <w:rsid w:val="007F2D25"/>
    <w:rsid w:val="007F38A3"/>
    <w:rsid w:val="007F3F77"/>
    <w:rsid w:val="007F4051"/>
    <w:rsid w:val="007F4335"/>
    <w:rsid w:val="007F4BA4"/>
    <w:rsid w:val="007F4E5F"/>
    <w:rsid w:val="007F59DC"/>
    <w:rsid w:val="007F6329"/>
    <w:rsid w:val="00801197"/>
    <w:rsid w:val="008019E5"/>
    <w:rsid w:val="0080214D"/>
    <w:rsid w:val="0080310C"/>
    <w:rsid w:val="00803E0D"/>
    <w:rsid w:val="00803FF1"/>
    <w:rsid w:val="00805B8C"/>
    <w:rsid w:val="00806A14"/>
    <w:rsid w:val="00806F5C"/>
    <w:rsid w:val="00807F79"/>
    <w:rsid w:val="00810060"/>
    <w:rsid w:val="00810B41"/>
    <w:rsid w:val="00810D24"/>
    <w:rsid w:val="00810F21"/>
    <w:rsid w:val="00811729"/>
    <w:rsid w:val="00811D6B"/>
    <w:rsid w:val="008125EA"/>
    <w:rsid w:val="00812647"/>
    <w:rsid w:val="00812B22"/>
    <w:rsid w:val="00812DEC"/>
    <w:rsid w:val="00812E32"/>
    <w:rsid w:val="008138D2"/>
    <w:rsid w:val="0081394E"/>
    <w:rsid w:val="008148E2"/>
    <w:rsid w:val="008150EB"/>
    <w:rsid w:val="008153C6"/>
    <w:rsid w:val="008161DF"/>
    <w:rsid w:val="008166AD"/>
    <w:rsid w:val="00817C68"/>
    <w:rsid w:val="00820E0F"/>
    <w:rsid w:val="0082307D"/>
    <w:rsid w:val="008236AB"/>
    <w:rsid w:val="00823FF9"/>
    <w:rsid w:val="008258B1"/>
    <w:rsid w:val="008275CD"/>
    <w:rsid w:val="008300D2"/>
    <w:rsid w:val="00830825"/>
    <w:rsid w:val="00830F10"/>
    <w:rsid w:val="00831A9C"/>
    <w:rsid w:val="00831E3F"/>
    <w:rsid w:val="0083230E"/>
    <w:rsid w:val="00832C0D"/>
    <w:rsid w:val="00837F1A"/>
    <w:rsid w:val="00840DB4"/>
    <w:rsid w:val="008415EC"/>
    <w:rsid w:val="008418C5"/>
    <w:rsid w:val="00841EAC"/>
    <w:rsid w:val="008438BB"/>
    <w:rsid w:val="00844B48"/>
    <w:rsid w:val="00845775"/>
    <w:rsid w:val="008466C2"/>
    <w:rsid w:val="008505CB"/>
    <w:rsid w:val="00850FC7"/>
    <w:rsid w:val="0085101F"/>
    <w:rsid w:val="0085273E"/>
    <w:rsid w:val="0085476C"/>
    <w:rsid w:val="008558E1"/>
    <w:rsid w:val="0085596D"/>
    <w:rsid w:val="00855E12"/>
    <w:rsid w:val="00856C38"/>
    <w:rsid w:val="00860C28"/>
    <w:rsid w:val="00861861"/>
    <w:rsid w:val="008623A0"/>
    <w:rsid w:val="00862737"/>
    <w:rsid w:val="008629A7"/>
    <w:rsid w:val="008638DF"/>
    <w:rsid w:val="00863DAB"/>
    <w:rsid w:val="00865D8A"/>
    <w:rsid w:val="00867615"/>
    <w:rsid w:val="0086785F"/>
    <w:rsid w:val="00867982"/>
    <w:rsid w:val="00870632"/>
    <w:rsid w:val="00870B54"/>
    <w:rsid w:val="00871165"/>
    <w:rsid w:val="00872BD1"/>
    <w:rsid w:val="00872FE0"/>
    <w:rsid w:val="00873F6F"/>
    <w:rsid w:val="00875CC8"/>
    <w:rsid w:val="00877BB8"/>
    <w:rsid w:val="00877EB5"/>
    <w:rsid w:val="008804BE"/>
    <w:rsid w:val="00880E25"/>
    <w:rsid w:val="008829DE"/>
    <w:rsid w:val="0088373C"/>
    <w:rsid w:val="00884473"/>
    <w:rsid w:val="0088562B"/>
    <w:rsid w:val="00885C98"/>
    <w:rsid w:val="008879B2"/>
    <w:rsid w:val="00887D6D"/>
    <w:rsid w:val="00887E67"/>
    <w:rsid w:val="00887F9C"/>
    <w:rsid w:val="0089082F"/>
    <w:rsid w:val="00890ED7"/>
    <w:rsid w:val="00891B1B"/>
    <w:rsid w:val="00892305"/>
    <w:rsid w:val="00892766"/>
    <w:rsid w:val="008934FD"/>
    <w:rsid w:val="00893741"/>
    <w:rsid w:val="0089390E"/>
    <w:rsid w:val="00893B9D"/>
    <w:rsid w:val="00894263"/>
    <w:rsid w:val="008947F8"/>
    <w:rsid w:val="0089510F"/>
    <w:rsid w:val="008951F8"/>
    <w:rsid w:val="008974DB"/>
    <w:rsid w:val="00897F35"/>
    <w:rsid w:val="008A2E7F"/>
    <w:rsid w:val="008A3F0C"/>
    <w:rsid w:val="008A418F"/>
    <w:rsid w:val="008A461C"/>
    <w:rsid w:val="008A52BA"/>
    <w:rsid w:val="008A5892"/>
    <w:rsid w:val="008A5AFC"/>
    <w:rsid w:val="008A5B54"/>
    <w:rsid w:val="008A6077"/>
    <w:rsid w:val="008A662D"/>
    <w:rsid w:val="008A6E30"/>
    <w:rsid w:val="008A6FD8"/>
    <w:rsid w:val="008A75A2"/>
    <w:rsid w:val="008A7C0E"/>
    <w:rsid w:val="008A7CB5"/>
    <w:rsid w:val="008B1CA7"/>
    <w:rsid w:val="008B2211"/>
    <w:rsid w:val="008B2837"/>
    <w:rsid w:val="008B2DC7"/>
    <w:rsid w:val="008B42C8"/>
    <w:rsid w:val="008B44BB"/>
    <w:rsid w:val="008B683F"/>
    <w:rsid w:val="008B6E33"/>
    <w:rsid w:val="008B763E"/>
    <w:rsid w:val="008C0D83"/>
    <w:rsid w:val="008C0D9C"/>
    <w:rsid w:val="008C184C"/>
    <w:rsid w:val="008C1AB9"/>
    <w:rsid w:val="008C1FB8"/>
    <w:rsid w:val="008C242D"/>
    <w:rsid w:val="008C2B5C"/>
    <w:rsid w:val="008C31C4"/>
    <w:rsid w:val="008C32B5"/>
    <w:rsid w:val="008C32C1"/>
    <w:rsid w:val="008C3ED0"/>
    <w:rsid w:val="008C4822"/>
    <w:rsid w:val="008C5CC3"/>
    <w:rsid w:val="008C6450"/>
    <w:rsid w:val="008C69E2"/>
    <w:rsid w:val="008C76EE"/>
    <w:rsid w:val="008D0141"/>
    <w:rsid w:val="008D0B11"/>
    <w:rsid w:val="008D16FE"/>
    <w:rsid w:val="008D1BD0"/>
    <w:rsid w:val="008D1E9C"/>
    <w:rsid w:val="008D2995"/>
    <w:rsid w:val="008D2F82"/>
    <w:rsid w:val="008D5410"/>
    <w:rsid w:val="008E019F"/>
    <w:rsid w:val="008E1342"/>
    <w:rsid w:val="008E1D86"/>
    <w:rsid w:val="008E2343"/>
    <w:rsid w:val="008E2358"/>
    <w:rsid w:val="008E261E"/>
    <w:rsid w:val="008E610A"/>
    <w:rsid w:val="008E6287"/>
    <w:rsid w:val="008E6F06"/>
    <w:rsid w:val="008F0E09"/>
    <w:rsid w:val="008F0E19"/>
    <w:rsid w:val="008F171B"/>
    <w:rsid w:val="008F1E2D"/>
    <w:rsid w:val="008F1FAC"/>
    <w:rsid w:val="008F228C"/>
    <w:rsid w:val="008F2307"/>
    <w:rsid w:val="008F2444"/>
    <w:rsid w:val="008F324A"/>
    <w:rsid w:val="008F413F"/>
    <w:rsid w:val="008F5424"/>
    <w:rsid w:val="008F6AB2"/>
    <w:rsid w:val="008F6CEB"/>
    <w:rsid w:val="008F723C"/>
    <w:rsid w:val="00900233"/>
    <w:rsid w:val="009019A2"/>
    <w:rsid w:val="009027F4"/>
    <w:rsid w:val="009038AD"/>
    <w:rsid w:val="00905617"/>
    <w:rsid w:val="009078EF"/>
    <w:rsid w:val="00910A20"/>
    <w:rsid w:val="0091188F"/>
    <w:rsid w:val="009122ED"/>
    <w:rsid w:val="009126FD"/>
    <w:rsid w:val="009127ED"/>
    <w:rsid w:val="00912DF9"/>
    <w:rsid w:val="00912FD8"/>
    <w:rsid w:val="00913E98"/>
    <w:rsid w:val="00915B48"/>
    <w:rsid w:val="00915D6B"/>
    <w:rsid w:val="00916658"/>
    <w:rsid w:val="00917228"/>
    <w:rsid w:val="00917F5A"/>
    <w:rsid w:val="0092047B"/>
    <w:rsid w:val="009205BB"/>
    <w:rsid w:val="00920F9E"/>
    <w:rsid w:val="00921A24"/>
    <w:rsid w:val="00922219"/>
    <w:rsid w:val="009239AB"/>
    <w:rsid w:val="0092480C"/>
    <w:rsid w:val="00924820"/>
    <w:rsid w:val="0092505B"/>
    <w:rsid w:val="00926587"/>
    <w:rsid w:val="00926600"/>
    <w:rsid w:val="0092794F"/>
    <w:rsid w:val="00927D89"/>
    <w:rsid w:val="00930237"/>
    <w:rsid w:val="00932F3E"/>
    <w:rsid w:val="00933BC0"/>
    <w:rsid w:val="00933F72"/>
    <w:rsid w:val="00935298"/>
    <w:rsid w:val="009356FD"/>
    <w:rsid w:val="009364B8"/>
    <w:rsid w:val="00936C84"/>
    <w:rsid w:val="009371C3"/>
    <w:rsid w:val="0093783B"/>
    <w:rsid w:val="0094028F"/>
    <w:rsid w:val="00940584"/>
    <w:rsid w:val="009409B1"/>
    <w:rsid w:val="009420A1"/>
    <w:rsid w:val="00943D03"/>
    <w:rsid w:val="00943D71"/>
    <w:rsid w:val="00944418"/>
    <w:rsid w:val="00944684"/>
    <w:rsid w:val="0094547F"/>
    <w:rsid w:val="009479AA"/>
    <w:rsid w:val="00950388"/>
    <w:rsid w:val="00950657"/>
    <w:rsid w:val="009517B1"/>
    <w:rsid w:val="009535B3"/>
    <w:rsid w:val="009535D1"/>
    <w:rsid w:val="009548A9"/>
    <w:rsid w:val="00954C88"/>
    <w:rsid w:val="009550E7"/>
    <w:rsid w:val="00955C78"/>
    <w:rsid w:val="00956CB9"/>
    <w:rsid w:val="0095706D"/>
    <w:rsid w:val="00957123"/>
    <w:rsid w:val="00957D35"/>
    <w:rsid w:val="009618BE"/>
    <w:rsid w:val="009623BC"/>
    <w:rsid w:val="00962C8C"/>
    <w:rsid w:val="00963673"/>
    <w:rsid w:val="009636A8"/>
    <w:rsid w:val="00963826"/>
    <w:rsid w:val="009643E9"/>
    <w:rsid w:val="0096445B"/>
    <w:rsid w:val="009645C4"/>
    <w:rsid w:val="009657D5"/>
    <w:rsid w:val="00967683"/>
    <w:rsid w:val="00967E93"/>
    <w:rsid w:val="00970340"/>
    <w:rsid w:val="00970FE4"/>
    <w:rsid w:val="0097161D"/>
    <w:rsid w:val="009729E5"/>
    <w:rsid w:val="00972A5E"/>
    <w:rsid w:val="00972B10"/>
    <w:rsid w:val="00973778"/>
    <w:rsid w:val="009741B8"/>
    <w:rsid w:val="0097634C"/>
    <w:rsid w:val="0097663B"/>
    <w:rsid w:val="00976A8B"/>
    <w:rsid w:val="009803A3"/>
    <w:rsid w:val="009813AE"/>
    <w:rsid w:val="00982A25"/>
    <w:rsid w:val="009831FA"/>
    <w:rsid w:val="00983A9B"/>
    <w:rsid w:val="00983FE0"/>
    <w:rsid w:val="00984395"/>
    <w:rsid w:val="00985086"/>
    <w:rsid w:val="00985997"/>
    <w:rsid w:val="00985F6F"/>
    <w:rsid w:val="009874F4"/>
    <w:rsid w:val="00987E20"/>
    <w:rsid w:val="00987F18"/>
    <w:rsid w:val="009913AB"/>
    <w:rsid w:val="0099180F"/>
    <w:rsid w:val="009922A3"/>
    <w:rsid w:val="0099244B"/>
    <w:rsid w:val="00992A20"/>
    <w:rsid w:val="009933ED"/>
    <w:rsid w:val="00994707"/>
    <w:rsid w:val="0099566D"/>
    <w:rsid w:val="00996D2F"/>
    <w:rsid w:val="009A10D2"/>
    <w:rsid w:val="009A13B2"/>
    <w:rsid w:val="009A13D4"/>
    <w:rsid w:val="009A30A2"/>
    <w:rsid w:val="009A35F3"/>
    <w:rsid w:val="009A745E"/>
    <w:rsid w:val="009B08C2"/>
    <w:rsid w:val="009B189F"/>
    <w:rsid w:val="009B24B6"/>
    <w:rsid w:val="009B2AB7"/>
    <w:rsid w:val="009B3878"/>
    <w:rsid w:val="009B44AA"/>
    <w:rsid w:val="009B4CBB"/>
    <w:rsid w:val="009B567B"/>
    <w:rsid w:val="009B5A4D"/>
    <w:rsid w:val="009B5C2C"/>
    <w:rsid w:val="009B5CD3"/>
    <w:rsid w:val="009B6A38"/>
    <w:rsid w:val="009B6F81"/>
    <w:rsid w:val="009B7661"/>
    <w:rsid w:val="009B7A10"/>
    <w:rsid w:val="009C17EF"/>
    <w:rsid w:val="009C1ABB"/>
    <w:rsid w:val="009C331E"/>
    <w:rsid w:val="009C33D0"/>
    <w:rsid w:val="009C3C0B"/>
    <w:rsid w:val="009C3CCA"/>
    <w:rsid w:val="009C3D19"/>
    <w:rsid w:val="009C4BAE"/>
    <w:rsid w:val="009C509D"/>
    <w:rsid w:val="009C51C0"/>
    <w:rsid w:val="009C64FE"/>
    <w:rsid w:val="009D042B"/>
    <w:rsid w:val="009D124E"/>
    <w:rsid w:val="009D1FE4"/>
    <w:rsid w:val="009D25EA"/>
    <w:rsid w:val="009D2EFE"/>
    <w:rsid w:val="009D472E"/>
    <w:rsid w:val="009D4D45"/>
    <w:rsid w:val="009D7B4F"/>
    <w:rsid w:val="009E1D9D"/>
    <w:rsid w:val="009E2722"/>
    <w:rsid w:val="009E29CB"/>
    <w:rsid w:val="009E386E"/>
    <w:rsid w:val="009E38A1"/>
    <w:rsid w:val="009E58E1"/>
    <w:rsid w:val="009E5F76"/>
    <w:rsid w:val="009E68AE"/>
    <w:rsid w:val="009E7268"/>
    <w:rsid w:val="009F0A35"/>
    <w:rsid w:val="009F0BA7"/>
    <w:rsid w:val="009F1713"/>
    <w:rsid w:val="009F2D88"/>
    <w:rsid w:val="009F4FBC"/>
    <w:rsid w:val="009F5476"/>
    <w:rsid w:val="009F59EB"/>
    <w:rsid w:val="009F6070"/>
    <w:rsid w:val="009F62FC"/>
    <w:rsid w:val="009F6FBA"/>
    <w:rsid w:val="00A01F89"/>
    <w:rsid w:val="00A01FF3"/>
    <w:rsid w:val="00A034F1"/>
    <w:rsid w:val="00A037B5"/>
    <w:rsid w:val="00A04813"/>
    <w:rsid w:val="00A04C37"/>
    <w:rsid w:val="00A05754"/>
    <w:rsid w:val="00A06CC3"/>
    <w:rsid w:val="00A07A1C"/>
    <w:rsid w:val="00A10672"/>
    <w:rsid w:val="00A11477"/>
    <w:rsid w:val="00A12173"/>
    <w:rsid w:val="00A12BF0"/>
    <w:rsid w:val="00A16D23"/>
    <w:rsid w:val="00A16EC0"/>
    <w:rsid w:val="00A2072A"/>
    <w:rsid w:val="00A20BE9"/>
    <w:rsid w:val="00A20C02"/>
    <w:rsid w:val="00A22796"/>
    <w:rsid w:val="00A22CF6"/>
    <w:rsid w:val="00A232A3"/>
    <w:rsid w:val="00A23F68"/>
    <w:rsid w:val="00A2482F"/>
    <w:rsid w:val="00A249BA"/>
    <w:rsid w:val="00A26878"/>
    <w:rsid w:val="00A303C4"/>
    <w:rsid w:val="00A30F1D"/>
    <w:rsid w:val="00A34C9A"/>
    <w:rsid w:val="00A352F8"/>
    <w:rsid w:val="00A35BC1"/>
    <w:rsid w:val="00A36107"/>
    <w:rsid w:val="00A36A19"/>
    <w:rsid w:val="00A37A20"/>
    <w:rsid w:val="00A37F19"/>
    <w:rsid w:val="00A37FA4"/>
    <w:rsid w:val="00A40286"/>
    <w:rsid w:val="00A40A3C"/>
    <w:rsid w:val="00A40E0A"/>
    <w:rsid w:val="00A4251C"/>
    <w:rsid w:val="00A43A0B"/>
    <w:rsid w:val="00A464B7"/>
    <w:rsid w:val="00A465C8"/>
    <w:rsid w:val="00A46E29"/>
    <w:rsid w:val="00A46F16"/>
    <w:rsid w:val="00A471BE"/>
    <w:rsid w:val="00A47908"/>
    <w:rsid w:val="00A47C07"/>
    <w:rsid w:val="00A50761"/>
    <w:rsid w:val="00A52496"/>
    <w:rsid w:val="00A53A1D"/>
    <w:rsid w:val="00A53F26"/>
    <w:rsid w:val="00A53F50"/>
    <w:rsid w:val="00A55F19"/>
    <w:rsid w:val="00A56612"/>
    <w:rsid w:val="00A609A9"/>
    <w:rsid w:val="00A615EB"/>
    <w:rsid w:val="00A61D0D"/>
    <w:rsid w:val="00A625E1"/>
    <w:rsid w:val="00A62E47"/>
    <w:rsid w:val="00A62F69"/>
    <w:rsid w:val="00A64534"/>
    <w:rsid w:val="00A65354"/>
    <w:rsid w:val="00A6549C"/>
    <w:rsid w:val="00A70FFE"/>
    <w:rsid w:val="00A71011"/>
    <w:rsid w:val="00A71446"/>
    <w:rsid w:val="00A739A3"/>
    <w:rsid w:val="00A73A20"/>
    <w:rsid w:val="00A756F2"/>
    <w:rsid w:val="00A76DBE"/>
    <w:rsid w:val="00A77441"/>
    <w:rsid w:val="00A82F76"/>
    <w:rsid w:val="00A84C1F"/>
    <w:rsid w:val="00A85578"/>
    <w:rsid w:val="00A86E75"/>
    <w:rsid w:val="00A870C2"/>
    <w:rsid w:val="00A87460"/>
    <w:rsid w:val="00A904D8"/>
    <w:rsid w:val="00A90C15"/>
    <w:rsid w:val="00A90E57"/>
    <w:rsid w:val="00A91FA9"/>
    <w:rsid w:val="00A93380"/>
    <w:rsid w:val="00A94F50"/>
    <w:rsid w:val="00A960DB"/>
    <w:rsid w:val="00A9647D"/>
    <w:rsid w:val="00A97AA6"/>
    <w:rsid w:val="00AA02FE"/>
    <w:rsid w:val="00AA1F12"/>
    <w:rsid w:val="00AA1FED"/>
    <w:rsid w:val="00AA27B6"/>
    <w:rsid w:val="00AA2BE3"/>
    <w:rsid w:val="00AA2F66"/>
    <w:rsid w:val="00AA3B6A"/>
    <w:rsid w:val="00AA3D6E"/>
    <w:rsid w:val="00AA4CEF"/>
    <w:rsid w:val="00AA4D71"/>
    <w:rsid w:val="00AA4F96"/>
    <w:rsid w:val="00AA615A"/>
    <w:rsid w:val="00AA75DE"/>
    <w:rsid w:val="00AA7EDD"/>
    <w:rsid w:val="00AB03A9"/>
    <w:rsid w:val="00AB16FC"/>
    <w:rsid w:val="00AB1E72"/>
    <w:rsid w:val="00AB24EB"/>
    <w:rsid w:val="00AB2BB3"/>
    <w:rsid w:val="00AB3268"/>
    <w:rsid w:val="00AB3449"/>
    <w:rsid w:val="00AB407B"/>
    <w:rsid w:val="00AB463B"/>
    <w:rsid w:val="00AB69B2"/>
    <w:rsid w:val="00AC0563"/>
    <w:rsid w:val="00AC1FFE"/>
    <w:rsid w:val="00AC20AA"/>
    <w:rsid w:val="00AC20B9"/>
    <w:rsid w:val="00AC2A70"/>
    <w:rsid w:val="00AC2AD7"/>
    <w:rsid w:val="00AC345F"/>
    <w:rsid w:val="00AC3A67"/>
    <w:rsid w:val="00AC40C4"/>
    <w:rsid w:val="00AC4776"/>
    <w:rsid w:val="00AC4E1F"/>
    <w:rsid w:val="00AC4EBA"/>
    <w:rsid w:val="00AC6199"/>
    <w:rsid w:val="00AC6BD7"/>
    <w:rsid w:val="00AC6CFD"/>
    <w:rsid w:val="00AD0B19"/>
    <w:rsid w:val="00AD0BE0"/>
    <w:rsid w:val="00AD2AE2"/>
    <w:rsid w:val="00AD41C1"/>
    <w:rsid w:val="00AD5DB6"/>
    <w:rsid w:val="00AD5DF7"/>
    <w:rsid w:val="00AD65B4"/>
    <w:rsid w:val="00AD68BA"/>
    <w:rsid w:val="00AD6B76"/>
    <w:rsid w:val="00AD7C5C"/>
    <w:rsid w:val="00AE00D7"/>
    <w:rsid w:val="00AE75F7"/>
    <w:rsid w:val="00AE795C"/>
    <w:rsid w:val="00AE7E68"/>
    <w:rsid w:val="00AF06B6"/>
    <w:rsid w:val="00AF0C72"/>
    <w:rsid w:val="00AF180C"/>
    <w:rsid w:val="00AF1857"/>
    <w:rsid w:val="00AF1D8D"/>
    <w:rsid w:val="00AF2152"/>
    <w:rsid w:val="00AF2421"/>
    <w:rsid w:val="00AF3DEC"/>
    <w:rsid w:val="00AF6124"/>
    <w:rsid w:val="00AF6A15"/>
    <w:rsid w:val="00AF6B8C"/>
    <w:rsid w:val="00AF7A46"/>
    <w:rsid w:val="00B008B8"/>
    <w:rsid w:val="00B0090C"/>
    <w:rsid w:val="00B0119F"/>
    <w:rsid w:val="00B026C2"/>
    <w:rsid w:val="00B03407"/>
    <w:rsid w:val="00B056D1"/>
    <w:rsid w:val="00B0582D"/>
    <w:rsid w:val="00B05A48"/>
    <w:rsid w:val="00B05CF4"/>
    <w:rsid w:val="00B05D57"/>
    <w:rsid w:val="00B06C30"/>
    <w:rsid w:val="00B10C78"/>
    <w:rsid w:val="00B10E0E"/>
    <w:rsid w:val="00B10FAA"/>
    <w:rsid w:val="00B11083"/>
    <w:rsid w:val="00B118C4"/>
    <w:rsid w:val="00B11CAC"/>
    <w:rsid w:val="00B142E5"/>
    <w:rsid w:val="00B14928"/>
    <w:rsid w:val="00B14C3C"/>
    <w:rsid w:val="00B15824"/>
    <w:rsid w:val="00B166DA"/>
    <w:rsid w:val="00B16993"/>
    <w:rsid w:val="00B16D70"/>
    <w:rsid w:val="00B17211"/>
    <w:rsid w:val="00B203F4"/>
    <w:rsid w:val="00B20522"/>
    <w:rsid w:val="00B20B2C"/>
    <w:rsid w:val="00B21EE8"/>
    <w:rsid w:val="00B22977"/>
    <w:rsid w:val="00B23098"/>
    <w:rsid w:val="00B2657F"/>
    <w:rsid w:val="00B27164"/>
    <w:rsid w:val="00B3042D"/>
    <w:rsid w:val="00B30DD0"/>
    <w:rsid w:val="00B3153D"/>
    <w:rsid w:val="00B319D3"/>
    <w:rsid w:val="00B319E6"/>
    <w:rsid w:val="00B348DB"/>
    <w:rsid w:val="00B35951"/>
    <w:rsid w:val="00B37118"/>
    <w:rsid w:val="00B37180"/>
    <w:rsid w:val="00B40242"/>
    <w:rsid w:val="00B406F0"/>
    <w:rsid w:val="00B428CD"/>
    <w:rsid w:val="00B42AEB"/>
    <w:rsid w:val="00B42B89"/>
    <w:rsid w:val="00B430AA"/>
    <w:rsid w:val="00B43B97"/>
    <w:rsid w:val="00B444C6"/>
    <w:rsid w:val="00B465E0"/>
    <w:rsid w:val="00B4670A"/>
    <w:rsid w:val="00B46CCF"/>
    <w:rsid w:val="00B47BB8"/>
    <w:rsid w:val="00B50207"/>
    <w:rsid w:val="00B50440"/>
    <w:rsid w:val="00B50481"/>
    <w:rsid w:val="00B509CF"/>
    <w:rsid w:val="00B52161"/>
    <w:rsid w:val="00B53091"/>
    <w:rsid w:val="00B55321"/>
    <w:rsid w:val="00B5560D"/>
    <w:rsid w:val="00B560FF"/>
    <w:rsid w:val="00B56C1F"/>
    <w:rsid w:val="00B60642"/>
    <w:rsid w:val="00B60955"/>
    <w:rsid w:val="00B60C31"/>
    <w:rsid w:val="00B61423"/>
    <w:rsid w:val="00B62DE7"/>
    <w:rsid w:val="00B62F3A"/>
    <w:rsid w:val="00B62F57"/>
    <w:rsid w:val="00B6449F"/>
    <w:rsid w:val="00B67069"/>
    <w:rsid w:val="00B67DC4"/>
    <w:rsid w:val="00B70166"/>
    <w:rsid w:val="00B7025D"/>
    <w:rsid w:val="00B70C3E"/>
    <w:rsid w:val="00B70C4F"/>
    <w:rsid w:val="00B71196"/>
    <w:rsid w:val="00B716FE"/>
    <w:rsid w:val="00B71ACF"/>
    <w:rsid w:val="00B71F15"/>
    <w:rsid w:val="00B72013"/>
    <w:rsid w:val="00B72965"/>
    <w:rsid w:val="00B748C6"/>
    <w:rsid w:val="00B756B7"/>
    <w:rsid w:val="00B75EBE"/>
    <w:rsid w:val="00B76D20"/>
    <w:rsid w:val="00B816DB"/>
    <w:rsid w:val="00B816FC"/>
    <w:rsid w:val="00B81883"/>
    <w:rsid w:val="00B843B8"/>
    <w:rsid w:val="00B84AFF"/>
    <w:rsid w:val="00B84D3D"/>
    <w:rsid w:val="00B85184"/>
    <w:rsid w:val="00B853F7"/>
    <w:rsid w:val="00B86F41"/>
    <w:rsid w:val="00B87F39"/>
    <w:rsid w:val="00B905BD"/>
    <w:rsid w:val="00B93AB6"/>
    <w:rsid w:val="00B93EF1"/>
    <w:rsid w:val="00B942C1"/>
    <w:rsid w:val="00B95502"/>
    <w:rsid w:val="00BA00D6"/>
    <w:rsid w:val="00BA0D6A"/>
    <w:rsid w:val="00BA1A6A"/>
    <w:rsid w:val="00BA2BC3"/>
    <w:rsid w:val="00BA3F13"/>
    <w:rsid w:val="00BA44BC"/>
    <w:rsid w:val="00BA54EE"/>
    <w:rsid w:val="00BA59DB"/>
    <w:rsid w:val="00BA766D"/>
    <w:rsid w:val="00BA7958"/>
    <w:rsid w:val="00BA7E52"/>
    <w:rsid w:val="00BB01EE"/>
    <w:rsid w:val="00BB0BA6"/>
    <w:rsid w:val="00BB3EBE"/>
    <w:rsid w:val="00BB44DC"/>
    <w:rsid w:val="00BB4633"/>
    <w:rsid w:val="00BB5AF9"/>
    <w:rsid w:val="00BB6A28"/>
    <w:rsid w:val="00BB703C"/>
    <w:rsid w:val="00BC0886"/>
    <w:rsid w:val="00BC0A84"/>
    <w:rsid w:val="00BC0E63"/>
    <w:rsid w:val="00BC2CF3"/>
    <w:rsid w:val="00BC3757"/>
    <w:rsid w:val="00BC4378"/>
    <w:rsid w:val="00BC66EA"/>
    <w:rsid w:val="00BD03ED"/>
    <w:rsid w:val="00BD0AC4"/>
    <w:rsid w:val="00BD0C17"/>
    <w:rsid w:val="00BD2539"/>
    <w:rsid w:val="00BD4843"/>
    <w:rsid w:val="00BD60E7"/>
    <w:rsid w:val="00BD62F2"/>
    <w:rsid w:val="00BD6338"/>
    <w:rsid w:val="00BD6510"/>
    <w:rsid w:val="00BD6707"/>
    <w:rsid w:val="00BD7447"/>
    <w:rsid w:val="00BD7529"/>
    <w:rsid w:val="00BE1C63"/>
    <w:rsid w:val="00BE2987"/>
    <w:rsid w:val="00BE3101"/>
    <w:rsid w:val="00BE3D95"/>
    <w:rsid w:val="00BE4BF4"/>
    <w:rsid w:val="00BE5094"/>
    <w:rsid w:val="00BE50E2"/>
    <w:rsid w:val="00BE5438"/>
    <w:rsid w:val="00BE5B2B"/>
    <w:rsid w:val="00BE7C30"/>
    <w:rsid w:val="00BF16C8"/>
    <w:rsid w:val="00BF28DE"/>
    <w:rsid w:val="00BF2C95"/>
    <w:rsid w:val="00BF4009"/>
    <w:rsid w:val="00BF5844"/>
    <w:rsid w:val="00BF678B"/>
    <w:rsid w:val="00BF7272"/>
    <w:rsid w:val="00BF74FC"/>
    <w:rsid w:val="00C00E18"/>
    <w:rsid w:val="00C00F20"/>
    <w:rsid w:val="00C026CC"/>
    <w:rsid w:val="00C0315B"/>
    <w:rsid w:val="00C034E7"/>
    <w:rsid w:val="00C03CA8"/>
    <w:rsid w:val="00C04820"/>
    <w:rsid w:val="00C05A89"/>
    <w:rsid w:val="00C05E27"/>
    <w:rsid w:val="00C0606B"/>
    <w:rsid w:val="00C0687A"/>
    <w:rsid w:val="00C071AF"/>
    <w:rsid w:val="00C077DB"/>
    <w:rsid w:val="00C07890"/>
    <w:rsid w:val="00C116FF"/>
    <w:rsid w:val="00C13347"/>
    <w:rsid w:val="00C13678"/>
    <w:rsid w:val="00C156FA"/>
    <w:rsid w:val="00C16342"/>
    <w:rsid w:val="00C16409"/>
    <w:rsid w:val="00C1697B"/>
    <w:rsid w:val="00C172BA"/>
    <w:rsid w:val="00C1758F"/>
    <w:rsid w:val="00C2031D"/>
    <w:rsid w:val="00C22FA2"/>
    <w:rsid w:val="00C238A9"/>
    <w:rsid w:val="00C24111"/>
    <w:rsid w:val="00C244D3"/>
    <w:rsid w:val="00C245CF"/>
    <w:rsid w:val="00C24675"/>
    <w:rsid w:val="00C249E0"/>
    <w:rsid w:val="00C24F23"/>
    <w:rsid w:val="00C2503C"/>
    <w:rsid w:val="00C2568B"/>
    <w:rsid w:val="00C26082"/>
    <w:rsid w:val="00C3081E"/>
    <w:rsid w:val="00C31CC4"/>
    <w:rsid w:val="00C31F6D"/>
    <w:rsid w:val="00C3375C"/>
    <w:rsid w:val="00C34C4D"/>
    <w:rsid w:val="00C35838"/>
    <w:rsid w:val="00C35DC1"/>
    <w:rsid w:val="00C3726E"/>
    <w:rsid w:val="00C374D5"/>
    <w:rsid w:val="00C37AD0"/>
    <w:rsid w:val="00C4155A"/>
    <w:rsid w:val="00C41CCD"/>
    <w:rsid w:val="00C44679"/>
    <w:rsid w:val="00C44933"/>
    <w:rsid w:val="00C4575D"/>
    <w:rsid w:val="00C45AF7"/>
    <w:rsid w:val="00C45FA7"/>
    <w:rsid w:val="00C461F0"/>
    <w:rsid w:val="00C46923"/>
    <w:rsid w:val="00C46AC3"/>
    <w:rsid w:val="00C5081A"/>
    <w:rsid w:val="00C5182E"/>
    <w:rsid w:val="00C518B1"/>
    <w:rsid w:val="00C52983"/>
    <w:rsid w:val="00C52ECA"/>
    <w:rsid w:val="00C5325A"/>
    <w:rsid w:val="00C54103"/>
    <w:rsid w:val="00C54B76"/>
    <w:rsid w:val="00C54E68"/>
    <w:rsid w:val="00C55AEB"/>
    <w:rsid w:val="00C57126"/>
    <w:rsid w:val="00C5799B"/>
    <w:rsid w:val="00C57ECC"/>
    <w:rsid w:val="00C57F94"/>
    <w:rsid w:val="00C6060D"/>
    <w:rsid w:val="00C61EEF"/>
    <w:rsid w:val="00C62F56"/>
    <w:rsid w:val="00C631C3"/>
    <w:rsid w:val="00C63B58"/>
    <w:rsid w:val="00C64207"/>
    <w:rsid w:val="00C6492B"/>
    <w:rsid w:val="00C64988"/>
    <w:rsid w:val="00C651EC"/>
    <w:rsid w:val="00C6593E"/>
    <w:rsid w:val="00C662AC"/>
    <w:rsid w:val="00C66CA8"/>
    <w:rsid w:val="00C672A6"/>
    <w:rsid w:val="00C67E3C"/>
    <w:rsid w:val="00C700D1"/>
    <w:rsid w:val="00C718DF"/>
    <w:rsid w:val="00C725ED"/>
    <w:rsid w:val="00C727B1"/>
    <w:rsid w:val="00C729A8"/>
    <w:rsid w:val="00C72C10"/>
    <w:rsid w:val="00C7450B"/>
    <w:rsid w:val="00C74968"/>
    <w:rsid w:val="00C7628F"/>
    <w:rsid w:val="00C76BB1"/>
    <w:rsid w:val="00C77C2F"/>
    <w:rsid w:val="00C8060A"/>
    <w:rsid w:val="00C80743"/>
    <w:rsid w:val="00C80D96"/>
    <w:rsid w:val="00C8235D"/>
    <w:rsid w:val="00C82F94"/>
    <w:rsid w:val="00C8362B"/>
    <w:rsid w:val="00C83A3C"/>
    <w:rsid w:val="00C83DBE"/>
    <w:rsid w:val="00C8406B"/>
    <w:rsid w:val="00C854B5"/>
    <w:rsid w:val="00C863A6"/>
    <w:rsid w:val="00C8714A"/>
    <w:rsid w:val="00C87ACD"/>
    <w:rsid w:val="00C90189"/>
    <w:rsid w:val="00C90D05"/>
    <w:rsid w:val="00C95779"/>
    <w:rsid w:val="00C959F6"/>
    <w:rsid w:val="00C95D83"/>
    <w:rsid w:val="00C960D9"/>
    <w:rsid w:val="00C96642"/>
    <w:rsid w:val="00C96D84"/>
    <w:rsid w:val="00C96FF1"/>
    <w:rsid w:val="00C97DBA"/>
    <w:rsid w:val="00CA1498"/>
    <w:rsid w:val="00CA2242"/>
    <w:rsid w:val="00CA38F9"/>
    <w:rsid w:val="00CA3B77"/>
    <w:rsid w:val="00CA3C6E"/>
    <w:rsid w:val="00CA3DA5"/>
    <w:rsid w:val="00CA46C3"/>
    <w:rsid w:val="00CA5503"/>
    <w:rsid w:val="00CA5586"/>
    <w:rsid w:val="00CA587C"/>
    <w:rsid w:val="00CA5A8E"/>
    <w:rsid w:val="00CA623E"/>
    <w:rsid w:val="00CB0981"/>
    <w:rsid w:val="00CB0A8C"/>
    <w:rsid w:val="00CB17F4"/>
    <w:rsid w:val="00CB244A"/>
    <w:rsid w:val="00CB2D66"/>
    <w:rsid w:val="00CB2E54"/>
    <w:rsid w:val="00CB3767"/>
    <w:rsid w:val="00CB3976"/>
    <w:rsid w:val="00CB39E1"/>
    <w:rsid w:val="00CB408C"/>
    <w:rsid w:val="00CB409C"/>
    <w:rsid w:val="00CB4A2B"/>
    <w:rsid w:val="00CB4C5E"/>
    <w:rsid w:val="00CB53B3"/>
    <w:rsid w:val="00CB569F"/>
    <w:rsid w:val="00CB5998"/>
    <w:rsid w:val="00CB7E6E"/>
    <w:rsid w:val="00CC0B04"/>
    <w:rsid w:val="00CC12A9"/>
    <w:rsid w:val="00CC1D36"/>
    <w:rsid w:val="00CC1F42"/>
    <w:rsid w:val="00CC230E"/>
    <w:rsid w:val="00CC30D7"/>
    <w:rsid w:val="00CC46ED"/>
    <w:rsid w:val="00CC516D"/>
    <w:rsid w:val="00CC5316"/>
    <w:rsid w:val="00CC7450"/>
    <w:rsid w:val="00CD0488"/>
    <w:rsid w:val="00CD08CC"/>
    <w:rsid w:val="00CD0A98"/>
    <w:rsid w:val="00CD0BFB"/>
    <w:rsid w:val="00CD291C"/>
    <w:rsid w:val="00CD4D8E"/>
    <w:rsid w:val="00CD5427"/>
    <w:rsid w:val="00CD5947"/>
    <w:rsid w:val="00CD5A42"/>
    <w:rsid w:val="00CD6304"/>
    <w:rsid w:val="00CD7345"/>
    <w:rsid w:val="00CD7D32"/>
    <w:rsid w:val="00CE0F9C"/>
    <w:rsid w:val="00CE1010"/>
    <w:rsid w:val="00CE1153"/>
    <w:rsid w:val="00CE1DDD"/>
    <w:rsid w:val="00CE2339"/>
    <w:rsid w:val="00CE31E6"/>
    <w:rsid w:val="00CE3388"/>
    <w:rsid w:val="00CE34FC"/>
    <w:rsid w:val="00CE370D"/>
    <w:rsid w:val="00CE3872"/>
    <w:rsid w:val="00CE4C11"/>
    <w:rsid w:val="00CE4DA8"/>
    <w:rsid w:val="00CE50AF"/>
    <w:rsid w:val="00CE5C24"/>
    <w:rsid w:val="00CF0FF0"/>
    <w:rsid w:val="00CF1E7E"/>
    <w:rsid w:val="00CF2939"/>
    <w:rsid w:val="00CF312D"/>
    <w:rsid w:val="00CF32CA"/>
    <w:rsid w:val="00CF48F8"/>
    <w:rsid w:val="00CF5841"/>
    <w:rsid w:val="00CF6573"/>
    <w:rsid w:val="00CF6E80"/>
    <w:rsid w:val="00CF7785"/>
    <w:rsid w:val="00D00272"/>
    <w:rsid w:val="00D0087D"/>
    <w:rsid w:val="00D009E3"/>
    <w:rsid w:val="00D01C58"/>
    <w:rsid w:val="00D01C9A"/>
    <w:rsid w:val="00D0272C"/>
    <w:rsid w:val="00D02A46"/>
    <w:rsid w:val="00D02BEF"/>
    <w:rsid w:val="00D035D6"/>
    <w:rsid w:val="00D04651"/>
    <w:rsid w:val="00D0484D"/>
    <w:rsid w:val="00D057B4"/>
    <w:rsid w:val="00D066A6"/>
    <w:rsid w:val="00D07136"/>
    <w:rsid w:val="00D07CD9"/>
    <w:rsid w:val="00D104D2"/>
    <w:rsid w:val="00D116C2"/>
    <w:rsid w:val="00D12004"/>
    <w:rsid w:val="00D1254F"/>
    <w:rsid w:val="00D12B7E"/>
    <w:rsid w:val="00D12EA0"/>
    <w:rsid w:val="00D14488"/>
    <w:rsid w:val="00D146B9"/>
    <w:rsid w:val="00D165EA"/>
    <w:rsid w:val="00D16D8E"/>
    <w:rsid w:val="00D20BFA"/>
    <w:rsid w:val="00D21086"/>
    <w:rsid w:val="00D2167A"/>
    <w:rsid w:val="00D21F36"/>
    <w:rsid w:val="00D22370"/>
    <w:rsid w:val="00D22BD5"/>
    <w:rsid w:val="00D23EE5"/>
    <w:rsid w:val="00D2479F"/>
    <w:rsid w:val="00D25360"/>
    <w:rsid w:val="00D25528"/>
    <w:rsid w:val="00D31FCE"/>
    <w:rsid w:val="00D32A42"/>
    <w:rsid w:val="00D335F8"/>
    <w:rsid w:val="00D34202"/>
    <w:rsid w:val="00D34B4B"/>
    <w:rsid w:val="00D34DBF"/>
    <w:rsid w:val="00D34E66"/>
    <w:rsid w:val="00D35152"/>
    <w:rsid w:val="00D351D7"/>
    <w:rsid w:val="00D354C0"/>
    <w:rsid w:val="00D36BB2"/>
    <w:rsid w:val="00D37595"/>
    <w:rsid w:val="00D412FE"/>
    <w:rsid w:val="00D425F0"/>
    <w:rsid w:val="00D44947"/>
    <w:rsid w:val="00D449F6"/>
    <w:rsid w:val="00D44A21"/>
    <w:rsid w:val="00D45030"/>
    <w:rsid w:val="00D4555C"/>
    <w:rsid w:val="00D456FE"/>
    <w:rsid w:val="00D4591F"/>
    <w:rsid w:val="00D4625D"/>
    <w:rsid w:val="00D50CF0"/>
    <w:rsid w:val="00D52973"/>
    <w:rsid w:val="00D52A9D"/>
    <w:rsid w:val="00D550E7"/>
    <w:rsid w:val="00D55596"/>
    <w:rsid w:val="00D55D17"/>
    <w:rsid w:val="00D56470"/>
    <w:rsid w:val="00D56ACD"/>
    <w:rsid w:val="00D56C75"/>
    <w:rsid w:val="00D57299"/>
    <w:rsid w:val="00D574C7"/>
    <w:rsid w:val="00D57B21"/>
    <w:rsid w:val="00D57D9E"/>
    <w:rsid w:val="00D60441"/>
    <w:rsid w:val="00D614C5"/>
    <w:rsid w:val="00D614C9"/>
    <w:rsid w:val="00D61A55"/>
    <w:rsid w:val="00D61FE4"/>
    <w:rsid w:val="00D62190"/>
    <w:rsid w:val="00D6408D"/>
    <w:rsid w:val="00D643EF"/>
    <w:rsid w:val="00D659EA"/>
    <w:rsid w:val="00D661DF"/>
    <w:rsid w:val="00D670EC"/>
    <w:rsid w:val="00D72B04"/>
    <w:rsid w:val="00D730FC"/>
    <w:rsid w:val="00D747DB"/>
    <w:rsid w:val="00D752F8"/>
    <w:rsid w:val="00D75300"/>
    <w:rsid w:val="00D75EBF"/>
    <w:rsid w:val="00D80974"/>
    <w:rsid w:val="00D8152F"/>
    <w:rsid w:val="00D81933"/>
    <w:rsid w:val="00D8278E"/>
    <w:rsid w:val="00D82FBB"/>
    <w:rsid w:val="00D83337"/>
    <w:rsid w:val="00D843B7"/>
    <w:rsid w:val="00D854B0"/>
    <w:rsid w:val="00D915F8"/>
    <w:rsid w:val="00D93561"/>
    <w:rsid w:val="00D93CE7"/>
    <w:rsid w:val="00D9443A"/>
    <w:rsid w:val="00D946DD"/>
    <w:rsid w:val="00D94AAF"/>
    <w:rsid w:val="00D9524F"/>
    <w:rsid w:val="00D96547"/>
    <w:rsid w:val="00D974F1"/>
    <w:rsid w:val="00D97866"/>
    <w:rsid w:val="00D97CBD"/>
    <w:rsid w:val="00DA025D"/>
    <w:rsid w:val="00DA1318"/>
    <w:rsid w:val="00DA168A"/>
    <w:rsid w:val="00DA34B2"/>
    <w:rsid w:val="00DA4015"/>
    <w:rsid w:val="00DA4CD2"/>
    <w:rsid w:val="00DA531B"/>
    <w:rsid w:val="00DA5530"/>
    <w:rsid w:val="00DA570A"/>
    <w:rsid w:val="00DA6216"/>
    <w:rsid w:val="00DA664D"/>
    <w:rsid w:val="00DA7897"/>
    <w:rsid w:val="00DB0DD5"/>
    <w:rsid w:val="00DB17F1"/>
    <w:rsid w:val="00DB2304"/>
    <w:rsid w:val="00DB2D65"/>
    <w:rsid w:val="00DB3343"/>
    <w:rsid w:val="00DB5531"/>
    <w:rsid w:val="00DB6B87"/>
    <w:rsid w:val="00DB6CAC"/>
    <w:rsid w:val="00DB7353"/>
    <w:rsid w:val="00DB7A35"/>
    <w:rsid w:val="00DC09B6"/>
    <w:rsid w:val="00DC14D0"/>
    <w:rsid w:val="00DC1DDA"/>
    <w:rsid w:val="00DC1ECD"/>
    <w:rsid w:val="00DC1F3F"/>
    <w:rsid w:val="00DC2960"/>
    <w:rsid w:val="00DC30F8"/>
    <w:rsid w:val="00DC40FE"/>
    <w:rsid w:val="00DC68F3"/>
    <w:rsid w:val="00DD0C0C"/>
    <w:rsid w:val="00DD0EC2"/>
    <w:rsid w:val="00DD2084"/>
    <w:rsid w:val="00DD3232"/>
    <w:rsid w:val="00DD3815"/>
    <w:rsid w:val="00DD569C"/>
    <w:rsid w:val="00DD5B72"/>
    <w:rsid w:val="00DE13EC"/>
    <w:rsid w:val="00DE15F0"/>
    <w:rsid w:val="00DE1DFE"/>
    <w:rsid w:val="00DE2B4C"/>
    <w:rsid w:val="00DE6EA3"/>
    <w:rsid w:val="00DF150C"/>
    <w:rsid w:val="00DF16A4"/>
    <w:rsid w:val="00DF1B21"/>
    <w:rsid w:val="00DF2502"/>
    <w:rsid w:val="00DF2606"/>
    <w:rsid w:val="00DF52DE"/>
    <w:rsid w:val="00DF6144"/>
    <w:rsid w:val="00DF7443"/>
    <w:rsid w:val="00DF75E9"/>
    <w:rsid w:val="00DF7F26"/>
    <w:rsid w:val="00E00D48"/>
    <w:rsid w:val="00E012F5"/>
    <w:rsid w:val="00E017CF"/>
    <w:rsid w:val="00E01FCD"/>
    <w:rsid w:val="00E0244B"/>
    <w:rsid w:val="00E032D9"/>
    <w:rsid w:val="00E03308"/>
    <w:rsid w:val="00E0353A"/>
    <w:rsid w:val="00E03648"/>
    <w:rsid w:val="00E04A8E"/>
    <w:rsid w:val="00E05117"/>
    <w:rsid w:val="00E06047"/>
    <w:rsid w:val="00E073A5"/>
    <w:rsid w:val="00E07B69"/>
    <w:rsid w:val="00E11708"/>
    <w:rsid w:val="00E12DF1"/>
    <w:rsid w:val="00E13A6E"/>
    <w:rsid w:val="00E14D0A"/>
    <w:rsid w:val="00E1579A"/>
    <w:rsid w:val="00E16311"/>
    <w:rsid w:val="00E1715C"/>
    <w:rsid w:val="00E17A4C"/>
    <w:rsid w:val="00E21612"/>
    <w:rsid w:val="00E2226A"/>
    <w:rsid w:val="00E229C8"/>
    <w:rsid w:val="00E22BFB"/>
    <w:rsid w:val="00E24B03"/>
    <w:rsid w:val="00E24F05"/>
    <w:rsid w:val="00E25B7C"/>
    <w:rsid w:val="00E27282"/>
    <w:rsid w:val="00E27794"/>
    <w:rsid w:val="00E27CEC"/>
    <w:rsid w:val="00E30557"/>
    <w:rsid w:val="00E30DB6"/>
    <w:rsid w:val="00E30FBA"/>
    <w:rsid w:val="00E3179C"/>
    <w:rsid w:val="00E3181A"/>
    <w:rsid w:val="00E32D78"/>
    <w:rsid w:val="00E34C25"/>
    <w:rsid w:val="00E35224"/>
    <w:rsid w:val="00E376C2"/>
    <w:rsid w:val="00E403C2"/>
    <w:rsid w:val="00E40717"/>
    <w:rsid w:val="00E40724"/>
    <w:rsid w:val="00E409F8"/>
    <w:rsid w:val="00E45EC5"/>
    <w:rsid w:val="00E46821"/>
    <w:rsid w:val="00E478A6"/>
    <w:rsid w:val="00E504E0"/>
    <w:rsid w:val="00E50884"/>
    <w:rsid w:val="00E519CD"/>
    <w:rsid w:val="00E51D7C"/>
    <w:rsid w:val="00E520F7"/>
    <w:rsid w:val="00E52114"/>
    <w:rsid w:val="00E527D8"/>
    <w:rsid w:val="00E53931"/>
    <w:rsid w:val="00E54B1E"/>
    <w:rsid w:val="00E54EC2"/>
    <w:rsid w:val="00E55B48"/>
    <w:rsid w:val="00E56590"/>
    <w:rsid w:val="00E56AD2"/>
    <w:rsid w:val="00E575AE"/>
    <w:rsid w:val="00E57836"/>
    <w:rsid w:val="00E609A4"/>
    <w:rsid w:val="00E612BB"/>
    <w:rsid w:val="00E61555"/>
    <w:rsid w:val="00E61A0F"/>
    <w:rsid w:val="00E61A76"/>
    <w:rsid w:val="00E61BA8"/>
    <w:rsid w:val="00E62329"/>
    <w:rsid w:val="00E62924"/>
    <w:rsid w:val="00E62CF7"/>
    <w:rsid w:val="00E630E7"/>
    <w:rsid w:val="00E6323A"/>
    <w:rsid w:val="00E63AD7"/>
    <w:rsid w:val="00E64450"/>
    <w:rsid w:val="00E65088"/>
    <w:rsid w:val="00E66510"/>
    <w:rsid w:val="00E7123F"/>
    <w:rsid w:val="00E71586"/>
    <w:rsid w:val="00E71A40"/>
    <w:rsid w:val="00E72AA2"/>
    <w:rsid w:val="00E72D4B"/>
    <w:rsid w:val="00E73235"/>
    <w:rsid w:val="00E737BB"/>
    <w:rsid w:val="00E74871"/>
    <w:rsid w:val="00E74ADD"/>
    <w:rsid w:val="00E75B88"/>
    <w:rsid w:val="00E76252"/>
    <w:rsid w:val="00E77DD5"/>
    <w:rsid w:val="00E8012A"/>
    <w:rsid w:val="00E804B3"/>
    <w:rsid w:val="00E80F98"/>
    <w:rsid w:val="00E8122C"/>
    <w:rsid w:val="00E816B5"/>
    <w:rsid w:val="00E81A21"/>
    <w:rsid w:val="00E82770"/>
    <w:rsid w:val="00E82FEC"/>
    <w:rsid w:val="00E8340D"/>
    <w:rsid w:val="00E8584C"/>
    <w:rsid w:val="00E858F5"/>
    <w:rsid w:val="00E865AD"/>
    <w:rsid w:val="00E86851"/>
    <w:rsid w:val="00E86D89"/>
    <w:rsid w:val="00E878E4"/>
    <w:rsid w:val="00E90ABA"/>
    <w:rsid w:val="00E90FF2"/>
    <w:rsid w:val="00E92230"/>
    <w:rsid w:val="00E9226A"/>
    <w:rsid w:val="00E950DA"/>
    <w:rsid w:val="00E958A1"/>
    <w:rsid w:val="00E96D21"/>
    <w:rsid w:val="00E975BD"/>
    <w:rsid w:val="00EA0EFF"/>
    <w:rsid w:val="00EA10C1"/>
    <w:rsid w:val="00EA1E9F"/>
    <w:rsid w:val="00EA2576"/>
    <w:rsid w:val="00EA27EB"/>
    <w:rsid w:val="00EA2C17"/>
    <w:rsid w:val="00EA2E8B"/>
    <w:rsid w:val="00EA3A38"/>
    <w:rsid w:val="00EA5A9C"/>
    <w:rsid w:val="00EA5B3A"/>
    <w:rsid w:val="00EA5BBA"/>
    <w:rsid w:val="00EA6048"/>
    <w:rsid w:val="00EA62D2"/>
    <w:rsid w:val="00EA6B23"/>
    <w:rsid w:val="00EA7539"/>
    <w:rsid w:val="00EB05D5"/>
    <w:rsid w:val="00EB092A"/>
    <w:rsid w:val="00EB0F8D"/>
    <w:rsid w:val="00EB16AC"/>
    <w:rsid w:val="00EB1B11"/>
    <w:rsid w:val="00EB3939"/>
    <w:rsid w:val="00EB424C"/>
    <w:rsid w:val="00EB4CA9"/>
    <w:rsid w:val="00EB52D1"/>
    <w:rsid w:val="00EB53EE"/>
    <w:rsid w:val="00EB6642"/>
    <w:rsid w:val="00EB6F04"/>
    <w:rsid w:val="00EC032B"/>
    <w:rsid w:val="00EC0393"/>
    <w:rsid w:val="00EC092E"/>
    <w:rsid w:val="00EC103D"/>
    <w:rsid w:val="00EC20DD"/>
    <w:rsid w:val="00EC2434"/>
    <w:rsid w:val="00EC2BBB"/>
    <w:rsid w:val="00EC2E0B"/>
    <w:rsid w:val="00EC2FDE"/>
    <w:rsid w:val="00EC32DB"/>
    <w:rsid w:val="00EC33C5"/>
    <w:rsid w:val="00EC3DEC"/>
    <w:rsid w:val="00EC5777"/>
    <w:rsid w:val="00EC7E35"/>
    <w:rsid w:val="00ED0663"/>
    <w:rsid w:val="00ED140C"/>
    <w:rsid w:val="00ED2E6F"/>
    <w:rsid w:val="00ED41CE"/>
    <w:rsid w:val="00ED4814"/>
    <w:rsid w:val="00ED5688"/>
    <w:rsid w:val="00ED60C7"/>
    <w:rsid w:val="00ED68B4"/>
    <w:rsid w:val="00EE0422"/>
    <w:rsid w:val="00EE1B3B"/>
    <w:rsid w:val="00EE2883"/>
    <w:rsid w:val="00EE3291"/>
    <w:rsid w:val="00EE43D4"/>
    <w:rsid w:val="00EE4522"/>
    <w:rsid w:val="00EE47B7"/>
    <w:rsid w:val="00EE4A0F"/>
    <w:rsid w:val="00EE4F5D"/>
    <w:rsid w:val="00EE513C"/>
    <w:rsid w:val="00EE7C01"/>
    <w:rsid w:val="00EF171E"/>
    <w:rsid w:val="00EF1CDE"/>
    <w:rsid w:val="00EF2755"/>
    <w:rsid w:val="00EF31F3"/>
    <w:rsid w:val="00EF359A"/>
    <w:rsid w:val="00EF39A3"/>
    <w:rsid w:val="00EF421B"/>
    <w:rsid w:val="00EF6306"/>
    <w:rsid w:val="00EF64BC"/>
    <w:rsid w:val="00F00C12"/>
    <w:rsid w:val="00F02025"/>
    <w:rsid w:val="00F0235A"/>
    <w:rsid w:val="00F02F04"/>
    <w:rsid w:val="00F03DEF"/>
    <w:rsid w:val="00F03E3A"/>
    <w:rsid w:val="00F043B2"/>
    <w:rsid w:val="00F04949"/>
    <w:rsid w:val="00F054F2"/>
    <w:rsid w:val="00F068C5"/>
    <w:rsid w:val="00F07FC6"/>
    <w:rsid w:val="00F1005C"/>
    <w:rsid w:val="00F129A5"/>
    <w:rsid w:val="00F12B19"/>
    <w:rsid w:val="00F13CFD"/>
    <w:rsid w:val="00F14393"/>
    <w:rsid w:val="00F145CE"/>
    <w:rsid w:val="00F15D75"/>
    <w:rsid w:val="00F1604F"/>
    <w:rsid w:val="00F16420"/>
    <w:rsid w:val="00F166C3"/>
    <w:rsid w:val="00F16F58"/>
    <w:rsid w:val="00F17323"/>
    <w:rsid w:val="00F20762"/>
    <w:rsid w:val="00F24059"/>
    <w:rsid w:val="00F2460B"/>
    <w:rsid w:val="00F24F21"/>
    <w:rsid w:val="00F25DCE"/>
    <w:rsid w:val="00F26590"/>
    <w:rsid w:val="00F27FDA"/>
    <w:rsid w:val="00F301F2"/>
    <w:rsid w:val="00F31CF1"/>
    <w:rsid w:val="00F332F8"/>
    <w:rsid w:val="00F344B0"/>
    <w:rsid w:val="00F34546"/>
    <w:rsid w:val="00F346F4"/>
    <w:rsid w:val="00F3490B"/>
    <w:rsid w:val="00F36EDB"/>
    <w:rsid w:val="00F37013"/>
    <w:rsid w:val="00F37076"/>
    <w:rsid w:val="00F41093"/>
    <w:rsid w:val="00F4232A"/>
    <w:rsid w:val="00F425EE"/>
    <w:rsid w:val="00F43641"/>
    <w:rsid w:val="00F442D8"/>
    <w:rsid w:val="00F445D8"/>
    <w:rsid w:val="00F4639E"/>
    <w:rsid w:val="00F46CAC"/>
    <w:rsid w:val="00F46E0A"/>
    <w:rsid w:val="00F47440"/>
    <w:rsid w:val="00F514A2"/>
    <w:rsid w:val="00F52131"/>
    <w:rsid w:val="00F52770"/>
    <w:rsid w:val="00F52932"/>
    <w:rsid w:val="00F52C9C"/>
    <w:rsid w:val="00F52CC8"/>
    <w:rsid w:val="00F540BF"/>
    <w:rsid w:val="00F54FA9"/>
    <w:rsid w:val="00F55085"/>
    <w:rsid w:val="00F5556C"/>
    <w:rsid w:val="00F556BC"/>
    <w:rsid w:val="00F604B7"/>
    <w:rsid w:val="00F6091C"/>
    <w:rsid w:val="00F62419"/>
    <w:rsid w:val="00F6307F"/>
    <w:rsid w:val="00F63DCD"/>
    <w:rsid w:val="00F642EC"/>
    <w:rsid w:val="00F66E49"/>
    <w:rsid w:val="00F66FD3"/>
    <w:rsid w:val="00F7031E"/>
    <w:rsid w:val="00F70753"/>
    <w:rsid w:val="00F70AF4"/>
    <w:rsid w:val="00F725A4"/>
    <w:rsid w:val="00F72CF7"/>
    <w:rsid w:val="00F74020"/>
    <w:rsid w:val="00F74BD1"/>
    <w:rsid w:val="00F74C3E"/>
    <w:rsid w:val="00F75404"/>
    <w:rsid w:val="00F7562A"/>
    <w:rsid w:val="00F77935"/>
    <w:rsid w:val="00F80115"/>
    <w:rsid w:val="00F804AD"/>
    <w:rsid w:val="00F82A7E"/>
    <w:rsid w:val="00F8407E"/>
    <w:rsid w:val="00F84368"/>
    <w:rsid w:val="00F843B3"/>
    <w:rsid w:val="00F85107"/>
    <w:rsid w:val="00F86C55"/>
    <w:rsid w:val="00F87584"/>
    <w:rsid w:val="00F87A56"/>
    <w:rsid w:val="00F87CCA"/>
    <w:rsid w:val="00F9025F"/>
    <w:rsid w:val="00F926E0"/>
    <w:rsid w:val="00F9433E"/>
    <w:rsid w:val="00F946F5"/>
    <w:rsid w:val="00F95229"/>
    <w:rsid w:val="00F97441"/>
    <w:rsid w:val="00F97732"/>
    <w:rsid w:val="00F97817"/>
    <w:rsid w:val="00FA053E"/>
    <w:rsid w:val="00FA138B"/>
    <w:rsid w:val="00FA18D0"/>
    <w:rsid w:val="00FA1E99"/>
    <w:rsid w:val="00FA5D77"/>
    <w:rsid w:val="00FA6206"/>
    <w:rsid w:val="00FA68BD"/>
    <w:rsid w:val="00FB0250"/>
    <w:rsid w:val="00FB0BE9"/>
    <w:rsid w:val="00FB1790"/>
    <w:rsid w:val="00FB2A9F"/>
    <w:rsid w:val="00FB3DFE"/>
    <w:rsid w:val="00FB454A"/>
    <w:rsid w:val="00FB6989"/>
    <w:rsid w:val="00FB6DA5"/>
    <w:rsid w:val="00FC08F4"/>
    <w:rsid w:val="00FC097B"/>
    <w:rsid w:val="00FC0AC0"/>
    <w:rsid w:val="00FC2772"/>
    <w:rsid w:val="00FC337C"/>
    <w:rsid w:val="00FC3F3A"/>
    <w:rsid w:val="00FC3F82"/>
    <w:rsid w:val="00FC4417"/>
    <w:rsid w:val="00FC5B32"/>
    <w:rsid w:val="00FC60BB"/>
    <w:rsid w:val="00FC628C"/>
    <w:rsid w:val="00FC6C88"/>
    <w:rsid w:val="00FC7D80"/>
    <w:rsid w:val="00FC7EEB"/>
    <w:rsid w:val="00FD072D"/>
    <w:rsid w:val="00FD08C3"/>
    <w:rsid w:val="00FD09F8"/>
    <w:rsid w:val="00FD1AFC"/>
    <w:rsid w:val="00FD377F"/>
    <w:rsid w:val="00FD42D4"/>
    <w:rsid w:val="00FD61F8"/>
    <w:rsid w:val="00FD67D3"/>
    <w:rsid w:val="00FD70CB"/>
    <w:rsid w:val="00FD7451"/>
    <w:rsid w:val="00FD7700"/>
    <w:rsid w:val="00FE050D"/>
    <w:rsid w:val="00FE072D"/>
    <w:rsid w:val="00FE10A3"/>
    <w:rsid w:val="00FE1881"/>
    <w:rsid w:val="00FE24AF"/>
    <w:rsid w:val="00FE2547"/>
    <w:rsid w:val="00FE2F95"/>
    <w:rsid w:val="00FE3880"/>
    <w:rsid w:val="00FE3891"/>
    <w:rsid w:val="00FE3B1F"/>
    <w:rsid w:val="00FE3DFC"/>
    <w:rsid w:val="00FE3FB8"/>
    <w:rsid w:val="00FE46AB"/>
    <w:rsid w:val="00FE4861"/>
    <w:rsid w:val="00FE5E01"/>
    <w:rsid w:val="00FE5E7D"/>
    <w:rsid w:val="00FE75FB"/>
    <w:rsid w:val="00FE794B"/>
    <w:rsid w:val="00FE7EDA"/>
    <w:rsid w:val="00FE7F00"/>
    <w:rsid w:val="00FF0200"/>
    <w:rsid w:val="00FF020E"/>
    <w:rsid w:val="00FF0300"/>
    <w:rsid w:val="00FF04CC"/>
    <w:rsid w:val="00FF1582"/>
    <w:rsid w:val="00FF2760"/>
    <w:rsid w:val="00FF2A00"/>
    <w:rsid w:val="00FF2A94"/>
    <w:rsid w:val="00FF3196"/>
    <w:rsid w:val="00FF33FF"/>
    <w:rsid w:val="00FF3B38"/>
    <w:rsid w:val="00FF3D2E"/>
    <w:rsid w:val="00FF59F1"/>
    <w:rsid w:val="00FF5F29"/>
    <w:rsid w:val="00FF68C4"/>
    <w:rsid w:val="00FF6C41"/>
    <w:rsid w:val="00FF7408"/>
    <w:rsid w:val="00FF7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D10F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563DA"/>
    <w:rPr>
      <w:rFonts w:ascii="Times New Roman" w:eastAsia="Times New Roman" w:hAnsi="Times New Roman" w:cs="Times New Roman"/>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408D"/>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PBody">
    <w:name w:val="MHP Body"/>
    <w:basedOn w:val="Normal"/>
    <w:rsid w:val="00D6408D"/>
    <w:rPr>
      <w:szCs w:val="20"/>
      <w:lang w:eastAsia="en-AU"/>
    </w:rPr>
  </w:style>
  <w:style w:type="character" w:styleId="Hyperlink">
    <w:name w:val="Hyperlink"/>
    <w:basedOn w:val="DefaultParagraphFont"/>
    <w:uiPriority w:val="99"/>
    <w:unhideWhenUsed/>
    <w:rsid w:val="003B4C52"/>
    <w:rPr>
      <w:color w:val="0563C1" w:themeColor="hyperlink"/>
      <w:u w:val="single"/>
    </w:rPr>
  </w:style>
  <w:style w:type="paragraph" w:styleId="ListParagraph">
    <w:name w:val="List Paragraph"/>
    <w:basedOn w:val="Normal"/>
    <w:uiPriority w:val="34"/>
    <w:qFormat/>
    <w:rsid w:val="00F36EDB"/>
    <w:pPr>
      <w:ind w:left="720"/>
      <w:contextualSpacing/>
    </w:pPr>
    <w:rPr>
      <w:rFonts w:eastAsiaTheme="minorHAnsi" w:cstheme="minorBidi"/>
      <w:lang w:val="en-US" w:eastAsia="en-US"/>
    </w:rPr>
  </w:style>
  <w:style w:type="paragraph" w:customStyle="1" w:styleId="p1">
    <w:name w:val="p1"/>
    <w:basedOn w:val="Normal"/>
    <w:rsid w:val="00FF59F1"/>
    <w:pPr>
      <w:ind w:left="60" w:hanging="60"/>
    </w:pPr>
    <w:rPr>
      <w:rFonts w:ascii="Monaco" w:eastAsiaTheme="minorHAnsi" w:hAnsi="Monaco"/>
      <w:sz w:val="17"/>
      <w:szCs w:val="17"/>
      <w:lang w:val="en-US" w:eastAsia="en-US"/>
    </w:rPr>
  </w:style>
  <w:style w:type="character" w:customStyle="1" w:styleId="s1">
    <w:name w:val="s1"/>
    <w:basedOn w:val="DefaultParagraphFont"/>
    <w:rsid w:val="00FF59F1"/>
    <w:rPr>
      <w:color w:val="061A99"/>
    </w:rPr>
  </w:style>
  <w:style w:type="character" w:customStyle="1" w:styleId="s2">
    <w:name w:val="s2"/>
    <w:basedOn w:val="DefaultParagraphFont"/>
    <w:rsid w:val="00FF59F1"/>
    <w:rPr>
      <w:color w:val="B01600"/>
    </w:rPr>
  </w:style>
  <w:style w:type="character" w:customStyle="1" w:styleId="s3">
    <w:name w:val="s3"/>
    <w:basedOn w:val="DefaultParagraphFont"/>
    <w:rsid w:val="00FF59F1"/>
    <w:rPr>
      <w:color w:val="045218"/>
    </w:rPr>
  </w:style>
  <w:style w:type="character" w:styleId="CommentReference">
    <w:name w:val="annotation reference"/>
    <w:basedOn w:val="DefaultParagraphFont"/>
    <w:uiPriority w:val="99"/>
    <w:semiHidden/>
    <w:unhideWhenUsed/>
    <w:rsid w:val="00970FE4"/>
    <w:rPr>
      <w:sz w:val="18"/>
      <w:szCs w:val="18"/>
    </w:rPr>
  </w:style>
  <w:style w:type="paragraph" w:styleId="CommentText">
    <w:name w:val="annotation text"/>
    <w:basedOn w:val="Normal"/>
    <w:link w:val="CommentTextChar"/>
    <w:uiPriority w:val="99"/>
    <w:semiHidden/>
    <w:unhideWhenUsed/>
    <w:rsid w:val="00970FE4"/>
    <w:rPr>
      <w:rFonts w:eastAsiaTheme="minorHAnsi" w:cstheme="minorBidi"/>
      <w:lang w:val="en-US" w:eastAsia="en-US"/>
    </w:rPr>
  </w:style>
  <w:style w:type="character" w:customStyle="1" w:styleId="CommentTextChar">
    <w:name w:val="Comment Text Char"/>
    <w:basedOn w:val="DefaultParagraphFont"/>
    <w:link w:val="CommentText"/>
    <w:uiPriority w:val="99"/>
    <w:semiHidden/>
    <w:rsid w:val="00970FE4"/>
  </w:style>
  <w:style w:type="paragraph" w:styleId="CommentSubject">
    <w:name w:val="annotation subject"/>
    <w:basedOn w:val="CommentText"/>
    <w:next w:val="CommentText"/>
    <w:link w:val="CommentSubjectChar"/>
    <w:uiPriority w:val="99"/>
    <w:semiHidden/>
    <w:unhideWhenUsed/>
    <w:rsid w:val="00970FE4"/>
    <w:rPr>
      <w:b/>
      <w:bCs/>
      <w:sz w:val="20"/>
      <w:szCs w:val="20"/>
    </w:rPr>
  </w:style>
  <w:style w:type="character" w:customStyle="1" w:styleId="CommentSubjectChar">
    <w:name w:val="Comment Subject Char"/>
    <w:basedOn w:val="CommentTextChar"/>
    <w:link w:val="CommentSubject"/>
    <w:uiPriority w:val="99"/>
    <w:semiHidden/>
    <w:rsid w:val="00970FE4"/>
    <w:rPr>
      <w:b/>
      <w:bCs/>
      <w:sz w:val="20"/>
      <w:szCs w:val="20"/>
    </w:rPr>
  </w:style>
  <w:style w:type="paragraph" w:styleId="BalloonText">
    <w:name w:val="Balloon Text"/>
    <w:basedOn w:val="Normal"/>
    <w:link w:val="BalloonTextChar"/>
    <w:uiPriority w:val="99"/>
    <w:semiHidden/>
    <w:unhideWhenUsed/>
    <w:rsid w:val="00970FE4"/>
    <w:rPr>
      <w:sz w:val="18"/>
      <w:szCs w:val="18"/>
    </w:rPr>
  </w:style>
  <w:style w:type="character" w:customStyle="1" w:styleId="BalloonTextChar">
    <w:name w:val="Balloon Text Char"/>
    <w:basedOn w:val="DefaultParagraphFont"/>
    <w:link w:val="BalloonText"/>
    <w:uiPriority w:val="99"/>
    <w:semiHidden/>
    <w:rsid w:val="00970FE4"/>
    <w:rPr>
      <w:rFonts w:ascii="Times New Roman" w:hAnsi="Times New Roman" w:cs="Times New Roman"/>
      <w:sz w:val="18"/>
      <w:szCs w:val="18"/>
    </w:rPr>
  </w:style>
  <w:style w:type="paragraph" w:customStyle="1" w:styleId="p2">
    <w:name w:val="p2"/>
    <w:basedOn w:val="Normal"/>
    <w:rsid w:val="001C63AE"/>
    <w:pPr>
      <w:ind w:left="60" w:hanging="60"/>
    </w:pPr>
    <w:rPr>
      <w:rFonts w:ascii="Monaco" w:eastAsiaTheme="minorHAnsi" w:hAnsi="Monaco"/>
      <w:color w:val="061A99"/>
      <w:sz w:val="17"/>
      <w:szCs w:val="17"/>
      <w:lang w:val="en-US" w:eastAsia="en-US"/>
    </w:rPr>
  </w:style>
  <w:style w:type="character" w:customStyle="1" w:styleId="apple-converted-space">
    <w:name w:val="apple-converted-space"/>
    <w:basedOn w:val="DefaultParagraphFont"/>
    <w:rsid w:val="001C63AE"/>
  </w:style>
  <w:style w:type="paragraph" w:styleId="NormalWeb">
    <w:name w:val="Normal (Web)"/>
    <w:basedOn w:val="Normal"/>
    <w:uiPriority w:val="99"/>
    <w:semiHidden/>
    <w:unhideWhenUsed/>
    <w:rsid w:val="0044552A"/>
    <w:pPr>
      <w:spacing w:before="100" w:beforeAutospacing="1" w:after="100" w:afterAutospacing="1"/>
    </w:pPr>
    <w:rPr>
      <w:rFonts w:eastAsiaTheme="minorEastAsia"/>
    </w:rPr>
  </w:style>
  <w:style w:type="character" w:styleId="FollowedHyperlink">
    <w:name w:val="FollowedHyperlink"/>
    <w:basedOn w:val="DefaultParagraphFont"/>
    <w:uiPriority w:val="99"/>
    <w:semiHidden/>
    <w:unhideWhenUsed/>
    <w:rsid w:val="00B62F3A"/>
    <w:rPr>
      <w:color w:val="954F72" w:themeColor="followedHyperlink"/>
      <w:u w:val="single"/>
    </w:rPr>
  </w:style>
  <w:style w:type="paragraph" w:styleId="Header">
    <w:name w:val="header"/>
    <w:basedOn w:val="Normal"/>
    <w:link w:val="HeaderChar"/>
    <w:uiPriority w:val="99"/>
    <w:unhideWhenUsed/>
    <w:rsid w:val="00703C03"/>
    <w:pPr>
      <w:tabs>
        <w:tab w:val="center" w:pos="4513"/>
        <w:tab w:val="right" w:pos="9026"/>
      </w:tabs>
    </w:pPr>
    <w:rPr>
      <w:rFonts w:eastAsiaTheme="minorHAnsi" w:cstheme="minorBidi"/>
      <w:lang w:val="en-US" w:eastAsia="en-US"/>
    </w:rPr>
  </w:style>
  <w:style w:type="character" w:customStyle="1" w:styleId="HeaderChar">
    <w:name w:val="Header Char"/>
    <w:basedOn w:val="DefaultParagraphFont"/>
    <w:link w:val="Header"/>
    <w:uiPriority w:val="99"/>
    <w:rsid w:val="00703C03"/>
  </w:style>
  <w:style w:type="paragraph" w:styleId="Footer">
    <w:name w:val="footer"/>
    <w:basedOn w:val="Normal"/>
    <w:link w:val="FooterChar"/>
    <w:uiPriority w:val="99"/>
    <w:unhideWhenUsed/>
    <w:rsid w:val="00703C03"/>
    <w:pPr>
      <w:tabs>
        <w:tab w:val="center" w:pos="4513"/>
        <w:tab w:val="right" w:pos="9026"/>
      </w:tabs>
    </w:pPr>
    <w:rPr>
      <w:rFonts w:eastAsiaTheme="minorHAnsi" w:cstheme="minorBidi"/>
      <w:lang w:val="en-US" w:eastAsia="en-US"/>
    </w:rPr>
  </w:style>
  <w:style w:type="character" w:customStyle="1" w:styleId="FooterChar">
    <w:name w:val="Footer Char"/>
    <w:basedOn w:val="DefaultParagraphFont"/>
    <w:link w:val="Footer"/>
    <w:uiPriority w:val="99"/>
    <w:rsid w:val="00703C03"/>
  </w:style>
  <w:style w:type="character" w:customStyle="1" w:styleId="UnresolvedMention1">
    <w:name w:val="Unresolved Mention1"/>
    <w:basedOn w:val="DefaultParagraphFont"/>
    <w:uiPriority w:val="99"/>
    <w:rsid w:val="0097663B"/>
    <w:rPr>
      <w:color w:val="808080"/>
      <w:shd w:val="clear" w:color="auto" w:fill="E6E6E6"/>
    </w:rPr>
  </w:style>
  <w:style w:type="character" w:styleId="UnresolvedMention">
    <w:name w:val="Unresolved Mention"/>
    <w:basedOn w:val="DefaultParagraphFont"/>
    <w:uiPriority w:val="99"/>
    <w:rsid w:val="006D43EB"/>
    <w:rPr>
      <w:color w:val="605E5C"/>
      <w:shd w:val="clear" w:color="auto" w:fill="E1DFDD"/>
    </w:rPr>
  </w:style>
  <w:style w:type="character" w:styleId="Strong">
    <w:name w:val="Strong"/>
    <w:basedOn w:val="DefaultParagraphFont"/>
    <w:uiPriority w:val="22"/>
    <w:qFormat/>
    <w:rsid w:val="005B0A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37169">
      <w:bodyDiv w:val="1"/>
      <w:marLeft w:val="0"/>
      <w:marRight w:val="0"/>
      <w:marTop w:val="0"/>
      <w:marBottom w:val="0"/>
      <w:divBdr>
        <w:top w:val="none" w:sz="0" w:space="0" w:color="auto"/>
        <w:left w:val="none" w:sz="0" w:space="0" w:color="auto"/>
        <w:bottom w:val="none" w:sz="0" w:space="0" w:color="auto"/>
        <w:right w:val="none" w:sz="0" w:space="0" w:color="auto"/>
      </w:divBdr>
    </w:div>
    <w:div w:id="84616578">
      <w:bodyDiv w:val="1"/>
      <w:marLeft w:val="0"/>
      <w:marRight w:val="0"/>
      <w:marTop w:val="0"/>
      <w:marBottom w:val="0"/>
      <w:divBdr>
        <w:top w:val="none" w:sz="0" w:space="0" w:color="auto"/>
        <w:left w:val="none" w:sz="0" w:space="0" w:color="auto"/>
        <w:bottom w:val="none" w:sz="0" w:space="0" w:color="auto"/>
        <w:right w:val="none" w:sz="0" w:space="0" w:color="auto"/>
      </w:divBdr>
    </w:div>
    <w:div w:id="117266084">
      <w:bodyDiv w:val="1"/>
      <w:marLeft w:val="0"/>
      <w:marRight w:val="0"/>
      <w:marTop w:val="0"/>
      <w:marBottom w:val="0"/>
      <w:divBdr>
        <w:top w:val="none" w:sz="0" w:space="0" w:color="auto"/>
        <w:left w:val="none" w:sz="0" w:space="0" w:color="auto"/>
        <w:bottom w:val="none" w:sz="0" w:space="0" w:color="auto"/>
        <w:right w:val="none" w:sz="0" w:space="0" w:color="auto"/>
      </w:divBdr>
    </w:div>
    <w:div w:id="259459719">
      <w:bodyDiv w:val="1"/>
      <w:marLeft w:val="0"/>
      <w:marRight w:val="0"/>
      <w:marTop w:val="0"/>
      <w:marBottom w:val="0"/>
      <w:divBdr>
        <w:top w:val="none" w:sz="0" w:space="0" w:color="auto"/>
        <w:left w:val="none" w:sz="0" w:space="0" w:color="auto"/>
        <w:bottom w:val="none" w:sz="0" w:space="0" w:color="auto"/>
        <w:right w:val="none" w:sz="0" w:space="0" w:color="auto"/>
      </w:divBdr>
    </w:div>
    <w:div w:id="262416515">
      <w:bodyDiv w:val="1"/>
      <w:marLeft w:val="0"/>
      <w:marRight w:val="0"/>
      <w:marTop w:val="0"/>
      <w:marBottom w:val="0"/>
      <w:divBdr>
        <w:top w:val="none" w:sz="0" w:space="0" w:color="auto"/>
        <w:left w:val="none" w:sz="0" w:space="0" w:color="auto"/>
        <w:bottom w:val="none" w:sz="0" w:space="0" w:color="auto"/>
        <w:right w:val="none" w:sz="0" w:space="0" w:color="auto"/>
      </w:divBdr>
    </w:div>
    <w:div w:id="320423774">
      <w:bodyDiv w:val="1"/>
      <w:marLeft w:val="0"/>
      <w:marRight w:val="0"/>
      <w:marTop w:val="0"/>
      <w:marBottom w:val="0"/>
      <w:divBdr>
        <w:top w:val="none" w:sz="0" w:space="0" w:color="auto"/>
        <w:left w:val="none" w:sz="0" w:space="0" w:color="auto"/>
        <w:bottom w:val="none" w:sz="0" w:space="0" w:color="auto"/>
        <w:right w:val="none" w:sz="0" w:space="0" w:color="auto"/>
      </w:divBdr>
    </w:div>
    <w:div w:id="409960175">
      <w:bodyDiv w:val="1"/>
      <w:marLeft w:val="0"/>
      <w:marRight w:val="0"/>
      <w:marTop w:val="0"/>
      <w:marBottom w:val="0"/>
      <w:divBdr>
        <w:top w:val="none" w:sz="0" w:space="0" w:color="auto"/>
        <w:left w:val="none" w:sz="0" w:space="0" w:color="auto"/>
        <w:bottom w:val="none" w:sz="0" w:space="0" w:color="auto"/>
        <w:right w:val="none" w:sz="0" w:space="0" w:color="auto"/>
      </w:divBdr>
    </w:div>
    <w:div w:id="410011491">
      <w:bodyDiv w:val="1"/>
      <w:marLeft w:val="0"/>
      <w:marRight w:val="0"/>
      <w:marTop w:val="0"/>
      <w:marBottom w:val="0"/>
      <w:divBdr>
        <w:top w:val="none" w:sz="0" w:space="0" w:color="auto"/>
        <w:left w:val="none" w:sz="0" w:space="0" w:color="auto"/>
        <w:bottom w:val="none" w:sz="0" w:space="0" w:color="auto"/>
        <w:right w:val="none" w:sz="0" w:space="0" w:color="auto"/>
      </w:divBdr>
    </w:div>
    <w:div w:id="412549424">
      <w:bodyDiv w:val="1"/>
      <w:marLeft w:val="0"/>
      <w:marRight w:val="0"/>
      <w:marTop w:val="0"/>
      <w:marBottom w:val="0"/>
      <w:divBdr>
        <w:top w:val="none" w:sz="0" w:space="0" w:color="auto"/>
        <w:left w:val="none" w:sz="0" w:space="0" w:color="auto"/>
        <w:bottom w:val="none" w:sz="0" w:space="0" w:color="auto"/>
        <w:right w:val="none" w:sz="0" w:space="0" w:color="auto"/>
      </w:divBdr>
    </w:div>
    <w:div w:id="433669464">
      <w:bodyDiv w:val="1"/>
      <w:marLeft w:val="0"/>
      <w:marRight w:val="0"/>
      <w:marTop w:val="0"/>
      <w:marBottom w:val="0"/>
      <w:divBdr>
        <w:top w:val="none" w:sz="0" w:space="0" w:color="auto"/>
        <w:left w:val="none" w:sz="0" w:space="0" w:color="auto"/>
        <w:bottom w:val="none" w:sz="0" w:space="0" w:color="auto"/>
        <w:right w:val="none" w:sz="0" w:space="0" w:color="auto"/>
      </w:divBdr>
    </w:div>
    <w:div w:id="628974892">
      <w:bodyDiv w:val="1"/>
      <w:marLeft w:val="0"/>
      <w:marRight w:val="0"/>
      <w:marTop w:val="0"/>
      <w:marBottom w:val="0"/>
      <w:divBdr>
        <w:top w:val="none" w:sz="0" w:space="0" w:color="auto"/>
        <w:left w:val="none" w:sz="0" w:space="0" w:color="auto"/>
        <w:bottom w:val="none" w:sz="0" w:space="0" w:color="auto"/>
        <w:right w:val="none" w:sz="0" w:space="0" w:color="auto"/>
      </w:divBdr>
    </w:div>
    <w:div w:id="645551905">
      <w:bodyDiv w:val="1"/>
      <w:marLeft w:val="0"/>
      <w:marRight w:val="0"/>
      <w:marTop w:val="0"/>
      <w:marBottom w:val="0"/>
      <w:divBdr>
        <w:top w:val="none" w:sz="0" w:space="0" w:color="auto"/>
        <w:left w:val="none" w:sz="0" w:space="0" w:color="auto"/>
        <w:bottom w:val="none" w:sz="0" w:space="0" w:color="auto"/>
        <w:right w:val="none" w:sz="0" w:space="0" w:color="auto"/>
      </w:divBdr>
      <w:divsChild>
        <w:div w:id="748769857">
          <w:marLeft w:val="0"/>
          <w:marRight w:val="0"/>
          <w:marTop w:val="0"/>
          <w:marBottom w:val="0"/>
          <w:divBdr>
            <w:top w:val="none" w:sz="0" w:space="0" w:color="auto"/>
            <w:left w:val="none" w:sz="0" w:space="0" w:color="auto"/>
            <w:bottom w:val="none" w:sz="0" w:space="0" w:color="auto"/>
            <w:right w:val="none" w:sz="0" w:space="0" w:color="auto"/>
          </w:divBdr>
          <w:divsChild>
            <w:div w:id="600722333">
              <w:marLeft w:val="0"/>
              <w:marRight w:val="0"/>
              <w:marTop w:val="0"/>
              <w:marBottom w:val="0"/>
              <w:divBdr>
                <w:top w:val="none" w:sz="0" w:space="0" w:color="auto"/>
                <w:left w:val="none" w:sz="0" w:space="0" w:color="auto"/>
                <w:bottom w:val="none" w:sz="0" w:space="0" w:color="auto"/>
                <w:right w:val="none" w:sz="0" w:space="0" w:color="auto"/>
              </w:divBdr>
              <w:divsChild>
                <w:div w:id="1356812771">
                  <w:marLeft w:val="0"/>
                  <w:marRight w:val="0"/>
                  <w:marTop w:val="0"/>
                  <w:marBottom w:val="0"/>
                  <w:divBdr>
                    <w:top w:val="none" w:sz="0" w:space="0" w:color="auto"/>
                    <w:left w:val="none" w:sz="0" w:space="0" w:color="auto"/>
                    <w:bottom w:val="none" w:sz="0" w:space="0" w:color="auto"/>
                    <w:right w:val="none" w:sz="0" w:space="0" w:color="auto"/>
                  </w:divBdr>
                </w:div>
              </w:divsChild>
            </w:div>
            <w:div w:id="2136563616">
              <w:marLeft w:val="0"/>
              <w:marRight w:val="0"/>
              <w:marTop w:val="0"/>
              <w:marBottom w:val="0"/>
              <w:divBdr>
                <w:top w:val="none" w:sz="0" w:space="0" w:color="auto"/>
                <w:left w:val="none" w:sz="0" w:space="0" w:color="auto"/>
                <w:bottom w:val="none" w:sz="0" w:space="0" w:color="auto"/>
                <w:right w:val="none" w:sz="0" w:space="0" w:color="auto"/>
              </w:divBdr>
              <w:divsChild>
                <w:div w:id="1747846488">
                  <w:marLeft w:val="0"/>
                  <w:marRight w:val="0"/>
                  <w:marTop w:val="0"/>
                  <w:marBottom w:val="0"/>
                  <w:divBdr>
                    <w:top w:val="none" w:sz="0" w:space="0" w:color="auto"/>
                    <w:left w:val="none" w:sz="0" w:space="0" w:color="auto"/>
                    <w:bottom w:val="none" w:sz="0" w:space="0" w:color="auto"/>
                    <w:right w:val="none" w:sz="0" w:space="0" w:color="auto"/>
                  </w:divBdr>
                  <w:divsChild>
                    <w:div w:id="188705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75939">
      <w:bodyDiv w:val="1"/>
      <w:marLeft w:val="0"/>
      <w:marRight w:val="0"/>
      <w:marTop w:val="0"/>
      <w:marBottom w:val="0"/>
      <w:divBdr>
        <w:top w:val="none" w:sz="0" w:space="0" w:color="auto"/>
        <w:left w:val="none" w:sz="0" w:space="0" w:color="auto"/>
        <w:bottom w:val="none" w:sz="0" w:space="0" w:color="auto"/>
        <w:right w:val="none" w:sz="0" w:space="0" w:color="auto"/>
      </w:divBdr>
    </w:div>
    <w:div w:id="701369433">
      <w:bodyDiv w:val="1"/>
      <w:marLeft w:val="0"/>
      <w:marRight w:val="0"/>
      <w:marTop w:val="0"/>
      <w:marBottom w:val="0"/>
      <w:divBdr>
        <w:top w:val="none" w:sz="0" w:space="0" w:color="auto"/>
        <w:left w:val="none" w:sz="0" w:space="0" w:color="auto"/>
        <w:bottom w:val="none" w:sz="0" w:space="0" w:color="auto"/>
        <w:right w:val="none" w:sz="0" w:space="0" w:color="auto"/>
      </w:divBdr>
    </w:div>
    <w:div w:id="753167192">
      <w:bodyDiv w:val="1"/>
      <w:marLeft w:val="0"/>
      <w:marRight w:val="0"/>
      <w:marTop w:val="0"/>
      <w:marBottom w:val="0"/>
      <w:divBdr>
        <w:top w:val="none" w:sz="0" w:space="0" w:color="auto"/>
        <w:left w:val="none" w:sz="0" w:space="0" w:color="auto"/>
        <w:bottom w:val="none" w:sz="0" w:space="0" w:color="auto"/>
        <w:right w:val="none" w:sz="0" w:space="0" w:color="auto"/>
      </w:divBdr>
    </w:div>
    <w:div w:id="779840288">
      <w:bodyDiv w:val="1"/>
      <w:marLeft w:val="0"/>
      <w:marRight w:val="0"/>
      <w:marTop w:val="0"/>
      <w:marBottom w:val="0"/>
      <w:divBdr>
        <w:top w:val="none" w:sz="0" w:space="0" w:color="auto"/>
        <w:left w:val="none" w:sz="0" w:space="0" w:color="auto"/>
        <w:bottom w:val="none" w:sz="0" w:space="0" w:color="auto"/>
        <w:right w:val="none" w:sz="0" w:space="0" w:color="auto"/>
      </w:divBdr>
    </w:div>
    <w:div w:id="789009159">
      <w:bodyDiv w:val="1"/>
      <w:marLeft w:val="0"/>
      <w:marRight w:val="0"/>
      <w:marTop w:val="0"/>
      <w:marBottom w:val="0"/>
      <w:divBdr>
        <w:top w:val="none" w:sz="0" w:space="0" w:color="auto"/>
        <w:left w:val="none" w:sz="0" w:space="0" w:color="auto"/>
        <w:bottom w:val="none" w:sz="0" w:space="0" w:color="auto"/>
        <w:right w:val="none" w:sz="0" w:space="0" w:color="auto"/>
      </w:divBdr>
    </w:div>
    <w:div w:id="866333704">
      <w:bodyDiv w:val="1"/>
      <w:marLeft w:val="0"/>
      <w:marRight w:val="0"/>
      <w:marTop w:val="0"/>
      <w:marBottom w:val="0"/>
      <w:divBdr>
        <w:top w:val="none" w:sz="0" w:space="0" w:color="auto"/>
        <w:left w:val="none" w:sz="0" w:space="0" w:color="auto"/>
        <w:bottom w:val="none" w:sz="0" w:space="0" w:color="auto"/>
        <w:right w:val="none" w:sz="0" w:space="0" w:color="auto"/>
      </w:divBdr>
    </w:div>
    <w:div w:id="908424479">
      <w:bodyDiv w:val="1"/>
      <w:marLeft w:val="0"/>
      <w:marRight w:val="0"/>
      <w:marTop w:val="0"/>
      <w:marBottom w:val="0"/>
      <w:divBdr>
        <w:top w:val="none" w:sz="0" w:space="0" w:color="auto"/>
        <w:left w:val="none" w:sz="0" w:space="0" w:color="auto"/>
        <w:bottom w:val="none" w:sz="0" w:space="0" w:color="auto"/>
        <w:right w:val="none" w:sz="0" w:space="0" w:color="auto"/>
      </w:divBdr>
    </w:div>
    <w:div w:id="1065184326">
      <w:bodyDiv w:val="1"/>
      <w:marLeft w:val="0"/>
      <w:marRight w:val="0"/>
      <w:marTop w:val="0"/>
      <w:marBottom w:val="0"/>
      <w:divBdr>
        <w:top w:val="none" w:sz="0" w:space="0" w:color="auto"/>
        <w:left w:val="none" w:sz="0" w:space="0" w:color="auto"/>
        <w:bottom w:val="none" w:sz="0" w:space="0" w:color="auto"/>
        <w:right w:val="none" w:sz="0" w:space="0" w:color="auto"/>
      </w:divBdr>
      <w:divsChild>
        <w:div w:id="1854807027">
          <w:marLeft w:val="0"/>
          <w:marRight w:val="0"/>
          <w:marTop w:val="0"/>
          <w:marBottom w:val="0"/>
          <w:divBdr>
            <w:top w:val="none" w:sz="0" w:space="0" w:color="auto"/>
            <w:left w:val="none" w:sz="0" w:space="0" w:color="auto"/>
            <w:bottom w:val="none" w:sz="0" w:space="0" w:color="auto"/>
            <w:right w:val="none" w:sz="0" w:space="0" w:color="auto"/>
          </w:divBdr>
          <w:divsChild>
            <w:div w:id="1801217030">
              <w:marLeft w:val="0"/>
              <w:marRight w:val="0"/>
              <w:marTop w:val="0"/>
              <w:marBottom w:val="0"/>
              <w:divBdr>
                <w:top w:val="none" w:sz="0" w:space="0" w:color="auto"/>
                <w:left w:val="none" w:sz="0" w:space="0" w:color="auto"/>
                <w:bottom w:val="none" w:sz="0" w:space="0" w:color="auto"/>
                <w:right w:val="none" w:sz="0" w:space="0" w:color="auto"/>
              </w:divBdr>
              <w:divsChild>
                <w:div w:id="125436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08025">
      <w:bodyDiv w:val="1"/>
      <w:marLeft w:val="0"/>
      <w:marRight w:val="0"/>
      <w:marTop w:val="0"/>
      <w:marBottom w:val="0"/>
      <w:divBdr>
        <w:top w:val="none" w:sz="0" w:space="0" w:color="auto"/>
        <w:left w:val="none" w:sz="0" w:space="0" w:color="auto"/>
        <w:bottom w:val="none" w:sz="0" w:space="0" w:color="auto"/>
        <w:right w:val="none" w:sz="0" w:space="0" w:color="auto"/>
      </w:divBdr>
      <w:divsChild>
        <w:div w:id="510528154">
          <w:marLeft w:val="0"/>
          <w:marRight w:val="0"/>
          <w:marTop w:val="0"/>
          <w:marBottom w:val="0"/>
          <w:divBdr>
            <w:top w:val="none" w:sz="0" w:space="0" w:color="auto"/>
            <w:left w:val="none" w:sz="0" w:space="0" w:color="auto"/>
            <w:bottom w:val="none" w:sz="0" w:space="0" w:color="auto"/>
            <w:right w:val="none" w:sz="0" w:space="0" w:color="auto"/>
          </w:divBdr>
          <w:divsChild>
            <w:div w:id="595098013">
              <w:marLeft w:val="0"/>
              <w:marRight w:val="0"/>
              <w:marTop w:val="0"/>
              <w:marBottom w:val="0"/>
              <w:divBdr>
                <w:top w:val="none" w:sz="0" w:space="0" w:color="auto"/>
                <w:left w:val="none" w:sz="0" w:space="0" w:color="auto"/>
                <w:bottom w:val="none" w:sz="0" w:space="0" w:color="auto"/>
                <w:right w:val="none" w:sz="0" w:space="0" w:color="auto"/>
              </w:divBdr>
              <w:divsChild>
                <w:div w:id="1250428387">
                  <w:marLeft w:val="0"/>
                  <w:marRight w:val="0"/>
                  <w:marTop w:val="0"/>
                  <w:marBottom w:val="0"/>
                  <w:divBdr>
                    <w:top w:val="none" w:sz="0" w:space="0" w:color="auto"/>
                    <w:left w:val="none" w:sz="0" w:space="0" w:color="auto"/>
                    <w:bottom w:val="none" w:sz="0" w:space="0" w:color="auto"/>
                    <w:right w:val="none" w:sz="0" w:space="0" w:color="auto"/>
                  </w:divBdr>
                  <w:divsChild>
                    <w:div w:id="1353536783">
                      <w:marLeft w:val="0"/>
                      <w:marRight w:val="0"/>
                      <w:marTop w:val="0"/>
                      <w:marBottom w:val="0"/>
                      <w:divBdr>
                        <w:top w:val="none" w:sz="0" w:space="0" w:color="auto"/>
                        <w:left w:val="none" w:sz="0" w:space="0" w:color="auto"/>
                        <w:bottom w:val="none" w:sz="0" w:space="0" w:color="auto"/>
                        <w:right w:val="none" w:sz="0" w:space="0" w:color="auto"/>
                      </w:divBdr>
                    </w:div>
                  </w:divsChild>
                </w:div>
                <w:div w:id="1403673329">
                  <w:marLeft w:val="0"/>
                  <w:marRight w:val="0"/>
                  <w:marTop w:val="0"/>
                  <w:marBottom w:val="0"/>
                  <w:divBdr>
                    <w:top w:val="none" w:sz="0" w:space="0" w:color="auto"/>
                    <w:left w:val="none" w:sz="0" w:space="0" w:color="auto"/>
                    <w:bottom w:val="none" w:sz="0" w:space="0" w:color="auto"/>
                    <w:right w:val="none" w:sz="0" w:space="0" w:color="auto"/>
                  </w:divBdr>
                  <w:divsChild>
                    <w:div w:id="1780759004">
                      <w:marLeft w:val="0"/>
                      <w:marRight w:val="0"/>
                      <w:marTop w:val="0"/>
                      <w:marBottom w:val="0"/>
                      <w:divBdr>
                        <w:top w:val="none" w:sz="0" w:space="0" w:color="auto"/>
                        <w:left w:val="none" w:sz="0" w:space="0" w:color="auto"/>
                        <w:bottom w:val="none" w:sz="0" w:space="0" w:color="auto"/>
                        <w:right w:val="none" w:sz="0" w:space="0" w:color="auto"/>
                      </w:divBdr>
                    </w:div>
                  </w:divsChild>
                </w:div>
                <w:div w:id="1202785449">
                  <w:marLeft w:val="0"/>
                  <w:marRight w:val="0"/>
                  <w:marTop w:val="0"/>
                  <w:marBottom w:val="0"/>
                  <w:divBdr>
                    <w:top w:val="none" w:sz="0" w:space="0" w:color="auto"/>
                    <w:left w:val="none" w:sz="0" w:space="0" w:color="auto"/>
                    <w:bottom w:val="none" w:sz="0" w:space="0" w:color="auto"/>
                    <w:right w:val="none" w:sz="0" w:space="0" w:color="auto"/>
                  </w:divBdr>
                  <w:divsChild>
                    <w:div w:id="2067147727">
                      <w:marLeft w:val="0"/>
                      <w:marRight w:val="0"/>
                      <w:marTop w:val="0"/>
                      <w:marBottom w:val="0"/>
                      <w:divBdr>
                        <w:top w:val="none" w:sz="0" w:space="0" w:color="auto"/>
                        <w:left w:val="none" w:sz="0" w:space="0" w:color="auto"/>
                        <w:bottom w:val="none" w:sz="0" w:space="0" w:color="auto"/>
                        <w:right w:val="none" w:sz="0" w:space="0" w:color="auto"/>
                      </w:divBdr>
                    </w:div>
                  </w:divsChild>
                </w:div>
                <w:div w:id="1133059597">
                  <w:marLeft w:val="0"/>
                  <w:marRight w:val="0"/>
                  <w:marTop w:val="0"/>
                  <w:marBottom w:val="0"/>
                  <w:divBdr>
                    <w:top w:val="none" w:sz="0" w:space="0" w:color="auto"/>
                    <w:left w:val="none" w:sz="0" w:space="0" w:color="auto"/>
                    <w:bottom w:val="none" w:sz="0" w:space="0" w:color="auto"/>
                    <w:right w:val="none" w:sz="0" w:space="0" w:color="auto"/>
                  </w:divBdr>
                  <w:divsChild>
                    <w:div w:id="1109549895">
                      <w:marLeft w:val="0"/>
                      <w:marRight w:val="0"/>
                      <w:marTop w:val="0"/>
                      <w:marBottom w:val="0"/>
                      <w:divBdr>
                        <w:top w:val="none" w:sz="0" w:space="0" w:color="auto"/>
                        <w:left w:val="none" w:sz="0" w:space="0" w:color="auto"/>
                        <w:bottom w:val="none" w:sz="0" w:space="0" w:color="auto"/>
                        <w:right w:val="none" w:sz="0" w:space="0" w:color="auto"/>
                      </w:divBdr>
                    </w:div>
                  </w:divsChild>
                </w:div>
                <w:div w:id="1535728038">
                  <w:marLeft w:val="0"/>
                  <w:marRight w:val="0"/>
                  <w:marTop w:val="0"/>
                  <w:marBottom w:val="0"/>
                  <w:divBdr>
                    <w:top w:val="none" w:sz="0" w:space="0" w:color="auto"/>
                    <w:left w:val="none" w:sz="0" w:space="0" w:color="auto"/>
                    <w:bottom w:val="none" w:sz="0" w:space="0" w:color="auto"/>
                    <w:right w:val="none" w:sz="0" w:space="0" w:color="auto"/>
                  </w:divBdr>
                  <w:divsChild>
                    <w:div w:id="1536455534">
                      <w:marLeft w:val="0"/>
                      <w:marRight w:val="0"/>
                      <w:marTop w:val="0"/>
                      <w:marBottom w:val="0"/>
                      <w:divBdr>
                        <w:top w:val="none" w:sz="0" w:space="0" w:color="auto"/>
                        <w:left w:val="none" w:sz="0" w:space="0" w:color="auto"/>
                        <w:bottom w:val="none" w:sz="0" w:space="0" w:color="auto"/>
                        <w:right w:val="none" w:sz="0" w:space="0" w:color="auto"/>
                      </w:divBdr>
                    </w:div>
                  </w:divsChild>
                </w:div>
                <w:div w:id="576086909">
                  <w:marLeft w:val="0"/>
                  <w:marRight w:val="0"/>
                  <w:marTop w:val="0"/>
                  <w:marBottom w:val="0"/>
                  <w:divBdr>
                    <w:top w:val="none" w:sz="0" w:space="0" w:color="auto"/>
                    <w:left w:val="none" w:sz="0" w:space="0" w:color="auto"/>
                    <w:bottom w:val="none" w:sz="0" w:space="0" w:color="auto"/>
                    <w:right w:val="none" w:sz="0" w:space="0" w:color="auto"/>
                  </w:divBdr>
                  <w:divsChild>
                    <w:div w:id="1735662344">
                      <w:marLeft w:val="0"/>
                      <w:marRight w:val="0"/>
                      <w:marTop w:val="0"/>
                      <w:marBottom w:val="0"/>
                      <w:divBdr>
                        <w:top w:val="none" w:sz="0" w:space="0" w:color="auto"/>
                        <w:left w:val="none" w:sz="0" w:space="0" w:color="auto"/>
                        <w:bottom w:val="none" w:sz="0" w:space="0" w:color="auto"/>
                        <w:right w:val="none" w:sz="0" w:space="0" w:color="auto"/>
                      </w:divBdr>
                    </w:div>
                  </w:divsChild>
                </w:div>
                <w:div w:id="2140755448">
                  <w:marLeft w:val="0"/>
                  <w:marRight w:val="0"/>
                  <w:marTop w:val="0"/>
                  <w:marBottom w:val="0"/>
                  <w:divBdr>
                    <w:top w:val="none" w:sz="0" w:space="0" w:color="auto"/>
                    <w:left w:val="none" w:sz="0" w:space="0" w:color="auto"/>
                    <w:bottom w:val="none" w:sz="0" w:space="0" w:color="auto"/>
                    <w:right w:val="none" w:sz="0" w:space="0" w:color="auto"/>
                  </w:divBdr>
                  <w:divsChild>
                    <w:div w:id="34016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4961">
          <w:marLeft w:val="0"/>
          <w:marRight w:val="0"/>
          <w:marTop w:val="0"/>
          <w:marBottom w:val="0"/>
          <w:divBdr>
            <w:top w:val="none" w:sz="0" w:space="0" w:color="auto"/>
            <w:left w:val="none" w:sz="0" w:space="0" w:color="auto"/>
            <w:bottom w:val="none" w:sz="0" w:space="0" w:color="auto"/>
            <w:right w:val="none" w:sz="0" w:space="0" w:color="auto"/>
          </w:divBdr>
          <w:divsChild>
            <w:div w:id="730419675">
              <w:marLeft w:val="0"/>
              <w:marRight w:val="0"/>
              <w:marTop w:val="0"/>
              <w:marBottom w:val="0"/>
              <w:divBdr>
                <w:top w:val="none" w:sz="0" w:space="0" w:color="auto"/>
                <w:left w:val="none" w:sz="0" w:space="0" w:color="auto"/>
                <w:bottom w:val="none" w:sz="0" w:space="0" w:color="auto"/>
                <w:right w:val="none" w:sz="0" w:space="0" w:color="auto"/>
              </w:divBdr>
              <w:divsChild>
                <w:div w:id="799345045">
                  <w:marLeft w:val="0"/>
                  <w:marRight w:val="0"/>
                  <w:marTop w:val="0"/>
                  <w:marBottom w:val="0"/>
                  <w:divBdr>
                    <w:top w:val="none" w:sz="0" w:space="0" w:color="auto"/>
                    <w:left w:val="none" w:sz="0" w:space="0" w:color="auto"/>
                    <w:bottom w:val="none" w:sz="0" w:space="0" w:color="auto"/>
                    <w:right w:val="none" w:sz="0" w:space="0" w:color="auto"/>
                  </w:divBdr>
                </w:div>
              </w:divsChild>
            </w:div>
            <w:div w:id="1367217456">
              <w:marLeft w:val="0"/>
              <w:marRight w:val="0"/>
              <w:marTop w:val="0"/>
              <w:marBottom w:val="0"/>
              <w:divBdr>
                <w:top w:val="none" w:sz="0" w:space="0" w:color="auto"/>
                <w:left w:val="none" w:sz="0" w:space="0" w:color="auto"/>
                <w:bottom w:val="none" w:sz="0" w:space="0" w:color="auto"/>
                <w:right w:val="none" w:sz="0" w:space="0" w:color="auto"/>
              </w:divBdr>
              <w:divsChild>
                <w:div w:id="1756903413">
                  <w:marLeft w:val="0"/>
                  <w:marRight w:val="0"/>
                  <w:marTop w:val="0"/>
                  <w:marBottom w:val="0"/>
                  <w:divBdr>
                    <w:top w:val="none" w:sz="0" w:space="0" w:color="auto"/>
                    <w:left w:val="none" w:sz="0" w:space="0" w:color="auto"/>
                    <w:bottom w:val="none" w:sz="0" w:space="0" w:color="auto"/>
                    <w:right w:val="none" w:sz="0" w:space="0" w:color="auto"/>
                  </w:divBdr>
                </w:div>
              </w:divsChild>
            </w:div>
            <w:div w:id="520241530">
              <w:marLeft w:val="0"/>
              <w:marRight w:val="0"/>
              <w:marTop w:val="0"/>
              <w:marBottom w:val="0"/>
              <w:divBdr>
                <w:top w:val="none" w:sz="0" w:space="0" w:color="auto"/>
                <w:left w:val="none" w:sz="0" w:space="0" w:color="auto"/>
                <w:bottom w:val="none" w:sz="0" w:space="0" w:color="auto"/>
                <w:right w:val="none" w:sz="0" w:space="0" w:color="auto"/>
              </w:divBdr>
              <w:divsChild>
                <w:div w:id="1390419500">
                  <w:marLeft w:val="0"/>
                  <w:marRight w:val="0"/>
                  <w:marTop w:val="0"/>
                  <w:marBottom w:val="0"/>
                  <w:divBdr>
                    <w:top w:val="none" w:sz="0" w:space="0" w:color="auto"/>
                    <w:left w:val="none" w:sz="0" w:space="0" w:color="auto"/>
                    <w:bottom w:val="none" w:sz="0" w:space="0" w:color="auto"/>
                    <w:right w:val="none" w:sz="0" w:space="0" w:color="auto"/>
                  </w:divBdr>
                </w:div>
              </w:divsChild>
            </w:div>
            <w:div w:id="1995331646">
              <w:marLeft w:val="0"/>
              <w:marRight w:val="0"/>
              <w:marTop w:val="0"/>
              <w:marBottom w:val="0"/>
              <w:divBdr>
                <w:top w:val="none" w:sz="0" w:space="0" w:color="auto"/>
                <w:left w:val="none" w:sz="0" w:space="0" w:color="auto"/>
                <w:bottom w:val="none" w:sz="0" w:space="0" w:color="auto"/>
                <w:right w:val="none" w:sz="0" w:space="0" w:color="auto"/>
              </w:divBdr>
              <w:divsChild>
                <w:div w:id="276369916">
                  <w:marLeft w:val="0"/>
                  <w:marRight w:val="0"/>
                  <w:marTop w:val="0"/>
                  <w:marBottom w:val="0"/>
                  <w:divBdr>
                    <w:top w:val="none" w:sz="0" w:space="0" w:color="auto"/>
                    <w:left w:val="none" w:sz="0" w:space="0" w:color="auto"/>
                    <w:bottom w:val="none" w:sz="0" w:space="0" w:color="auto"/>
                    <w:right w:val="none" w:sz="0" w:space="0" w:color="auto"/>
                  </w:divBdr>
                </w:div>
              </w:divsChild>
            </w:div>
            <w:div w:id="200940820">
              <w:marLeft w:val="0"/>
              <w:marRight w:val="0"/>
              <w:marTop w:val="0"/>
              <w:marBottom w:val="0"/>
              <w:divBdr>
                <w:top w:val="none" w:sz="0" w:space="0" w:color="auto"/>
                <w:left w:val="none" w:sz="0" w:space="0" w:color="auto"/>
                <w:bottom w:val="none" w:sz="0" w:space="0" w:color="auto"/>
                <w:right w:val="none" w:sz="0" w:space="0" w:color="auto"/>
              </w:divBdr>
              <w:divsChild>
                <w:div w:id="1477646351">
                  <w:marLeft w:val="0"/>
                  <w:marRight w:val="0"/>
                  <w:marTop w:val="0"/>
                  <w:marBottom w:val="0"/>
                  <w:divBdr>
                    <w:top w:val="none" w:sz="0" w:space="0" w:color="auto"/>
                    <w:left w:val="none" w:sz="0" w:space="0" w:color="auto"/>
                    <w:bottom w:val="none" w:sz="0" w:space="0" w:color="auto"/>
                    <w:right w:val="none" w:sz="0" w:space="0" w:color="auto"/>
                  </w:divBdr>
                </w:div>
              </w:divsChild>
            </w:div>
            <w:div w:id="900560824">
              <w:marLeft w:val="0"/>
              <w:marRight w:val="0"/>
              <w:marTop w:val="0"/>
              <w:marBottom w:val="0"/>
              <w:divBdr>
                <w:top w:val="none" w:sz="0" w:space="0" w:color="auto"/>
                <w:left w:val="none" w:sz="0" w:space="0" w:color="auto"/>
                <w:bottom w:val="none" w:sz="0" w:space="0" w:color="auto"/>
                <w:right w:val="none" w:sz="0" w:space="0" w:color="auto"/>
              </w:divBdr>
              <w:divsChild>
                <w:div w:id="737825272">
                  <w:marLeft w:val="0"/>
                  <w:marRight w:val="0"/>
                  <w:marTop w:val="0"/>
                  <w:marBottom w:val="0"/>
                  <w:divBdr>
                    <w:top w:val="none" w:sz="0" w:space="0" w:color="auto"/>
                    <w:left w:val="none" w:sz="0" w:space="0" w:color="auto"/>
                    <w:bottom w:val="none" w:sz="0" w:space="0" w:color="auto"/>
                    <w:right w:val="none" w:sz="0" w:space="0" w:color="auto"/>
                  </w:divBdr>
                </w:div>
              </w:divsChild>
            </w:div>
            <w:div w:id="1133598203">
              <w:marLeft w:val="0"/>
              <w:marRight w:val="0"/>
              <w:marTop w:val="0"/>
              <w:marBottom w:val="0"/>
              <w:divBdr>
                <w:top w:val="none" w:sz="0" w:space="0" w:color="auto"/>
                <w:left w:val="none" w:sz="0" w:space="0" w:color="auto"/>
                <w:bottom w:val="none" w:sz="0" w:space="0" w:color="auto"/>
                <w:right w:val="none" w:sz="0" w:space="0" w:color="auto"/>
              </w:divBdr>
              <w:divsChild>
                <w:div w:id="2053580321">
                  <w:marLeft w:val="0"/>
                  <w:marRight w:val="0"/>
                  <w:marTop w:val="0"/>
                  <w:marBottom w:val="0"/>
                  <w:divBdr>
                    <w:top w:val="none" w:sz="0" w:space="0" w:color="auto"/>
                    <w:left w:val="none" w:sz="0" w:space="0" w:color="auto"/>
                    <w:bottom w:val="none" w:sz="0" w:space="0" w:color="auto"/>
                    <w:right w:val="none" w:sz="0" w:space="0" w:color="auto"/>
                  </w:divBdr>
                </w:div>
              </w:divsChild>
            </w:div>
            <w:div w:id="1926959649">
              <w:marLeft w:val="0"/>
              <w:marRight w:val="0"/>
              <w:marTop w:val="0"/>
              <w:marBottom w:val="0"/>
              <w:divBdr>
                <w:top w:val="none" w:sz="0" w:space="0" w:color="auto"/>
                <w:left w:val="none" w:sz="0" w:space="0" w:color="auto"/>
                <w:bottom w:val="none" w:sz="0" w:space="0" w:color="auto"/>
                <w:right w:val="none" w:sz="0" w:space="0" w:color="auto"/>
              </w:divBdr>
              <w:divsChild>
                <w:div w:id="592395718">
                  <w:marLeft w:val="0"/>
                  <w:marRight w:val="0"/>
                  <w:marTop w:val="0"/>
                  <w:marBottom w:val="0"/>
                  <w:divBdr>
                    <w:top w:val="none" w:sz="0" w:space="0" w:color="auto"/>
                    <w:left w:val="none" w:sz="0" w:space="0" w:color="auto"/>
                    <w:bottom w:val="none" w:sz="0" w:space="0" w:color="auto"/>
                    <w:right w:val="none" w:sz="0" w:space="0" w:color="auto"/>
                  </w:divBdr>
                </w:div>
              </w:divsChild>
            </w:div>
            <w:div w:id="1795171446">
              <w:marLeft w:val="0"/>
              <w:marRight w:val="0"/>
              <w:marTop w:val="0"/>
              <w:marBottom w:val="0"/>
              <w:divBdr>
                <w:top w:val="none" w:sz="0" w:space="0" w:color="auto"/>
                <w:left w:val="none" w:sz="0" w:space="0" w:color="auto"/>
                <w:bottom w:val="none" w:sz="0" w:space="0" w:color="auto"/>
                <w:right w:val="none" w:sz="0" w:space="0" w:color="auto"/>
              </w:divBdr>
              <w:divsChild>
                <w:div w:id="452480268">
                  <w:marLeft w:val="0"/>
                  <w:marRight w:val="0"/>
                  <w:marTop w:val="0"/>
                  <w:marBottom w:val="0"/>
                  <w:divBdr>
                    <w:top w:val="none" w:sz="0" w:space="0" w:color="auto"/>
                    <w:left w:val="none" w:sz="0" w:space="0" w:color="auto"/>
                    <w:bottom w:val="none" w:sz="0" w:space="0" w:color="auto"/>
                    <w:right w:val="none" w:sz="0" w:space="0" w:color="auto"/>
                  </w:divBdr>
                </w:div>
              </w:divsChild>
            </w:div>
            <w:div w:id="369913549">
              <w:marLeft w:val="0"/>
              <w:marRight w:val="0"/>
              <w:marTop w:val="0"/>
              <w:marBottom w:val="0"/>
              <w:divBdr>
                <w:top w:val="none" w:sz="0" w:space="0" w:color="auto"/>
                <w:left w:val="none" w:sz="0" w:space="0" w:color="auto"/>
                <w:bottom w:val="none" w:sz="0" w:space="0" w:color="auto"/>
                <w:right w:val="none" w:sz="0" w:space="0" w:color="auto"/>
              </w:divBdr>
              <w:divsChild>
                <w:div w:id="1756782019">
                  <w:marLeft w:val="0"/>
                  <w:marRight w:val="0"/>
                  <w:marTop w:val="0"/>
                  <w:marBottom w:val="0"/>
                  <w:divBdr>
                    <w:top w:val="none" w:sz="0" w:space="0" w:color="auto"/>
                    <w:left w:val="none" w:sz="0" w:space="0" w:color="auto"/>
                    <w:bottom w:val="none" w:sz="0" w:space="0" w:color="auto"/>
                    <w:right w:val="none" w:sz="0" w:space="0" w:color="auto"/>
                  </w:divBdr>
                </w:div>
              </w:divsChild>
            </w:div>
            <w:div w:id="307365797">
              <w:marLeft w:val="0"/>
              <w:marRight w:val="0"/>
              <w:marTop w:val="0"/>
              <w:marBottom w:val="0"/>
              <w:divBdr>
                <w:top w:val="none" w:sz="0" w:space="0" w:color="auto"/>
                <w:left w:val="none" w:sz="0" w:space="0" w:color="auto"/>
                <w:bottom w:val="none" w:sz="0" w:space="0" w:color="auto"/>
                <w:right w:val="none" w:sz="0" w:space="0" w:color="auto"/>
              </w:divBdr>
              <w:divsChild>
                <w:div w:id="1480657778">
                  <w:marLeft w:val="0"/>
                  <w:marRight w:val="0"/>
                  <w:marTop w:val="0"/>
                  <w:marBottom w:val="0"/>
                  <w:divBdr>
                    <w:top w:val="none" w:sz="0" w:space="0" w:color="auto"/>
                    <w:left w:val="none" w:sz="0" w:space="0" w:color="auto"/>
                    <w:bottom w:val="none" w:sz="0" w:space="0" w:color="auto"/>
                    <w:right w:val="none" w:sz="0" w:space="0" w:color="auto"/>
                  </w:divBdr>
                </w:div>
              </w:divsChild>
            </w:div>
            <w:div w:id="1485392641">
              <w:marLeft w:val="0"/>
              <w:marRight w:val="0"/>
              <w:marTop w:val="0"/>
              <w:marBottom w:val="0"/>
              <w:divBdr>
                <w:top w:val="none" w:sz="0" w:space="0" w:color="auto"/>
                <w:left w:val="none" w:sz="0" w:space="0" w:color="auto"/>
                <w:bottom w:val="none" w:sz="0" w:space="0" w:color="auto"/>
                <w:right w:val="none" w:sz="0" w:space="0" w:color="auto"/>
              </w:divBdr>
              <w:divsChild>
                <w:div w:id="1142578348">
                  <w:marLeft w:val="0"/>
                  <w:marRight w:val="0"/>
                  <w:marTop w:val="0"/>
                  <w:marBottom w:val="0"/>
                  <w:divBdr>
                    <w:top w:val="none" w:sz="0" w:space="0" w:color="auto"/>
                    <w:left w:val="none" w:sz="0" w:space="0" w:color="auto"/>
                    <w:bottom w:val="none" w:sz="0" w:space="0" w:color="auto"/>
                    <w:right w:val="none" w:sz="0" w:space="0" w:color="auto"/>
                  </w:divBdr>
                </w:div>
              </w:divsChild>
            </w:div>
            <w:div w:id="1466503596">
              <w:marLeft w:val="0"/>
              <w:marRight w:val="0"/>
              <w:marTop w:val="0"/>
              <w:marBottom w:val="0"/>
              <w:divBdr>
                <w:top w:val="none" w:sz="0" w:space="0" w:color="auto"/>
                <w:left w:val="none" w:sz="0" w:space="0" w:color="auto"/>
                <w:bottom w:val="none" w:sz="0" w:space="0" w:color="auto"/>
                <w:right w:val="none" w:sz="0" w:space="0" w:color="auto"/>
              </w:divBdr>
              <w:divsChild>
                <w:div w:id="1940217975">
                  <w:marLeft w:val="0"/>
                  <w:marRight w:val="0"/>
                  <w:marTop w:val="0"/>
                  <w:marBottom w:val="0"/>
                  <w:divBdr>
                    <w:top w:val="none" w:sz="0" w:space="0" w:color="auto"/>
                    <w:left w:val="none" w:sz="0" w:space="0" w:color="auto"/>
                    <w:bottom w:val="none" w:sz="0" w:space="0" w:color="auto"/>
                    <w:right w:val="none" w:sz="0" w:space="0" w:color="auto"/>
                  </w:divBdr>
                </w:div>
              </w:divsChild>
            </w:div>
            <w:div w:id="1371683693">
              <w:marLeft w:val="0"/>
              <w:marRight w:val="0"/>
              <w:marTop w:val="0"/>
              <w:marBottom w:val="0"/>
              <w:divBdr>
                <w:top w:val="none" w:sz="0" w:space="0" w:color="auto"/>
                <w:left w:val="none" w:sz="0" w:space="0" w:color="auto"/>
                <w:bottom w:val="none" w:sz="0" w:space="0" w:color="auto"/>
                <w:right w:val="none" w:sz="0" w:space="0" w:color="auto"/>
              </w:divBdr>
              <w:divsChild>
                <w:div w:id="1912038276">
                  <w:marLeft w:val="0"/>
                  <w:marRight w:val="0"/>
                  <w:marTop w:val="0"/>
                  <w:marBottom w:val="0"/>
                  <w:divBdr>
                    <w:top w:val="none" w:sz="0" w:space="0" w:color="auto"/>
                    <w:left w:val="none" w:sz="0" w:space="0" w:color="auto"/>
                    <w:bottom w:val="none" w:sz="0" w:space="0" w:color="auto"/>
                    <w:right w:val="none" w:sz="0" w:space="0" w:color="auto"/>
                  </w:divBdr>
                </w:div>
              </w:divsChild>
            </w:div>
            <w:div w:id="315573753">
              <w:marLeft w:val="0"/>
              <w:marRight w:val="0"/>
              <w:marTop w:val="0"/>
              <w:marBottom w:val="0"/>
              <w:divBdr>
                <w:top w:val="none" w:sz="0" w:space="0" w:color="auto"/>
                <w:left w:val="none" w:sz="0" w:space="0" w:color="auto"/>
                <w:bottom w:val="none" w:sz="0" w:space="0" w:color="auto"/>
                <w:right w:val="none" w:sz="0" w:space="0" w:color="auto"/>
              </w:divBdr>
              <w:divsChild>
                <w:div w:id="1739086635">
                  <w:marLeft w:val="0"/>
                  <w:marRight w:val="0"/>
                  <w:marTop w:val="0"/>
                  <w:marBottom w:val="0"/>
                  <w:divBdr>
                    <w:top w:val="none" w:sz="0" w:space="0" w:color="auto"/>
                    <w:left w:val="none" w:sz="0" w:space="0" w:color="auto"/>
                    <w:bottom w:val="none" w:sz="0" w:space="0" w:color="auto"/>
                    <w:right w:val="none" w:sz="0" w:space="0" w:color="auto"/>
                  </w:divBdr>
                </w:div>
              </w:divsChild>
            </w:div>
            <w:div w:id="392509515">
              <w:marLeft w:val="0"/>
              <w:marRight w:val="0"/>
              <w:marTop w:val="0"/>
              <w:marBottom w:val="0"/>
              <w:divBdr>
                <w:top w:val="none" w:sz="0" w:space="0" w:color="auto"/>
                <w:left w:val="none" w:sz="0" w:space="0" w:color="auto"/>
                <w:bottom w:val="none" w:sz="0" w:space="0" w:color="auto"/>
                <w:right w:val="none" w:sz="0" w:space="0" w:color="auto"/>
              </w:divBdr>
              <w:divsChild>
                <w:div w:id="1862935935">
                  <w:marLeft w:val="0"/>
                  <w:marRight w:val="0"/>
                  <w:marTop w:val="0"/>
                  <w:marBottom w:val="0"/>
                  <w:divBdr>
                    <w:top w:val="none" w:sz="0" w:space="0" w:color="auto"/>
                    <w:left w:val="none" w:sz="0" w:space="0" w:color="auto"/>
                    <w:bottom w:val="none" w:sz="0" w:space="0" w:color="auto"/>
                    <w:right w:val="none" w:sz="0" w:space="0" w:color="auto"/>
                  </w:divBdr>
                </w:div>
              </w:divsChild>
            </w:div>
            <w:div w:id="820466431">
              <w:marLeft w:val="0"/>
              <w:marRight w:val="0"/>
              <w:marTop w:val="0"/>
              <w:marBottom w:val="0"/>
              <w:divBdr>
                <w:top w:val="none" w:sz="0" w:space="0" w:color="auto"/>
                <w:left w:val="none" w:sz="0" w:space="0" w:color="auto"/>
                <w:bottom w:val="none" w:sz="0" w:space="0" w:color="auto"/>
                <w:right w:val="none" w:sz="0" w:space="0" w:color="auto"/>
              </w:divBdr>
              <w:divsChild>
                <w:div w:id="58584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28958">
      <w:bodyDiv w:val="1"/>
      <w:marLeft w:val="0"/>
      <w:marRight w:val="0"/>
      <w:marTop w:val="0"/>
      <w:marBottom w:val="0"/>
      <w:divBdr>
        <w:top w:val="none" w:sz="0" w:space="0" w:color="auto"/>
        <w:left w:val="none" w:sz="0" w:space="0" w:color="auto"/>
        <w:bottom w:val="none" w:sz="0" w:space="0" w:color="auto"/>
        <w:right w:val="none" w:sz="0" w:space="0" w:color="auto"/>
      </w:divBdr>
    </w:div>
    <w:div w:id="1273901581">
      <w:bodyDiv w:val="1"/>
      <w:marLeft w:val="0"/>
      <w:marRight w:val="0"/>
      <w:marTop w:val="0"/>
      <w:marBottom w:val="0"/>
      <w:divBdr>
        <w:top w:val="none" w:sz="0" w:space="0" w:color="auto"/>
        <w:left w:val="none" w:sz="0" w:space="0" w:color="auto"/>
        <w:bottom w:val="none" w:sz="0" w:space="0" w:color="auto"/>
        <w:right w:val="none" w:sz="0" w:space="0" w:color="auto"/>
      </w:divBdr>
      <w:divsChild>
        <w:div w:id="1117524439">
          <w:marLeft w:val="0"/>
          <w:marRight w:val="0"/>
          <w:marTop w:val="0"/>
          <w:marBottom w:val="0"/>
          <w:divBdr>
            <w:top w:val="none" w:sz="0" w:space="0" w:color="auto"/>
            <w:left w:val="none" w:sz="0" w:space="0" w:color="auto"/>
            <w:bottom w:val="none" w:sz="0" w:space="0" w:color="auto"/>
            <w:right w:val="none" w:sz="0" w:space="0" w:color="auto"/>
          </w:divBdr>
          <w:divsChild>
            <w:div w:id="848523348">
              <w:marLeft w:val="0"/>
              <w:marRight w:val="0"/>
              <w:marTop w:val="0"/>
              <w:marBottom w:val="0"/>
              <w:divBdr>
                <w:top w:val="none" w:sz="0" w:space="0" w:color="auto"/>
                <w:left w:val="none" w:sz="0" w:space="0" w:color="auto"/>
                <w:bottom w:val="none" w:sz="0" w:space="0" w:color="auto"/>
                <w:right w:val="none" w:sz="0" w:space="0" w:color="auto"/>
              </w:divBdr>
              <w:divsChild>
                <w:div w:id="1518930933">
                  <w:marLeft w:val="0"/>
                  <w:marRight w:val="0"/>
                  <w:marTop w:val="0"/>
                  <w:marBottom w:val="0"/>
                  <w:divBdr>
                    <w:top w:val="none" w:sz="0" w:space="0" w:color="auto"/>
                    <w:left w:val="none" w:sz="0" w:space="0" w:color="auto"/>
                    <w:bottom w:val="none" w:sz="0" w:space="0" w:color="auto"/>
                    <w:right w:val="none" w:sz="0" w:space="0" w:color="auto"/>
                  </w:divBdr>
                </w:div>
              </w:divsChild>
            </w:div>
            <w:div w:id="625156604">
              <w:marLeft w:val="0"/>
              <w:marRight w:val="0"/>
              <w:marTop w:val="0"/>
              <w:marBottom w:val="0"/>
              <w:divBdr>
                <w:top w:val="none" w:sz="0" w:space="0" w:color="auto"/>
                <w:left w:val="none" w:sz="0" w:space="0" w:color="auto"/>
                <w:bottom w:val="none" w:sz="0" w:space="0" w:color="auto"/>
                <w:right w:val="none" w:sz="0" w:space="0" w:color="auto"/>
              </w:divBdr>
              <w:divsChild>
                <w:div w:id="192016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27053">
          <w:marLeft w:val="0"/>
          <w:marRight w:val="0"/>
          <w:marTop w:val="0"/>
          <w:marBottom w:val="0"/>
          <w:divBdr>
            <w:top w:val="none" w:sz="0" w:space="0" w:color="auto"/>
            <w:left w:val="none" w:sz="0" w:space="0" w:color="auto"/>
            <w:bottom w:val="none" w:sz="0" w:space="0" w:color="auto"/>
            <w:right w:val="none" w:sz="0" w:space="0" w:color="auto"/>
          </w:divBdr>
          <w:divsChild>
            <w:div w:id="2105027767">
              <w:marLeft w:val="0"/>
              <w:marRight w:val="0"/>
              <w:marTop w:val="0"/>
              <w:marBottom w:val="0"/>
              <w:divBdr>
                <w:top w:val="none" w:sz="0" w:space="0" w:color="auto"/>
                <w:left w:val="none" w:sz="0" w:space="0" w:color="auto"/>
                <w:bottom w:val="none" w:sz="0" w:space="0" w:color="auto"/>
                <w:right w:val="none" w:sz="0" w:space="0" w:color="auto"/>
              </w:divBdr>
              <w:divsChild>
                <w:div w:id="20952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2277">
      <w:bodyDiv w:val="1"/>
      <w:marLeft w:val="0"/>
      <w:marRight w:val="0"/>
      <w:marTop w:val="0"/>
      <w:marBottom w:val="0"/>
      <w:divBdr>
        <w:top w:val="none" w:sz="0" w:space="0" w:color="auto"/>
        <w:left w:val="none" w:sz="0" w:space="0" w:color="auto"/>
        <w:bottom w:val="none" w:sz="0" w:space="0" w:color="auto"/>
        <w:right w:val="none" w:sz="0" w:space="0" w:color="auto"/>
      </w:divBdr>
    </w:div>
    <w:div w:id="1438525371">
      <w:bodyDiv w:val="1"/>
      <w:marLeft w:val="0"/>
      <w:marRight w:val="0"/>
      <w:marTop w:val="0"/>
      <w:marBottom w:val="0"/>
      <w:divBdr>
        <w:top w:val="none" w:sz="0" w:space="0" w:color="auto"/>
        <w:left w:val="none" w:sz="0" w:space="0" w:color="auto"/>
        <w:bottom w:val="none" w:sz="0" w:space="0" w:color="auto"/>
        <w:right w:val="none" w:sz="0" w:space="0" w:color="auto"/>
      </w:divBdr>
    </w:div>
    <w:div w:id="1545561551">
      <w:bodyDiv w:val="1"/>
      <w:marLeft w:val="0"/>
      <w:marRight w:val="0"/>
      <w:marTop w:val="0"/>
      <w:marBottom w:val="0"/>
      <w:divBdr>
        <w:top w:val="none" w:sz="0" w:space="0" w:color="auto"/>
        <w:left w:val="none" w:sz="0" w:space="0" w:color="auto"/>
        <w:bottom w:val="none" w:sz="0" w:space="0" w:color="auto"/>
        <w:right w:val="none" w:sz="0" w:space="0" w:color="auto"/>
      </w:divBdr>
    </w:div>
    <w:div w:id="1566183704">
      <w:bodyDiv w:val="1"/>
      <w:marLeft w:val="0"/>
      <w:marRight w:val="0"/>
      <w:marTop w:val="0"/>
      <w:marBottom w:val="0"/>
      <w:divBdr>
        <w:top w:val="none" w:sz="0" w:space="0" w:color="auto"/>
        <w:left w:val="none" w:sz="0" w:space="0" w:color="auto"/>
        <w:bottom w:val="none" w:sz="0" w:space="0" w:color="auto"/>
        <w:right w:val="none" w:sz="0" w:space="0" w:color="auto"/>
      </w:divBdr>
      <w:divsChild>
        <w:div w:id="808210256">
          <w:marLeft w:val="0"/>
          <w:marRight w:val="0"/>
          <w:marTop w:val="0"/>
          <w:marBottom w:val="0"/>
          <w:divBdr>
            <w:top w:val="none" w:sz="0" w:space="0" w:color="auto"/>
            <w:left w:val="none" w:sz="0" w:space="0" w:color="auto"/>
            <w:bottom w:val="none" w:sz="0" w:space="0" w:color="auto"/>
            <w:right w:val="none" w:sz="0" w:space="0" w:color="auto"/>
          </w:divBdr>
          <w:divsChild>
            <w:div w:id="233978882">
              <w:marLeft w:val="0"/>
              <w:marRight w:val="0"/>
              <w:marTop w:val="0"/>
              <w:marBottom w:val="0"/>
              <w:divBdr>
                <w:top w:val="none" w:sz="0" w:space="0" w:color="auto"/>
                <w:left w:val="none" w:sz="0" w:space="0" w:color="auto"/>
                <w:bottom w:val="none" w:sz="0" w:space="0" w:color="auto"/>
                <w:right w:val="none" w:sz="0" w:space="0" w:color="auto"/>
              </w:divBdr>
              <w:divsChild>
                <w:div w:id="627663976">
                  <w:marLeft w:val="0"/>
                  <w:marRight w:val="0"/>
                  <w:marTop w:val="0"/>
                  <w:marBottom w:val="0"/>
                  <w:divBdr>
                    <w:top w:val="none" w:sz="0" w:space="0" w:color="auto"/>
                    <w:left w:val="none" w:sz="0" w:space="0" w:color="auto"/>
                    <w:bottom w:val="none" w:sz="0" w:space="0" w:color="auto"/>
                    <w:right w:val="none" w:sz="0" w:space="0" w:color="auto"/>
                  </w:divBdr>
                </w:div>
              </w:divsChild>
            </w:div>
            <w:div w:id="234361278">
              <w:marLeft w:val="0"/>
              <w:marRight w:val="0"/>
              <w:marTop w:val="0"/>
              <w:marBottom w:val="0"/>
              <w:divBdr>
                <w:top w:val="none" w:sz="0" w:space="0" w:color="auto"/>
                <w:left w:val="none" w:sz="0" w:space="0" w:color="auto"/>
                <w:bottom w:val="none" w:sz="0" w:space="0" w:color="auto"/>
                <w:right w:val="none" w:sz="0" w:space="0" w:color="auto"/>
              </w:divBdr>
              <w:divsChild>
                <w:div w:id="10257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85236">
      <w:bodyDiv w:val="1"/>
      <w:marLeft w:val="0"/>
      <w:marRight w:val="0"/>
      <w:marTop w:val="0"/>
      <w:marBottom w:val="0"/>
      <w:divBdr>
        <w:top w:val="none" w:sz="0" w:space="0" w:color="auto"/>
        <w:left w:val="none" w:sz="0" w:space="0" w:color="auto"/>
        <w:bottom w:val="none" w:sz="0" w:space="0" w:color="auto"/>
        <w:right w:val="none" w:sz="0" w:space="0" w:color="auto"/>
      </w:divBdr>
    </w:div>
    <w:div w:id="1643848953">
      <w:bodyDiv w:val="1"/>
      <w:marLeft w:val="0"/>
      <w:marRight w:val="0"/>
      <w:marTop w:val="0"/>
      <w:marBottom w:val="0"/>
      <w:divBdr>
        <w:top w:val="none" w:sz="0" w:space="0" w:color="auto"/>
        <w:left w:val="none" w:sz="0" w:space="0" w:color="auto"/>
        <w:bottom w:val="none" w:sz="0" w:space="0" w:color="auto"/>
        <w:right w:val="none" w:sz="0" w:space="0" w:color="auto"/>
      </w:divBdr>
    </w:div>
    <w:div w:id="1740057100">
      <w:bodyDiv w:val="1"/>
      <w:marLeft w:val="0"/>
      <w:marRight w:val="0"/>
      <w:marTop w:val="0"/>
      <w:marBottom w:val="0"/>
      <w:divBdr>
        <w:top w:val="none" w:sz="0" w:space="0" w:color="auto"/>
        <w:left w:val="none" w:sz="0" w:space="0" w:color="auto"/>
        <w:bottom w:val="none" w:sz="0" w:space="0" w:color="auto"/>
        <w:right w:val="none" w:sz="0" w:space="0" w:color="auto"/>
      </w:divBdr>
      <w:divsChild>
        <w:div w:id="1894998162">
          <w:marLeft w:val="0"/>
          <w:marRight w:val="0"/>
          <w:marTop w:val="0"/>
          <w:marBottom w:val="0"/>
          <w:divBdr>
            <w:top w:val="none" w:sz="0" w:space="0" w:color="auto"/>
            <w:left w:val="none" w:sz="0" w:space="0" w:color="auto"/>
            <w:bottom w:val="none" w:sz="0" w:space="0" w:color="auto"/>
            <w:right w:val="none" w:sz="0" w:space="0" w:color="auto"/>
          </w:divBdr>
          <w:divsChild>
            <w:div w:id="865751709">
              <w:marLeft w:val="0"/>
              <w:marRight w:val="0"/>
              <w:marTop w:val="0"/>
              <w:marBottom w:val="0"/>
              <w:divBdr>
                <w:top w:val="none" w:sz="0" w:space="0" w:color="auto"/>
                <w:left w:val="none" w:sz="0" w:space="0" w:color="auto"/>
                <w:bottom w:val="none" w:sz="0" w:space="0" w:color="auto"/>
                <w:right w:val="none" w:sz="0" w:space="0" w:color="auto"/>
              </w:divBdr>
              <w:divsChild>
                <w:div w:id="9499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23550">
      <w:bodyDiv w:val="1"/>
      <w:marLeft w:val="0"/>
      <w:marRight w:val="0"/>
      <w:marTop w:val="0"/>
      <w:marBottom w:val="0"/>
      <w:divBdr>
        <w:top w:val="none" w:sz="0" w:space="0" w:color="auto"/>
        <w:left w:val="none" w:sz="0" w:space="0" w:color="auto"/>
        <w:bottom w:val="none" w:sz="0" w:space="0" w:color="auto"/>
        <w:right w:val="none" w:sz="0" w:space="0" w:color="auto"/>
      </w:divBdr>
    </w:div>
    <w:div w:id="1813280956">
      <w:bodyDiv w:val="1"/>
      <w:marLeft w:val="0"/>
      <w:marRight w:val="0"/>
      <w:marTop w:val="0"/>
      <w:marBottom w:val="0"/>
      <w:divBdr>
        <w:top w:val="none" w:sz="0" w:space="0" w:color="auto"/>
        <w:left w:val="none" w:sz="0" w:space="0" w:color="auto"/>
        <w:bottom w:val="none" w:sz="0" w:space="0" w:color="auto"/>
        <w:right w:val="none" w:sz="0" w:space="0" w:color="auto"/>
      </w:divBdr>
    </w:div>
    <w:div w:id="1850487784">
      <w:bodyDiv w:val="1"/>
      <w:marLeft w:val="0"/>
      <w:marRight w:val="0"/>
      <w:marTop w:val="0"/>
      <w:marBottom w:val="0"/>
      <w:divBdr>
        <w:top w:val="none" w:sz="0" w:space="0" w:color="auto"/>
        <w:left w:val="none" w:sz="0" w:space="0" w:color="auto"/>
        <w:bottom w:val="none" w:sz="0" w:space="0" w:color="auto"/>
        <w:right w:val="none" w:sz="0" w:space="0" w:color="auto"/>
      </w:divBdr>
    </w:div>
    <w:div w:id="1942908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u.edu.au/files/2020-07/Introduction%20to%20conversation%20analysis.docx"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portal.cdu.edu.au" TargetMode="External"/><Relationship Id="rId14" Type="http://schemas.openxmlformats.org/officeDocument/2006/relationships/hyperlink" Target="https://otter.a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B9830-1534-2245-BBB8-CEF2416B0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13</Pages>
  <Words>2494</Words>
  <Characters>14219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Moss</dc:creator>
  <cp:keywords/>
  <dc:description/>
  <cp:lastModifiedBy>Simon Moss</cp:lastModifiedBy>
  <cp:revision>140</cp:revision>
  <dcterms:created xsi:type="dcterms:W3CDTF">2020-12-08T06:24:00Z</dcterms:created>
  <dcterms:modified xsi:type="dcterms:W3CDTF">2020-12-09T06:36:00Z</dcterms:modified>
</cp:coreProperties>
</file>