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83355" w14:textId="77777777" w:rsidR="00C92B8A" w:rsidRDefault="00C92B8A" w:rsidP="006B181A">
      <w:pPr>
        <w:pStyle w:val="Title"/>
        <w:spacing w:line="276" w:lineRule="auto"/>
        <w:rPr>
          <w:noProof/>
        </w:rPr>
      </w:pPr>
      <w:r>
        <w:rPr>
          <w:noProof/>
        </w:rPr>
        <w:t>GLOSSARY OF TERMS AND ACRONYMS</w:t>
      </w:r>
    </w:p>
    <w:p w14:paraId="7811CA0A" w14:textId="77777777" w:rsidR="00FA6D6F" w:rsidRDefault="00FA6D6F" w:rsidP="006B181A">
      <w:pPr>
        <w:spacing w:line="276" w:lineRule="auto"/>
        <w:jc w:val="center"/>
      </w:pPr>
    </w:p>
    <w:p w14:paraId="6B67DE34" w14:textId="4E2EE4F1" w:rsidR="00DB345F" w:rsidRPr="001565D4" w:rsidRDefault="00DB345F" w:rsidP="006B181A">
      <w:pPr>
        <w:spacing w:line="276" w:lineRule="auto"/>
        <w:jc w:val="center"/>
        <w:rPr>
          <w:rFonts w:cstheme="majorHAnsi"/>
        </w:rPr>
      </w:pPr>
      <w:r w:rsidRPr="001565D4">
        <w:rPr>
          <w:rFonts w:cstheme="majorHAnsi"/>
        </w:rPr>
        <w:t>by Simon Moss</w:t>
      </w:r>
    </w:p>
    <w:p w14:paraId="4E8F1D2B" w14:textId="77777777" w:rsidR="00DB345F" w:rsidRPr="001565D4" w:rsidRDefault="00DB345F" w:rsidP="006B181A">
      <w:pPr>
        <w:spacing w:line="276" w:lineRule="auto"/>
        <w:jc w:val="center"/>
        <w:rPr>
          <w:rFonts w:cstheme="majorHAnsi"/>
        </w:rPr>
      </w:pPr>
    </w:p>
    <w:p w14:paraId="14925CED" w14:textId="77777777" w:rsidR="0081211C" w:rsidRPr="001565D4" w:rsidRDefault="0081211C" w:rsidP="006B181A">
      <w:pPr>
        <w:spacing w:line="276" w:lineRule="auto"/>
        <w:rPr>
          <w:rStyle w:val="Heading2Char"/>
          <w:rFonts w:cstheme="majorHAnsi"/>
        </w:rPr>
      </w:pPr>
    </w:p>
    <w:p w14:paraId="3E7A6344" w14:textId="743446F0" w:rsidR="00DB345F" w:rsidRPr="00D223C1" w:rsidRDefault="00DB345F" w:rsidP="006B181A">
      <w:pPr>
        <w:spacing w:line="276" w:lineRule="auto"/>
        <w:rPr>
          <w:rStyle w:val="Heading2Char"/>
          <w:rFonts w:cstheme="majorHAnsi"/>
        </w:rPr>
      </w:pPr>
      <w:r w:rsidRPr="00D223C1">
        <w:rPr>
          <w:rStyle w:val="Heading2Char"/>
          <w:rFonts w:cstheme="majorHAnsi"/>
        </w:rPr>
        <w:t>Introduction</w:t>
      </w:r>
    </w:p>
    <w:p w14:paraId="53575E1C" w14:textId="4E03ADC3" w:rsidR="00AE153D" w:rsidRPr="00D223C1" w:rsidRDefault="00AE153D" w:rsidP="006B181A">
      <w:pPr>
        <w:spacing w:line="276" w:lineRule="auto"/>
        <w:rPr>
          <w:rFonts w:cstheme="majorHAnsi"/>
        </w:rPr>
      </w:pPr>
    </w:p>
    <w:p w14:paraId="7E2DFE7B" w14:textId="77777777" w:rsidR="0081211C" w:rsidRPr="00D223C1" w:rsidRDefault="0081211C" w:rsidP="006B181A">
      <w:pPr>
        <w:spacing w:line="276" w:lineRule="auto"/>
        <w:rPr>
          <w:rFonts w:cstheme="majorHAnsi"/>
        </w:rPr>
      </w:pPr>
    </w:p>
    <w:p w14:paraId="751B4C96" w14:textId="5D3B0034" w:rsidR="00C92B8A" w:rsidRPr="00C92B8A" w:rsidRDefault="00C92B8A" w:rsidP="006B181A">
      <w:pPr>
        <w:spacing w:line="276" w:lineRule="auto"/>
        <w:ind w:firstLine="720"/>
        <w:rPr>
          <w:rFonts w:cstheme="majorHAnsi"/>
          <w:noProof/>
          <w:szCs w:val="22"/>
        </w:rPr>
      </w:pPr>
      <w:r w:rsidRPr="00C92B8A">
        <w:rPr>
          <w:rFonts w:cstheme="majorHAnsi"/>
          <w:noProof/>
          <w:szCs w:val="22"/>
        </w:rPr>
        <w:t xml:space="preserve">This document presents a series of terms ad acroynms, such as CoC, that you might encounter during your course. </w:t>
      </w:r>
    </w:p>
    <w:p w14:paraId="3355FA86" w14:textId="77777777" w:rsidR="00C92B8A" w:rsidRPr="00C92B8A" w:rsidRDefault="00C92B8A" w:rsidP="006B181A">
      <w:pPr>
        <w:spacing w:line="276" w:lineRule="auto"/>
        <w:rPr>
          <w:rFonts w:cstheme="majorHAnsi"/>
          <w:noProof/>
          <w:szCs w:val="22"/>
        </w:rPr>
      </w:pPr>
    </w:p>
    <w:p w14:paraId="2493219D" w14:textId="7B990F21" w:rsidR="00C92B8A" w:rsidRPr="00C92B8A" w:rsidRDefault="00C92B8A" w:rsidP="006B181A">
      <w:pPr>
        <w:spacing w:line="276" w:lineRule="auto"/>
        <w:rPr>
          <w:rFonts w:cstheme="majorHAnsi"/>
          <w:noProof/>
          <w:szCs w:val="22"/>
        </w:rPr>
      </w:pPr>
      <w:r w:rsidRPr="00C92B8A">
        <w:rPr>
          <w:rFonts w:cstheme="majorHAnsi"/>
          <w:noProof/>
          <w:szCs w:val="22"/>
        </w:rPr>
        <w:t xml:space="preserve">  </w:t>
      </w:r>
    </w:p>
    <w:tbl>
      <w:tblPr>
        <w:tblStyle w:val="TableGrid"/>
        <w:tblW w:w="927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497"/>
        <w:gridCol w:w="2654"/>
        <w:gridCol w:w="5125"/>
      </w:tblGrid>
      <w:tr w:rsidR="00C92B8A" w:rsidRPr="00C92B8A" w14:paraId="4611E875" w14:textId="77777777" w:rsidTr="00C92B8A">
        <w:trPr>
          <w:trHeight w:val="261"/>
        </w:trPr>
        <w:tc>
          <w:tcPr>
            <w:tcW w:w="1497" w:type="dxa"/>
            <w:shd w:val="clear" w:color="auto" w:fill="C6EBD6" w:themeFill="accent5" w:themeFillTint="66"/>
          </w:tcPr>
          <w:p w14:paraId="3B7D5ABA" w14:textId="77777777" w:rsidR="00C92B8A" w:rsidRPr="00C92B8A" w:rsidRDefault="00C92B8A" w:rsidP="006B181A">
            <w:pPr>
              <w:spacing w:line="276" w:lineRule="auto"/>
              <w:jc w:val="center"/>
              <w:rPr>
                <w:rFonts w:cstheme="majorHAnsi"/>
                <w:b/>
                <w:noProof/>
              </w:rPr>
            </w:pPr>
            <w:r w:rsidRPr="00C92B8A">
              <w:rPr>
                <w:rFonts w:cstheme="majorHAnsi"/>
                <w:b/>
                <w:noProof/>
              </w:rPr>
              <w:t>Term or acronym</w:t>
            </w:r>
          </w:p>
        </w:tc>
        <w:tc>
          <w:tcPr>
            <w:tcW w:w="2654" w:type="dxa"/>
            <w:shd w:val="clear" w:color="auto" w:fill="C6EBD6" w:themeFill="accent5" w:themeFillTint="66"/>
          </w:tcPr>
          <w:p w14:paraId="530E717A" w14:textId="77777777" w:rsidR="00C92B8A" w:rsidRPr="00C92B8A" w:rsidRDefault="00C92B8A" w:rsidP="006B181A">
            <w:pPr>
              <w:spacing w:line="276" w:lineRule="auto"/>
              <w:jc w:val="center"/>
              <w:rPr>
                <w:rFonts w:cstheme="majorHAnsi"/>
                <w:b/>
                <w:noProof/>
              </w:rPr>
            </w:pPr>
            <w:r w:rsidRPr="00C92B8A">
              <w:rPr>
                <w:rFonts w:cstheme="majorHAnsi"/>
                <w:b/>
                <w:noProof/>
              </w:rPr>
              <w:t>Meaning</w:t>
            </w:r>
          </w:p>
        </w:tc>
        <w:tc>
          <w:tcPr>
            <w:tcW w:w="5125" w:type="dxa"/>
            <w:shd w:val="clear" w:color="auto" w:fill="C6EBD6" w:themeFill="accent5" w:themeFillTint="66"/>
          </w:tcPr>
          <w:p w14:paraId="6C244257" w14:textId="77777777" w:rsidR="00C92B8A" w:rsidRPr="00C92B8A" w:rsidRDefault="00C92B8A" w:rsidP="006B181A">
            <w:pPr>
              <w:spacing w:line="276" w:lineRule="auto"/>
              <w:jc w:val="center"/>
              <w:rPr>
                <w:rFonts w:cstheme="majorHAnsi"/>
                <w:b/>
                <w:noProof/>
              </w:rPr>
            </w:pPr>
            <w:r w:rsidRPr="00C92B8A">
              <w:rPr>
                <w:rFonts w:cstheme="majorHAnsi"/>
                <w:b/>
                <w:noProof/>
              </w:rPr>
              <w:t>Clarification</w:t>
            </w:r>
          </w:p>
        </w:tc>
      </w:tr>
      <w:tr w:rsidR="00C92B8A" w:rsidRPr="00C92B8A" w14:paraId="7137426A" w14:textId="77777777" w:rsidTr="00C92B8A">
        <w:trPr>
          <w:trHeight w:val="387"/>
        </w:trPr>
        <w:tc>
          <w:tcPr>
            <w:tcW w:w="1497" w:type="dxa"/>
            <w:shd w:val="clear" w:color="auto" w:fill="D9D9D9" w:themeFill="background1" w:themeFillShade="D9"/>
          </w:tcPr>
          <w:p w14:paraId="380FBD3A" w14:textId="77777777" w:rsidR="00C92B8A" w:rsidRPr="00C92B8A" w:rsidRDefault="00C92B8A" w:rsidP="006B181A">
            <w:pPr>
              <w:spacing w:line="276" w:lineRule="auto"/>
              <w:rPr>
                <w:rFonts w:cstheme="majorHAnsi"/>
              </w:rPr>
            </w:pPr>
            <w:r w:rsidRPr="00C92B8A">
              <w:rPr>
                <w:rFonts w:cstheme="majorHAnsi"/>
              </w:rPr>
              <w:t>3MT</w:t>
            </w:r>
          </w:p>
        </w:tc>
        <w:tc>
          <w:tcPr>
            <w:tcW w:w="2654" w:type="dxa"/>
            <w:shd w:val="clear" w:color="auto" w:fill="D9D9D9" w:themeFill="background1" w:themeFillShade="D9"/>
          </w:tcPr>
          <w:p w14:paraId="4EDB230D" w14:textId="77777777" w:rsidR="00C92B8A" w:rsidRPr="00C92B8A" w:rsidRDefault="00C92B8A" w:rsidP="006B181A">
            <w:pPr>
              <w:spacing w:line="276" w:lineRule="auto"/>
              <w:rPr>
                <w:rFonts w:cstheme="majorHAnsi"/>
              </w:rPr>
            </w:pPr>
            <w:r w:rsidRPr="00C92B8A">
              <w:rPr>
                <w:rFonts w:cstheme="majorHAnsi"/>
              </w:rPr>
              <w:t>Three-minute thesis competition</w:t>
            </w:r>
          </w:p>
        </w:tc>
        <w:tc>
          <w:tcPr>
            <w:tcW w:w="5125" w:type="dxa"/>
            <w:shd w:val="clear" w:color="auto" w:fill="D9D9D9" w:themeFill="background1" w:themeFillShade="D9"/>
          </w:tcPr>
          <w:p w14:paraId="47DC806A" w14:textId="77777777" w:rsidR="00C92B8A" w:rsidRPr="00C92B8A" w:rsidRDefault="00C92B8A" w:rsidP="006B181A">
            <w:pPr>
              <w:spacing w:line="276" w:lineRule="auto"/>
              <w:rPr>
                <w:rFonts w:cstheme="majorHAnsi"/>
              </w:rPr>
            </w:pPr>
            <w:r w:rsidRPr="00C92B8A">
              <w:rPr>
                <w:rFonts w:cstheme="majorHAnsi"/>
              </w:rPr>
              <w:t>A competition in which students need to summarize their research within three minutes—using only one slide</w:t>
            </w:r>
          </w:p>
        </w:tc>
      </w:tr>
      <w:tr w:rsidR="00C92B8A" w:rsidRPr="00C92B8A" w14:paraId="5E81D102" w14:textId="77777777" w:rsidTr="00C92B8A">
        <w:trPr>
          <w:trHeight w:val="824"/>
        </w:trPr>
        <w:tc>
          <w:tcPr>
            <w:tcW w:w="1497" w:type="dxa"/>
            <w:shd w:val="clear" w:color="auto" w:fill="D9D9D9" w:themeFill="background1" w:themeFillShade="D9"/>
          </w:tcPr>
          <w:p w14:paraId="6FFBC987" w14:textId="77777777" w:rsidR="00C92B8A" w:rsidRPr="00C92B8A" w:rsidRDefault="00C92B8A" w:rsidP="006B181A">
            <w:pPr>
              <w:spacing w:line="276" w:lineRule="auto"/>
              <w:rPr>
                <w:rFonts w:cstheme="majorHAnsi"/>
              </w:rPr>
            </w:pPr>
            <w:r w:rsidRPr="00C92B8A">
              <w:rPr>
                <w:rFonts w:cstheme="majorHAnsi"/>
              </w:rPr>
              <w:t>Allowance</w:t>
            </w:r>
          </w:p>
        </w:tc>
        <w:tc>
          <w:tcPr>
            <w:tcW w:w="2654" w:type="dxa"/>
            <w:shd w:val="clear" w:color="auto" w:fill="D9D9D9" w:themeFill="background1" w:themeFillShade="D9"/>
          </w:tcPr>
          <w:p w14:paraId="296F24F9" w14:textId="77777777" w:rsidR="00C92B8A" w:rsidRPr="00C92B8A" w:rsidRDefault="00C92B8A" w:rsidP="006B181A">
            <w:pPr>
              <w:spacing w:line="276" w:lineRule="auto"/>
              <w:rPr>
                <w:rFonts w:cstheme="majorHAnsi"/>
              </w:rPr>
            </w:pPr>
          </w:p>
        </w:tc>
        <w:tc>
          <w:tcPr>
            <w:tcW w:w="5125" w:type="dxa"/>
            <w:shd w:val="clear" w:color="auto" w:fill="D9D9D9" w:themeFill="background1" w:themeFillShade="D9"/>
          </w:tcPr>
          <w:p w14:paraId="27EA31B6" w14:textId="77777777" w:rsidR="00C92B8A" w:rsidRPr="00C92B8A" w:rsidRDefault="00C92B8A" w:rsidP="006B181A">
            <w:pPr>
              <w:spacing w:line="276" w:lineRule="auto"/>
              <w:rPr>
                <w:rFonts w:cstheme="majorHAnsi"/>
              </w:rPr>
            </w:pPr>
            <w:r w:rsidRPr="00C92B8A">
              <w:rPr>
                <w:rFonts w:cstheme="majorHAnsi"/>
              </w:rPr>
              <w:t>Funds that research students can utilize to pay the costs associated with research or research training.</w:t>
            </w:r>
          </w:p>
        </w:tc>
      </w:tr>
      <w:tr w:rsidR="00C92B8A" w:rsidRPr="00C92B8A" w14:paraId="77838914" w14:textId="77777777" w:rsidTr="00C92B8A">
        <w:trPr>
          <w:trHeight w:val="387"/>
        </w:trPr>
        <w:tc>
          <w:tcPr>
            <w:tcW w:w="1497" w:type="dxa"/>
            <w:shd w:val="clear" w:color="auto" w:fill="D9D9D9" w:themeFill="background1" w:themeFillShade="D9"/>
          </w:tcPr>
          <w:p w14:paraId="353C14EA" w14:textId="77777777" w:rsidR="00C92B8A" w:rsidRPr="00C92B8A" w:rsidRDefault="00C92B8A" w:rsidP="006B181A">
            <w:pPr>
              <w:spacing w:line="276" w:lineRule="auto"/>
              <w:rPr>
                <w:rFonts w:cstheme="majorHAnsi"/>
              </w:rPr>
            </w:pPr>
            <w:r w:rsidRPr="00C92B8A">
              <w:rPr>
                <w:rFonts w:cstheme="majorHAnsi"/>
              </w:rPr>
              <w:t>CDU</w:t>
            </w:r>
          </w:p>
        </w:tc>
        <w:tc>
          <w:tcPr>
            <w:tcW w:w="2654" w:type="dxa"/>
            <w:shd w:val="clear" w:color="auto" w:fill="D9D9D9" w:themeFill="background1" w:themeFillShade="D9"/>
          </w:tcPr>
          <w:p w14:paraId="5CFB3105" w14:textId="77777777" w:rsidR="00C92B8A" w:rsidRPr="00C92B8A" w:rsidRDefault="00C92B8A" w:rsidP="006B181A">
            <w:pPr>
              <w:spacing w:line="276" w:lineRule="auto"/>
              <w:rPr>
                <w:rFonts w:cstheme="majorHAnsi"/>
              </w:rPr>
            </w:pPr>
            <w:r w:rsidRPr="00C92B8A">
              <w:rPr>
                <w:rFonts w:cstheme="majorHAnsi"/>
              </w:rPr>
              <w:t>Charles Darwin University</w:t>
            </w:r>
          </w:p>
        </w:tc>
        <w:tc>
          <w:tcPr>
            <w:tcW w:w="5125" w:type="dxa"/>
            <w:shd w:val="clear" w:color="auto" w:fill="D9D9D9" w:themeFill="background1" w:themeFillShade="D9"/>
          </w:tcPr>
          <w:p w14:paraId="2B9468C1" w14:textId="77777777" w:rsidR="00C92B8A" w:rsidRPr="00C92B8A" w:rsidRDefault="00C92B8A" w:rsidP="006B181A">
            <w:pPr>
              <w:spacing w:line="276" w:lineRule="auto"/>
              <w:rPr>
                <w:rFonts w:cstheme="majorHAnsi"/>
              </w:rPr>
            </w:pPr>
          </w:p>
        </w:tc>
      </w:tr>
      <w:tr w:rsidR="00C92B8A" w:rsidRPr="00C92B8A" w14:paraId="78C819CE" w14:textId="77777777" w:rsidTr="00C92B8A">
        <w:trPr>
          <w:trHeight w:val="387"/>
        </w:trPr>
        <w:tc>
          <w:tcPr>
            <w:tcW w:w="1497" w:type="dxa"/>
            <w:shd w:val="clear" w:color="auto" w:fill="D9D9D9" w:themeFill="background1" w:themeFillShade="D9"/>
          </w:tcPr>
          <w:p w14:paraId="0C2EC3B9" w14:textId="77777777" w:rsidR="00C92B8A" w:rsidRPr="00C92B8A" w:rsidRDefault="00C92B8A" w:rsidP="006B181A">
            <w:pPr>
              <w:spacing w:line="276" w:lineRule="auto"/>
              <w:rPr>
                <w:rFonts w:cstheme="majorHAnsi"/>
              </w:rPr>
            </w:pPr>
            <w:proofErr w:type="spellStart"/>
            <w:r w:rsidRPr="00C92B8A">
              <w:rPr>
                <w:rFonts w:cstheme="majorHAnsi"/>
              </w:rPr>
              <w:t>CoC</w:t>
            </w:r>
            <w:proofErr w:type="spellEnd"/>
            <w:r w:rsidRPr="00C92B8A">
              <w:rPr>
                <w:rFonts w:cstheme="majorHAnsi"/>
              </w:rPr>
              <w:t xml:space="preserve"> </w:t>
            </w:r>
          </w:p>
        </w:tc>
        <w:tc>
          <w:tcPr>
            <w:tcW w:w="2654" w:type="dxa"/>
            <w:shd w:val="clear" w:color="auto" w:fill="D9D9D9" w:themeFill="background1" w:themeFillShade="D9"/>
          </w:tcPr>
          <w:p w14:paraId="791742A1" w14:textId="77777777" w:rsidR="00C92B8A" w:rsidRPr="00C92B8A" w:rsidRDefault="00C92B8A" w:rsidP="006B181A">
            <w:pPr>
              <w:spacing w:line="276" w:lineRule="auto"/>
              <w:rPr>
                <w:rFonts w:cstheme="majorHAnsi"/>
              </w:rPr>
            </w:pPr>
            <w:r w:rsidRPr="00C92B8A">
              <w:rPr>
                <w:rFonts w:cstheme="majorHAnsi"/>
              </w:rPr>
              <w:t>Confirmation of candidature</w:t>
            </w:r>
          </w:p>
        </w:tc>
        <w:tc>
          <w:tcPr>
            <w:tcW w:w="5125" w:type="dxa"/>
            <w:shd w:val="clear" w:color="auto" w:fill="D9D9D9" w:themeFill="background1" w:themeFillShade="D9"/>
          </w:tcPr>
          <w:p w14:paraId="0C64240F" w14:textId="77777777" w:rsidR="00C92B8A" w:rsidRPr="00C92B8A" w:rsidRDefault="00C92B8A" w:rsidP="006B181A">
            <w:pPr>
              <w:spacing w:line="276" w:lineRule="auto"/>
              <w:rPr>
                <w:rFonts w:cstheme="majorHAnsi"/>
              </w:rPr>
            </w:pPr>
            <w:r w:rsidRPr="00C92B8A">
              <w:rPr>
                <w:rFonts w:cstheme="majorHAnsi"/>
              </w:rPr>
              <w:t xml:space="preserve">Within the first year or so, you need to complete a supervision agreement, research proposal, and oral defense of planned research.  Once you complete this phase, your candidature is confirmed.  </w:t>
            </w:r>
          </w:p>
        </w:tc>
      </w:tr>
      <w:tr w:rsidR="00C92B8A" w:rsidRPr="00C92B8A" w14:paraId="3D153F82" w14:textId="77777777" w:rsidTr="00C92B8A">
        <w:trPr>
          <w:trHeight w:val="387"/>
        </w:trPr>
        <w:tc>
          <w:tcPr>
            <w:tcW w:w="1497" w:type="dxa"/>
            <w:shd w:val="clear" w:color="auto" w:fill="D9D9D9" w:themeFill="background1" w:themeFillShade="D9"/>
          </w:tcPr>
          <w:p w14:paraId="2F92E32E" w14:textId="77777777" w:rsidR="00C92B8A" w:rsidRPr="00C92B8A" w:rsidRDefault="00C92B8A" w:rsidP="006B181A">
            <w:pPr>
              <w:spacing w:line="276" w:lineRule="auto"/>
              <w:rPr>
                <w:rFonts w:cstheme="majorHAnsi"/>
              </w:rPr>
            </w:pPr>
            <w:r w:rsidRPr="00C92B8A">
              <w:rPr>
                <w:rFonts w:cstheme="majorHAnsi"/>
              </w:rPr>
              <w:t>College</w:t>
            </w:r>
          </w:p>
        </w:tc>
        <w:tc>
          <w:tcPr>
            <w:tcW w:w="2654" w:type="dxa"/>
            <w:shd w:val="clear" w:color="auto" w:fill="D9D9D9" w:themeFill="background1" w:themeFillShade="D9"/>
          </w:tcPr>
          <w:p w14:paraId="3122328E" w14:textId="77777777" w:rsidR="00C92B8A" w:rsidRPr="00C92B8A" w:rsidRDefault="00C92B8A" w:rsidP="006B181A">
            <w:pPr>
              <w:spacing w:line="276" w:lineRule="auto"/>
              <w:rPr>
                <w:rFonts w:cstheme="majorHAnsi"/>
              </w:rPr>
            </w:pPr>
          </w:p>
        </w:tc>
        <w:tc>
          <w:tcPr>
            <w:tcW w:w="5125" w:type="dxa"/>
            <w:shd w:val="clear" w:color="auto" w:fill="D9D9D9" w:themeFill="background1" w:themeFillShade="D9"/>
          </w:tcPr>
          <w:p w14:paraId="07FA3912" w14:textId="77777777" w:rsidR="00C92B8A" w:rsidRPr="00C92B8A" w:rsidRDefault="00C92B8A" w:rsidP="006B181A">
            <w:pPr>
              <w:spacing w:line="276" w:lineRule="auto"/>
              <w:rPr>
                <w:rFonts w:cstheme="majorHAnsi"/>
              </w:rPr>
            </w:pPr>
            <w:r w:rsidRPr="00C92B8A">
              <w:rPr>
                <w:rFonts w:cstheme="majorHAnsi"/>
              </w:rPr>
              <w:t xml:space="preserve">All research students at Charles Darwin University are enrolled in one of six colleges or Menzies School of Health: </w:t>
            </w:r>
          </w:p>
          <w:p w14:paraId="256C25F5" w14:textId="77777777" w:rsidR="00C92B8A" w:rsidRPr="00C92B8A" w:rsidRDefault="00C92B8A" w:rsidP="006B181A">
            <w:pPr>
              <w:spacing w:line="276" w:lineRule="auto"/>
              <w:rPr>
                <w:rFonts w:cstheme="majorHAnsi"/>
              </w:rPr>
            </w:pPr>
          </w:p>
          <w:p w14:paraId="40F8E73E" w14:textId="77777777" w:rsidR="00C92B8A" w:rsidRPr="00C92B8A" w:rsidRDefault="00C92B8A" w:rsidP="006B181A">
            <w:pPr>
              <w:pStyle w:val="ListParagraph"/>
              <w:numPr>
                <w:ilvl w:val="0"/>
                <w:numId w:val="29"/>
              </w:numPr>
              <w:spacing w:before="0" w:after="0" w:line="276" w:lineRule="auto"/>
              <w:rPr>
                <w:rFonts w:cstheme="majorHAnsi"/>
              </w:rPr>
            </w:pPr>
            <w:r w:rsidRPr="00C92B8A">
              <w:rPr>
                <w:rFonts w:cstheme="majorHAnsi"/>
              </w:rPr>
              <w:t>College of Business and Law</w:t>
            </w:r>
          </w:p>
          <w:p w14:paraId="27CC1B0E" w14:textId="77777777" w:rsidR="00C92B8A" w:rsidRPr="00C92B8A" w:rsidRDefault="00C92B8A" w:rsidP="006B181A">
            <w:pPr>
              <w:pStyle w:val="ListParagraph"/>
              <w:numPr>
                <w:ilvl w:val="0"/>
                <w:numId w:val="29"/>
              </w:numPr>
              <w:spacing w:before="0" w:after="0" w:line="276" w:lineRule="auto"/>
              <w:rPr>
                <w:rFonts w:cstheme="majorHAnsi"/>
              </w:rPr>
            </w:pPr>
            <w:r w:rsidRPr="00C92B8A">
              <w:rPr>
                <w:rFonts w:cstheme="majorHAnsi"/>
              </w:rPr>
              <w:t>College of Education</w:t>
            </w:r>
          </w:p>
          <w:p w14:paraId="5C36A048" w14:textId="77777777" w:rsidR="00C92B8A" w:rsidRPr="00C92B8A" w:rsidRDefault="00C92B8A" w:rsidP="006B181A">
            <w:pPr>
              <w:pStyle w:val="ListParagraph"/>
              <w:numPr>
                <w:ilvl w:val="0"/>
                <w:numId w:val="29"/>
              </w:numPr>
              <w:spacing w:before="0" w:after="0" w:line="276" w:lineRule="auto"/>
              <w:rPr>
                <w:rFonts w:cstheme="majorHAnsi"/>
              </w:rPr>
            </w:pPr>
            <w:r w:rsidRPr="00C92B8A">
              <w:rPr>
                <w:rFonts w:cstheme="majorHAnsi"/>
              </w:rPr>
              <w:t>College of Engineering, IT, and Environment</w:t>
            </w:r>
          </w:p>
          <w:p w14:paraId="36AFCCD6" w14:textId="77777777" w:rsidR="00C92B8A" w:rsidRPr="00C92B8A" w:rsidRDefault="00C92B8A" w:rsidP="006B181A">
            <w:pPr>
              <w:pStyle w:val="ListParagraph"/>
              <w:numPr>
                <w:ilvl w:val="0"/>
                <w:numId w:val="29"/>
              </w:numPr>
              <w:spacing w:before="0" w:after="0" w:line="276" w:lineRule="auto"/>
              <w:rPr>
                <w:rFonts w:cstheme="majorHAnsi"/>
              </w:rPr>
            </w:pPr>
            <w:r w:rsidRPr="00C92B8A">
              <w:rPr>
                <w:rFonts w:cstheme="majorHAnsi"/>
              </w:rPr>
              <w:t>College of Health and Human Sciences</w:t>
            </w:r>
          </w:p>
          <w:p w14:paraId="1152100D" w14:textId="77777777" w:rsidR="00C92B8A" w:rsidRPr="00C92B8A" w:rsidRDefault="00C92B8A" w:rsidP="006B181A">
            <w:pPr>
              <w:pStyle w:val="ListParagraph"/>
              <w:numPr>
                <w:ilvl w:val="0"/>
                <w:numId w:val="29"/>
              </w:numPr>
              <w:spacing w:before="0" w:after="0" w:line="276" w:lineRule="auto"/>
              <w:rPr>
                <w:rFonts w:cstheme="majorHAnsi"/>
              </w:rPr>
            </w:pPr>
            <w:r w:rsidRPr="00C92B8A">
              <w:rPr>
                <w:rFonts w:cstheme="majorHAnsi"/>
              </w:rPr>
              <w:t xml:space="preserve">College of Indigenous Futures, Arts, and Society; </w:t>
            </w:r>
          </w:p>
          <w:p w14:paraId="143E8231" w14:textId="77777777" w:rsidR="00C92B8A" w:rsidRPr="00C92B8A" w:rsidRDefault="00C92B8A" w:rsidP="006B181A">
            <w:pPr>
              <w:pStyle w:val="ListParagraph"/>
              <w:numPr>
                <w:ilvl w:val="0"/>
                <w:numId w:val="29"/>
              </w:numPr>
              <w:spacing w:before="0" w:after="0" w:line="276" w:lineRule="auto"/>
              <w:rPr>
                <w:rFonts w:cstheme="majorHAnsi"/>
              </w:rPr>
            </w:pPr>
            <w:r w:rsidRPr="00C92B8A">
              <w:rPr>
                <w:rFonts w:cstheme="majorHAnsi"/>
              </w:rPr>
              <w:t>College of Nursing and Midwifery</w:t>
            </w:r>
          </w:p>
        </w:tc>
      </w:tr>
      <w:tr w:rsidR="00C92B8A" w:rsidRPr="00C92B8A" w14:paraId="0390A741" w14:textId="77777777" w:rsidTr="00C92B8A">
        <w:trPr>
          <w:trHeight w:val="387"/>
        </w:trPr>
        <w:tc>
          <w:tcPr>
            <w:tcW w:w="1497" w:type="dxa"/>
            <w:shd w:val="clear" w:color="auto" w:fill="D9D9D9" w:themeFill="background1" w:themeFillShade="D9"/>
          </w:tcPr>
          <w:p w14:paraId="7332306C" w14:textId="77777777" w:rsidR="00C92B8A" w:rsidRPr="00C92B8A" w:rsidRDefault="00C92B8A" w:rsidP="006B181A">
            <w:pPr>
              <w:spacing w:line="276" w:lineRule="auto"/>
              <w:rPr>
                <w:rFonts w:cstheme="majorHAnsi"/>
              </w:rPr>
            </w:pPr>
            <w:r w:rsidRPr="00C92B8A">
              <w:rPr>
                <w:rFonts w:cstheme="majorHAnsi"/>
              </w:rPr>
              <w:t>Dissertation</w:t>
            </w:r>
          </w:p>
        </w:tc>
        <w:tc>
          <w:tcPr>
            <w:tcW w:w="2654" w:type="dxa"/>
            <w:shd w:val="clear" w:color="auto" w:fill="D9D9D9" w:themeFill="background1" w:themeFillShade="D9"/>
          </w:tcPr>
          <w:p w14:paraId="67788309" w14:textId="77777777" w:rsidR="00C92B8A" w:rsidRPr="00C92B8A" w:rsidRDefault="00C92B8A" w:rsidP="006B181A">
            <w:pPr>
              <w:spacing w:line="276" w:lineRule="auto"/>
              <w:rPr>
                <w:rFonts w:cstheme="majorHAnsi"/>
              </w:rPr>
            </w:pPr>
          </w:p>
        </w:tc>
        <w:tc>
          <w:tcPr>
            <w:tcW w:w="5125" w:type="dxa"/>
            <w:shd w:val="clear" w:color="auto" w:fill="D9D9D9" w:themeFill="background1" w:themeFillShade="D9"/>
          </w:tcPr>
          <w:p w14:paraId="1547EE60" w14:textId="77777777" w:rsidR="00C92B8A" w:rsidRPr="00C92B8A" w:rsidRDefault="00C92B8A" w:rsidP="006B181A">
            <w:pPr>
              <w:spacing w:line="276" w:lineRule="auto"/>
              <w:rPr>
                <w:rFonts w:cstheme="majorHAnsi"/>
              </w:rPr>
            </w:pPr>
            <w:r w:rsidRPr="00C92B8A">
              <w:rPr>
                <w:rFonts w:cstheme="majorHAnsi"/>
              </w:rPr>
              <w:t>A written thesis or final presentation of the results of research</w:t>
            </w:r>
          </w:p>
        </w:tc>
      </w:tr>
      <w:tr w:rsidR="00C92B8A" w:rsidRPr="00C92B8A" w14:paraId="259D1FB8" w14:textId="77777777" w:rsidTr="00C92B8A">
        <w:trPr>
          <w:trHeight w:val="387"/>
        </w:trPr>
        <w:tc>
          <w:tcPr>
            <w:tcW w:w="1497" w:type="dxa"/>
            <w:shd w:val="clear" w:color="auto" w:fill="D9D9D9" w:themeFill="background1" w:themeFillShade="D9"/>
          </w:tcPr>
          <w:p w14:paraId="5F6D1BF0" w14:textId="77777777" w:rsidR="00C92B8A" w:rsidRPr="00C92B8A" w:rsidRDefault="00C92B8A" w:rsidP="006B181A">
            <w:pPr>
              <w:spacing w:line="276" w:lineRule="auto"/>
              <w:rPr>
                <w:rFonts w:cstheme="majorHAnsi"/>
              </w:rPr>
            </w:pPr>
            <w:r w:rsidRPr="00C92B8A">
              <w:rPr>
                <w:rFonts w:cstheme="majorHAnsi"/>
              </w:rPr>
              <w:t>DVCR</w:t>
            </w:r>
          </w:p>
        </w:tc>
        <w:tc>
          <w:tcPr>
            <w:tcW w:w="2654" w:type="dxa"/>
            <w:shd w:val="clear" w:color="auto" w:fill="D9D9D9" w:themeFill="background1" w:themeFillShade="D9"/>
          </w:tcPr>
          <w:p w14:paraId="77D5B048" w14:textId="77777777" w:rsidR="00C92B8A" w:rsidRPr="00C92B8A" w:rsidRDefault="00C92B8A" w:rsidP="006B181A">
            <w:pPr>
              <w:spacing w:line="276" w:lineRule="auto"/>
              <w:rPr>
                <w:rFonts w:cstheme="majorHAnsi"/>
              </w:rPr>
            </w:pPr>
            <w:r w:rsidRPr="00C92B8A">
              <w:rPr>
                <w:rFonts w:cstheme="majorHAnsi"/>
              </w:rPr>
              <w:t>Deputy Vice Chancellor of Research</w:t>
            </w:r>
          </w:p>
        </w:tc>
        <w:tc>
          <w:tcPr>
            <w:tcW w:w="5125" w:type="dxa"/>
            <w:shd w:val="clear" w:color="auto" w:fill="D9D9D9" w:themeFill="background1" w:themeFillShade="D9"/>
          </w:tcPr>
          <w:p w14:paraId="5BD8C226" w14:textId="77777777" w:rsidR="00C92B8A" w:rsidRPr="00C92B8A" w:rsidRDefault="00C92B8A" w:rsidP="006B181A">
            <w:pPr>
              <w:spacing w:line="276" w:lineRule="auto"/>
              <w:rPr>
                <w:rFonts w:cstheme="majorHAnsi"/>
              </w:rPr>
            </w:pPr>
            <w:r w:rsidRPr="00C92B8A">
              <w:rPr>
                <w:rFonts w:cstheme="majorHAnsi"/>
              </w:rPr>
              <w:t>Academic head of research at CDU</w:t>
            </w:r>
          </w:p>
        </w:tc>
      </w:tr>
      <w:tr w:rsidR="00C92B8A" w:rsidRPr="00C92B8A" w14:paraId="049011D2" w14:textId="77777777" w:rsidTr="00C92B8A">
        <w:trPr>
          <w:trHeight w:val="387"/>
        </w:trPr>
        <w:tc>
          <w:tcPr>
            <w:tcW w:w="1497" w:type="dxa"/>
            <w:shd w:val="clear" w:color="auto" w:fill="D9D9D9" w:themeFill="background1" w:themeFillShade="D9"/>
          </w:tcPr>
          <w:p w14:paraId="17D6AF9C" w14:textId="77777777" w:rsidR="00C92B8A" w:rsidRPr="00C92B8A" w:rsidRDefault="00C92B8A" w:rsidP="006B181A">
            <w:pPr>
              <w:spacing w:line="276" w:lineRule="auto"/>
              <w:rPr>
                <w:rFonts w:cstheme="majorHAnsi"/>
              </w:rPr>
            </w:pPr>
            <w:r w:rsidRPr="00C92B8A">
              <w:rPr>
                <w:rFonts w:cstheme="majorHAnsi"/>
              </w:rPr>
              <w:lastRenderedPageBreak/>
              <w:t>Domestic student</w:t>
            </w:r>
          </w:p>
        </w:tc>
        <w:tc>
          <w:tcPr>
            <w:tcW w:w="2654" w:type="dxa"/>
            <w:shd w:val="clear" w:color="auto" w:fill="D9D9D9" w:themeFill="background1" w:themeFillShade="D9"/>
          </w:tcPr>
          <w:p w14:paraId="221BBE61" w14:textId="77777777" w:rsidR="00C92B8A" w:rsidRPr="00C92B8A" w:rsidRDefault="00C92B8A" w:rsidP="006B181A">
            <w:pPr>
              <w:spacing w:line="276" w:lineRule="auto"/>
              <w:rPr>
                <w:rFonts w:cstheme="majorHAnsi"/>
              </w:rPr>
            </w:pPr>
          </w:p>
        </w:tc>
        <w:tc>
          <w:tcPr>
            <w:tcW w:w="5125" w:type="dxa"/>
            <w:shd w:val="clear" w:color="auto" w:fill="D9D9D9" w:themeFill="background1" w:themeFillShade="D9"/>
          </w:tcPr>
          <w:p w14:paraId="1D634663" w14:textId="77777777" w:rsidR="00C92B8A" w:rsidRPr="00C92B8A" w:rsidRDefault="00C92B8A" w:rsidP="006B181A">
            <w:pPr>
              <w:spacing w:line="276" w:lineRule="auto"/>
              <w:rPr>
                <w:rFonts w:cstheme="majorHAnsi"/>
              </w:rPr>
            </w:pPr>
            <w:r w:rsidRPr="00C92B8A">
              <w:rPr>
                <w:rFonts w:cstheme="majorHAnsi"/>
              </w:rPr>
              <w:t>A citizen or permanent resident of Australia enrolled in Australia</w:t>
            </w:r>
          </w:p>
        </w:tc>
      </w:tr>
      <w:tr w:rsidR="00C92B8A" w:rsidRPr="00C92B8A" w14:paraId="2233EAD7" w14:textId="77777777" w:rsidTr="00C92B8A">
        <w:trPr>
          <w:trHeight w:val="387"/>
        </w:trPr>
        <w:tc>
          <w:tcPr>
            <w:tcW w:w="1497" w:type="dxa"/>
            <w:shd w:val="clear" w:color="auto" w:fill="D9D9D9" w:themeFill="background1" w:themeFillShade="D9"/>
          </w:tcPr>
          <w:p w14:paraId="26084E34" w14:textId="77777777" w:rsidR="00C92B8A" w:rsidRPr="00C92B8A" w:rsidRDefault="00C92B8A" w:rsidP="006B181A">
            <w:pPr>
              <w:spacing w:line="276" w:lineRule="auto"/>
              <w:rPr>
                <w:rFonts w:cstheme="majorHAnsi"/>
              </w:rPr>
            </w:pPr>
            <w:r w:rsidRPr="00C92B8A">
              <w:rPr>
                <w:rFonts w:cstheme="majorHAnsi"/>
              </w:rPr>
              <w:t>Exegesis</w:t>
            </w:r>
          </w:p>
        </w:tc>
        <w:tc>
          <w:tcPr>
            <w:tcW w:w="2654" w:type="dxa"/>
            <w:shd w:val="clear" w:color="auto" w:fill="D9D9D9" w:themeFill="background1" w:themeFillShade="D9"/>
          </w:tcPr>
          <w:p w14:paraId="27ACDB1D" w14:textId="77777777" w:rsidR="00C92B8A" w:rsidRPr="00C92B8A" w:rsidRDefault="00C92B8A" w:rsidP="006B181A">
            <w:pPr>
              <w:spacing w:line="276" w:lineRule="auto"/>
              <w:rPr>
                <w:rFonts w:cstheme="majorHAnsi"/>
              </w:rPr>
            </w:pPr>
          </w:p>
        </w:tc>
        <w:tc>
          <w:tcPr>
            <w:tcW w:w="5125" w:type="dxa"/>
            <w:shd w:val="clear" w:color="auto" w:fill="D9D9D9" w:themeFill="background1" w:themeFillShade="D9"/>
          </w:tcPr>
          <w:p w14:paraId="2D5EA02F" w14:textId="77777777" w:rsidR="00C92B8A" w:rsidRPr="00C92B8A" w:rsidRDefault="00C92B8A" w:rsidP="006B181A">
            <w:pPr>
              <w:spacing w:line="276" w:lineRule="auto"/>
              <w:rPr>
                <w:rFonts w:cstheme="majorHAnsi"/>
              </w:rPr>
            </w:pPr>
            <w:r w:rsidRPr="00C92B8A">
              <w:rPr>
                <w:rFonts w:cstheme="majorHAnsi"/>
              </w:rPr>
              <w:t>Critical interpretation of some creative work</w:t>
            </w:r>
          </w:p>
        </w:tc>
      </w:tr>
      <w:tr w:rsidR="00C92B8A" w:rsidRPr="00C92B8A" w14:paraId="7A61B353" w14:textId="77777777" w:rsidTr="00C92B8A">
        <w:trPr>
          <w:trHeight w:val="386"/>
        </w:trPr>
        <w:tc>
          <w:tcPr>
            <w:tcW w:w="1497" w:type="dxa"/>
            <w:shd w:val="clear" w:color="auto" w:fill="D9D9D9" w:themeFill="background1" w:themeFillShade="D9"/>
          </w:tcPr>
          <w:p w14:paraId="3CC503B0" w14:textId="77777777" w:rsidR="00C92B8A" w:rsidRPr="00C92B8A" w:rsidRDefault="00C92B8A" w:rsidP="006B181A">
            <w:pPr>
              <w:spacing w:line="276" w:lineRule="auto"/>
              <w:rPr>
                <w:rFonts w:cstheme="majorHAnsi"/>
              </w:rPr>
            </w:pPr>
            <w:r w:rsidRPr="00C92B8A">
              <w:rPr>
                <w:rFonts w:cstheme="majorHAnsi"/>
              </w:rPr>
              <w:t>HDR</w:t>
            </w:r>
          </w:p>
        </w:tc>
        <w:tc>
          <w:tcPr>
            <w:tcW w:w="2654" w:type="dxa"/>
            <w:shd w:val="clear" w:color="auto" w:fill="D9D9D9" w:themeFill="background1" w:themeFillShade="D9"/>
          </w:tcPr>
          <w:p w14:paraId="6D2B38A6" w14:textId="77777777" w:rsidR="00C92B8A" w:rsidRPr="00C92B8A" w:rsidRDefault="00C92B8A" w:rsidP="006B181A">
            <w:pPr>
              <w:spacing w:line="276" w:lineRule="auto"/>
              <w:rPr>
                <w:rFonts w:cstheme="majorHAnsi"/>
              </w:rPr>
            </w:pPr>
            <w:r w:rsidRPr="00C92B8A">
              <w:rPr>
                <w:rFonts w:cstheme="majorHAnsi"/>
              </w:rPr>
              <w:t>Higher Degrees by Research</w:t>
            </w:r>
          </w:p>
        </w:tc>
        <w:tc>
          <w:tcPr>
            <w:tcW w:w="5125" w:type="dxa"/>
            <w:shd w:val="clear" w:color="auto" w:fill="D9D9D9" w:themeFill="background1" w:themeFillShade="D9"/>
          </w:tcPr>
          <w:p w14:paraId="2E291D9C" w14:textId="77777777" w:rsidR="00C92B8A" w:rsidRPr="00C92B8A" w:rsidRDefault="00C92B8A" w:rsidP="006B181A">
            <w:pPr>
              <w:spacing w:line="276" w:lineRule="auto"/>
              <w:rPr>
                <w:rFonts w:cstheme="majorHAnsi"/>
                <w:noProof/>
              </w:rPr>
            </w:pPr>
            <w:r w:rsidRPr="00C92B8A">
              <w:rPr>
                <w:rFonts w:cstheme="majorHAnsi"/>
                <w:noProof/>
              </w:rPr>
              <w:t>The Masters by Research or PhD</w:t>
            </w:r>
          </w:p>
        </w:tc>
      </w:tr>
      <w:tr w:rsidR="00C92B8A" w:rsidRPr="00C92B8A" w14:paraId="1E85BDE1" w14:textId="77777777" w:rsidTr="00C92B8A">
        <w:trPr>
          <w:trHeight w:val="386"/>
        </w:trPr>
        <w:tc>
          <w:tcPr>
            <w:tcW w:w="1497" w:type="dxa"/>
            <w:shd w:val="clear" w:color="auto" w:fill="D9D9D9" w:themeFill="background1" w:themeFillShade="D9"/>
          </w:tcPr>
          <w:p w14:paraId="11296633" w14:textId="77777777" w:rsidR="00C92B8A" w:rsidRPr="00C92B8A" w:rsidRDefault="00C92B8A" w:rsidP="006B181A">
            <w:pPr>
              <w:spacing w:line="276" w:lineRule="auto"/>
              <w:rPr>
                <w:rFonts w:cstheme="majorHAnsi"/>
              </w:rPr>
            </w:pPr>
            <w:r w:rsidRPr="00C92B8A">
              <w:rPr>
                <w:rFonts w:cstheme="majorHAnsi"/>
              </w:rPr>
              <w:t>IASSR conference</w:t>
            </w:r>
          </w:p>
        </w:tc>
        <w:tc>
          <w:tcPr>
            <w:tcW w:w="2654" w:type="dxa"/>
            <w:shd w:val="clear" w:color="auto" w:fill="D9D9D9" w:themeFill="background1" w:themeFillShade="D9"/>
          </w:tcPr>
          <w:p w14:paraId="7C426D7E" w14:textId="77777777" w:rsidR="00C92B8A" w:rsidRPr="00C92B8A" w:rsidRDefault="00C92B8A" w:rsidP="006B181A">
            <w:pPr>
              <w:spacing w:line="276" w:lineRule="auto"/>
              <w:rPr>
                <w:rFonts w:cstheme="majorHAnsi"/>
              </w:rPr>
            </w:pPr>
            <w:r w:rsidRPr="00C92B8A">
              <w:rPr>
                <w:rFonts w:cstheme="majorHAnsi"/>
              </w:rPr>
              <w:t xml:space="preserve">Institute of Advanced Studies Student Research conference </w:t>
            </w:r>
          </w:p>
        </w:tc>
        <w:tc>
          <w:tcPr>
            <w:tcW w:w="5125" w:type="dxa"/>
            <w:shd w:val="clear" w:color="auto" w:fill="D9D9D9" w:themeFill="background1" w:themeFillShade="D9"/>
          </w:tcPr>
          <w:p w14:paraId="1B6F791B" w14:textId="77777777" w:rsidR="00C92B8A" w:rsidRPr="00C92B8A" w:rsidRDefault="00C92B8A" w:rsidP="006B181A">
            <w:pPr>
              <w:spacing w:line="276" w:lineRule="auto"/>
              <w:rPr>
                <w:rFonts w:cstheme="majorHAnsi"/>
                <w:noProof/>
              </w:rPr>
            </w:pPr>
            <w:r w:rsidRPr="00C92B8A">
              <w:rPr>
                <w:rFonts w:cstheme="majorHAnsi"/>
                <w:noProof/>
              </w:rPr>
              <w:t xml:space="preserve">Conference, convened at CDU, in which research students can present their resaerch to other staff and students.   </w:t>
            </w:r>
          </w:p>
        </w:tc>
      </w:tr>
      <w:tr w:rsidR="00C92B8A" w:rsidRPr="00C92B8A" w14:paraId="2D118C87" w14:textId="77777777" w:rsidTr="00C92B8A">
        <w:trPr>
          <w:trHeight w:val="386"/>
        </w:trPr>
        <w:tc>
          <w:tcPr>
            <w:tcW w:w="1497" w:type="dxa"/>
            <w:shd w:val="clear" w:color="auto" w:fill="D9D9D9" w:themeFill="background1" w:themeFillShade="D9"/>
          </w:tcPr>
          <w:p w14:paraId="0BD215A4" w14:textId="77777777" w:rsidR="00C92B8A" w:rsidRPr="00C92B8A" w:rsidRDefault="00C92B8A" w:rsidP="006B181A">
            <w:pPr>
              <w:spacing w:line="276" w:lineRule="auto"/>
              <w:rPr>
                <w:rFonts w:cstheme="majorHAnsi"/>
              </w:rPr>
            </w:pPr>
            <w:r w:rsidRPr="00C92B8A">
              <w:rPr>
                <w:rFonts w:cstheme="majorHAnsi"/>
              </w:rPr>
              <w:t>International student</w:t>
            </w:r>
          </w:p>
        </w:tc>
        <w:tc>
          <w:tcPr>
            <w:tcW w:w="2654" w:type="dxa"/>
            <w:shd w:val="clear" w:color="auto" w:fill="D9D9D9" w:themeFill="background1" w:themeFillShade="D9"/>
          </w:tcPr>
          <w:p w14:paraId="1594F133" w14:textId="77777777" w:rsidR="00C92B8A" w:rsidRPr="00C92B8A" w:rsidRDefault="00C92B8A" w:rsidP="006B181A">
            <w:pPr>
              <w:spacing w:line="276" w:lineRule="auto"/>
              <w:rPr>
                <w:rFonts w:cstheme="majorHAnsi"/>
              </w:rPr>
            </w:pPr>
          </w:p>
        </w:tc>
        <w:tc>
          <w:tcPr>
            <w:tcW w:w="5125" w:type="dxa"/>
            <w:shd w:val="clear" w:color="auto" w:fill="D9D9D9" w:themeFill="background1" w:themeFillShade="D9"/>
          </w:tcPr>
          <w:p w14:paraId="0DF5E2FC" w14:textId="77777777" w:rsidR="00C92B8A" w:rsidRPr="00C92B8A" w:rsidRDefault="00C92B8A" w:rsidP="006B181A">
            <w:pPr>
              <w:spacing w:line="276" w:lineRule="auto"/>
              <w:rPr>
                <w:rFonts w:cstheme="majorHAnsi"/>
                <w:noProof/>
              </w:rPr>
            </w:pPr>
            <w:r w:rsidRPr="00C92B8A">
              <w:rPr>
                <w:rFonts w:cstheme="majorHAnsi"/>
              </w:rPr>
              <w:t>A student who is a citizen of a nation that is not Australia but enrolled in an Australian university—and thus a temporary resident of Australia or permanent resident of New Zealand.  [</w:t>
            </w:r>
            <w:proofErr w:type="spellStart"/>
            <w:r w:rsidRPr="00C92B8A">
              <w:rPr>
                <w:rFonts w:cstheme="majorHAnsi"/>
              </w:rPr>
              <w:t>cf</w:t>
            </w:r>
            <w:proofErr w:type="spellEnd"/>
            <w:r w:rsidRPr="00C92B8A">
              <w:rPr>
                <w:rFonts w:cstheme="majorHAnsi"/>
              </w:rPr>
              <w:t xml:space="preserve"> overseas student)</w:t>
            </w:r>
          </w:p>
        </w:tc>
      </w:tr>
      <w:tr w:rsidR="00C92B8A" w:rsidRPr="00C92B8A" w14:paraId="2312A475" w14:textId="77777777" w:rsidTr="00C92B8A">
        <w:trPr>
          <w:trHeight w:val="386"/>
        </w:trPr>
        <w:tc>
          <w:tcPr>
            <w:tcW w:w="1497" w:type="dxa"/>
            <w:shd w:val="clear" w:color="auto" w:fill="D9D9D9" w:themeFill="background1" w:themeFillShade="D9"/>
          </w:tcPr>
          <w:p w14:paraId="1548EC9D" w14:textId="77777777" w:rsidR="00C92B8A" w:rsidRPr="00C92B8A" w:rsidRDefault="00C92B8A" w:rsidP="006B181A">
            <w:pPr>
              <w:spacing w:line="276" w:lineRule="auto"/>
              <w:rPr>
                <w:rFonts w:cstheme="majorHAnsi"/>
              </w:rPr>
            </w:pPr>
            <w:r w:rsidRPr="00C92B8A">
              <w:rPr>
                <w:rFonts w:cstheme="majorHAnsi"/>
              </w:rPr>
              <w:t>ITMS</w:t>
            </w:r>
          </w:p>
        </w:tc>
        <w:tc>
          <w:tcPr>
            <w:tcW w:w="2654" w:type="dxa"/>
            <w:shd w:val="clear" w:color="auto" w:fill="D9D9D9" w:themeFill="background1" w:themeFillShade="D9"/>
          </w:tcPr>
          <w:p w14:paraId="29AA0726" w14:textId="77777777" w:rsidR="00C92B8A" w:rsidRPr="00C92B8A" w:rsidRDefault="00C92B8A" w:rsidP="006B181A">
            <w:pPr>
              <w:spacing w:line="276" w:lineRule="auto"/>
              <w:rPr>
                <w:rFonts w:cstheme="majorHAnsi"/>
              </w:rPr>
            </w:pPr>
            <w:r w:rsidRPr="00C92B8A">
              <w:rPr>
                <w:rFonts w:cstheme="majorHAnsi"/>
              </w:rPr>
              <w:t>Information technology and management support</w:t>
            </w:r>
          </w:p>
        </w:tc>
        <w:tc>
          <w:tcPr>
            <w:tcW w:w="5125" w:type="dxa"/>
            <w:shd w:val="clear" w:color="auto" w:fill="D9D9D9" w:themeFill="background1" w:themeFillShade="D9"/>
          </w:tcPr>
          <w:p w14:paraId="7AE0F48C" w14:textId="77777777" w:rsidR="00C92B8A" w:rsidRPr="00C92B8A" w:rsidRDefault="00C92B8A" w:rsidP="006B181A">
            <w:pPr>
              <w:spacing w:line="276" w:lineRule="auto"/>
              <w:rPr>
                <w:rFonts w:cstheme="majorHAnsi"/>
                <w:noProof/>
              </w:rPr>
            </w:pPr>
            <w:r w:rsidRPr="00C92B8A">
              <w:rPr>
                <w:rFonts w:cstheme="majorHAnsi"/>
                <w:noProof/>
              </w:rPr>
              <w:t>The office that helps students with IT matters</w:t>
            </w:r>
          </w:p>
        </w:tc>
      </w:tr>
      <w:tr w:rsidR="00C92B8A" w:rsidRPr="00C92B8A" w14:paraId="0B107D89" w14:textId="77777777" w:rsidTr="00C92B8A">
        <w:trPr>
          <w:trHeight w:val="386"/>
        </w:trPr>
        <w:tc>
          <w:tcPr>
            <w:tcW w:w="1497" w:type="dxa"/>
            <w:shd w:val="clear" w:color="auto" w:fill="D9D9D9" w:themeFill="background1" w:themeFillShade="D9"/>
          </w:tcPr>
          <w:p w14:paraId="1D3BF140" w14:textId="77777777" w:rsidR="00C92B8A" w:rsidRPr="00C92B8A" w:rsidRDefault="00C92B8A" w:rsidP="006B181A">
            <w:pPr>
              <w:spacing w:line="276" w:lineRule="auto"/>
              <w:rPr>
                <w:rFonts w:cstheme="majorHAnsi"/>
              </w:rPr>
            </w:pPr>
            <w:r w:rsidRPr="00C92B8A">
              <w:rPr>
                <w:rFonts w:cstheme="majorHAnsi"/>
              </w:rPr>
              <w:t>ORI</w:t>
            </w:r>
          </w:p>
        </w:tc>
        <w:tc>
          <w:tcPr>
            <w:tcW w:w="2654" w:type="dxa"/>
            <w:shd w:val="clear" w:color="auto" w:fill="D9D9D9" w:themeFill="background1" w:themeFillShade="D9"/>
          </w:tcPr>
          <w:p w14:paraId="1FA2E870" w14:textId="77777777" w:rsidR="00C92B8A" w:rsidRPr="00C92B8A" w:rsidRDefault="00C92B8A" w:rsidP="006B181A">
            <w:pPr>
              <w:spacing w:line="276" w:lineRule="auto"/>
              <w:rPr>
                <w:rFonts w:cstheme="majorHAnsi"/>
              </w:rPr>
            </w:pPr>
            <w:r w:rsidRPr="00C92B8A">
              <w:rPr>
                <w:rFonts w:cstheme="majorHAnsi"/>
              </w:rPr>
              <w:t>Office of research and innovation</w:t>
            </w:r>
          </w:p>
        </w:tc>
        <w:tc>
          <w:tcPr>
            <w:tcW w:w="5125" w:type="dxa"/>
            <w:shd w:val="clear" w:color="auto" w:fill="D9D9D9" w:themeFill="background1" w:themeFillShade="D9"/>
          </w:tcPr>
          <w:p w14:paraId="47BBCF67" w14:textId="77777777" w:rsidR="00C92B8A" w:rsidRPr="00C92B8A" w:rsidRDefault="00C92B8A" w:rsidP="006B181A">
            <w:pPr>
              <w:spacing w:line="276" w:lineRule="auto"/>
              <w:rPr>
                <w:rFonts w:cstheme="majorHAnsi"/>
                <w:noProof/>
              </w:rPr>
            </w:pPr>
            <w:r w:rsidRPr="00C92B8A">
              <w:rPr>
                <w:rFonts w:cstheme="majorHAnsi"/>
                <w:noProof/>
              </w:rPr>
              <w:t>The office that administers research and research degrees</w:t>
            </w:r>
          </w:p>
        </w:tc>
      </w:tr>
      <w:tr w:rsidR="00C92B8A" w:rsidRPr="00C92B8A" w14:paraId="14B69BDB" w14:textId="77777777" w:rsidTr="00C92B8A">
        <w:trPr>
          <w:trHeight w:val="896"/>
        </w:trPr>
        <w:tc>
          <w:tcPr>
            <w:tcW w:w="1497" w:type="dxa"/>
            <w:shd w:val="clear" w:color="auto" w:fill="D9D9D9" w:themeFill="background1" w:themeFillShade="D9"/>
          </w:tcPr>
          <w:p w14:paraId="12AC9F74" w14:textId="77777777" w:rsidR="00C92B8A" w:rsidRPr="00C92B8A" w:rsidRDefault="00C92B8A" w:rsidP="006B181A">
            <w:pPr>
              <w:spacing w:line="276" w:lineRule="auto"/>
              <w:rPr>
                <w:rFonts w:cstheme="majorHAnsi"/>
              </w:rPr>
            </w:pPr>
            <w:r w:rsidRPr="00C92B8A">
              <w:rPr>
                <w:rFonts w:cstheme="majorHAnsi"/>
              </w:rPr>
              <w:t>Overseas student</w:t>
            </w:r>
          </w:p>
        </w:tc>
        <w:tc>
          <w:tcPr>
            <w:tcW w:w="2654" w:type="dxa"/>
            <w:shd w:val="clear" w:color="auto" w:fill="D9D9D9" w:themeFill="background1" w:themeFillShade="D9"/>
          </w:tcPr>
          <w:p w14:paraId="036DDED7" w14:textId="77777777" w:rsidR="00C92B8A" w:rsidRPr="00C92B8A" w:rsidRDefault="00C92B8A" w:rsidP="006B181A">
            <w:pPr>
              <w:spacing w:line="276" w:lineRule="auto"/>
              <w:rPr>
                <w:rFonts w:cstheme="majorHAnsi"/>
              </w:rPr>
            </w:pPr>
          </w:p>
        </w:tc>
        <w:tc>
          <w:tcPr>
            <w:tcW w:w="5125" w:type="dxa"/>
            <w:shd w:val="clear" w:color="auto" w:fill="D9D9D9" w:themeFill="background1" w:themeFillShade="D9"/>
          </w:tcPr>
          <w:p w14:paraId="290A8C57" w14:textId="77777777" w:rsidR="00C92B8A" w:rsidRPr="00C92B8A" w:rsidRDefault="00C92B8A" w:rsidP="006B181A">
            <w:pPr>
              <w:spacing w:line="276" w:lineRule="auto"/>
              <w:rPr>
                <w:rFonts w:cstheme="majorHAnsi"/>
                <w:noProof/>
              </w:rPr>
            </w:pPr>
            <w:r w:rsidRPr="00C92B8A">
              <w:rPr>
                <w:rFonts w:cstheme="majorHAnsi"/>
                <w:noProof/>
              </w:rPr>
              <w:t xml:space="preserve">A student who is a citizen or permanent resident of Australia, enrolled in an Australian university, but completing some or all their course overseas. </w:t>
            </w:r>
          </w:p>
        </w:tc>
      </w:tr>
      <w:tr w:rsidR="00C92B8A" w:rsidRPr="00C92B8A" w14:paraId="1B5DDC93" w14:textId="77777777" w:rsidTr="00C92B8A">
        <w:trPr>
          <w:trHeight w:val="386"/>
        </w:trPr>
        <w:tc>
          <w:tcPr>
            <w:tcW w:w="1497" w:type="dxa"/>
            <w:shd w:val="clear" w:color="auto" w:fill="D9D9D9" w:themeFill="background1" w:themeFillShade="D9"/>
          </w:tcPr>
          <w:p w14:paraId="3C85E784" w14:textId="77777777" w:rsidR="00C92B8A" w:rsidRPr="00C92B8A" w:rsidRDefault="00C92B8A" w:rsidP="006B181A">
            <w:pPr>
              <w:spacing w:line="276" w:lineRule="auto"/>
              <w:rPr>
                <w:rFonts w:cstheme="majorHAnsi"/>
              </w:rPr>
            </w:pPr>
            <w:r w:rsidRPr="00C92B8A">
              <w:rPr>
                <w:rFonts w:cstheme="majorHAnsi"/>
              </w:rPr>
              <w:t>Principal supervisor</w:t>
            </w:r>
          </w:p>
        </w:tc>
        <w:tc>
          <w:tcPr>
            <w:tcW w:w="2654" w:type="dxa"/>
            <w:shd w:val="clear" w:color="auto" w:fill="D9D9D9" w:themeFill="background1" w:themeFillShade="D9"/>
          </w:tcPr>
          <w:p w14:paraId="780F8D50" w14:textId="77777777" w:rsidR="00C92B8A" w:rsidRPr="00C92B8A" w:rsidRDefault="00C92B8A" w:rsidP="006B181A">
            <w:pPr>
              <w:spacing w:line="276" w:lineRule="auto"/>
              <w:rPr>
                <w:rFonts w:cstheme="majorHAnsi"/>
              </w:rPr>
            </w:pPr>
          </w:p>
        </w:tc>
        <w:tc>
          <w:tcPr>
            <w:tcW w:w="5125" w:type="dxa"/>
            <w:shd w:val="clear" w:color="auto" w:fill="D9D9D9" w:themeFill="background1" w:themeFillShade="D9"/>
          </w:tcPr>
          <w:p w14:paraId="07AD3884" w14:textId="77777777" w:rsidR="00C92B8A" w:rsidRPr="00C92B8A" w:rsidRDefault="00C92B8A" w:rsidP="006B181A">
            <w:pPr>
              <w:spacing w:line="276" w:lineRule="auto"/>
              <w:rPr>
                <w:rFonts w:cstheme="majorHAnsi"/>
                <w:noProof/>
              </w:rPr>
            </w:pPr>
            <w:r w:rsidRPr="00C92B8A">
              <w:rPr>
                <w:rFonts w:cstheme="majorHAnsi"/>
                <w:noProof/>
              </w:rPr>
              <w:t>The supervisor who is responsible for managing the research student, such as completing progress reports and organizing examiners</w:t>
            </w:r>
          </w:p>
        </w:tc>
      </w:tr>
      <w:tr w:rsidR="00C92B8A" w:rsidRPr="00C92B8A" w14:paraId="5568B064" w14:textId="77777777" w:rsidTr="00C92B8A">
        <w:trPr>
          <w:trHeight w:val="386"/>
        </w:trPr>
        <w:tc>
          <w:tcPr>
            <w:tcW w:w="1497" w:type="dxa"/>
            <w:shd w:val="clear" w:color="auto" w:fill="D9D9D9" w:themeFill="background1" w:themeFillShade="D9"/>
          </w:tcPr>
          <w:p w14:paraId="7AE3A4DA" w14:textId="77777777" w:rsidR="00C92B8A" w:rsidRPr="00C92B8A" w:rsidRDefault="00C92B8A" w:rsidP="006B181A">
            <w:pPr>
              <w:spacing w:line="276" w:lineRule="auto"/>
              <w:rPr>
                <w:rFonts w:cstheme="majorHAnsi"/>
              </w:rPr>
            </w:pPr>
            <w:r w:rsidRPr="00C92B8A">
              <w:rPr>
                <w:rFonts w:cstheme="majorHAnsi"/>
              </w:rPr>
              <w:t>REP</w:t>
            </w:r>
          </w:p>
        </w:tc>
        <w:tc>
          <w:tcPr>
            <w:tcW w:w="2654" w:type="dxa"/>
            <w:shd w:val="clear" w:color="auto" w:fill="D9D9D9" w:themeFill="background1" w:themeFillShade="D9"/>
          </w:tcPr>
          <w:p w14:paraId="0A383AE8" w14:textId="77777777" w:rsidR="00C92B8A" w:rsidRPr="00C92B8A" w:rsidRDefault="00C92B8A" w:rsidP="006B181A">
            <w:pPr>
              <w:spacing w:line="276" w:lineRule="auto"/>
              <w:rPr>
                <w:rFonts w:cstheme="majorHAnsi"/>
                <w:noProof/>
              </w:rPr>
            </w:pPr>
            <w:r w:rsidRPr="00C92B8A">
              <w:rPr>
                <w:rFonts w:cstheme="majorHAnsi"/>
              </w:rPr>
              <w:t xml:space="preserve">Research enhancement program    </w:t>
            </w:r>
          </w:p>
        </w:tc>
        <w:tc>
          <w:tcPr>
            <w:tcW w:w="5125" w:type="dxa"/>
            <w:shd w:val="clear" w:color="auto" w:fill="D9D9D9" w:themeFill="background1" w:themeFillShade="D9"/>
          </w:tcPr>
          <w:p w14:paraId="2A388590" w14:textId="77777777" w:rsidR="00C92B8A" w:rsidRPr="00C92B8A" w:rsidRDefault="00C92B8A" w:rsidP="006B181A">
            <w:pPr>
              <w:spacing w:line="276" w:lineRule="auto"/>
              <w:rPr>
                <w:rFonts w:cstheme="majorHAnsi"/>
                <w:noProof/>
              </w:rPr>
            </w:pPr>
            <w:r w:rsidRPr="00C92B8A">
              <w:rPr>
                <w:rFonts w:cstheme="majorHAnsi"/>
                <w:noProof/>
              </w:rPr>
              <w:t xml:space="preserve">A program of tutorials that students are expected to complete.  Resaerch students must attend a minimim of five workshops or seminars throughout their candidatire. </w:t>
            </w:r>
          </w:p>
        </w:tc>
      </w:tr>
      <w:tr w:rsidR="00C92B8A" w:rsidRPr="00C92B8A" w14:paraId="065B52D9" w14:textId="77777777" w:rsidTr="00C92B8A">
        <w:trPr>
          <w:trHeight w:val="386"/>
        </w:trPr>
        <w:tc>
          <w:tcPr>
            <w:tcW w:w="1497" w:type="dxa"/>
            <w:shd w:val="clear" w:color="auto" w:fill="D9D9D9" w:themeFill="background1" w:themeFillShade="D9"/>
          </w:tcPr>
          <w:p w14:paraId="2C43C652" w14:textId="77777777" w:rsidR="00C92B8A" w:rsidRPr="00C92B8A" w:rsidRDefault="00C92B8A" w:rsidP="006B181A">
            <w:pPr>
              <w:spacing w:line="276" w:lineRule="auto"/>
              <w:rPr>
                <w:rFonts w:cstheme="majorHAnsi"/>
              </w:rPr>
            </w:pPr>
            <w:r w:rsidRPr="00C92B8A">
              <w:rPr>
                <w:rFonts w:cstheme="majorHAnsi"/>
              </w:rPr>
              <w:t>RTP</w:t>
            </w:r>
          </w:p>
        </w:tc>
        <w:tc>
          <w:tcPr>
            <w:tcW w:w="2654" w:type="dxa"/>
            <w:shd w:val="clear" w:color="auto" w:fill="D9D9D9" w:themeFill="background1" w:themeFillShade="D9"/>
          </w:tcPr>
          <w:p w14:paraId="3F1BF109" w14:textId="77777777" w:rsidR="00C92B8A" w:rsidRPr="00C92B8A" w:rsidRDefault="00C92B8A" w:rsidP="006B181A">
            <w:pPr>
              <w:spacing w:line="276" w:lineRule="auto"/>
              <w:rPr>
                <w:rFonts w:cstheme="majorHAnsi"/>
              </w:rPr>
            </w:pPr>
            <w:r w:rsidRPr="00C92B8A">
              <w:rPr>
                <w:rFonts w:cstheme="majorHAnsi"/>
              </w:rPr>
              <w:t>Research training program—a source of funding from the Commonwealth government</w:t>
            </w:r>
          </w:p>
        </w:tc>
        <w:tc>
          <w:tcPr>
            <w:tcW w:w="5125" w:type="dxa"/>
            <w:shd w:val="clear" w:color="auto" w:fill="D9D9D9" w:themeFill="background1" w:themeFillShade="D9"/>
          </w:tcPr>
          <w:p w14:paraId="2DFAB76B" w14:textId="77777777" w:rsidR="00C92B8A" w:rsidRPr="00C92B8A" w:rsidRDefault="00C92B8A" w:rsidP="006B181A">
            <w:pPr>
              <w:spacing w:line="276" w:lineRule="auto"/>
              <w:rPr>
                <w:rFonts w:cstheme="majorHAnsi"/>
                <w:noProof/>
              </w:rPr>
            </w:pPr>
            <w:r w:rsidRPr="00C92B8A">
              <w:rPr>
                <w:rFonts w:cstheme="majorHAnsi"/>
                <w:noProof/>
              </w:rPr>
              <w:t xml:space="preserve">Each university receives this funding.  The level of funding depends on the number of Masters by Research and PhD completions as well as the degree to which the universities receives other research grants.  This funding can be used only to support Masters by Research and PhD students. </w:t>
            </w:r>
          </w:p>
        </w:tc>
      </w:tr>
      <w:tr w:rsidR="00C92B8A" w:rsidRPr="00C92B8A" w14:paraId="74460DC7" w14:textId="77777777" w:rsidTr="00C92B8A">
        <w:trPr>
          <w:trHeight w:val="386"/>
        </w:trPr>
        <w:tc>
          <w:tcPr>
            <w:tcW w:w="1497" w:type="dxa"/>
            <w:shd w:val="clear" w:color="auto" w:fill="D9D9D9" w:themeFill="background1" w:themeFillShade="D9"/>
          </w:tcPr>
          <w:p w14:paraId="7886138A" w14:textId="77777777" w:rsidR="00C92B8A" w:rsidRPr="00C92B8A" w:rsidRDefault="00C92B8A" w:rsidP="006B181A">
            <w:pPr>
              <w:spacing w:line="276" w:lineRule="auto"/>
              <w:rPr>
                <w:rFonts w:cstheme="majorHAnsi"/>
              </w:rPr>
            </w:pPr>
            <w:r w:rsidRPr="00C92B8A">
              <w:rPr>
                <w:rFonts w:cstheme="majorHAnsi"/>
              </w:rPr>
              <w:t>Stipend</w:t>
            </w:r>
          </w:p>
        </w:tc>
        <w:tc>
          <w:tcPr>
            <w:tcW w:w="2654" w:type="dxa"/>
            <w:shd w:val="clear" w:color="auto" w:fill="D9D9D9" w:themeFill="background1" w:themeFillShade="D9"/>
          </w:tcPr>
          <w:p w14:paraId="4AA884A0" w14:textId="77777777" w:rsidR="00C92B8A" w:rsidRPr="00C92B8A" w:rsidRDefault="00C92B8A" w:rsidP="006B181A">
            <w:pPr>
              <w:spacing w:line="276" w:lineRule="auto"/>
              <w:rPr>
                <w:rFonts w:cstheme="majorHAnsi"/>
              </w:rPr>
            </w:pPr>
          </w:p>
        </w:tc>
        <w:tc>
          <w:tcPr>
            <w:tcW w:w="5125" w:type="dxa"/>
            <w:shd w:val="clear" w:color="auto" w:fill="D9D9D9" w:themeFill="background1" w:themeFillShade="D9"/>
          </w:tcPr>
          <w:p w14:paraId="3DF4D2C1" w14:textId="77777777" w:rsidR="00C92B8A" w:rsidRPr="00C92B8A" w:rsidRDefault="00C92B8A" w:rsidP="006B181A">
            <w:pPr>
              <w:spacing w:line="276" w:lineRule="auto"/>
              <w:rPr>
                <w:rFonts w:cstheme="majorHAnsi"/>
                <w:noProof/>
              </w:rPr>
            </w:pPr>
            <w:r w:rsidRPr="00C92B8A">
              <w:rPr>
                <w:rFonts w:cstheme="majorHAnsi"/>
                <w:noProof/>
              </w:rPr>
              <w:t>A scholarship that assists research students with general living costs. Often approximates about $25 000 to $30 000 a year for full time students</w:t>
            </w:r>
          </w:p>
        </w:tc>
      </w:tr>
      <w:tr w:rsidR="00C92B8A" w:rsidRPr="00C92B8A" w14:paraId="44808517" w14:textId="77777777" w:rsidTr="00C92B8A">
        <w:trPr>
          <w:trHeight w:val="386"/>
        </w:trPr>
        <w:tc>
          <w:tcPr>
            <w:tcW w:w="1497" w:type="dxa"/>
            <w:shd w:val="clear" w:color="auto" w:fill="D9D9D9" w:themeFill="background1" w:themeFillShade="D9"/>
          </w:tcPr>
          <w:p w14:paraId="3E8B7910" w14:textId="77777777" w:rsidR="00C92B8A" w:rsidRPr="00C92B8A" w:rsidRDefault="00C92B8A" w:rsidP="006B181A">
            <w:pPr>
              <w:spacing w:line="276" w:lineRule="auto"/>
              <w:rPr>
                <w:rFonts w:cstheme="majorHAnsi"/>
              </w:rPr>
            </w:pPr>
            <w:r w:rsidRPr="00C92B8A">
              <w:rPr>
                <w:rFonts w:cstheme="majorHAnsi"/>
              </w:rPr>
              <w:t>Thesis</w:t>
            </w:r>
          </w:p>
        </w:tc>
        <w:tc>
          <w:tcPr>
            <w:tcW w:w="2654" w:type="dxa"/>
            <w:shd w:val="clear" w:color="auto" w:fill="D9D9D9" w:themeFill="background1" w:themeFillShade="D9"/>
          </w:tcPr>
          <w:p w14:paraId="07B038B4" w14:textId="77777777" w:rsidR="00C92B8A" w:rsidRPr="00C92B8A" w:rsidRDefault="00C92B8A" w:rsidP="006B181A">
            <w:pPr>
              <w:spacing w:line="276" w:lineRule="auto"/>
              <w:rPr>
                <w:rFonts w:cstheme="majorHAnsi"/>
              </w:rPr>
            </w:pPr>
          </w:p>
        </w:tc>
        <w:tc>
          <w:tcPr>
            <w:tcW w:w="5125" w:type="dxa"/>
            <w:shd w:val="clear" w:color="auto" w:fill="D9D9D9" w:themeFill="background1" w:themeFillShade="D9"/>
          </w:tcPr>
          <w:p w14:paraId="0E7BF55C" w14:textId="77777777" w:rsidR="00C92B8A" w:rsidRPr="00C92B8A" w:rsidRDefault="00C92B8A" w:rsidP="006B181A">
            <w:pPr>
              <w:spacing w:line="276" w:lineRule="auto"/>
              <w:rPr>
                <w:rFonts w:cstheme="majorHAnsi"/>
                <w:noProof/>
              </w:rPr>
            </w:pPr>
            <w:r w:rsidRPr="00C92B8A">
              <w:rPr>
                <w:rFonts w:cstheme="majorHAnsi"/>
                <w:noProof/>
              </w:rPr>
              <w:t>The final presentation of results that emerged from the research.  The thesis is often a dissertation or written work.  But a thesis can include a creative work coupled with an exegesis or critical interpretation</w:t>
            </w:r>
          </w:p>
        </w:tc>
      </w:tr>
      <w:tr w:rsidR="00C92B8A" w:rsidRPr="00C92B8A" w14:paraId="7BF364E4" w14:textId="77777777" w:rsidTr="00C92B8A">
        <w:trPr>
          <w:trHeight w:val="344"/>
        </w:trPr>
        <w:tc>
          <w:tcPr>
            <w:tcW w:w="1497" w:type="dxa"/>
            <w:shd w:val="clear" w:color="auto" w:fill="D9D9D9" w:themeFill="background1" w:themeFillShade="D9"/>
          </w:tcPr>
          <w:p w14:paraId="117EA5D0" w14:textId="77777777" w:rsidR="00C92B8A" w:rsidRPr="00C92B8A" w:rsidRDefault="00C92B8A" w:rsidP="006B181A">
            <w:pPr>
              <w:spacing w:line="276" w:lineRule="auto"/>
              <w:rPr>
                <w:rFonts w:cstheme="majorHAnsi"/>
              </w:rPr>
            </w:pPr>
            <w:r w:rsidRPr="00C92B8A">
              <w:rPr>
                <w:rFonts w:cstheme="majorHAnsi"/>
              </w:rPr>
              <w:t>VC</w:t>
            </w:r>
          </w:p>
        </w:tc>
        <w:tc>
          <w:tcPr>
            <w:tcW w:w="2654" w:type="dxa"/>
            <w:shd w:val="clear" w:color="auto" w:fill="D9D9D9" w:themeFill="background1" w:themeFillShade="D9"/>
          </w:tcPr>
          <w:p w14:paraId="42ABE9F7" w14:textId="77777777" w:rsidR="00C92B8A" w:rsidRPr="00C92B8A" w:rsidRDefault="00C92B8A" w:rsidP="006B181A">
            <w:pPr>
              <w:spacing w:line="276" w:lineRule="auto"/>
              <w:rPr>
                <w:rFonts w:cstheme="majorHAnsi"/>
              </w:rPr>
            </w:pPr>
            <w:r w:rsidRPr="00C92B8A">
              <w:rPr>
                <w:rFonts w:cstheme="majorHAnsi"/>
              </w:rPr>
              <w:t xml:space="preserve">Vice chancellor     </w:t>
            </w:r>
          </w:p>
        </w:tc>
        <w:tc>
          <w:tcPr>
            <w:tcW w:w="5125" w:type="dxa"/>
            <w:shd w:val="clear" w:color="auto" w:fill="D9D9D9" w:themeFill="background1" w:themeFillShade="D9"/>
          </w:tcPr>
          <w:p w14:paraId="583B748F" w14:textId="469251BD" w:rsidR="00C92B8A" w:rsidRPr="00C92B8A" w:rsidRDefault="00C92B8A" w:rsidP="006B181A">
            <w:pPr>
              <w:spacing w:line="276" w:lineRule="auto"/>
              <w:rPr>
                <w:rFonts w:cstheme="majorHAnsi"/>
              </w:rPr>
            </w:pPr>
            <w:r w:rsidRPr="00C92B8A">
              <w:rPr>
                <w:rFonts w:cstheme="majorHAnsi"/>
              </w:rPr>
              <w:t>In essence, the chief executive of the institution.</w:t>
            </w:r>
          </w:p>
        </w:tc>
      </w:tr>
    </w:tbl>
    <w:p w14:paraId="0B1FD643" w14:textId="77777777" w:rsidR="00D223C1" w:rsidRPr="00D223C1" w:rsidRDefault="00D223C1" w:rsidP="006B181A">
      <w:pPr>
        <w:spacing w:line="276" w:lineRule="auto"/>
        <w:ind w:firstLine="720"/>
        <w:rPr>
          <w:lang w:val="en-AU"/>
        </w:rPr>
      </w:pPr>
    </w:p>
    <w:sectPr w:rsidR="00D223C1" w:rsidRPr="00D223C1"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6B5A3" w14:textId="77777777" w:rsidR="002E111B" w:rsidRDefault="002E111B" w:rsidP="00452E05">
      <w:r>
        <w:separator/>
      </w:r>
    </w:p>
  </w:endnote>
  <w:endnote w:type="continuationSeparator" w:id="0">
    <w:p w14:paraId="053B5B9D" w14:textId="77777777" w:rsidR="002E111B" w:rsidRDefault="002E111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4704C" w14:textId="77777777" w:rsidR="002E111B" w:rsidRDefault="002E111B" w:rsidP="00452E05">
      <w:r>
        <w:separator/>
      </w:r>
    </w:p>
  </w:footnote>
  <w:footnote w:type="continuationSeparator" w:id="0">
    <w:p w14:paraId="7BD5B68F" w14:textId="77777777" w:rsidR="002E111B" w:rsidRDefault="002E111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2E111B">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B481A"/>
    <w:multiLevelType w:val="hybridMultilevel"/>
    <w:tmpl w:val="9872E96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0FD75FE3"/>
    <w:multiLevelType w:val="hybridMultilevel"/>
    <w:tmpl w:val="A9EC3B7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14B2201E"/>
    <w:multiLevelType w:val="hybridMultilevel"/>
    <w:tmpl w:val="BBFAF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363117"/>
    <w:multiLevelType w:val="hybridMultilevel"/>
    <w:tmpl w:val="133C3A9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5" w15:restartNumberingAfterBreak="0">
    <w:nsid w:val="1AA0207C"/>
    <w:multiLevelType w:val="hybridMultilevel"/>
    <w:tmpl w:val="FD72B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693953"/>
    <w:multiLevelType w:val="hybridMultilevel"/>
    <w:tmpl w:val="A3625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F12BE"/>
    <w:multiLevelType w:val="hybridMultilevel"/>
    <w:tmpl w:val="48B84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B34E3"/>
    <w:multiLevelType w:val="hybridMultilevel"/>
    <w:tmpl w:val="5C6E3BF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9" w15:restartNumberingAfterBreak="0">
    <w:nsid w:val="1EA026B6"/>
    <w:multiLevelType w:val="hybridMultilevel"/>
    <w:tmpl w:val="9A88C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44314D"/>
    <w:multiLevelType w:val="hybridMultilevel"/>
    <w:tmpl w:val="1842E6E0"/>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1" w15:restartNumberingAfterBreak="0">
    <w:nsid w:val="22752195"/>
    <w:multiLevelType w:val="hybridMultilevel"/>
    <w:tmpl w:val="2F64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A320BF"/>
    <w:multiLevelType w:val="hybridMultilevel"/>
    <w:tmpl w:val="FE42B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BF3213"/>
    <w:multiLevelType w:val="hybridMultilevel"/>
    <w:tmpl w:val="812CF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F83200"/>
    <w:multiLevelType w:val="hybridMultilevel"/>
    <w:tmpl w:val="F2AAFA9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37863E9D"/>
    <w:multiLevelType w:val="hybridMultilevel"/>
    <w:tmpl w:val="7FB49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4260C"/>
    <w:multiLevelType w:val="hybridMultilevel"/>
    <w:tmpl w:val="90C2E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7B7F7F"/>
    <w:multiLevelType w:val="hybridMultilevel"/>
    <w:tmpl w:val="FD02EEA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8" w15:restartNumberingAfterBreak="0">
    <w:nsid w:val="4298168B"/>
    <w:multiLevelType w:val="hybridMultilevel"/>
    <w:tmpl w:val="4768E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563184"/>
    <w:multiLevelType w:val="hybridMultilevel"/>
    <w:tmpl w:val="86CE1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190BB1"/>
    <w:multiLevelType w:val="hybridMultilevel"/>
    <w:tmpl w:val="4816F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7B6E82"/>
    <w:multiLevelType w:val="hybridMultilevel"/>
    <w:tmpl w:val="1A20A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07EFA"/>
    <w:multiLevelType w:val="hybridMultilevel"/>
    <w:tmpl w:val="1BF8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E62A85"/>
    <w:multiLevelType w:val="hybridMultilevel"/>
    <w:tmpl w:val="F5266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542807"/>
    <w:multiLevelType w:val="hybridMultilevel"/>
    <w:tmpl w:val="B6C08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373FFD"/>
    <w:multiLevelType w:val="hybridMultilevel"/>
    <w:tmpl w:val="240EB1F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6" w15:restartNumberingAfterBreak="0">
    <w:nsid w:val="70024DF8"/>
    <w:multiLevelType w:val="hybridMultilevel"/>
    <w:tmpl w:val="D4DA3C9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7" w15:restartNumberingAfterBreak="0">
    <w:nsid w:val="70EA1665"/>
    <w:multiLevelType w:val="hybridMultilevel"/>
    <w:tmpl w:val="B770B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4E2B65"/>
    <w:multiLevelType w:val="hybridMultilevel"/>
    <w:tmpl w:val="18827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16"/>
  </w:num>
  <w:num w:numId="4">
    <w:abstractNumId w:val="13"/>
  </w:num>
  <w:num w:numId="5">
    <w:abstractNumId w:val="24"/>
  </w:num>
  <w:num w:numId="6">
    <w:abstractNumId w:val="21"/>
  </w:num>
  <w:num w:numId="7">
    <w:abstractNumId w:val="11"/>
  </w:num>
  <w:num w:numId="8">
    <w:abstractNumId w:val="27"/>
  </w:num>
  <w:num w:numId="9">
    <w:abstractNumId w:val="20"/>
  </w:num>
  <w:num w:numId="10">
    <w:abstractNumId w:val="6"/>
  </w:num>
  <w:num w:numId="11">
    <w:abstractNumId w:val="22"/>
  </w:num>
  <w:num w:numId="12">
    <w:abstractNumId w:val="19"/>
  </w:num>
  <w:num w:numId="13">
    <w:abstractNumId w:val="23"/>
  </w:num>
  <w:num w:numId="14">
    <w:abstractNumId w:val="5"/>
  </w:num>
  <w:num w:numId="15">
    <w:abstractNumId w:val="9"/>
  </w:num>
  <w:num w:numId="16">
    <w:abstractNumId w:val="7"/>
  </w:num>
  <w:num w:numId="17">
    <w:abstractNumId w:val="12"/>
  </w:num>
  <w:num w:numId="18">
    <w:abstractNumId w:val="15"/>
  </w:num>
  <w:num w:numId="19">
    <w:abstractNumId w:val="28"/>
  </w:num>
  <w:num w:numId="20">
    <w:abstractNumId w:val="17"/>
  </w:num>
  <w:num w:numId="21">
    <w:abstractNumId w:val="1"/>
  </w:num>
  <w:num w:numId="22">
    <w:abstractNumId w:val="14"/>
  </w:num>
  <w:num w:numId="23">
    <w:abstractNumId w:val="8"/>
  </w:num>
  <w:num w:numId="24">
    <w:abstractNumId w:val="10"/>
  </w:num>
  <w:num w:numId="25">
    <w:abstractNumId w:val="26"/>
  </w:num>
  <w:num w:numId="26">
    <w:abstractNumId w:val="25"/>
  </w:num>
  <w:num w:numId="27">
    <w:abstractNumId w:val="2"/>
  </w:num>
  <w:num w:numId="28">
    <w:abstractNumId w:val="4"/>
  </w:num>
  <w:num w:numId="2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D6105"/>
    <w:rsid w:val="00127477"/>
    <w:rsid w:val="001565D4"/>
    <w:rsid w:val="0017127B"/>
    <w:rsid w:val="001A66E3"/>
    <w:rsid w:val="001B5BCC"/>
    <w:rsid w:val="00263F4A"/>
    <w:rsid w:val="0029790B"/>
    <w:rsid w:val="002E111B"/>
    <w:rsid w:val="002F1E78"/>
    <w:rsid w:val="0033676E"/>
    <w:rsid w:val="0034616B"/>
    <w:rsid w:val="00347E6A"/>
    <w:rsid w:val="0037485F"/>
    <w:rsid w:val="00384C2A"/>
    <w:rsid w:val="00397830"/>
    <w:rsid w:val="003E30BF"/>
    <w:rsid w:val="0041297D"/>
    <w:rsid w:val="004135F6"/>
    <w:rsid w:val="00413FEF"/>
    <w:rsid w:val="0044150C"/>
    <w:rsid w:val="00444794"/>
    <w:rsid w:val="00452E05"/>
    <w:rsid w:val="00476905"/>
    <w:rsid w:val="00494903"/>
    <w:rsid w:val="004F37BB"/>
    <w:rsid w:val="005021EC"/>
    <w:rsid w:val="005364A9"/>
    <w:rsid w:val="005564DE"/>
    <w:rsid w:val="00596877"/>
    <w:rsid w:val="005B1C72"/>
    <w:rsid w:val="005B6F71"/>
    <w:rsid w:val="005C0733"/>
    <w:rsid w:val="005E6863"/>
    <w:rsid w:val="00605E2E"/>
    <w:rsid w:val="00630192"/>
    <w:rsid w:val="006575DD"/>
    <w:rsid w:val="006B181A"/>
    <w:rsid w:val="00710665"/>
    <w:rsid w:val="00725256"/>
    <w:rsid w:val="00752E7B"/>
    <w:rsid w:val="007835BA"/>
    <w:rsid w:val="007D0B7D"/>
    <w:rsid w:val="007E32A1"/>
    <w:rsid w:val="007E4752"/>
    <w:rsid w:val="00802D3E"/>
    <w:rsid w:val="0081211C"/>
    <w:rsid w:val="008326DE"/>
    <w:rsid w:val="00870603"/>
    <w:rsid w:val="008C382A"/>
    <w:rsid w:val="00924A6A"/>
    <w:rsid w:val="009D673D"/>
    <w:rsid w:val="009F0315"/>
    <w:rsid w:val="009F4AD0"/>
    <w:rsid w:val="00A3382D"/>
    <w:rsid w:val="00A72D40"/>
    <w:rsid w:val="00AE153D"/>
    <w:rsid w:val="00B12FB3"/>
    <w:rsid w:val="00B658DB"/>
    <w:rsid w:val="00B83EE9"/>
    <w:rsid w:val="00B9245E"/>
    <w:rsid w:val="00BE0325"/>
    <w:rsid w:val="00C15EC5"/>
    <w:rsid w:val="00C32C4C"/>
    <w:rsid w:val="00C62BC1"/>
    <w:rsid w:val="00C92B8A"/>
    <w:rsid w:val="00D223C1"/>
    <w:rsid w:val="00D23CD7"/>
    <w:rsid w:val="00DA6CF7"/>
    <w:rsid w:val="00DB345F"/>
    <w:rsid w:val="00DF18F7"/>
    <w:rsid w:val="00DF43A1"/>
    <w:rsid w:val="00DF47F4"/>
    <w:rsid w:val="00E36984"/>
    <w:rsid w:val="00E44A4D"/>
    <w:rsid w:val="00E74538"/>
    <w:rsid w:val="00E81C8A"/>
    <w:rsid w:val="00E82E56"/>
    <w:rsid w:val="00E944C1"/>
    <w:rsid w:val="00EC2C66"/>
    <w:rsid w:val="00ED3660"/>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E93BA-99E2-499E-8319-6E16BF41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3</cp:revision>
  <cp:lastPrinted>2021-01-27T23:33:00Z</cp:lastPrinted>
  <dcterms:created xsi:type="dcterms:W3CDTF">2021-02-08T01:30:00Z</dcterms:created>
  <dcterms:modified xsi:type="dcterms:W3CDTF">2021-02-08T01:30:00Z</dcterms:modified>
</cp:coreProperties>
</file>