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6D0F3" w14:textId="77777777" w:rsidR="007D79B8" w:rsidRDefault="007D79B8" w:rsidP="00DB3DDD">
      <w:pPr>
        <w:pStyle w:val="Title"/>
        <w:spacing w:line="276" w:lineRule="auto"/>
        <w:rPr>
          <w:noProof/>
        </w:rPr>
      </w:pPr>
      <w:r w:rsidRPr="00EA101E">
        <w:rPr>
          <w:noProof/>
        </w:rPr>
        <w:t xml:space="preserve">HOW TO DETECT AND RESPOND TO PANIC ATTACKS IN RESEARCH </w:t>
      </w:r>
      <w:r>
        <w:rPr>
          <w:noProof/>
        </w:rPr>
        <w:t>CANDIDATE</w:t>
      </w:r>
      <w:r w:rsidRPr="00EA101E">
        <w:rPr>
          <w:noProof/>
        </w:rPr>
        <w:t>S</w:t>
      </w:r>
    </w:p>
    <w:p w14:paraId="7811CA0A" w14:textId="77777777" w:rsidR="00FA6D6F" w:rsidRDefault="00FA6D6F" w:rsidP="00DB3DDD">
      <w:pPr>
        <w:spacing w:line="276" w:lineRule="auto"/>
        <w:jc w:val="center"/>
      </w:pPr>
    </w:p>
    <w:p w14:paraId="6B67DE34" w14:textId="4E2EE4F1" w:rsidR="00DB345F" w:rsidRPr="001565D4" w:rsidRDefault="00DB345F" w:rsidP="00DB3DDD">
      <w:pPr>
        <w:spacing w:line="276" w:lineRule="auto"/>
        <w:jc w:val="center"/>
        <w:rPr>
          <w:rFonts w:cstheme="majorHAnsi"/>
        </w:rPr>
      </w:pPr>
      <w:r w:rsidRPr="001565D4">
        <w:rPr>
          <w:rFonts w:cstheme="majorHAnsi"/>
        </w:rPr>
        <w:t>by Simon Moss</w:t>
      </w:r>
    </w:p>
    <w:p w14:paraId="4EF2FC56" w14:textId="77777777" w:rsidR="00FB2B28" w:rsidRDefault="00FB2B28" w:rsidP="00DB3DDD">
      <w:pPr>
        <w:spacing w:line="276" w:lineRule="auto"/>
        <w:rPr>
          <w:rFonts w:ascii="Calibri" w:hAnsi="Calibri"/>
          <w:szCs w:val="22"/>
          <w:lang w:eastAsia="zh-TW"/>
        </w:rPr>
      </w:pPr>
    </w:p>
    <w:p w14:paraId="2C6DA3BB" w14:textId="31654440" w:rsidR="00FB2B28" w:rsidRPr="007D79B8" w:rsidRDefault="00FB2B28" w:rsidP="00DB3DDD">
      <w:pPr>
        <w:pStyle w:val="Heading2"/>
        <w:spacing w:line="276" w:lineRule="auto"/>
        <w:rPr>
          <w:rFonts w:asciiTheme="majorHAnsi" w:hAnsiTheme="majorHAnsi" w:cstheme="majorHAnsi"/>
          <w:lang w:eastAsia="zh-TW"/>
        </w:rPr>
      </w:pPr>
      <w:r w:rsidRPr="007D79B8">
        <w:rPr>
          <w:rFonts w:asciiTheme="majorHAnsi" w:hAnsiTheme="majorHAnsi" w:cstheme="majorHAnsi"/>
          <w:lang w:eastAsia="zh-TW"/>
        </w:rPr>
        <w:t>Introduction</w:t>
      </w:r>
    </w:p>
    <w:p w14:paraId="14F819DA" w14:textId="77777777" w:rsidR="00BD6F54" w:rsidRPr="007D79B8" w:rsidRDefault="00BD6F54" w:rsidP="00DB3DDD">
      <w:pPr>
        <w:spacing w:line="276" w:lineRule="auto"/>
        <w:rPr>
          <w:rFonts w:cstheme="majorHAnsi"/>
          <w:lang w:val="en-AU" w:eastAsia="zh-TW"/>
        </w:rPr>
      </w:pPr>
    </w:p>
    <w:p w14:paraId="7AC3B759" w14:textId="77777777" w:rsidR="007D79B8" w:rsidRPr="007D79B8" w:rsidRDefault="007D79B8" w:rsidP="00DB3DDD">
      <w:pPr>
        <w:spacing w:line="276" w:lineRule="auto"/>
        <w:rPr>
          <w:rFonts w:cstheme="majorHAnsi"/>
          <w:noProof/>
          <w:szCs w:val="22"/>
        </w:rPr>
      </w:pPr>
      <w:r w:rsidRPr="007D79B8">
        <w:rPr>
          <w:rFonts w:cstheme="majorHAnsi"/>
          <w:noProof/>
          <w:szCs w:val="22"/>
        </w:rPr>
        <w:t xml:space="preserve">Occasionally, your candidates might experience a panic attack.  A panic attack is a sudden burst of fear, terror, or apprehension—but a response that is not proportional to the circumstances.  As a consequence of these bouts, the individuals fear they might experience another panic attack.  Therefore, they tend to shun the locations in which they might experience these attacks.  They may even avoid activities, such as exercise, that can generate sensations that are similar to these attacks. </w:t>
      </w:r>
    </w:p>
    <w:p w14:paraId="12DB95D4" w14:textId="77777777" w:rsidR="00DB3DDD" w:rsidRDefault="00DB3DDD" w:rsidP="00DB3DDD">
      <w:pPr>
        <w:spacing w:line="276" w:lineRule="auto"/>
        <w:rPr>
          <w:rFonts w:cstheme="majorHAnsi"/>
          <w:noProof/>
          <w:szCs w:val="22"/>
        </w:rPr>
      </w:pPr>
    </w:p>
    <w:p w14:paraId="415DDBA6" w14:textId="3634638B" w:rsidR="007D79B8" w:rsidRPr="007D79B8" w:rsidRDefault="007D79B8" w:rsidP="00DB3DDD">
      <w:pPr>
        <w:spacing w:line="276" w:lineRule="auto"/>
        <w:rPr>
          <w:rFonts w:cstheme="majorHAnsi"/>
          <w:noProof/>
          <w:szCs w:val="22"/>
        </w:rPr>
      </w:pPr>
      <w:r w:rsidRPr="007D79B8">
        <w:rPr>
          <w:rFonts w:cstheme="majorHAnsi"/>
          <w:noProof/>
          <w:szCs w:val="22"/>
        </w:rPr>
        <w:t xml:space="preserve">In any year, about 3% of adults will experience a panic attack.  Over their life, over 25% of adults will experience a panic attack.  If panic attacks recur and coincide with persistent worries about these attacks and their consequences, the individual may be diagnosed with panic disorder.   </w:t>
      </w:r>
    </w:p>
    <w:p w14:paraId="70CFCC4E" w14:textId="77777777" w:rsidR="00DB3DDD" w:rsidRDefault="00DB3DDD" w:rsidP="00DB3DDD">
      <w:pPr>
        <w:spacing w:line="276" w:lineRule="auto"/>
        <w:rPr>
          <w:rFonts w:cstheme="majorHAnsi"/>
          <w:noProof/>
          <w:szCs w:val="22"/>
        </w:rPr>
      </w:pPr>
    </w:p>
    <w:p w14:paraId="45C97F0A" w14:textId="2B943C08" w:rsidR="005D71D1" w:rsidRPr="007D79B8" w:rsidRDefault="007D79B8" w:rsidP="00DB3DDD">
      <w:pPr>
        <w:spacing w:line="276" w:lineRule="auto"/>
        <w:rPr>
          <w:rFonts w:cstheme="majorHAnsi"/>
          <w:noProof/>
          <w:szCs w:val="22"/>
        </w:rPr>
      </w:pPr>
      <w:r w:rsidRPr="007D79B8">
        <w:rPr>
          <w:rFonts w:cstheme="majorHAnsi"/>
          <w:noProof/>
          <w:szCs w:val="22"/>
        </w:rPr>
        <w:t xml:space="preserve">Sometimes, a specific event might incite this panic attack—such as an impending presentation. On other occasions, no tangible event might incite this attack.  As a supervisor, you should be aware of how to detect and respond to these attacks.  Perhaps skim this document now; then print this document so the principles are accessible when needed.    </w:t>
      </w:r>
    </w:p>
    <w:p w14:paraId="6B395592" w14:textId="1194AC24" w:rsidR="007D79B8" w:rsidRPr="007D79B8" w:rsidRDefault="007D79B8" w:rsidP="00DB3DDD">
      <w:pPr>
        <w:spacing w:line="276" w:lineRule="auto"/>
        <w:rPr>
          <w:rFonts w:cstheme="majorHAnsi"/>
          <w:noProof/>
          <w:szCs w:val="22"/>
        </w:rPr>
      </w:pPr>
    </w:p>
    <w:p w14:paraId="0F9C9C5A" w14:textId="0626CFD0" w:rsidR="007D79B8" w:rsidRPr="007D79B8" w:rsidRDefault="007D79B8" w:rsidP="00DB3DDD">
      <w:pPr>
        <w:spacing w:line="276" w:lineRule="auto"/>
        <w:rPr>
          <w:rFonts w:cstheme="majorHAnsi"/>
          <w:noProof/>
          <w:szCs w:val="22"/>
        </w:rPr>
      </w:pPr>
    </w:p>
    <w:p w14:paraId="19FF0AFF" w14:textId="4104FA2D" w:rsidR="007D79B8" w:rsidRPr="007D79B8" w:rsidRDefault="007D79B8" w:rsidP="00DB3DDD">
      <w:pPr>
        <w:pStyle w:val="Heading2"/>
        <w:spacing w:line="276" w:lineRule="auto"/>
        <w:rPr>
          <w:rFonts w:asciiTheme="majorHAnsi" w:hAnsiTheme="majorHAnsi" w:cstheme="majorHAnsi"/>
          <w:noProof/>
        </w:rPr>
      </w:pPr>
      <w:r w:rsidRPr="007D79B8">
        <w:rPr>
          <w:rFonts w:asciiTheme="majorHAnsi" w:hAnsiTheme="majorHAnsi" w:cstheme="majorHAnsi"/>
          <w:noProof/>
        </w:rPr>
        <w:t>Signs of panic attacks</w:t>
      </w:r>
    </w:p>
    <w:p w14:paraId="41AC3F88" w14:textId="080E0B98" w:rsidR="007D79B8" w:rsidRPr="007D79B8" w:rsidRDefault="007D79B8" w:rsidP="00DB3DDD">
      <w:pPr>
        <w:spacing w:line="276" w:lineRule="auto"/>
        <w:rPr>
          <w:rFonts w:cstheme="majorHAnsi"/>
          <w:lang w:val="en-AU"/>
        </w:rPr>
      </w:pPr>
    </w:p>
    <w:p w14:paraId="3DF2011F" w14:textId="77777777" w:rsidR="007D79B8" w:rsidRPr="007D79B8" w:rsidRDefault="007D79B8" w:rsidP="00DB3DDD">
      <w:pPr>
        <w:spacing w:line="276" w:lineRule="auto"/>
        <w:rPr>
          <w:rFonts w:cstheme="majorHAnsi"/>
          <w:noProof/>
          <w:szCs w:val="22"/>
        </w:rPr>
      </w:pPr>
      <w:r w:rsidRPr="007D79B8">
        <w:rPr>
          <w:rFonts w:cstheme="majorHAnsi"/>
          <w:noProof/>
          <w:szCs w:val="22"/>
        </w:rPr>
        <w:t xml:space="preserve">Usually, if candidates are experiencing panic attacks, their behavior will seem unusual or awry.  But, you might not realize they are experiencing a panic attack.  The following table presents some of the manifestations of these attacks.    </w:t>
      </w:r>
    </w:p>
    <w:p w14:paraId="0821E88B" w14:textId="77777777" w:rsidR="007D79B8" w:rsidRPr="007D79B8" w:rsidRDefault="007D79B8" w:rsidP="00DB3DDD">
      <w:pPr>
        <w:spacing w:line="276" w:lineRule="auto"/>
        <w:ind w:left="1985"/>
        <w:rPr>
          <w:rFonts w:cstheme="majorHAnsi"/>
          <w:noProof/>
          <w:szCs w:val="22"/>
        </w:rPr>
      </w:pPr>
      <w:r w:rsidRPr="007D79B8">
        <w:rPr>
          <w:rFonts w:cstheme="majorHAnsi"/>
          <w:noProof/>
          <w:szCs w:val="22"/>
        </w:rPr>
        <w:t xml:space="preserve"> </w:t>
      </w:r>
    </w:p>
    <w:p w14:paraId="17E2CDA7" w14:textId="77777777" w:rsidR="007D79B8" w:rsidRPr="007D79B8" w:rsidRDefault="007D79B8" w:rsidP="00DB3DDD">
      <w:pPr>
        <w:spacing w:line="276" w:lineRule="auto"/>
        <w:ind w:left="1985"/>
        <w:rPr>
          <w:rFonts w:cstheme="majorHAnsi"/>
          <w:noProof/>
          <w:szCs w:val="22"/>
        </w:rPr>
      </w:pPr>
    </w:p>
    <w:tbl>
      <w:tblPr>
        <w:tblStyle w:val="TableGrid"/>
        <w:tblW w:w="9498"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843"/>
        <w:gridCol w:w="7655"/>
      </w:tblGrid>
      <w:tr w:rsidR="007D79B8" w:rsidRPr="007D79B8" w14:paraId="30131D54" w14:textId="77777777" w:rsidTr="007D79B8">
        <w:trPr>
          <w:trHeight w:val="355"/>
        </w:trPr>
        <w:tc>
          <w:tcPr>
            <w:tcW w:w="1843" w:type="dxa"/>
            <w:shd w:val="clear" w:color="auto" w:fill="C6EBD6" w:themeFill="accent5" w:themeFillTint="66"/>
          </w:tcPr>
          <w:p w14:paraId="72F83923" w14:textId="77777777" w:rsidR="007D79B8" w:rsidRPr="007D79B8" w:rsidRDefault="007D79B8" w:rsidP="00DB3DDD">
            <w:pPr>
              <w:spacing w:line="276" w:lineRule="auto"/>
              <w:jc w:val="center"/>
              <w:rPr>
                <w:rFonts w:cstheme="majorHAnsi"/>
                <w:b/>
                <w:lang w:val="en-AU"/>
              </w:rPr>
            </w:pPr>
            <w:r w:rsidRPr="007D79B8">
              <w:rPr>
                <w:rFonts w:cstheme="majorHAnsi"/>
              </w:rPr>
              <w:t>Behavior</w:t>
            </w:r>
          </w:p>
        </w:tc>
        <w:tc>
          <w:tcPr>
            <w:tcW w:w="7655" w:type="dxa"/>
            <w:shd w:val="clear" w:color="auto" w:fill="C6EBD6" w:themeFill="accent5" w:themeFillTint="66"/>
          </w:tcPr>
          <w:p w14:paraId="37B4D9C5" w14:textId="77777777" w:rsidR="007D79B8" w:rsidRPr="007D79B8" w:rsidRDefault="007D79B8" w:rsidP="00DB3DDD">
            <w:pPr>
              <w:spacing w:line="276" w:lineRule="auto"/>
              <w:jc w:val="center"/>
              <w:rPr>
                <w:rFonts w:cstheme="majorHAnsi"/>
              </w:rPr>
            </w:pPr>
            <w:r w:rsidRPr="007D79B8">
              <w:rPr>
                <w:rFonts w:cstheme="majorHAnsi"/>
              </w:rPr>
              <w:t>Description</w:t>
            </w:r>
          </w:p>
        </w:tc>
      </w:tr>
      <w:tr w:rsidR="007D79B8" w:rsidRPr="007D79B8" w14:paraId="6166032D" w14:textId="77777777" w:rsidTr="007D79B8">
        <w:trPr>
          <w:trHeight w:val="328"/>
        </w:trPr>
        <w:tc>
          <w:tcPr>
            <w:tcW w:w="1843" w:type="dxa"/>
            <w:shd w:val="clear" w:color="auto" w:fill="D9D9D9" w:themeFill="background1" w:themeFillShade="D9"/>
          </w:tcPr>
          <w:p w14:paraId="6858F349" w14:textId="77777777" w:rsidR="007D79B8" w:rsidRPr="007D79B8" w:rsidRDefault="007D79B8" w:rsidP="00DB3DDD">
            <w:pPr>
              <w:spacing w:line="276" w:lineRule="auto"/>
              <w:rPr>
                <w:rFonts w:cstheme="majorHAnsi"/>
              </w:rPr>
            </w:pPr>
            <w:r w:rsidRPr="007D79B8">
              <w:rPr>
                <w:rFonts w:cstheme="majorHAnsi"/>
                <w:noProof/>
              </w:rPr>
              <w:t xml:space="preserve">Sweat </w:t>
            </w:r>
          </w:p>
        </w:tc>
        <w:tc>
          <w:tcPr>
            <w:tcW w:w="7655" w:type="dxa"/>
            <w:shd w:val="clear" w:color="auto" w:fill="D9D9D9" w:themeFill="background1" w:themeFillShade="D9"/>
          </w:tcPr>
          <w:p w14:paraId="377A1435" w14:textId="77777777" w:rsidR="007D79B8" w:rsidRPr="007D79B8" w:rsidRDefault="007D79B8" w:rsidP="00DB3DDD">
            <w:pPr>
              <w:spacing w:line="276" w:lineRule="auto"/>
              <w:rPr>
                <w:rFonts w:cstheme="majorHAnsi"/>
                <w:noProof/>
              </w:rPr>
            </w:pPr>
            <w:r w:rsidRPr="007D79B8">
              <w:rPr>
                <w:rFonts w:cstheme="majorHAnsi"/>
                <w:noProof/>
              </w:rPr>
              <w:t>They seemed to be sweating signficantly more than expected</w:t>
            </w:r>
          </w:p>
        </w:tc>
      </w:tr>
      <w:tr w:rsidR="007D79B8" w:rsidRPr="007D79B8" w14:paraId="7D5876D3" w14:textId="77777777" w:rsidTr="007D79B8">
        <w:trPr>
          <w:trHeight w:val="369"/>
        </w:trPr>
        <w:tc>
          <w:tcPr>
            <w:tcW w:w="1843" w:type="dxa"/>
            <w:shd w:val="clear" w:color="auto" w:fill="D9D9D9" w:themeFill="background1" w:themeFillShade="D9"/>
          </w:tcPr>
          <w:p w14:paraId="2194D1F5" w14:textId="77777777" w:rsidR="007D79B8" w:rsidRPr="007D79B8" w:rsidRDefault="007D79B8" w:rsidP="00DB3DDD">
            <w:pPr>
              <w:spacing w:line="276" w:lineRule="auto"/>
              <w:rPr>
                <w:rFonts w:cstheme="majorHAnsi"/>
              </w:rPr>
            </w:pPr>
            <w:r w:rsidRPr="007D79B8">
              <w:rPr>
                <w:rFonts w:cstheme="majorHAnsi"/>
              </w:rPr>
              <w:t>Trembling</w:t>
            </w:r>
          </w:p>
        </w:tc>
        <w:tc>
          <w:tcPr>
            <w:tcW w:w="7655" w:type="dxa"/>
            <w:shd w:val="clear" w:color="auto" w:fill="D9D9D9" w:themeFill="background1" w:themeFillShade="D9"/>
          </w:tcPr>
          <w:p w14:paraId="65475A1A" w14:textId="77777777" w:rsidR="007D79B8" w:rsidRPr="007D79B8" w:rsidRDefault="007D79B8" w:rsidP="00DB3DDD">
            <w:pPr>
              <w:spacing w:line="276" w:lineRule="auto"/>
              <w:rPr>
                <w:rFonts w:cstheme="majorHAnsi"/>
              </w:rPr>
            </w:pPr>
            <w:r w:rsidRPr="007D79B8">
              <w:rPr>
                <w:rFonts w:cstheme="majorHAnsi"/>
                <w:noProof/>
              </w:rPr>
              <w:t>Their hands, legs, or voice seem to be trembling or shaking</w:t>
            </w:r>
          </w:p>
        </w:tc>
      </w:tr>
      <w:tr w:rsidR="007D79B8" w:rsidRPr="007D79B8" w14:paraId="20A2A908" w14:textId="77777777" w:rsidTr="007D79B8">
        <w:trPr>
          <w:trHeight w:val="369"/>
        </w:trPr>
        <w:tc>
          <w:tcPr>
            <w:tcW w:w="1843" w:type="dxa"/>
            <w:shd w:val="clear" w:color="auto" w:fill="D9D9D9" w:themeFill="background1" w:themeFillShade="D9"/>
          </w:tcPr>
          <w:p w14:paraId="45D3859F" w14:textId="77777777" w:rsidR="007D79B8" w:rsidRPr="007D79B8" w:rsidRDefault="007D79B8" w:rsidP="00DB3DDD">
            <w:pPr>
              <w:spacing w:line="276" w:lineRule="auto"/>
              <w:rPr>
                <w:rFonts w:cstheme="majorHAnsi"/>
              </w:rPr>
            </w:pPr>
            <w:r w:rsidRPr="007D79B8">
              <w:rPr>
                <w:rFonts w:cstheme="majorHAnsi"/>
              </w:rPr>
              <w:t>Breathless</w:t>
            </w:r>
          </w:p>
        </w:tc>
        <w:tc>
          <w:tcPr>
            <w:tcW w:w="7655" w:type="dxa"/>
            <w:shd w:val="clear" w:color="auto" w:fill="D9D9D9" w:themeFill="background1" w:themeFillShade="D9"/>
          </w:tcPr>
          <w:p w14:paraId="5EBA0019" w14:textId="77777777" w:rsidR="007D79B8" w:rsidRPr="007D79B8" w:rsidRDefault="007D79B8" w:rsidP="00DB3DDD">
            <w:pPr>
              <w:spacing w:line="276" w:lineRule="auto"/>
              <w:rPr>
                <w:rFonts w:cstheme="majorHAnsi"/>
              </w:rPr>
            </w:pPr>
            <w:r w:rsidRPr="007D79B8">
              <w:rPr>
                <w:rFonts w:cstheme="majorHAnsi"/>
                <w:noProof/>
              </w:rPr>
              <w:t>They seem to be panting and breathless</w:t>
            </w:r>
          </w:p>
        </w:tc>
      </w:tr>
      <w:tr w:rsidR="007D79B8" w:rsidRPr="007D79B8" w14:paraId="606DF3CD" w14:textId="77777777" w:rsidTr="007D79B8">
        <w:trPr>
          <w:trHeight w:val="369"/>
        </w:trPr>
        <w:tc>
          <w:tcPr>
            <w:tcW w:w="1843" w:type="dxa"/>
            <w:shd w:val="clear" w:color="auto" w:fill="D9D9D9" w:themeFill="background1" w:themeFillShade="D9"/>
          </w:tcPr>
          <w:p w14:paraId="1B3B6B9B" w14:textId="77777777" w:rsidR="007D79B8" w:rsidRPr="007D79B8" w:rsidRDefault="007D79B8" w:rsidP="00DB3DDD">
            <w:pPr>
              <w:spacing w:line="276" w:lineRule="auto"/>
              <w:rPr>
                <w:rFonts w:cstheme="majorHAnsi"/>
              </w:rPr>
            </w:pPr>
            <w:r w:rsidRPr="007D79B8">
              <w:rPr>
                <w:rFonts w:cstheme="majorHAnsi"/>
              </w:rPr>
              <w:t>Bodily complaints</w:t>
            </w:r>
          </w:p>
        </w:tc>
        <w:tc>
          <w:tcPr>
            <w:tcW w:w="7655" w:type="dxa"/>
            <w:shd w:val="clear" w:color="auto" w:fill="D9D9D9" w:themeFill="background1" w:themeFillShade="D9"/>
          </w:tcPr>
          <w:p w14:paraId="519BC8AA" w14:textId="77777777" w:rsidR="007D79B8" w:rsidRPr="007D79B8" w:rsidRDefault="007D79B8" w:rsidP="00DB3DDD">
            <w:pPr>
              <w:spacing w:line="276" w:lineRule="auto"/>
              <w:rPr>
                <w:rFonts w:cstheme="majorHAnsi"/>
              </w:rPr>
            </w:pPr>
            <w:r w:rsidRPr="007D79B8">
              <w:rPr>
                <w:rFonts w:cstheme="majorHAnsi"/>
              </w:rPr>
              <w:t>They might complain of chest pain, stomach problems, dizziness, and a fear of no control</w:t>
            </w:r>
          </w:p>
        </w:tc>
      </w:tr>
      <w:tr w:rsidR="007D79B8" w:rsidRPr="007D79B8" w14:paraId="58FD1893" w14:textId="77777777" w:rsidTr="007D79B8">
        <w:trPr>
          <w:trHeight w:val="369"/>
        </w:trPr>
        <w:tc>
          <w:tcPr>
            <w:tcW w:w="1843" w:type="dxa"/>
            <w:shd w:val="clear" w:color="auto" w:fill="D9D9D9" w:themeFill="background1" w:themeFillShade="D9"/>
          </w:tcPr>
          <w:p w14:paraId="752EFBB3" w14:textId="77777777" w:rsidR="007D79B8" w:rsidRPr="007D79B8" w:rsidRDefault="007D79B8" w:rsidP="00DB3DDD">
            <w:pPr>
              <w:spacing w:line="276" w:lineRule="auto"/>
              <w:rPr>
                <w:rFonts w:cstheme="majorHAnsi"/>
              </w:rPr>
            </w:pPr>
            <w:r w:rsidRPr="007D79B8">
              <w:rPr>
                <w:rFonts w:cstheme="majorHAnsi"/>
              </w:rPr>
              <w:t>Pulse</w:t>
            </w:r>
          </w:p>
        </w:tc>
        <w:tc>
          <w:tcPr>
            <w:tcW w:w="7655" w:type="dxa"/>
            <w:shd w:val="clear" w:color="auto" w:fill="D9D9D9" w:themeFill="background1" w:themeFillShade="D9"/>
          </w:tcPr>
          <w:p w14:paraId="267B0860" w14:textId="77777777" w:rsidR="007D79B8" w:rsidRPr="007D79B8" w:rsidRDefault="007D79B8" w:rsidP="00DB3DDD">
            <w:pPr>
              <w:spacing w:line="276" w:lineRule="auto"/>
              <w:rPr>
                <w:rFonts w:cstheme="majorHAnsi"/>
              </w:rPr>
            </w:pPr>
            <w:r w:rsidRPr="007D79B8">
              <w:rPr>
                <w:rFonts w:cstheme="majorHAnsi"/>
                <w:noProof/>
              </w:rPr>
              <w:t>Their heart rate is very rapid</w:t>
            </w:r>
          </w:p>
        </w:tc>
      </w:tr>
      <w:tr w:rsidR="007D79B8" w:rsidRPr="007D79B8" w14:paraId="18582A55" w14:textId="77777777" w:rsidTr="007D79B8">
        <w:trPr>
          <w:trHeight w:val="369"/>
        </w:trPr>
        <w:tc>
          <w:tcPr>
            <w:tcW w:w="1843" w:type="dxa"/>
            <w:shd w:val="clear" w:color="auto" w:fill="D9D9D9" w:themeFill="background1" w:themeFillShade="D9"/>
          </w:tcPr>
          <w:p w14:paraId="00A4A71B" w14:textId="77777777" w:rsidR="007D79B8" w:rsidRPr="007D79B8" w:rsidRDefault="007D79B8" w:rsidP="00DB3DDD">
            <w:pPr>
              <w:spacing w:line="276" w:lineRule="auto"/>
              <w:rPr>
                <w:rFonts w:cstheme="majorHAnsi"/>
              </w:rPr>
            </w:pPr>
            <w:r w:rsidRPr="007D79B8">
              <w:rPr>
                <w:rFonts w:cstheme="majorHAnsi"/>
              </w:rPr>
              <w:t xml:space="preserve">Suddenness </w:t>
            </w:r>
          </w:p>
        </w:tc>
        <w:tc>
          <w:tcPr>
            <w:tcW w:w="7655" w:type="dxa"/>
            <w:shd w:val="clear" w:color="auto" w:fill="D9D9D9" w:themeFill="background1" w:themeFillShade="D9"/>
          </w:tcPr>
          <w:p w14:paraId="47AB7945" w14:textId="77777777" w:rsidR="007D79B8" w:rsidRPr="007D79B8" w:rsidRDefault="007D79B8" w:rsidP="00DB3DDD">
            <w:pPr>
              <w:spacing w:line="276" w:lineRule="auto"/>
              <w:rPr>
                <w:rFonts w:cstheme="majorHAnsi"/>
              </w:rPr>
            </w:pPr>
            <w:r w:rsidRPr="007D79B8">
              <w:rPr>
                <w:rFonts w:cstheme="majorHAnsi"/>
                <w:noProof/>
              </w:rPr>
              <w:t>These symptoms appear to materialize suddenly</w:t>
            </w:r>
          </w:p>
        </w:tc>
      </w:tr>
    </w:tbl>
    <w:p w14:paraId="1DDF68C3" w14:textId="0B6A8D2A" w:rsidR="007D79B8" w:rsidRPr="007D79B8" w:rsidRDefault="007D79B8" w:rsidP="00DB3DDD">
      <w:pPr>
        <w:spacing w:line="276" w:lineRule="auto"/>
        <w:rPr>
          <w:rFonts w:cstheme="majorHAnsi"/>
          <w:lang w:val="en-AU"/>
        </w:rPr>
      </w:pPr>
    </w:p>
    <w:p w14:paraId="11B64659" w14:textId="30067BD6" w:rsidR="007D79B8" w:rsidRPr="007D79B8" w:rsidRDefault="007D79B8" w:rsidP="00DB3DDD">
      <w:pPr>
        <w:spacing w:line="276" w:lineRule="auto"/>
        <w:rPr>
          <w:rFonts w:cstheme="majorHAnsi"/>
          <w:lang w:val="en-AU"/>
        </w:rPr>
      </w:pPr>
    </w:p>
    <w:p w14:paraId="03C97C50" w14:textId="77777777" w:rsidR="007D79B8" w:rsidRPr="007D79B8" w:rsidRDefault="007D79B8" w:rsidP="00DB3DDD">
      <w:pPr>
        <w:spacing w:line="276" w:lineRule="auto"/>
        <w:rPr>
          <w:rFonts w:cstheme="majorHAnsi"/>
          <w:lang w:val="en-AU"/>
        </w:rPr>
      </w:pPr>
    </w:p>
    <w:p w14:paraId="05F2C42B" w14:textId="03D1A71B" w:rsidR="007D79B8" w:rsidRPr="007D79B8" w:rsidRDefault="007D79B8" w:rsidP="00DB3DDD">
      <w:pPr>
        <w:pStyle w:val="Heading2"/>
        <w:spacing w:line="276" w:lineRule="auto"/>
        <w:rPr>
          <w:rFonts w:asciiTheme="majorHAnsi" w:hAnsiTheme="majorHAnsi" w:cstheme="majorHAnsi"/>
          <w:noProof/>
        </w:rPr>
      </w:pPr>
      <w:r w:rsidRPr="007D79B8">
        <w:rPr>
          <w:rFonts w:asciiTheme="majorHAnsi" w:hAnsiTheme="majorHAnsi" w:cstheme="majorHAnsi"/>
          <w:noProof/>
        </w:rPr>
        <w:t>How to respond to an apparent or possible panic attack</w:t>
      </w:r>
    </w:p>
    <w:p w14:paraId="1D046DCF" w14:textId="4DF55E1D" w:rsidR="007D79B8" w:rsidRPr="007D79B8" w:rsidRDefault="007D79B8" w:rsidP="00DB3DDD">
      <w:pPr>
        <w:spacing w:line="276" w:lineRule="auto"/>
        <w:rPr>
          <w:rFonts w:cstheme="majorHAnsi"/>
          <w:lang w:val="en-AU"/>
        </w:rPr>
      </w:pPr>
    </w:p>
    <w:p w14:paraId="09E43F58" w14:textId="77777777" w:rsidR="007D79B8" w:rsidRPr="007D79B8" w:rsidRDefault="007D79B8" w:rsidP="00DB3DDD">
      <w:pPr>
        <w:spacing w:line="276" w:lineRule="auto"/>
        <w:rPr>
          <w:rFonts w:cstheme="majorHAnsi"/>
          <w:noProof/>
          <w:szCs w:val="22"/>
        </w:rPr>
      </w:pPr>
      <w:r w:rsidRPr="007D79B8">
        <w:rPr>
          <w:rFonts w:cstheme="majorHAnsi"/>
          <w:noProof/>
          <w:szCs w:val="22"/>
        </w:rPr>
        <w:t xml:space="preserve">Panic attacks do resemble some medical conditions, such as heart attacks.  So, you need to be sensitive to both the emotional and medical needs of the person.  The following table presents some initial principles you should consider. </w:t>
      </w:r>
    </w:p>
    <w:p w14:paraId="145EC061" w14:textId="77777777" w:rsidR="007D79B8" w:rsidRPr="007D79B8" w:rsidRDefault="007D79B8" w:rsidP="00DB3DDD">
      <w:pPr>
        <w:spacing w:line="276" w:lineRule="auto"/>
        <w:rPr>
          <w:rFonts w:cstheme="majorHAnsi"/>
          <w:noProof/>
          <w:szCs w:val="22"/>
        </w:rPr>
      </w:pPr>
    </w:p>
    <w:tbl>
      <w:tblPr>
        <w:tblStyle w:val="TableGrid"/>
        <w:tblW w:w="84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234"/>
        <w:gridCol w:w="6196"/>
      </w:tblGrid>
      <w:tr w:rsidR="007D79B8" w:rsidRPr="007D79B8" w14:paraId="23E0CB68" w14:textId="77777777" w:rsidTr="007D79B8">
        <w:trPr>
          <w:trHeight w:val="355"/>
        </w:trPr>
        <w:tc>
          <w:tcPr>
            <w:tcW w:w="2234" w:type="dxa"/>
            <w:shd w:val="clear" w:color="auto" w:fill="C6EBD6" w:themeFill="accent5" w:themeFillTint="66"/>
          </w:tcPr>
          <w:p w14:paraId="1206FF90" w14:textId="77777777" w:rsidR="007D79B8" w:rsidRPr="007D79B8" w:rsidRDefault="007D79B8" w:rsidP="00DB3DDD">
            <w:pPr>
              <w:spacing w:line="276" w:lineRule="auto"/>
              <w:jc w:val="center"/>
              <w:rPr>
                <w:rFonts w:cstheme="majorHAnsi"/>
                <w:b/>
                <w:lang w:val="en-AU"/>
              </w:rPr>
            </w:pPr>
            <w:r w:rsidRPr="007D79B8">
              <w:rPr>
                <w:rFonts w:cstheme="majorHAnsi"/>
              </w:rPr>
              <w:t>Behavior</w:t>
            </w:r>
          </w:p>
        </w:tc>
        <w:tc>
          <w:tcPr>
            <w:tcW w:w="6196" w:type="dxa"/>
            <w:shd w:val="clear" w:color="auto" w:fill="C6EBD6" w:themeFill="accent5" w:themeFillTint="66"/>
          </w:tcPr>
          <w:p w14:paraId="3187053D" w14:textId="77777777" w:rsidR="007D79B8" w:rsidRPr="007D79B8" w:rsidRDefault="007D79B8" w:rsidP="00DB3DDD">
            <w:pPr>
              <w:spacing w:line="276" w:lineRule="auto"/>
              <w:jc w:val="center"/>
              <w:rPr>
                <w:rFonts w:cstheme="majorHAnsi"/>
              </w:rPr>
            </w:pPr>
            <w:r w:rsidRPr="007D79B8">
              <w:rPr>
                <w:rFonts w:cstheme="majorHAnsi"/>
              </w:rPr>
              <w:t>Description</w:t>
            </w:r>
          </w:p>
        </w:tc>
      </w:tr>
      <w:tr w:rsidR="007D79B8" w:rsidRPr="007D79B8" w14:paraId="29FA3CDF" w14:textId="77777777" w:rsidTr="007D79B8">
        <w:trPr>
          <w:trHeight w:val="328"/>
        </w:trPr>
        <w:tc>
          <w:tcPr>
            <w:tcW w:w="2234" w:type="dxa"/>
            <w:shd w:val="clear" w:color="auto" w:fill="D9D9D9" w:themeFill="background1" w:themeFillShade="D9"/>
          </w:tcPr>
          <w:p w14:paraId="01E80AE2" w14:textId="77777777" w:rsidR="007D79B8" w:rsidRPr="007D79B8" w:rsidRDefault="007D79B8" w:rsidP="00DB3DDD">
            <w:pPr>
              <w:spacing w:line="276" w:lineRule="auto"/>
              <w:rPr>
                <w:rFonts w:cstheme="majorHAnsi"/>
              </w:rPr>
            </w:pPr>
            <w:r w:rsidRPr="007D79B8">
              <w:rPr>
                <w:rFonts w:cstheme="majorHAnsi"/>
                <w:noProof/>
              </w:rPr>
              <w:t>Organize physical comfort</w:t>
            </w:r>
          </w:p>
        </w:tc>
        <w:tc>
          <w:tcPr>
            <w:tcW w:w="6196" w:type="dxa"/>
            <w:shd w:val="clear" w:color="auto" w:fill="D9D9D9" w:themeFill="background1" w:themeFillShade="D9"/>
          </w:tcPr>
          <w:p w14:paraId="3DF6391F" w14:textId="77777777" w:rsidR="007D79B8" w:rsidRPr="007D79B8" w:rsidRDefault="007D79B8" w:rsidP="00DB3DDD">
            <w:pPr>
              <w:spacing w:line="276" w:lineRule="auto"/>
              <w:rPr>
                <w:rFonts w:cstheme="majorHAnsi"/>
                <w:noProof/>
              </w:rPr>
            </w:pPr>
            <w:r w:rsidRPr="007D79B8">
              <w:rPr>
                <w:rFonts w:cstheme="majorHAnsi"/>
                <w:noProof/>
              </w:rPr>
              <w:t xml:space="preserve">Invite the person to sit in a comfortable position   </w:t>
            </w:r>
          </w:p>
        </w:tc>
      </w:tr>
      <w:tr w:rsidR="007D79B8" w:rsidRPr="007D79B8" w14:paraId="0A843458" w14:textId="77777777" w:rsidTr="007D79B8">
        <w:trPr>
          <w:trHeight w:val="369"/>
        </w:trPr>
        <w:tc>
          <w:tcPr>
            <w:tcW w:w="2234" w:type="dxa"/>
            <w:shd w:val="clear" w:color="auto" w:fill="D9D9D9" w:themeFill="background1" w:themeFillShade="D9"/>
          </w:tcPr>
          <w:p w14:paraId="7FFE02FC" w14:textId="77777777" w:rsidR="007D79B8" w:rsidRPr="007D79B8" w:rsidRDefault="007D79B8" w:rsidP="00DB3DDD">
            <w:pPr>
              <w:spacing w:line="276" w:lineRule="auto"/>
              <w:rPr>
                <w:rFonts w:cstheme="majorHAnsi"/>
              </w:rPr>
            </w:pPr>
            <w:r w:rsidRPr="007D79B8">
              <w:rPr>
                <w:rFonts w:cstheme="majorHAnsi"/>
                <w:noProof/>
              </w:rPr>
              <w:t>Check a medical alert or bracelet</w:t>
            </w:r>
          </w:p>
        </w:tc>
        <w:tc>
          <w:tcPr>
            <w:tcW w:w="6196" w:type="dxa"/>
            <w:shd w:val="clear" w:color="auto" w:fill="D9D9D9" w:themeFill="background1" w:themeFillShade="D9"/>
          </w:tcPr>
          <w:p w14:paraId="4EC584CB" w14:textId="77777777" w:rsidR="007D79B8" w:rsidRPr="007D79B8" w:rsidRDefault="007D79B8" w:rsidP="00DB3DDD">
            <w:pPr>
              <w:spacing w:line="276" w:lineRule="auto"/>
              <w:rPr>
                <w:rFonts w:cstheme="majorHAnsi"/>
              </w:rPr>
            </w:pPr>
            <w:r w:rsidRPr="007D79B8">
              <w:rPr>
                <w:rFonts w:cstheme="majorHAnsi"/>
              </w:rPr>
              <w:t xml:space="preserve">If the person is wearing a medical alert bracelet or necklace, follow the instructions on the alert or call Security on </w:t>
            </w:r>
            <w:r w:rsidRPr="007D79B8">
              <w:rPr>
                <w:rFonts w:cstheme="majorHAnsi"/>
                <w:noProof/>
              </w:rPr>
              <w:t xml:space="preserve">1800 646 501.  Security can offer First Aid.  </w:t>
            </w:r>
          </w:p>
        </w:tc>
      </w:tr>
      <w:tr w:rsidR="007D79B8" w:rsidRPr="007D79B8" w14:paraId="6F839D55" w14:textId="77777777" w:rsidTr="007D79B8">
        <w:trPr>
          <w:trHeight w:val="369"/>
        </w:trPr>
        <w:tc>
          <w:tcPr>
            <w:tcW w:w="2234" w:type="dxa"/>
            <w:shd w:val="clear" w:color="auto" w:fill="D9D9D9" w:themeFill="background1" w:themeFillShade="D9"/>
          </w:tcPr>
          <w:p w14:paraId="0CD8CA38" w14:textId="77777777" w:rsidR="007D79B8" w:rsidRPr="007D79B8" w:rsidRDefault="007D79B8" w:rsidP="00DB3DDD">
            <w:pPr>
              <w:spacing w:line="276" w:lineRule="auto"/>
              <w:rPr>
                <w:rFonts w:cstheme="majorHAnsi"/>
              </w:rPr>
            </w:pPr>
            <w:r w:rsidRPr="007D79B8">
              <w:rPr>
                <w:rFonts w:cstheme="majorHAnsi"/>
                <w:noProof/>
              </w:rPr>
              <w:t xml:space="preserve">Medical symptoms  </w:t>
            </w:r>
          </w:p>
        </w:tc>
        <w:tc>
          <w:tcPr>
            <w:tcW w:w="6196" w:type="dxa"/>
            <w:shd w:val="clear" w:color="auto" w:fill="D9D9D9" w:themeFill="background1" w:themeFillShade="D9"/>
          </w:tcPr>
          <w:p w14:paraId="73D28D4C" w14:textId="77777777" w:rsidR="007D79B8" w:rsidRPr="007D79B8" w:rsidRDefault="007D79B8" w:rsidP="00DB3DDD">
            <w:pPr>
              <w:spacing w:line="276" w:lineRule="auto"/>
              <w:rPr>
                <w:rFonts w:cstheme="majorHAnsi"/>
              </w:rPr>
            </w:pPr>
            <w:r w:rsidRPr="007D79B8">
              <w:rPr>
                <w:rFonts w:cstheme="majorHAnsi"/>
                <w:noProof/>
              </w:rPr>
              <w:t xml:space="preserve">If the person exhibits other medical symptoms, such as pain or loss of consciounsness, call </w:t>
            </w:r>
            <w:r w:rsidRPr="007D79B8">
              <w:rPr>
                <w:rFonts w:cstheme="majorHAnsi"/>
              </w:rPr>
              <w:t xml:space="preserve">Security on </w:t>
            </w:r>
            <w:r w:rsidRPr="007D79B8">
              <w:rPr>
                <w:rFonts w:cstheme="majorHAnsi"/>
                <w:noProof/>
              </w:rPr>
              <w:t xml:space="preserve">1800 646 501 or 000 </w:t>
            </w:r>
          </w:p>
        </w:tc>
      </w:tr>
    </w:tbl>
    <w:p w14:paraId="2737C87B" w14:textId="6EDDBE86" w:rsidR="007D79B8" w:rsidRDefault="007D79B8" w:rsidP="00DB3DDD">
      <w:pPr>
        <w:spacing w:line="276" w:lineRule="auto"/>
        <w:rPr>
          <w:rFonts w:cstheme="majorHAnsi"/>
          <w:noProof/>
          <w:szCs w:val="22"/>
        </w:rPr>
      </w:pPr>
    </w:p>
    <w:p w14:paraId="4BE313FD" w14:textId="77777777" w:rsidR="00DB3DDD" w:rsidRPr="007D79B8" w:rsidRDefault="00DB3DDD" w:rsidP="00DB3DDD">
      <w:pPr>
        <w:spacing w:line="276" w:lineRule="auto"/>
        <w:rPr>
          <w:rFonts w:cstheme="majorHAnsi"/>
          <w:noProof/>
          <w:szCs w:val="22"/>
        </w:rPr>
      </w:pPr>
    </w:p>
    <w:p w14:paraId="2212E13D" w14:textId="6182ADBF" w:rsidR="007D79B8" w:rsidRPr="007D79B8" w:rsidRDefault="007D79B8" w:rsidP="00DB3DDD">
      <w:pPr>
        <w:spacing w:line="276" w:lineRule="auto"/>
        <w:rPr>
          <w:rFonts w:cstheme="majorHAnsi"/>
          <w:noProof/>
          <w:szCs w:val="22"/>
        </w:rPr>
      </w:pPr>
      <w:r w:rsidRPr="007D79B8">
        <w:rPr>
          <w:rFonts w:cstheme="majorHAnsi"/>
          <w:noProof/>
          <w:szCs w:val="22"/>
        </w:rPr>
        <w:t xml:space="preserve">If the person is healthy or concedes they experience panic attacks, you can be quite certain these manifestations indicate a panic attack now.  In these circumstances, consider the actions in the following table.   </w:t>
      </w:r>
    </w:p>
    <w:p w14:paraId="4957B0BC" w14:textId="77777777" w:rsidR="007D79B8" w:rsidRPr="007D79B8" w:rsidRDefault="007D79B8" w:rsidP="00DB3DDD">
      <w:pPr>
        <w:spacing w:line="276" w:lineRule="auto"/>
        <w:rPr>
          <w:rFonts w:cstheme="majorHAnsi"/>
          <w:noProof/>
          <w:szCs w:val="22"/>
        </w:rPr>
      </w:pPr>
    </w:p>
    <w:tbl>
      <w:tblPr>
        <w:tblStyle w:val="TableGrid"/>
        <w:tblW w:w="84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234"/>
        <w:gridCol w:w="6196"/>
      </w:tblGrid>
      <w:tr w:rsidR="007D79B8" w:rsidRPr="007D79B8" w14:paraId="2C24F6D3" w14:textId="77777777" w:rsidTr="007D79B8">
        <w:trPr>
          <w:trHeight w:val="355"/>
        </w:trPr>
        <w:tc>
          <w:tcPr>
            <w:tcW w:w="2234" w:type="dxa"/>
            <w:shd w:val="clear" w:color="auto" w:fill="C6EBD6" w:themeFill="accent5" w:themeFillTint="66"/>
          </w:tcPr>
          <w:p w14:paraId="4423F264" w14:textId="77777777" w:rsidR="007D79B8" w:rsidRPr="007D79B8" w:rsidRDefault="007D79B8" w:rsidP="00DB3DDD">
            <w:pPr>
              <w:spacing w:line="276" w:lineRule="auto"/>
              <w:jc w:val="center"/>
              <w:rPr>
                <w:rFonts w:cstheme="majorHAnsi"/>
                <w:b/>
                <w:lang w:val="en-AU"/>
              </w:rPr>
            </w:pPr>
            <w:r w:rsidRPr="007D79B8">
              <w:rPr>
                <w:rFonts w:cstheme="majorHAnsi"/>
              </w:rPr>
              <w:t>Behavior</w:t>
            </w:r>
          </w:p>
        </w:tc>
        <w:tc>
          <w:tcPr>
            <w:tcW w:w="6196" w:type="dxa"/>
            <w:shd w:val="clear" w:color="auto" w:fill="C6EBD6" w:themeFill="accent5" w:themeFillTint="66"/>
          </w:tcPr>
          <w:p w14:paraId="3216B4DB" w14:textId="77777777" w:rsidR="007D79B8" w:rsidRPr="007D79B8" w:rsidRDefault="007D79B8" w:rsidP="00DB3DDD">
            <w:pPr>
              <w:spacing w:line="276" w:lineRule="auto"/>
              <w:jc w:val="center"/>
              <w:rPr>
                <w:rFonts w:cstheme="majorHAnsi"/>
              </w:rPr>
            </w:pPr>
            <w:r w:rsidRPr="007D79B8">
              <w:rPr>
                <w:rFonts w:cstheme="majorHAnsi"/>
              </w:rPr>
              <w:t>Description</w:t>
            </w:r>
          </w:p>
        </w:tc>
      </w:tr>
      <w:tr w:rsidR="007D79B8" w:rsidRPr="007D79B8" w14:paraId="66397615" w14:textId="77777777" w:rsidTr="007D79B8">
        <w:trPr>
          <w:trHeight w:val="369"/>
        </w:trPr>
        <w:tc>
          <w:tcPr>
            <w:tcW w:w="2234" w:type="dxa"/>
            <w:shd w:val="clear" w:color="auto" w:fill="D9D9D9" w:themeFill="background1" w:themeFillShade="D9"/>
          </w:tcPr>
          <w:p w14:paraId="211DB826" w14:textId="77777777" w:rsidR="007D79B8" w:rsidRPr="007D79B8" w:rsidRDefault="007D79B8" w:rsidP="00DB3DDD">
            <w:pPr>
              <w:spacing w:line="276" w:lineRule="auto"/>
              <w:rPr>
                <w:rFonts w:cstheme="majorHAnsi"/>
              </w:rPr>
            </w:pPr>
            <w:r w:rsidRPr="007D79B8">
              <w:rPr>
                <w:rFonts w:cstheme="majorHAnsi"/>
                <w:noProof/>
              </w:rPr>
              <w:t>Remain calm</w:t>
            </w:r>
          </w:p>
        </w:tc>
        <w:tc>
          <w:tcPr>
            <w:tcW w:w="6196" w:type="dxa"/>
            <w:shd w:val="clear" w:color="auto" w:fill="D9D9D9" w:themeFill="background1" w:themeFillShade="D9"/>
          </w:tcPr>
          <w:p w14:paraId="0C2E45D3" w14:textId="77777777" w:rsidR="007D79B8" w:rsidRPr="007D79B8" w:rsidRDefault="007D79B8" w:rsidP="00DB3DDD">
            <w:pPr>
              <w:spacing w:line="276" w:lineRule="auto"/>
              <w:rPr>
                <w:rFonts w:cstheme="majorHAnsi"/>
              </w:rPr>
            </w:pPr>
            <w:r w:rsidRPr="007D79B8">
              <w:rPr>
                <w:rFonts w:cstheme="majorHAnsi"/>
                <w:noProof/>
              </w:rPr>
              <w:t xml:space="preserve">People inadvertently emulate your mannerisms or behavior.  If you show signs of panic, their panic is magnified.  </w:t>
            </w:r>
          </w:p>
        </w:tc>
      </w:tr>
      <w:tr w:rsidR="007D79B8" w:rsidRPr="007D79B8" w14:paraId="2D5C368C" w14:textId="77777777" w:rsidTr="007D79B8">
        <w:trPr>
          <w:trHeight w:val="369"/>
        </w:trPr>
        <w:tc>
          <w:tcPr>
            <w:tcW w:w="2234" w:type="dxa"/>
            <w:shd w:val="clear" w:color="auto" w:fill="D9D9D9" w:themeFill="background1" w:themeFillShade="D9"/>
          </w:tcPr>
          <w:p w14:paraId="4573F9F1" w14:textId="77777777" w:rsidR="007D79B8" w:rsidRPr="007D79B8" w:rsidRDefault="007D79B8" w:rsidP="00DB3DDD">
            <w:pPr>
              <w:spacing w:line="276" w:lineRule="auto"/>
              <w:rPr>
                <w:rFonts w:cstheme="majorHAnsi"/>
              </w:rPr>
            </w:pPr>
            <w:r w:rsidRPr="007D79B8">
              <w:rPr>
                <w:rFonts w:cstheme="majorHAnsi"/>
                <w:noProof/>
              </w:rPr>
              <w:t>Maintain a reassuring voice</w:t>
            </w:r>
          </w:p>
        </w:tc>
        <w:tc>
          <w:tcPr>
            <w:tcW w:w="6196" w:type="dxa"/>
            <w:shd w:val="clear" w:color="auto" w:fill="D9D9D9" w:themeFill="background1" w:themeFillShade="D9"/>
          </w:tcPr>
          <w:p w14:paraId="0D486520" w14:textId="77777777" w:rsidR="007D79B8" w:rsidRPr="007D79B8" w:rsidRDefault="007D79B8" w:rsidP="00DB3DDD">
            <w:pPr>
              <w:spacing w:line="276" w:lineRule="auto"/>
              <w:rPr>
                <w:rFonts w:cstheme="majorHAnsi"/>
              </w:rPr>
            </w:pPr>
            <w:r w:rsidRPr="007D79B8">
              <w:rPr>
                <w:rFonts w:cstheme="majorHAnsi"/>
                <w:noProof/>
              </w:rPr>
              <w:t xml:space="preserve">Speak in a gentle but firm, clear manner.  Use short sentences </w:t>
            </w:r>
          </w:p>
        </w:tc>
      </w:tr>
      <w:tr w:rsidR="007D79B8" w:rsidRPr="007D79B8" w14:paraId="379F6D8C" w14:textId="77777777" w:rsidTr="007D79B8">
        <w:trPr>
          <w:trHeight w:val="369"/>
        </w:trPr>
        <w:tc>
          <w:tcPr>
            <w:tcW w:w="2234" w:type="dxa"/>
            <w:shd w:val="clear" w:color="auto" w:fill="D9D9D9" w:themeFill="background1" w:themeFillShade="D9"/>
          </w:tcPr>
          <w:p w14:paraId="45A55BFF" w14:textId="77777777" w:rsidR="007D79B8" w:rsidRPr="007D79B8" w:rsidRDefault="007D79B8" w:rsidP="00DB3DDD">
            <w:pPr>
              <w:spacing w:line="276" w:lineRule="auto"/>
              <w:rPr>
                <w:rFonts w:cstheme="majorHAnsi"/>
              </w:rPr>
            </w:pPr>
            <w:r w:rsidRPr="007D79B8">
              <w:rPr>
                <w:rFonts w:cstheme="majorHAnsi"/>
                <w:noProof/>
              </w:rPr>
              <w:t>Orient their attention to external objects</w:t>
            </w:r>
          </w:p>
        </w:tc>
        <w:tc>
          <w:tcPr>
            <w:tcW w:w="6196" w:type="dxa"/>
            <w:shd w:val="clear" w:color="auto" w:fill="D9D9D9" w:themeFill="background1" w:themeFillShade="D9"/>
          </w:tcPr>
          <w:p w14:paraId="73C715E2" w14:textId="77777777" w:rsidR="007D79B8" w:rsidRPr="007D79B8" w:rsidRDefault="007D79B8" w:rsidP="00DB3DDD">
            <w:pPr>
              <w:spacing w:line="276" w:lineRule="auto"/>
              <w:rPr>
                <w:rFonts w:cstheme="majorHAnsi"/>
              </w:rPr>
            </w:pPr>
            <w:r w:rsidRPr="007D79B8">
              <w:rPr>
                <w:rFonts w:cstheme="majorHAnsi"/>
                <w:noProof/>
              </w:rPr>
              <w:t xml:space="preserve">Express statements like “Just for a moment, can you focus your attention on this flower”.  As their attention shifts from their bodily sensations, the panic may subside marginally   </w:t>
            </w:r>
          </w:p>
        </w:tc>
      </w:tr>
      <w:tr w:rsidR="007D79B8" w:rsidRPr="007D79B8" w14:paraId="6BF03BFF" w14:textId="77777777" w:rsidTr="007D79B8">
        <w:trPr>
          <w:trHeight w:val="369"/>
        </w:trPr>
        <w:tc>
          <w:tcPr>
            <w:tcW w:w="2234" w:type="dxa"/>
            <w:shd w:val="clear" w:color="auto" w:fill="D9D9D9" w:themeFill="background1" w:themeFillShade="D9"/>
          </w:tcPr>
          <w:p w14:paraId="7A3A63CE" w14:textId="77777777" w:rsidR="007D79B8" w:rsidRPr="007D79B8" w:rsidRDefault="007D79B8" w:rsidP="00DB3DDD">
            <w:pPr>
              <w:spacing w:line="276" w:lineRule="auto"/>
              <w:rPr>
                <w:rFonts w:cstheme="majorHAnsi"/>
                <w:noProof/>
              </w:rPr>
            </w:pPr>
            <w:r w:rsidRPr="007D79B8">
              <w:rPr>
                <w:rFonts w:cstheme="majorHAnsi"/>
                <w:noProof/>
              </w:rPr>
              <w:t>Consult them</w:t>
            </w:r>
          </w:p>
        </w:tc>
        <w:tc>
          <w:tcPr>
            <w:tcW w:w="6196" w:type="dxa"/>
            <w:shd w:val="clear" w:color="auto" w:fill="D9D9D9" w:themeFill="background1" w:themeFillShade="D9"/>
          </w:tcPr>
          <w:p w14:paraId="2D13CEC6" w14:textId="77777777" w:rsidR="007D79B8" w:rsidRPr="007D79B8" w:rsidRDefault="007D79B8" w:rsidP="00DB3DDD">
            <w:pPr>
              <w:spacing w:line="276" w:lineRule="auto"/>
              <w:rPr>
                <w:rFonts w:cstheme="majorHAnsi"/>
                <w:noProof/>
              </w:rPr>
            </w:pPr>
            <w:r w:rsidRPr="007D79B8">
              <w:rPr>
                <w:rFonts w:cstheme="majorHAnsi"/>
                <w:noProof/>
              </w:rPr>
              <w:t xml:space="preserve">Ask the candidates what they feel could help.  Do not be too presumptuous. </w:t>
            </w:r>
          </w:p>
        </w:tc>
      </w:tr>
      <w:tr w:rsidR="007D79B8" w:rsidRPr="007D79B8" w14:paraId="2290D84B" w14:textId="77777777" w:rsidTr="007D79B8">
        <w:trPr>
          <w:trHeight w:val="369"/>
        </w:trPr>
        <w:tc>
          <w:tcPr>
            <w:tcW w:w="2234" w:type="dxa"/>
            <w:shd w:val="clear" w:color="auto" w:fill="D9D9D9" w:themeFill="background1" w:themeFillShade="D9"/>
          </w:tcPr>
          <w:p w14:paraId="7A3A9D12" w14:textId="77777777" w:rsidR="007D79B8" w:rsidRPr="007D79B8" w:rsidRDefault="007D79B8" w:rsidP="00DB3DDD">
            <w:pPr>
              <w:spacing w:line="276" w:lineRule="auto"/>
              <w:rPr>
                <w:rFonts w:cstheme="majorHAnsi"/>
                <w:noProof/>
              </w:rPr>
            </w:pPr>
            <w:r w:rsidRPr="007D79B8">
              <w:rPr>
                <w:rFonts w:cstheme="majorHAnsi"/>
                <w:noProof/>
              </w:rPr>
              <w:t>Provide empathy but hope</w:t>
            </w:r>
          </w:p>
        </w:tc>
        <w:tc>
          <w:tcPr>
            <w:tcW w:w="6196" w:type="dxa"/>
            <w:shd w:val="clear" w:color="auto" w:fill="D9D9D9" w:themeFill="background1" w:themeFillShade="D9"/>
          </w:tcPr>
          <w:p w14:paraId="35A8AA0F" w14:textId="77777777" w:rsidR="007D79B8" w:rsidRPr="007D79B8" w:rsidRDefault="007D79B8" w:rsidP="00DB3DDD">
            <w:pPr>
              <w:spacing w:line="276" w:lineRule="auto"/>
              <w:rPr>
                <w:rFonts w:cstheme="majorHAnsi"/>
                <w:noProof/>
              </w:rPr>
            </w:pPr>
            <w:r w:rsidRPr="007D79B8">
              <w:rPr>
                <w:rFonts w:cstheme="majorHAnsi"/>
                <w:noProof/>
              </w:rPr>
              <w:t xml:space="preserve">You could express statements like “I can imagine you are feeling very strong feelings now.  But you are safe; these feelings will gradually subside”.  You can also indicate that panic attacks can be treated effectively.  </w:t>
            </w:r>
          </w:p>
        </w:tc>
      </w:tr>
    </w:tbl>
    <w:p w14:paraId="29C67CBB" w14:textId="77777777" w:rsidR="007D79B8" w:rsidRPr="007D79B8" w:rsidRDefault="007D79B8" w:rsidP="00DB3DDD">
      <w:pPr>
        <w:spacing w:line="276" w:lineRule="auto"/>
        <w:rPr>
          <w:rFonts w:cstheme="majorHAnsi"/>
          <w:noProof/>
          <w:szCs w:val="22"/>
        </w:rPr>
      </w:pPr>
    </w:p>
    <w:p w14:paraId="3EABD059" w14:textId="77777777" w:rsidR="007D79B8" w:rsidRPr="007D79B8" w:rsidRDefault="007D79B8" w:rsidP="00DB3DDD">
      <w:pPr>
        <w:spacing w:line="276" w:lineRule="auto"/>
        <w:rPr>
          <w:rFonts w:cstheme="majorHAnsi"/>
          <w:noProof/>
          <w:szCs w:val="22"/>
        </w:rPr>
      </w:pPr>
    </w:p>
    <w:p w14:paraId="6064CBEF" w14:textId="77777777" w:rsidR="007D79B8" w:rsidRPr="007D79B8" w:rsidRDefault="007D79B8" w:rsidP="00DB3DDD">
      <w:pPr>
        <w:spacing w:line="276" w:lineRule="auto"/>
        <w:rPr>
          <w:rFonts w:cstheme="majorHAnsi"/>
          <w:noProof/>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462"/>
        <w:gridCol w:w="5823"/>
      </w:tblGrid>
      <w:tr w:rsidR="007D79B8" w:rsidRPr="007D79B8" w14:paraId="4861360D" w14:textId="77777777" w:rsidTr="007D79B8">
        <w:trPr>
          <w:trHeight w:val="313"/>
        </w:trPr>
        <w:tc>
          <w:tcPr>
            <w:tcW w:w="1462" w:type="dxa"/>
            <w:tcBorders>
              <w:top w:val="nil"/>
              <w:left w:val="nil"/>
              <w:bottom w:val="nil"/>
              <w:right w:val="nil"/>
            </w:tcBorders>
            <w:shd w:val="clear" w:color="auto" w:fill="FFFFFF" w:themeFill="background1"/>
          </w:tcPr>
          <w:p w14:paraId="15F0755B" w14:textId="77777777" w:rsidR="007D79B8" w:rsidRPr="007D79B8" w:rsidRDefault="007D79B8" w:rsidP="00DB3DDD">
            <w:pPr>
              <w:spacing w:line="276" w:lineRule="auto"/>
              <w:rPr>
                <w:rFonts w:cstheme="majorHAnsi"/>
                <w:b/>
                <w:noProof/>
              </w:rPr>
            </w:pPr>
            <w:r w:rsidRPr="007D79B8">
              <w:rPr>
                <w:rFonts w:cstheme="majorHAnsi"/>
                <w:noProof/>
              </w:rPr>
              <w:lastRenderedPageBreak/>
              <w:drawing>
                <wp:inline distT="0" distB="0" distL="0" distR="0" wp14:anchorId="546364CB" wp14:editId="041E91F2">
                  <wp:extent cx="619125" cy="49136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44D2DC41" w14:textId="77777777" w:rsidR="007D79B8" w:rsidRPr="007D79B8" w:rsidRDefault="007D79B8" w:rsidP="00DB3DDD">
            <w:pPr>
              <w:spacing w:line="276" w:lineRule="auto"/>
              <w:rPr>
                <w:rFonts w:cstheme="majorHAnsi"/>
                <w:b/>
                <w:noProof/>
              </w:rPr>
            </w:pPr>
            <w:r w:rsidRPr="007D79B8">
              <w:rPr>
                <w:rFonts w:cstheme="majorHAnsi"/>
                <w:b/>
                <w:noProof/>
              </w:rPr>
              <w:t>Did you know?</w:t>
            </w:r>
          </w:p>
        </w:tc>
        <w:tc>
          <w:tcPr>
            <w:tcW w:w="5823" w:type="dxa"/>
            <w:tcBorders>
              <w:top w:val="nil"/>
              <w:left w:val="nil"/>
              <w:bottom w:val="nil"/>
              <w:right w:val="nil"/>
            </w:tcBorders>
            <w:shd w:val="clear" w:color="auto" w:fill="FFFFFF" w:themeFill="background1"/>
          </w:tcPr>
          <w:p w14:paraId="68588C4B" w14:textId="77777777" w:rsidR="007D79B8" w:rsidRPr="007D79B8" w:rsidRDefault="007D79B8" w:rsidP="00DB3DDD">
            <w:pPr>
              <w:spacing w:line="276" w:lineRule="auto"/>
              <w:rPr>
                <w:rFonts w:cstheme="majorHAnsi"/>
                <w:noProof/>
              </w:rPr>
            </w:pPr>
          </w:p>
          <w:p w14:paraId="280AFB8E" w14:textId="77777777" w:rsidR="007D79B8" w:rsidRPr="007D79B8" w:rsidRDefault="007D79B8" w:rsidP="00DB3DDD">
            <w:pPr>
              <w:spacing w:line="276" w:lineRule="auto"/>
              <w:rPr>
                <w:rFonts w:cstheme="majorHAnsi"/>
                <w:noProof/>
                <w:u w:val="single"/>
              </w:rPr>
            </w:pPr>
            <w:r w:rsidRPr="007D79B8">
              <w:rPr>
                <w:rFonts w:cstheme="majorHAnsi"/>
                <w:noProof/>
              </w:rPr>
              <w:t xml:space="preserve">Focussing on breathing helps some people who experience panic attacks but can amplify symptoms in other people.  </w:t>
            </w:r>
          </w:p>
        </w:tc>
      </w:tr>
    </w:tbl>
    <w:p w14:paraId="3DBCE940" w14:textId="77777777" w:rsidR="00DB3DDD" w:rsidRDefault="00DB3DDD" w:rsidP="00DB3DDD">
      <w:pPr>
        <w:pStyle w:val="Heading2"/>
        <w:spacing w:line="276" w:lineRule="auto"/>
        <w:rPr>
          <w:rFonts w:asciiTheme="majorHAnsi" w:hAnsiTheme="majorHAnsi" w:cstheme="majorHAnsi"/>
          <w:noProof/>
        </w:rPr>
      </w:pPr>
    </w:p>
    <w:p w14:paraId="0FD97C15" w14:textId="77777777" w:rsidR="00DB3DDD" w:rsidRDefault="00DB3DDD" w:rsidP="00DB3DDD">
      <w:pPr>
        <w:pStyle w:val="Heading2"/>
        <w:spacing w:line="276" w:lineRule="auto"/>
        <w:rPr>
          <w:rFonts w:asciiTheme="majorHAnsi" w:hAnsiTheme="majorHAnsi" w:cstheme="majorHAnsi"/>
          <w:noProof/>
        </w:rPr>
      </w:pPr>
    </w:p>
    <w:p w14:paraId="14D9FDA4" w14:textId="134D198A" w:rsidR="007D79B8" w:rsidRPr="007D79B8" w:rsidRDefault="007D79B8" w:rsidP="00DB3DDD">
      <w:pPr>
        <w:pStyle w:val="Heading2"/>
        <w:spacing w:line="276" w:lineRule="auto"/>
        <w:rPr>
          <w:rFonts w:asciiTheme="majorHAnsi" w:hAnsiTheme="majorHAnsi" w:cstheme="majorHAnsi"/>
          <w:noProof/>
        </w:rPr>
      </w:pPr>
      <w:r w:rsidRPr="007D79B8">
        <w:rPr>
          <w:rFonts w:asciiTheme="majorHAnsi" w:hAnsiTheme="majorHAnsi" w:cstheme="majorHAnsi"/>
          <w:noProof/>
        </w:rPr>
        <w:t>Recommendations for the future</w:t>
      </w:r>
    </w:p>
    <w:p w14:paraId="31025C62" w14:textId="429EEA6D" w:rsidR="007D79B8" w:rsidRPr="007D79B8" w:rsidRDefault="007D79B8" w:rsidP="00DB3DDD">
      <w:pPr>
        <w:spacing w:line="276" w:lineRule="auto"/>
        <w:rPr>
          <w:rFonts w:cstheme="majorHAnsi"/>
          <w:lang w:val="en-AU"/>
        </w:rPr>
      </w:pPr>
    </w:p>
    <w:p w14:paraId="27655DAF" w14:textId="77777777" w:rsidR="007D79B8" w:rsidRPr="007D79B8" w:rsidRDefault="007D79B8" w:rsidP="00DB3DDD">
      <w:pPr>
        <w:spacing w:line="276" w:lineRule="auto"/>
        <w:rPr>
          <w:rFonts w:cstheme="majorHAnsi"/>
          <w:noProof/>
          <w:szCs w:val="22"/>
        </w:rPr>
      </w:pPr>
      <w:r w:rsidRPr="007D79B8">
        <w:rPr>
          <w:rFonts w:cstheme="majorHAnsi"/>
          <w:noProof/>
          <w:szCs w:val="22"/>
        </w:rPr>
        <w:t xml:space="preserve">Unless you are trained in this field, you should not treat the panic attacks.  Nevertheless, you could tell candidates that you have heard that many practices have been shown to diminish the likelihood of panic attacks.  The following table summarises some of these practices (e.g., Ciuca et al., 2016). </w:t>
      </w:r>
    </w:p>
    <w:p w14:paraId="76C7D392" w14:textId="77777777" w:rsidR="007D79B8" w:rsidRPr="007D79B8" w:rsidRDefault="007D79B8" w:rsidP="00DB3DDD">
      <w:pPr>
        <w:spacing w:line="276" w:lineRule="auto"/>
        <w:rPr>
          <w:rFonts w:cstheme="majorHAnsi"/>
          <w:noProof/>
          <w:szCs w:val="22"/>
        </w:rPr>
      </w:pPr>
    </w:p>
    <w:p w14:paraId="6B0C6F70" w14:textId="77777777" w:rsidR="007D79B8" w:rsidRPr="007D79B8" w:rsidRDefault="007D79B8" w:rsidP="00DB3DDD">
      <w:pPr>
        <w:spacing w:line="276" w:lineRule="auto"/>
        <w:rPr>
          <w:rFonts w:cstheme="majorHAnsi"/>
          <w:noProof/>
          <w:szCs w:val="22"/>
        </w:rPr>
      </w:pPr>
    </w:p>
    <w:tbl>
      <w:tblPr>
        <w:tblStyle w:val="TableGrid"/>
        <w:tblW w:w="84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234"/>
        <w:gridCol w:w="6196"/>
      </w:tblGrid>
      <w:tr w:rsidR="007D79B8" w:rsidRPr="007D79B8" w14:paraId="274D8191" w14:textId="77777777" w:rsidTr="007D79B8">
        <w:trPr>
          <w:trHeight w:val="355"/>
        </w:trPr>
        <w:tc>
          <w:tcPr>
            <w:tcW w:w="2234" w:type="dxa"/>
            <w:shd w:val="clear" w:color="auto" w:fill="C6EBD6" w:themeFill="accent5" w:themeFillTint="66"/>
          </w:tcPr>
          <w:p w14:paraId="571C0F00" w14:textId="77777777" w:rsidR="007D79B8" w:rsidRPr="007D79B8" w:rsidRDefault="007D79B8" w:rsidP="00DB3DDD">
            <w:pPr>
              <w:spacing w:line="276" w:lineRule="auto"/>
              <w:jc w:val="center"/>
              <w:rPr>
                <w:rFonts w:cstheme="majorHAnsi"/>
                <w:b/>
                <w:lang w:val="en-AU"/>
              </w:rPr>
            </w:pPr>
            <w:r w:rsidRPr="007D79B8">
              <w:rPr>
                <w:rFonts w:cstheme="majorHAnsi"/>
              </w:rPr>
              <w:t>Practice</w:t>
            </w:r>
          </w:p>
        </w:tc>
        <w:tc>
          <w:tcPr>
            <w:tcW w:w="6196" w:type="dxa"/>
            <w:shd w:val="clear" w:color="auto" w:fill="C6EBD6" w:themeFill="accent5" w:themeFillTint="66"/>
          </w:tcPr>
          <w:p w14:paraId="6A7861D1" w14:textId="77777777" w:rsidR="007D79B8" w:rsidRPr="007D79B8" w:rsidRDefault="007D79B8" w:rsidP="00DB3DDD">
            <w:pPr>
              <w:spacing w:line="276" w:lineRule="auto"/>
              <w:jc w:val="center"/>
              <w:rPr>
                <w:rFonts w:cstheme="majorHAnsi"/>
              </w:rPr>
            </w:pPr>
            <w:r w:rsidRPr="007D79B8">
              <w:rPr>
                <w:rFonts w:cstheme="majorHAnsi"/>
              </w:rPr>
              <w:t>Description</w:t>
            </w:r>
          </w:p>
        </w:tc>
      </w:tr>
      <w:tr w:rsidR="007D79B8" w:rsidRPr="007D79B8" w14:paraId="4D2F273C" w14:textId="77777777" w:rsidTr="007D79B8">
        <w:trPr>
          <w:trHeight w:val="1618"/>
        </w:trPr>
        <w:tc>
          <w:tcPr>
            <w:tcW w:w="2234" w:type="dxa"/>
            <w:shd w:val="clear" w:color="auto" w:fill="D9D9D9" w:themeFill="background1" w:themeFillShade="D9"/>
          </w:tcPr>
          <w:p w14:paraId="63706E11" w14:textId="77777777" w:rsidR="007D79B8" w:rsidRPr="007D79B8" w:rsidRDefault="007D79B8" w:rsidP="00DB3DDD">
            <w:pPr>
              <w:spacing w:line="276" w:lineRule="auto"/>
              <w:rPr>
                <w:rFonts w:cstheme="majorHAnsi"/>
              </w:rPr>
            </w:pPr>
            <w:r w:rsidRPr="007D79B8">
              <w:rPr>
                <w:rFonts w:cstheme="majorHAnsi"/>
                <w:noProof/>
              </w:rPr>
              <w:t>Calming suggestions called autogenic training</w:t>
            </w:r>
          </w:p>
        </w:tc>
        <w:tc>
          <w:tcPr>
            <w:tcW w:w="6196" w:type="dxa"/>
            <w:shd w:val="clear" w:color="auto" w:fill="D9D9D9" w:themeFill="background1" w:themeFillShade="D9"/>
          </w:tcPr>
          <w:p w14:paraId="6B3B6C92" w14:textId="77777777" w:rsidR="007D79B8" w:rsidRPr="007D79B8" w:rsidRDefault="007D79B8" w:rsidP="00DB3DDD">
            <w:pPr>
              <w:pStyle w:val="ListParagraph"/>
              <w:numPr>
                <w:ilvl w:val="0"/>
                <w:numId w:val="12"/>
              </w:numPr>
              <w:spacing w:before="0" w:after="0" w:line="276" w:lineRule="auto"/>
              <w:rPr>
                <w:rFonts w:cstheme="majorHAnsi"/>
              </w:rPr>
            </w:pPr>
            <w:r w:rsidRPr="007D79B8">
              <w:rPr>
                <w:rFonts w:cstheme="majorHAnsi"/>
                <w:noProof/>
              </w:rPr>
              <w:t>Repeat several times, “My right arm feels heavy”.  Do not force your arm to feel heavy.  Simply repeat this phrase and observe the feelings in your arm.  Repeat this procedure with your other arms and legs</w:t>
            </w:r>
          </w:p>
          <w:p w14:paraId="61C11A8B" w14:textId="77777777" w:rsidR="007D79B8" w:rsidRPr="007D79B8" w:rsidRDefault="007D79B8" w:rsidP="00DB3DDD">
            <w:pPr>
              <w:pStyle w:val="ListParagraph"/>
              <w:numPr>
                <w:ilvl w:val="0"/>
                <w:numId w:val="12"/>
              </w:numPr>
              <w:spacing w:before="0" w:after="0" w:line="276" w:lineRule="auto"/>
              <w:rPr>
                <w:rFonts w:cstheme="majorHAnsi"/>
              </w:rPr>
            </w:pPr>
            <w:r w:rsidRPr="007D79B8">
              <w:rPr>
                <w:rFonts w:cstheme="majorHAnsi"/>
                <w:noProof/>
              </w:rPr>
              <w:t>Repeat several times “My right arm feels warm”. Again observe rather than control the feelings in your arm.   Repeat this procedure with your other arms and legs</w:t>
            </w:r>
          </w:p>
          <w:p w14:paraId="482429ED" w14:textId="77777777" w:rsidR="007D79B8" w:rsidRPr="007D79B8" w:rsidRDefault="007D79B8" w:rsidP="00DB3DDD">
            <w:pPr>
              <w:pStyle w:val="ListParagraph"/>
              <w:numPr>
                <w:ilvl w:val="0"/>
                <w:numId w:val="12"/>
              </w:numPr>
              <w:spacing w:before="0" w:after="0" w:line="276" w:lineRule="auto"/>
              <w:rPr>
                <w:rFonts w:cstheme="majorHAnsi"/>
              </w:rPr>
            </w:pPr>
            <w:r w:rsidRPr="007D79B8">
              <w:rPr>
                <w:rFonts w:cstheme="majorHAnsi"/>
                <w:noProof/>
              </w:rPr>
              <w:t>In the future, gradually add other suggestions, such as “My heartbeat is calm and regular”, “My stomach feels warm”, and “My forehead is cool”</w:t>
            </w:r>
          </w:p>
          <w:p w14:paraId="2E69445D" w14:textId="77777777" w:rsidR="007D79B8" w:rsidRPr="007D79B8" w:rsidRDefault="007D79B8" w:rsidP="00DB3DDD">
            <w:pPr>
              <w:pStyle w:val="ListParagraph"/>
              <w:numPr>
                <w:ilvl w:val="0"/>
                <w:numId w:val="12"/>
              </w:numPr>
              <w:spacing w:before="0" w:after="0" w:line="276" w:lineRule="auto"/>
              <w:rPr>
                <w:rFonts w:cstheme="majorHAnsi"/>
              </w:rPr>
            </w:pPr>
            <w:r w:rsidRPr="007D79B8">
              <w:rPr>
                <w:rFonts w:cstheme="majorHAnsi"/>
                <w:noProof/>
              </w:rPr>
              <w:t>Practice this sequence of procedures often, perhaps several times a week</w:t>
            </w:r>
          </w:p>
          <w:p w14:paraId="17706068" w14:textId="77777777" w:rsidR="007D79B8" w:rsidRPr="007D79B8" w:rsidRDefault="007D79B8" w:rsidP="00DB3DDD">
            <w:pPr>
              <w:pStyle w:val="ListParagraph"/>
              <w:numPr>
                <w:ilvl w:val="0"/>
                <w:numId w:val="12"/>
              </w:numPr>
              <w:spacing w:before="0" w:after="0" w:line="276" w:lineRule="auto"/>
              <w:rPr>
                <w:rFonts w:cstheme="majorHAnsi"/>
              </w:rPr>
            </w:pPr>
            <w:r w:rsidRPr="007D79B8">
              <w:rPr>
                <w:rFonts w:cstheme="majorHAnsi"/>
                <w:noProof/>
              </w:rPr>
              <w:t xml:space="preserve">Then, in the future, when you feel stressed, repeat some of these phrases to yourself </w:t>
            </w:r>
          </w:p>
        </w:tc>
      </w:tr>
      <w:tr w:rsidR="007D79B8" w:rsidRPr="007D79B8" w14:paraId="1E6490A2" w14:textId="77777777" w:rsidTr="007D79B8">
        <w:trPr>
          <w:trHeight w:val="1907"/>
        </w:trPr>
        <w:tc>
          <w:tcPr>
            <w:tcW w:w="2234" w:type="dxa"/>
            <w:shd w:val="clear" w:color="auto" w:fill="D9D9D9" w:themeFill="background1" w:themeFillShade="D9"/>
          </w:tcPr>
          <w:p w14:paraId="2500FE24" w14:textId="77777777" w:rsidR="007D79B8" w:rsidRPr="007D79B8" w:rsidRDefault="007D79B8" w:rsidP="00DB3DDD">
            <w:pPr>
              <w:spacing w:line="276" w:lineRule="auto"/>
              <w:rPr>
                <w:rFonts w:cstheme="majorHAnsi"/>
                <w:noProof/>
              </w:rPr>
            </w:pPr>
            <w:r w:rsidRPr="007D79B8">
              <w:rPr>
                <w:rFonts w:cstheme="majorHAnsi"/>
                <w:noProof/>
              </w:rPr>
              <w:t>Positive psychology practices</w:t>
            </w:r>
          </w:p>
        </w:tc>
        <w:tc>
          <w:tcPr>
            <w:tcW w:w="6196" w:type="dxa"/>
            <w:shd w:val="clear" w:color="auto" w:fill="D9D9D9" w:themeFill="background1" w:themeFillShade="D9"/>
          </w:tcPr>
          <w:p w14:paraId="322280A6"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Occasionally, attempt some practices that have been shown to evoke positive emotions</w:t>
            </w:r>
          </w:p>
          <w:p w14:paraId="70AE2469"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For example, consider three positive events that unfolded during the day, even if trivial</w:t>
            </w:r>
          </w:p>
          <w:p w14:paraId="63B7D49E"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Identify two or three of your strengths as well as contemplate how you could apply these strengths more often</w:t>
            </w:r>
          </w:p>
        </w:tc>
      </w:tr>
      <w:tr w:rsidR="007D79B8" w:rsidRPr="007D79B8" w14:paraId="07A92A65" w14:textId="77777777" w:rsidTr="007D79B8">
        <w:trPr>
          <w:trHeight w:val="1599"/>
        </w:trPr>
        <w:tc>
          <w:tcPr>
            <w:tcW w:w="2234" w:type="dxa"/>
            <w:shd w:val="clear" w:color="auto" w:fill="D9D9D9" w:themeFill="background1" w:themeFillShade="D9"/>
          </w:tcPr>
          <w:p w14:paraId="130D6B86" w14:textId="77777777" w:rsidR="007D79B8" w:rsidRPr="007D79B8" w:rsidRDefault="007D79B8" w:rsidP="00DB3DDD">
            <w:pPr>
              <w:spacing w:line="276" w:lineRule="auto"/>
              <w:rPr>
                <w:rFonts w:cstheme="majorHAnsi"/>
                <w:noProof/>
              </w:rPr>
            </w:pPr>
            <w:r w:rsidRPr="007D79B8">
              <w:rPr>
                <w:rFonts w:cstheme="majorHAnsi"/>
                <w:noProof/>
              </w:rPr>
              <w:t>Gradual exposure to unpleasant settings</w:t>
            </w:r>
          </w:p>
        </w:tc>
        <w:tc>
          <w:tcPr>
            <w:tcW w:w="6196" w:type="dxa"/>
            <w:shd w:val="clear" w:color="auto" w:fill="D9D9D9" w:themeFill="background1" w:themeFillShade="D9"/>
          </w:tcPr>
          <w:p w14:paraId="04E2B0E6"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 xml:space="preserve">Gradually expose yourself to the circumstances you tend to avoid.  For example, if you avoid social gatherings, perhaps eat at a park alone.  The next week, eat at a café alone.  The next week, attend a function in which you do not need to speak to anyone, and so forth.   </w:t>
            </w:r>
          </w:p>
        </w:tc>
      </w:tr>
      <w:tr w:rsidR="007D79B8" w:rsidRPr="007D79B8" w14:paraId="62A44303" w14:textId="77777777" w:rsidTr="007D79B8">
        <w:trPr>
          <w:trHeight w:val="1599"/>
        </w:trPr>
        <w:tc>
          <w:tcPr>
            <w:tcW w:w="2234" w:type="dxa"/>
            <w:shd w:val="clear" w:color="auto" w:fill="D9D9D9" w:themeFill="background1" w:themeFillShade="D9"/>
          </w:tcPr>
          <w:p w14:paraId="7FCC1910" w14:textId="77777777" w:rsidR="007D79B8" w:rsidRPr="007D79B8" w:rsidRDefault="007D79B8" w:rsidP="00DB3DDD">
            <w:pPr>
              <w:spacing w:line="276" w:lineRule="auto"/>
              <w:rPr>
                <w:rFonts w:cstheme="majorHAnsi"/>
                <w:noProof/>
              </w:rPr>
            </w:pPr>
            <w:r w:rsidRPr="007D79B8">
              <w:rPr>
                <w:rFonts w:cstheme="majorHAnsi"/>
                <w:noProof/>
              </w:rPr>
              <w:lastRenderedPageBreak/>
              <w:t>Gradual exposure to unpleasant emotions</w:t>
            </w:r>
          </w:p>
        </w:tc>
        <w:tc>
          <w:tcPr>
            <w:tcW w:w="6196" w:type="dxa"/>
            <w:shd w:val="clear" w:color="auto" w:fill="D9D9D9" w:themeFill="background1" w:themeFillShade="D9"/>
          </w:tcPr>
          <w:p w14:paraId="53EA79BD"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 xml:space="preserve">Identify the bodily sensations you tend to avoid, such as a rapid heart rate. </w:t>
            </w:r>
          </w:p>
          <w:p w14:paraId="654D3C79"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Expose yourself to a situation that slightly increases your heart rate, such as mild physical exercise</w:t>
            </w:r>
          </w:p>
          <w:p w14:paraId="5F15CE9D"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The next week, expose yourself to a situation that increases your heart rate slightly more, and so forth</w:t>
            </w:r>
          </w:p>
        </w:tc>
      </w:tr>
      <w:tr w:rsidR="007D79B8" w:rsidRPr="007D79B8" w14:paraId="5F2C0ED2" w14:textId="77777777" w:rsidTr="007D79B8">
        <w:trPr>
          <w:trHeight w:val="621"/>
        </w:trPr>
        <w:tc>
          <w:tcPr>
            <w:tcW w:w="2234" w:type="dxa"/>
            <w:shd w:val="clear" w:color="auto" w:fill="D9D9D9" w:themeFill="background1" w:themeFillShade="D9"/>
          </w:tcPr>
          <w:p w14:paraId="52ABAC18" w14:textId="77777777" w:rsidR="007D79B8" w:rsidRPr="007D79B8" w:rsidRDefault="007D79B8" w:rsidP="00DB3DDD">
            <w:pPr>
              <w:spacing w:line="276" w:lineRule="auto"/>
              <w:rPr>
                <w:rFonts w:cstheme="majorHAnsi"/>
                <w:noProof/>
              </w:rPr>
            </w:pPr>
            <w:r w:rsidRPr="007D79B8">
              <w:rPr>
                <w:rFonts w:cstheme="majorHAnsi"/>
                <w:noProof/>
              </w:rPr>
              <w:t>Attention training</w:t>
            </w:r>
          </w:p>
        </w:tc>
        <w:tc>
          <w:tcPr>
            <w:tcW w:w="6196" w:type="dxa"/>
            <w:shd w:val="clear" w:color="auto" w:fill="D9D9D9" w:themeFill="background1" w:themeFillShade="D9"/>
          </w:tcPr>
          <w:p w14:paraId="1EF6050A"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When stressed, learn to shift your attention to objects outside rather than bodily sensations or private thoughts</w:t>
            </w:r>
          </w:p>
        </w:tc>
      </w:tr>
      <w:tr w:rsidR="007D79B8" w:rsidRPr="007D79B8" w14:paraId="1FF3FD25" w14:textId="77777777" w:rsidTr="007D79B8">
        <w:trPr>
          <w:trHeight w:val="621"/>
        </w:trPr>
        <w:tc>
          <w:tcPr>
            <w:tcW w:w="2234" w:type="dxa"/>
            <w:shd w:val="clear" w:color="auto" w:fill="D9D9D9" w:themeFill="background1" w:themeFillShade="D9"/>
          </w:tcPr>
          <w:p w14:paraId="3841855A" w14:textId="77777777" w:rsidR="007D79B8" w:rsidRPr="007D79B8" w:rsidRDefault="007D79B8" w:rsidP="00DB3DDD">
            <w:pPr>
              <w:spacing w:line="276" w:lineRule="auto"/>
              <w:rPr>
                <w:rFonts w:cstheme="majorHAnsi"/>
                <w:noProof/>
              </w:rPr>
            </w:pPr>
            <w:r w:rsidRPr="007D79B8">
              <w:rPr>
                <w:rFonts w:cstheme="majorHAnsi"/>
                <w:noProof/>
              </w:rPr>
              <w:t>Acceptance and commitment therapy</w:t>
            </w:r>
          </w:p>
        </w:tc>
        <w:tc>
          <w:tcPr>
            <w:tcW w:w="6196" w:type="dxa"/>
            <w:shd w:val="clear" w:color="auto" w:fill="D9D9D9" w:themeFill="background1" w:themeFillShade="D9"/>
          </w:tcPr>
          <w:p w14:paraId="44A59939"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Learn to observe and accept some discomfort—rather than deliberately suppress or avoid unpleasant sensations (Carrascoso 1999; Gloster et al., 2015)</w:t>
            </w:r>
          </w:p>
        </w:tc>
      </w:tr>
      <w:tr w:rsidR="007D79B8" w:rsidRPr="007D79B8" w14:paraId="7164E68C" w14:textId="77777777" w:rsidTr="007D79B8">
        <w:trPr>
          <w:trHeight w:val="621"/>
        </w:trPr>
        <w:tc>
          <w:tcPr>
            <w:tcW w:w="2234" w:type="dxa"/>
            <w:shd w:val="clear" w:color="auto" w:fill="D9D9D9" w:themeFill="background1" w:themeFillShade="D9"/>
          </w:tcPr>
          <w:p w14:paraId="6E433B52" w14:textId="77777777" w:rsidR="007D79B8" w:rsidRPr="007D79B8" w:rsidRDefault="007D79B8" w:rsidP="00DB3DDD">
            <w:pPr>
              <w:spacing w:line="276" w:lineRule="auto"/>
              <w:rPr>
                <w:rFonts w:cstheme="majorHAnsi"/>
                <w:noProof/>
              </w:rPr>
            </w:pPr>
            <w:r w:rsidRPr="007D79B8">
              <w:rPr>
                <w:rFonts w:cstheme="majorHAnsi"/>
                <w:noProof/>
              </w:rPr>
              <w:t>Visual Kinaesthetic Dissociation</w:t>
            </w:r>
          </w:p>
        </w:tc>
        <w:tc>
          <w:tcPr>
            <w:tcW w:w="6196" w:type="dxa"/>
            <w:shd w:val="clear" w:color="auto" w:fill="D9D9D9" w:themeFill="background1" w:themeFillShade="D9"/>
          </w:tcPr>
          <w:p w14:paraId="2447B28D"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Expose the person to a situation they tend to avoid—situations that remind the person of panic attacks</w:t>
            </w:r>
          </w:p>
          <w:p w14:paraId="6D998524"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As soon as they experience minor symptoms of panic, shift their attention to a calming object in their surroundings.  Attempt to shift their attenion to the present and to a different sensory system</w:t>
            </w:r>
          </w:p>
          <w:p w14:paraId="35959F94"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Invite the client to imagine watching a movie about a pleasant event in their life in the past</w:t>
            </w:r>
          </w:p>
          <w:p w14:paraId="4817C103"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Imagine they can watch themselves in the theatre—perhaps in the booth in which the projector is located</w:t>
            </w:r>
          </w:p>
          <w:p w14:paraId="52547E89"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Now, while in this booth, imagine the image on the screen is now the event that evokes panic, in black and white</w:t>
            </w:r>
          </w:p>
          <w:p w14:paraId="0E871D92"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Consider how the person, you in the theatre, is feeling while watching this image</w:t>
            </w:r>
          </w:p>
          <w:p w14:paraId="70862EAC"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Repeat until this image does not evoke discomfort</w:t>
            </w:r>
          </w:p>
          <w:p w14:paraId="66B96502" w14:textId="77777777" w:rsidR="007D79B8" w:rsidRPr="007D79B8" w:rsidRDefault="007D79B8" w:rsidP="00DB3DDD">
            <w:pPr>
              <w:pStyle w:val="ListParagraph"/>
              <w:numPr>
                <w:ilvl w:val="0"/>
                <w:numId w:val="12"/>
              </w:numPr>
              <w:spacing w:before="0" w:after="0" w:line="276" w:lineRule="auto"/>
              <w:rPr>
                <w:rFonts w:cstheme="majorHAnsi"/>
                <w:noProof/>
              </w:rPr>
            </w:pPr>
            <w:r w:rsidRPr="007D79B8">
              <w:rPr>
                <w:rFonts w:cstheme="majorHAnsi"/>
                <w:noProof/>
              </w:rPr>
              <w:t>Gradually, ask the person to imagine entering the theatre as the movie becomes colored and more intense (see Simpson &amp; Dryden, 2011)</w:t>
            </w:r>
          </w:p>
        </w:tc>
      </w:tr>
    </w:tbl>
    <w:p w14:paraId="3BBE4C94" w14:textId="77777777" w:rsidR="007D79B8" w:rsidRPr="007D79B8" w:rsidRDefault="007D79B8" w:rsidP="00DB3DDD">
      <w:pPr>
        <w:spacing w:line="276" w:lineRule="auto"/>
        <w:rPr>
          <w:rFonts w:cstheme="majorHAnsi"/>
          <w:lang w:val="en-AU"/>
        </w:rPr>
      </w:pPr>
    </w:p>
    <w:p w14:paraId="7C4739BB" w14:textId="537EB6A4" w:rsidR="007D79B8" w:rsidRPr="007D79B8" w:rsidRDefault="007D79B8" w:rsidP="00DB3DDD">
      <w:pPr>
        <w:spacing w:line="276" w:lineRule="auto"/>
        <w:rPr>
          <w:rFonts w:cstheme="majorHAnsi"/>
          <w:lang w:val="en-AU"/>
        </w:rPr>
      </w:pPr>
    </w:p>
    <w:p w14:paraId="3F318739" w14:textId="48FED549" w:rsidR="007D79B8" w:rsidRPr="007D79B8" w:rsidRDefault="007D79B8" w:rsidP="00DB3DDD">
      <w:pPr>
        <w:pStyle w:val="Heading2"/>
        <w:spacing w:line="276" w:lineRule="auto"/>
        <w:rPr>
          <w:rFonts w:asciiTheme="majorHAnsi" w:hAnsiTheme="majorHAnsi" w:cstheme="majorHAnsi"/>
          <w:noProof/>
        </w:rPr>
      </w:pPr>
      <w:r w:rsidRPr="007D79B8">
        <w:rPr>
          <w:rFonts w:asciiTheme="majorHAnsi" w:hAnsiTheme="majorHAnsi" w:cstheme="majorHAnsi"/>
          <w:noProof/>
        </w:rPr>
        <w:t>Other insights about panic attacks</w:t>
      </w:r>
    </w:p>
    <w:p w14:paraId="73493133" w14:textId="59F17001" w:rsidR="007D79B8" w:rsidRPr="007D79B8" w:rsidRDefault="007D79B8" w:rsidP="00DB3DDD">
      <w:pPr>
        <w:spacing w:line="276" w:lineRule="auto"/>
        <w:rPr>
          <w:rFonts w:cstheme="majorHAnsi"/>
          <w:lang w:val="en-AU"/>
        </w:rPr>
      </w:pPr>
    </w:p>
    <w:p w14:paraId="37A10BE1" w14:textId="77777777" w:rsidR="007D79B8" w:rsidRPr="007D79B8" w:rsidRDefault="007D79B8" w:rsidP="00DB3DDD">
      <w:pPr>
        <w:spacing w:line="276" w:lineRule="auto"/>
        <w:rPr>
          <w:rFonts w:cstheme="majorHAnsi"/>
          <w:noProof/>
          <w:szCs w:val="22"/>
        </w:rPr>
      </w:pPr>
      <w:r w:rsidRPr="007D79B8">
        <w:rPr>
          <w:rFonts w:cstheme="majorHAnsi"/>
          <w:noProof/>
          <w:szCs w:val="22"/>
        </w:rPr>
        <w:t>Here are some interesting insights about panic attacks</w:t>
      </w:r>
    </w:p>
    <w:p w14:paraId="38519047" w14:textId="77777777" w:rsidR="007D79B8" w:rsidRPr="007D79B8" w:rsidRDefault="007D79B8" w:rsidP="00DB3DDD">
      <w:pPr>
        <w:spacing w:line="276" w:lineRule="auto"/>
        <w:rPr>
          <w:rFonts w:cstheme="majorHAnsi"/>
          <w:noProof/>
          <w:szCs w:val="22"/>
        </w:rPr>
      </w:pPr>
    </w:p>
    <w:p w14:paraId="2C18CFF5" w14:textId="77777777" w:rsidR="007D79B8" w:rsidRPr="007D79B8" w:rsidRDefault="007D79B8" w:rsidP="00DB3DDD">
      <w:pPr>
        <w:pStyle w:val="ListParagraph"/>
        <w:numPr>
          <w:ilvl w:val="0"/>
          <w:numId w:val="13"/>
        </w:numPr>
        <w:spacing w:before="0" w:after="0" w:line="276" w:lineRule="auto"/>
        <w:ind w:left="535"/>
        <w:rPr>
          <w:rFonts w:cstheme="majorHAnsi"/>
          <w:noProof/>
          <w:szCs w:val="22"/>
        </w:rPr>
      </w:pPr>
      <w:r w:rsidRPr="007D79B8">
        <w:rPr>
          <w:rFonts w:cstheme="majorHAnsi"/>
          <w:noProof/>
          <w:szCs w:val="22"/>
        </w:rPr>
        <w:t>Antidepressants—and specifically SSRIs—diminish panic attacks.  These panic attacks are unlikely to return even after the medication is withdrawn (Van Apeldoorn et al., 2013)</w:t>
      </w:r>
    </w:p>
    <w:p w14:paraId="4EEEAD84" w14:textId="77777777" w:rsidR="007D79B8" w:rsidRPr="007D79B8" w:rsidRDefault="007D79B8" w:rsidP="00DB3DDD">
      <w:pPr>
        <w:pStyle w:val="ListParagraph"/>
        <w:numPr>
          <w:ilvl w:val="0"/>
          <w:numId w:val="13"/>
        </w:numPr>
        <w:spacing w:before="0" w:after="0" w:line="276" w:lineRule="auto"/>
        <w:ind w:left="535"/>
        <w:rPr>
          <w:rFonts w:cstheme="majorHAnsi"/>
          <w:noProof/>
          <w:szCs w:val="22"/>
        </w:rPr>
      </w:pPr>
      <w:r w:rsidRPr="007D79B8">
        <w:rPr>
          <w:rFonts w:cstheme="majorHAnsi"/>
          <w:noProof/>
          <w:szCs w:val="22"/>
        </w:rPr>
        <w:t xml:space="preserve">People who are very sensitive to bright light—and, for example, must wear subglasses even when sunlight is limited—are more susceptible to panic attacks (Bossini et al., 2013).   </w:t>
      </w:r>
    </w:p>
    <w:p w14:paraId="35836DAE" w14:textId="77777777" w:rsidR="007D79B8" w:rsidRPr="007D79B8" w:rsidRDefault="007D79B8" w:rsidP="00DB3DDD">
      <w:pPr>
        <w:pStyle w:val="ListParagraph"/>
        <w:numPr>
          <w:ilvl w:val="0"/>
          <w:numId w:val="13"/>
        </w:numPr>
        <w:spacing w:before="0" w:after="0" w:line="276" w:lineRule="auto"/>
        <w:ind w:left="535"/>
        <w:rPr>
          <w:rFonts w:cstheme="majorHAnsi"/>
          <w:noProof/>
          <w:szCs w:val="22"/>
        </w:rPr>
      </w:pPr>
      <w:r w:rsidRPr="007D79B8">
        <w:rPr>
          <w:rFonts w:cstheme="majorHAnsi"/>
          <w:noProof/>
          <w:szCs w:val="22"/>
        </w:rPr>
        <w:t xml:space="preserve">The brain region that is central to fear—the amygdala—is not central to panic attacks.  If the amygdala is damaged, fear but not panic attacks subside.  </w:t>
      </w:r>
    </w:p>
    <w:p w14:paraId="6E045796" w14:textId="760001DA" w:rsidR="007D79B8" w:rsidRPr="007D79B8" w:rsidRDefault="007D79B8" w:rsidP="00DB3DDD">
      <w:pPr>
        <w:spacing w:line="276" w:lineRule="auto"/>
        <w:rPr>
          <w:rFonts w:cstheme="majorHAnsi"/>
          <w:lang w:val="en-AU"/>
        </w:rPr>
      </w:pPr>
    </w:p>
    <w:p w14:paraId="7953FA4F" w14:textId="3D4F2767" w:rsidR="007D79B8" w:rsidRDefault="007D79B8" w:rsidP="00DB3DDD">
      <w:pPr>
        <w:spacing w:line="276" w:lineRule="auto"/>
        <w:rPr>
          <w:rFonts w:cstheme="majorHAnsi"/>
          <w:lang w:val="en-AU"/>
        </w:rPr>
      </w:pPr>
    </w:p>
    <w:p w14:paraId="20A7808C" w14:textId="54FB4470" w:rsidR="007D79B8" w:rsidRDefault="007D79B8" w:rsidP="00DB3DDD">
      <w:pPr>
        <w:spacing w:line="276" w:lineRule="auto"/>
        <w:rPr>
          <w:rFonts w:cstheme="majorHAnsi"/>
          <w:lang w:val="en-AU"/>
        </w:rPr>
      </w:pPr>
    </w:p>
    <w:p w14:paraId="467D64C3" w14:textId="538F7224" w:rsidR="007D79B8" w:rsidRDefault="007D79B8" w:rsidP="00DB3DDD">
      <w:pPr>
        <w:spacing w:line="276" w:lineRule="auto"/>
        <w:rPr>
          <w:rFonts w:cstheme="majorHAnsi"/>
          <w:lang w:val="en-AU"/>
        </w:rPr>
      </w:pPr>
    </w:p>
    <w:p w14:paraId="411ABF19" w14:textId="3A21EAC3" w:rsidR="007D79B8" w:rsidRDefault="007D79B8" w:rsidP="00DB3DDD">
      <w:pPr>
        <w:spacing w:line="276" w:lineRule="auto"/>
        <w:rPr>
          <w:rFonts w:cstheme="majorHAnsi"/>
          <w:lang w:val="en-AU"/>
        </w:rPr>
      </w:pPr>
    </w:p>
    <w:p w14:paraId="45E7C8C7" w14:textId="680E46F1" w:rsidR="007D79B8" w:rsidRDefault="007D79B8" w:rsidP="00DB3DDD">
      <w:pPr>
        <w:spacing w:line="276" w:lineRule="auto"/>
        <w:rPr>
          <w:rFonts w:cstheme="majorHAnsi"/>
          <w:lang w:val="en-AU"/>
        </w:rPr>
      </w:pPr>
    </w:p>
    <w:p w14:paraId="06C484CA" w14:textId="77777777" w:rsidR="007D79B8" w:rsidRPr="007D79B8" w:rsidRDefault="007D79B8" w:rsidP="00DB3DDD">
      <w:pPr>
        <w:spacing w:line="276" w:lineRule="auto"/>
        <w:rPr>
          <w:rFonts w:cstheme="majorHAnsi"/>
          <w:lang w:val="en-AU"/>
        </w:rPr>
      </w:pPr>
    </w:p>
    <w:p w14:paraId="69698F75" w14:textId="6DB3BDDB" w:rsidR="007D79B8" w:rsidRPr="007D79B8" w:rsidRDefault="007D79B8" w:rsidP="00DB3DDD">
      <w:pPr>
        <w:pStyle w:val="Heading2"/>
        <w:spacing w:line="276" w:lineRule="auto"/>
        <w:rPr>
          <w:rFonts w:asciiTheme="majorHAnsi" w:hAnsiTheme="majorHAnsi" w:cstheme="majorHAnsi"/>
          <w:noProof/>
        </w:rPr>
      </w:pPr>
      <w:r w:rsidRPr="007D79B8">
        <w:rPr>
          <w:rFonts w:asciiTheme="majorHAnsi" w:hAnsiTheme="majorHAnsi" w:cstheme="majorHAnsi"/>
          <w:noProof/>
        </w:rPr>
        <w:t>References</w:t>
      </w:r>
    </w:p>
    <w:p w14:paraId="23876B2E" w14:textId="1D27777D" w:rsidR="007D79B8" w:rsidRPr="007D79B8" w:rsidRDefault="007D79B8" w:rsidP="00DB3DDD">
      <w:pPr>
        <w:spacing w:line="276" w:lineRule="auto"/>
        <w:rPr>
          <w:rFonts w:cstheme="majorHAnsi"/>
          <w:lang w:val="en-AU"/>
        </w:rPr>
      </w:pPr>
    </w:p>
    <w:p w14:paraId="0E1FBD98" w14:textId="72B9391F" w:rsidR="007D79B8" w:rsidRPr="007D79B8" w:rsidRDefault="007D79B8" w:rsidP="00DB3DDD">
      <w:pPr>
        <w:spacing w:line="276" w:lineRule="auto"/>
        <w:rPr>
          <w:rFonts w:cstheme="majorHAnsi"/>
          <w:lang w:val="en-AU"/>
        </w:rPr>
      </w:pPr>
    </w:p>
    <w:p w14:paraId="67044A5C" w14:textId="77777777" w:rsidR="007D79B8" w:rsidRPr="007D79B8" w:rsidRDefault="007D79B8" w:rsidP="00DB3DDD">
      <w:pPr>
        <w:spacing w:line="276" w:lineRule="auto"/>
        <w:rPr>
          <w:rFonts w:cstheme="majorHAnsi"/>
          <w:noProof/>
          <w:szCs w:val="22"/>
        </w:rPr>
      </w:pPr>
      <w:r w:rsidRPr="007D79B8">
        <w:rPr>
          <w:rFonts w:cstheme="majorHAnsi"/>
          <w:noProof/>
          <w:szCs w:val="22"/>
        </w:rPr>
        <w:t>Bossini. L., Frank, E. Campinoti, G., Valdagno, M., Caterini, C., Castrogiovanni, P., &amp; Fagiolini, A. (2013). Photosensitivity and panic-agoraphobic spectrum: a pilot study. Rivista di Psichiatria, 48(2), 108-112. doi: 10.1708/1272.14034.</w:t>
      </w:r>
    </w:p>
    <w:p w14:paraId="2AA59812" w14:textId="77777777" w:rsidR="007D79B8" w:rsidRPr="007D79B8" w:rsidRDefault="007D79B8" w:rsidP="00DB3DDD">
      <w:pPr>
        <w:spacing w:line="276" w:lineRule="auto"/>
        <w:rPr>
          <w:rFonts w:cstheme="majorHAnsi"/>
          <w:noProof/>
          <w:szCs w:val="22"/>
        </w:rPr>
      </w:pPr>
    </w:p>
    <w:p w14:paraId="2DC7AC8D" w14:textId="77777777" w:rsidR="007D79B8" w:rsidRPr="007D79B8" w:rsidRDefault="007D79B8" w:rsidP="00DB3DDD">
      <w:pPr>
        <w:spacing w:line="276" w:lineRule="auto"/>
        <w:rPr>
          <w:rFonts w:cstheme="majorHAnsi"/>
          <w:noProof/>
          <w:szCs w:val="22"/>
        </w:rPr>
      </w:pPr>
      <w:r w:rsidRPr="007D79B8">
        <w:rPr>
          <w:rFonts w:cstheme="majorHAnsi"/>
          <w:noProof/>
          <w:szCs w:val="22"/>
        </w:rPr>
        <w:t>Carrascoso L. F. J. (1999). Acceptance and commitment therapy (ACT) in panic disorder with agoraphobia: A case study. Psicothema, 11, 1-12.</w:t>
      </w:r>
    </w:p>
    <w:p w14:paraId="60337809" w14:textId="77777777" w:rsidR="007D79B8" w:rsidRPr="007D79B8" w:rsidRDefault="007D79B8" w:rsidP="00DB3DDD">
      <w:pPr>
        <w:spacing w:line="276" w:lineRule="auto"/>
        <w:rPr>
          <w:rFonts w:cstheme="majorHAnsi"/>
          <w:noProof/>
          <w:szCs w:val="22"/>
        </w:rPr>
      </w:pPr>
    </w:p>
    <w:p w14:paraId="3190D0CE" w14:textId="77777777" w:rsidR="007D79B8" w:rsidRPr="007D79B8" w:rsidRDefault="007D79B8" w:rsidP="00DB3DDD">
      <w:pPr>
        <w:spacing w:line="276" w:lineRule="auto"/>
        <w:rPr>
          <w:rFonts w:cstheme="majorHAnsi"/>
          <w:noProof/>
          <w:szCs w:val="22"/>
        </w:rPr>
      </w:pPr>
      <w:r w:rsidRPr="007D79B8">
        <w:rPr>
          <w:rFonts w:cstheme="majorHAnsi"/>
          <w:noProof/>
          <w:szCs w:val="22"/>
        </w:rPr>
        <w:t>Ciuca, A. M., Berger, T., Crişan, L. G., &amp; Miclea, M. (2016). Internet-based treatment for Romanian adults with panic disorder: Protocol of a randomized controlled trial comparing a Skype-guided with an unguided self-help intervention (the PAXPD study). BMC Psychiatry, 16.</w:t>
      </w:r>
    </w:p>
    <w:p w14:paraId="1BA73904" w14:textId="77777777" w:rsidR="007D79B8" w:rsidRPr="007D79B8" w:rsidRDefault="007D79B8" w:rsidP="00DB3DDD">
      <w:pPr>
        <w:spacing w:line="276" w:lineRule="auto"/>
        <w:rPr>
          <w:rFonts w:cstheme="majorHAnsi"/>
          <w:noProof/>
          <w:szCs w:val="22"/>
        </w:rPr>
      </w:pPr>
    </w:p>
    <w:p w14:paraId="7943218C" w14:textId="77777777" w:rsidR="007D79B8" w:rsidRPr="007D79B8" w:rsidRDefault="007D79B8" w:rsidP="00DB3DDD">
      <w:pPr>
        <w:spacing w:line="276" w:lineRule="auto"/>
        <w:rPr>
          <w:rFonts w:cstheme="majorHAnsi"/>
          <w:noProof/>
          <w:szCs w:val="22"/>
        </w:rPr>
      </w:pPr>
      <w:r w:rsidRPr="007D79B8">
        <w:rPr>
          <w:rFonts w:cstheme="majorHAnsi"/>
          <w:noProof/>
          <w:szCs w:val="22"/>
        </w:rPr>
        <w:t>Gloster, A. T., Sonntag, R., Hoyer, J., Meyer, A. H., Heinze, S., Ströhle, A., … Wittchen, H.-U. (2015). Treating treatment-resistant patients with panic disorder and agoraphobia using psychotherapy: A randomized controlled switching trial. Psychotherapy and Psychosomatics, 84(2), 100–109</w:t>
      </w:r>
    </w:p>
    <w:p w14:paraId="1F6AE28F" w14:textId="77777777" w:rsidR="007D79B8" w:rsidRPr="007D79B8" w:rsidRDefault="007D79B8" w:rsidP="00DB3DDD">
      <w:pPr>
        <w:spacing w:line="276" w:lineRule="auto"/>
        <w:rPr>
          <w:rFonts w:cstheme="majorHAnsi"/>
          <w:noProof/>
          <w:szCs w:val="22"/>
        </w:rPr>
      </w:pPr>
    </w:p>
    <w:p w14:paraId="62825499" w14:textId="77777777" w:rsidR="007D79B8" w:rsidRPr="007D79B8" w:rsidRDefault="007D79B8" w:rsidP="00DB3DDD">
      <w:pPr>
        <w:spacing w:line="276" w:lineRule="auto"/>
        <w:rPr>
          <w:rFonts w:cstheme="majorHAnsi"/>
          <w:noProof/>
          <w:szCs w:val="22"/>
        </w:rPr>
      </w:pPr>
      <w:r w:rsidRPr="007D79B8">
        <w:rPr>
          <w:rFonts w:cstheme="majorHAnsi"/>
          <w:noProof/>
          <w:szCs w:val="22"/>
        </w:rPr>
        <w:t>Simpson, S. D. R., &amp; Dryden, W. (2011). Comparison between REBT and visual/kinaesthetic dissociation in the treatment of panic disorder: An empirical study. Journal of Rational-Emotive &amp; Cognitive-Behavior Therapy, 29(3), 158–176</w:t>
      </w:r>
    </w:p>
    <w:p w14:paraId="3CF46AD1" w14:textId="77777777" w:rsidR="007D79B8" w:rsidRPr="007D79B8" w:rsidRDefault="007D79B8" w:rsidP="00DB3DDD">
      <w:pPr>
        <w:spacing w:line="276" w:lineRule="auto"/>
        <w:rPr>
          <w:rFonts w:cstheme="majorHAnsi"/>
          <w:noProof/>
          <w:szCs w:val="22"/>
        </w:rPr>
      </w:pPr>
    </w:p>
    <w:p w14:paraId="07B2A9B9" w14:textId="77777777" w:rsidR="007D79B8" w:rsidRPr="007D79B8" w:rsidRDefault="007D79B8" w:rsidP="00DB3DDD">
      <w:pPr>
        <w:spacing w:line="276" w:lineRule="auto"/>
        <w:rPr>
          <w:rFonts w:cstheme="majorHAnsi"/>
          <w:noProof/>
          <w:szCs w:val="22"/>
        </w:rPr>
      </w:pPr>
      <w:r w:rsidRPr="007D79B8">
        <w:rPr>
          <w:rFonts w:cstheme="majorHAnsi"/>
          <w:noProof/>
          <w:szCs w:val="22"/>
        </w:rPr>
        <w:t>Van Apeldoorn, F. J., Van Hout, W. J. P. J., Timmerman, M. E., Mersch, P. P. A., &amp; den Boer, J. A. (2013). Rate of improvement during and across three treatments for panic disorder with or without agoraphobia: Cognitive behavioral therapy, selective serotonin reuptake inhibitor or both combined. Journal of Affective Disorders, 150(2), 313–319</w:t>
      </w:r>
    </w:p>
    <w:p w14:paraId="46D15059" w14:textId="77777777" w:rsidR="007D79B8" w:rsidRPr="007D79B8" w:rsidRDefault="007D79B8" w:rsidP="00DB3DDD">
      <w:pPr>
        <w:spacing w:line="276" w:lineRule="auto"/>
        <w:rPr>
          <w:lang w:val="en-AU"/>
        </w:rPr>
      </w:pPr>
    </w:p>
    <w:sectPr w:rsidR="007D79B8" w:rsidRPr="007D79B8" w:rsidSect="005564DE">
      <w:headerReference w:type="even" r:id="rId9"/>
      <w:headerReference w:type="default" r:id="rId10"/>
      <w:footerReference w:type="default" r:id="rId11"/>
      <w:headerReference w:type="first" r:id="rId12"/>
      <w:footerReference w:type="first" r:id="rId1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DEB8E" w14:textId="77777777" w:rsidR="00C602B0" w:rsidRDefault="00C602B0" w:rsidP="00452E05">
      <w:r>
        <w:separator/>
      </w:r>
    </w:p>
  </w:endnote>
  <w:endnote w:type="continuationSeparator" w:id="0">
    <w:p w14:paraId="513B81F7" w14:textId="77777777" w:rsidR="00C602B0" w:rsidRDefault="00C602B0"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7B910" w14:textId="77777777" w:rsidR="00C602B0" w:rsidRDefault="00C602B0" w:rsidP="00452E05">
      <w:r>
        <w:separator/>
      </w:r>
    </w:p>
  </w:footnote>
  <w:footnote w:type="continuationSeparator" w:id="0">
    <w:p w14:paraId="043A76C5" w14:textId="77777777" w:rsidR="00C602B0" w:rsidRDefault="00C602B0"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C602B0">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27592"/>
    <w:multiLevelType w:val="hybridMultilevel"/>
    <w:tmpl w:val="60D0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C7F72"/>
    <w:multiLevelType w:val="hybridMultilevel"/>
    <w:tmpl w:val="37725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A06211"/>
    <w:multiLevelType w:val="hybridMultilevel"/>
    <w:tmpl w:val="9E64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B84540"/>
    <w:multiLevelType w:val="hybridMultilevel"/>
    <w:tmpl w:val="B2C495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AB70D89"/>
    <w:multiLevelType w:val="hybridMultilevel"/>
    <w:tmpl w:val="CF9ABC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F717483"/>
    <w:multiLevelType w:val="hybridMultilevel"/>
    <w:tmpl w:val="45E02FA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7" w15:restartNumberingAfterBreak="0">
    <w:nsid w:val="5B546BB3"/>
    <w:multiLevelType w:val="hybridMultilevel"/>
    <w:tmpl w:val="F864A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A37538"/>
    <w:multiLevelType w:val="hybridMultilevel"/>
    <w:tmpl w:val="7D7C9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A45755"/>
    <w:multiLevelType w:val="hybridMultilevel"/>
    <w:tmpl w:val="6B74C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096495"/>
    <w:multiLevelType w:val="hybridMultilevel"/>
    <w:tmpl w:val="C7500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FB1206"/>
    <w:multiLevelType w:val="hybridMultilevel"/>
    <w:tmpl w:val="808AA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D72527"/>
    <w:multiLevelType w:val="hybridMultilevel"/>
    <w:tmpl w:val="077ED95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8"/>
  </w:num>
  <w:num w:numId="6">
    <w:abstractNumId w:val="9"/>
  </w:num>
  <w:num w:numId="7">
    <w:abstractNumId w:val="4"/>
  </w:num>
  <w:num w:numId="8">
    <w:abstractNumId w:val="12"/>
  </w:num>
  <w:num w:numId="9">
    <w:abstractNumId w:val="6"/>
  </w:num>
  <w:num w:numId="10">
    <w:abstractNumId w:val="11"/>
  </w:num>
  <w:num w:numId="11">
    <w:abstractNumId w:val="10"/>
  </w:num>
  <w:num w:numId="12">
    <w:abstractNumId w:val="1"/>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83219"/>
    <w:rsid w:val="00092B7C"/>
    <w:rsid w:val="000D6105"/>
    <w:rsid w:val="00127477"/>
    <w:rsid w:val="001565D4"/>
    <w:rsid w:val="001A66E3"/>
    <w:rsid w:val="001B5BCC"/>
    <w:rsid w:val="0022483A"/>
    <w:rsid w:val="00263F4A"/>
    <w:rsid w:val="0029790B"/>
    <w:rsid w:val="0033676E"/>
    <w:rsid w:val="00347E6A"/>
    <w:rsid w:val="0037485F"/>
    <w:rsid w:val="00384C2A"/>
    <w:rsid w:val="00397830"/>
    <w:rsid w:val="003A681C"/>
    <w:rsid w:val="003E30BF"/>
    <w:rsid w:val="0041297D"/>
    <w:rsid w:val="004135F6"/>
    <w:rsid w:val="00444794"/>
    <w:rsid w:val="00452E05"/>
    <w:rsid w:val="00476905"/>
    <w:rsid w:val="00494903"/>
    <w:rsid w:val="004A0B5F"/>
    <w:rsid w:val="004F37BB"/>
    <w:rsid w:val="005021EC"/>
    <w:rsid w:val="005364A9"/>
    <w:rsid w:val="005564DE"/>
    <w:rsid w:val="00560EE4"/>
    <w:rsid w:val="00596877"/>
    <w:rsid w:val="005B1C72"/>
    <w:rsid w:val="005B6F71"/>
    <w:rsid w:val="005C0733"/>
    <w:rsid w:val="005D71D1"/>
    <w:rsid w:val="005E6863"/>
    <w:rsid w:val="00605E2E"/>
    <w:rsid w:val="00630192"/>
    <w:rsid w:val="006410A6"/>
    <w:rsid w:val="006575DD"/>
    <w:rsid w:val="006A6FC6"/>
    <w:rsid w:val="006B54C5"/>
    <w:rsid w:val="00710665"/>
    <w:rsid w:val="00725256"/>
    <w:rsid w:val="00752E7B"/>
    <w:rsid w:val="00795881"/>
    <w:rsid w:val="007D0B7D"/>
    <w:rsid w:val="007D79B8"/>
    <w:rsid w:val="007E32A1"/>
    <w:rsid w:val="007E4752"/>
    <w:rsid w:val="00802D3E"/>
    <w:rsid w:val="0081211C"/>
    <w:rsid w:val="008326DE"/>
    <w:rsid w:val="00870603"/>
    <w:rsid w:val="008A66B6"/>
    <w:rsid w:val="008B2E83"/>
    <w:rsid w:val="008C382A"/>
    <w:rsid w:val="00924A6A"/>
    <w:rsid w:val="009D673D"/>
    <w:rsid w:val="009F0315"/>
    <w:rsid w:val="009F4AD0"/>
    <w:rsid w:val="00A3382D"/>
    <w:rsid w:val="00A66683"/>
    <w:rsid w:val="00A72D40"/>
    <w:rsid w:val="00AC0C50"/>
    <w:rsid w:val="00AE153D"/>
    <w:rsid w:val="00B12FB3"/>
    <w:rsid w:val="00B658DB"/>
    <w:rsid w:val="00B9245E"/>
    <w:rsid w:val="00BD6F54"/>
    <w:rsid w:val="00BE0325"/>
    <w:rsid w:val="00C15EC5"/>
    <w:rsid w:val="00C602B0"/>
    <w:rsid w:val="00C62BC1"/>
    <w:rsid w:val="00DA6CF7"/>
    <w:rsid w:val="00DB345F"/>
    <w:rsid w:val="00DB3DDD"/>
    <w:rsid w:val="00DF18F7"/>
    <w:rsid w:val="00DF43A1"/>
    <w:rsid w:val="00DF47F4"/>
    <w:rsid w:val="00E44A4D"/>
    <w:rsid w:val="00E6167D"/>
    <w:rsid w:val="00E74538"/>
    <w:rsid w:val="00E81C8A"/>
    <w:rsid w:val="00E82E56"/>
    <w:rsid w:val="00E944C1"/>
    <w:rsid w:val="00EC2C66"/>
    <w:rsid w:val="00FA07CA"/>
    <w:rsid w:val="00FA6D6F"/>
    <w:rsid w:val="00FB2B28"/>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EB80-310A-4EAD-902E-45B63C0F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2021-02-04T23:57:00Z</dcterms:created>
  <dcterms:modified xsi:type="dcterms:W3CDTF">2021-02-04T23:57:00Z</dcterms:modified>
</cp:coreProperties>
</file>