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850D7" w14:textId="77777777" w:rsidR="00095708" w:rsidRDefault="00095708" w:rsidP="00956F6E">
      <w:pPr>
        <w:pStyle w:val="Title"/>
        <w:spacing w:line="276" w:lineRule="auto"/>
        <w:rPr>
          <w:noProof/>
        </w:rPr>
      </w:pPr>
      <w:r w:rsidRPr="00EA101E">
        <w:rPr>
          <w:noProof/>
        </w:rPr>
        <w:t xml:space="preserve">HOW TO RESPOND TO </w:t>
      </w:r>
      <w:r>
        <w:rPr>
          <w:noProof/>
        </w:rPr>
        <w:t>AGGRESSIVE BEHAVIOR</w:t>
      </w:r>
    </w:p>
    <w:p w14:paraId="7811CA0A" w14:textId="77777777" w:rsidR="00FA6D6F" w:rsidRDefault="00FA6D6F" w:rsidP="00956F6E">
      <w:pPr>
        <w:spacing w:line="276" w:lineRule="auto"/>
      </w:pPr>
    </w:p>
    <w:p w14:paraId="6B67DE34" w14:textId="4E2EE4F1" w:rsidR="00DB345F" w:rsidRPr="001565D4" w:rsidRDefault="00DB345F" w:rsidP="00956F6E">
      <w:pPr>
        <w:spacing w:line="276" w:lineRule="auto"/>
        <w:jc w:val="center"/>
        <w:rPr>
          <w:rFonts w:cstheme="majorHAnsi"/>
        </w:rPr>
      </w:pPr>
      <w:r w:rsidRPr="001565D4">
        <w:rPr>
          <w:rFonts w:cstheme="majorHAnsi"/>
        </w:rPr>
        <w:t>by Simon Moss</w:t>
      </w:r>
    </w:p>
    <w:p w14:paraId="4E8F1D2B" w14:textId="77777777" w:rsidR="00DB345F" w:rsidRPr="001565D4" w:rsidRDefault="00DB345F" w:rsidP="00956F6E">
      <w:pPr>
        <w:spacing w:line="276" w:lineRule="auto"/>
        <w:jc w:val="center"/>
        <w:rPr>
          <w:rFonts w:cstheme="majorHAnsi"/>
        </w:rPr>
      </w:pPr>
    </w:p>
    <w:p w14:paraId="4EF2FC56" w14:textId="77777777" w:rsidR="00FB2B28" w:rsidRDefault="00FB2B28" w:rsidP="00956F6E">
      <w:pPr>
        <w:spacing w:line="276" w:lineRule="auto"/>
        <w:ind w:firstLine="720"/>
        <w:rPr>
          <w:rFonts w:ascii="Calibri" w:hAnsi="Calibri"/>
          <w:szCs w:val="22"/>
          <w:lang w:eastAsia="zh-TW"/>
        </w:rPr>
      </w:pPr>
    </w:p>
    <w:p w14:paraId="2E0517D8" w14:textId="77777777" w:rsidR="00956F6E" w:rsidRDefault="00956F6E" w:rsidP="00956F6E">
      <w:pPr>
        <w:pStyle w:val="Heading2"/>
        <w:spacing w:line="276" w:lineRule="auto"/>
        <w:rPr>
          <w:rFonts w:asciiTheme="majorHAnsi" w:hAnsiTheme="majorHAnsi" w:cstheme="majorHAnsi"/>
          <w:lang w:eastAsia="zh-TW"/>
        </w:rPr>
      </w:pPr>
    </w:p>
    <w:p w14:paraId="2C6DA3BB" w14:textId="3A537039" w:rsidR="00FB2B28" w:rsidRPr="00095708" w:rsidRDefault="00FB2B28" w:rsidP="00956F6E">
      <w:pPr>
        <w:pStyle w:val="Heading2"/>
        <w:spacing w:line="276" w:lineRule="auto"/>
        <w:rPr>
          <w:rFonts w:asciiTheme="majorHAnsi" w:hAnsiTheme="majorHAnsi" w:cstheme="majorHAnsi"/>
          <w:lang w:eastAsia="zh-TW"/>
        </w:rPr>
      </w:pPr>
      <w:r w:rsidRPr="00095708">
        <w:rPr>
          <w:rFonts w:asciiTheme="majorHAnsi" w:hAnsiTheme="majorHAnsi" w:cstheme="majorHAnsi"/>
          <w:lang w:eastAsia="zh-TW"/>
        </w:rPr>
        <w:t>Introduction</w:t>
      </w:r>
    </w:p>
    <w:p w14:paraId="14F819DA" w14:textId="77777777" w:rsidR="00BD6F54" w:rsidRPr="00095708" w:rsidRDefault="00BD6F54" w:rsidP="00956F6E">
      <w:pPr>
        <w:spacing w:line="276" w:lineRule="auto"/>
        <w:rPr>
          <w:rFonts w:cstheme="majorHAnsi"/>
          <w:lang w:val="en-AU" w:eastAsia="zh-TW"/>
        </w:rPr>
      </w:pPr>
    </w:p>
    <w:p w14:paraId="58A2DC12" w14:textId="77777777" w:rsidR="00095708" w:rsidRPr="00095708" w:rsidRDefault="00095708" w:rsidP="00956F6E">
      <w:pPr>
        <w:spacing w:line="276" w:lineRule="auto"/>
        <w:rPr>
          <w:rFonts w:cstheme="majorHAnsi"/>
          <w:noProof/>
          <w:szCs w:val="22"/>
        </w:rPr>
      </w:pPr>
      <w:r w:rsidRPr="00095708">
        <w:rPr>
          <w:rFonts w:cstheme="majorHAnsi"/>
          <w:noProof/>
          <w:szCs w:val="22"/>
        </w:rPr>
        <w:t xml:space="preserve">Research supervisors need to know how to respond appropriately in response to aggressive behavior for two main reasons.  First, supervisors may sometimes need to communicate unpleasant information to research candidates.  They might, for example, deliver unfavorable feedback or even indicate they do not believe the candidate will be able to complete the thesis.  Although unlikely, candidates may occasionally respond aggressively in these circumstances. Second, while conducting their research, candidates might be targets of aggressive behavior.  Their research, for example, could stoke hostility in specific individuals or communities. </w:t>
      </w:r>
    </w:p>
    <w:p w14:paraId="1353D1FB" w14:textId="77777777" w:rsidR="00956F6E" w:rsidRDefault="00956F6E" w:rsidP="00956F6E">
      <w:pPr>
        <w:spacing w:line="276" w:lineRule="auto"/>
        <w:rPr>
          <w:rFonts w:cstheme="majorHAnsi"/>
          <w:noProof/>
          <w:szCs w:val="22"/>
        </w:rPr>
      </w:pPr>
    </w:p>
    <w:p w14:paraId="7AE18869" w14:textId="48C04640" w:rsidR="00095708" w:rsidRPr="00095708" w:rsidRDefault="00095708" w:rsidP="00956F6E">
      <w:pPr>
        <w:spacing w:line="276" w:lineRule="auto"/>
        <w:rPr>
          <w:rFonts w:cstheme="majorHAnsi"/>
          <w:noProof/>
          <w:szCs w:val="22"/>
        </w:rPr>
      </w:pPr>
      <w:r w:rsidRPr="00095708">
        <w:rPr>
          <w:rFonts w:cstheme="majorHAnsi"/>
          <w:noProof/>
          <w:szCs w:val="22"/>
        </w:rPr>
        <w:t xml:space="preserve">Consequently, supervisors should learn how they should respond when candidates, or other individuals, become aggressive.  They should also be able to impart this knowledge to their research candidates, when applicable.  This document is designed to help supervisors achieve these goals.     </w:t>
      </w:r>
    </w:p>
    <w:p w14:paraId="2CE990C9" w14:textId="17643AC6" w:rsidR="00095708" w:rsidRPr="00095708" w:rsidRDefault="00095708" w:rsidP="00956F6E">
      <w:pPr>
        <w:spacing w:line="276" w:lineRule="auto"/>
        <w:rPr>
          <w:rFonts w:cstheme="majorHAnsi"/>
          <w:noProof/>
          <w:szCs w:val="22"/>
        </w:rPr>
      </w:pPr>
    </w:p>
    <w:p w14:paraId="7B2F89E7" w14:textId="14708AD8" w:rsidR="00095708" w:rsidRDefault="00095708" w:rsidP="00956F6E">
      <w:pPr>
        <w:spacing w:line="276" w:lineRule="auto"/>
        <w:rPr>
          <w:rFonts w:cstheme="majorHAnsi"/>
          <w:noProof/>
          <w:szCs w:val="22"/>
        </w:rPr>
      </w:pPr>
    </w:p>
    <w:p w14:paraId="3C8B3DFC" w14:textId="77777777" w:rsidR="00956F6E" w:rsidRPr="00095708" w:rsidRDefault="00956F6E" w:rsidP="00956F6E">
      <w:pPr>
        <w:spacing w:line="276" w:lineRule="auto"/>
        <w:rPr>
          <w:rFonts w:cstheme="majorHAnsi"/>
          <w:noProof/>
          <w:szCs w:val="22"/>
        </w:rPr>
      </w:pPr>
    </w:p>
    <w:p w14:paraId="1557A1DB" w14:textId="5DE904CE" w:rsidR="00095708" w:rsidRPr="00095708" w:rsidRDefault="00095708" w:rsidP="00956F6E">
      <w:pPr>
        <w:pStyle w:val="Heading2"/>
        <w:spacing w:line="276" w:lineRule="auto"/>
        <w:rPr>
          <w:rFonts w:asciiTheme="majorHAnsi" w:hAnsiTheme="majorHAnsi" w:cstheme="majorHAnsi"/>
          <w:noProof/>
        </w:rPr>
      </w:pPr>
      <w:r w:rsidRPr="00095708">
        <w:rPr>
          <w:rFonts w:asciiTheme="majorHAnsi" w:hAnsiTheme="majorHAnsi" w:cstheme="majorHAnsi"/>
          <w:noProof/>
        </w:rPr>
        <w:t>When is behavior considered aggressive?</w:t>
      </w:r>
    </w:p>
    <w:p w14:paraId="6B395592" w14:textId="07AAE5D9" w:rsidR="007D79B8" w:rsidRPr="00095708" w:rsidRDefault="007D79B8" w:rsidP="00956F6E">
      <w:pPr>
        <w:spacing w:line="276" w:lineRule="auto"/>
        <w:rPr>
          <w:rFonts w:cstheme="majorHAnsi"/>
          <w:noProof/>
          <w:szCs w:val="22"/>
        </w:rPr>
      </w:pPr>
    </w:p>
    <w:p w14:paraId="3CFAC307" w14:textId="77777777" w:rsidR="00095708" w:rsidRPr="00095708" w:rsidRDefault="00095708" w:rsidP="00956F6E">
      <w:pPr>
        <w:spacing w:line="276" w:lineRule="auto"/>
        <w:rPr>
          <w:rFonts w:cstheme="majorHAnsi"/>
          <w:noProof/>
          <w:szCs w:val="22"/>
        </w:rPr>
      </w:pPr>
      <w:r w:rsidRPr="00095708">
        <w:rPr>
          <w:rFonts w:cstheme="majorHAnsi"/>
          <w:noProof/>
          <w:szCs w:val="22"/>
        </w:rPr>
        <w:t xml:space="preserve">When is behavior considered aggressive?  Short answer: Depends.  Slightly longer answer: Not always obvious.  </w:t>
      </w:r>
    </w:p>
    <w:p w14:paraId="6FE4BB90" w14:textId="77777777" w:rsidR="00956F6E" w:rsidRDefault="00956F6E" w:rsidP="00956F6E">
      <w:pPr>
        <w:spacing w:line="276" w:lineRule="auto"/>
        <w:rPr>
          <w:rFonts w:cstheme="majorHAnsi"/>
          <w:noProof/>
          <w:szCs w:val="22"/>
        </w:rPr>
      </w:pPr>
    </w:p>
    <w:p w14:paraId="7B18A627" w14:textId="71694E10" w:rsidR="00095708" w:rsidRPr="00095708" w:rsidRDefault="00095708" w:rsidP="00956F6E">
      <w:pPr>
        <w:spacing w:line="276" w:lineRule="auto"/>
        <w:rPr>
          <w:rFonts w:cstheme="majorHAnsi"/>
          <w:noProof/>
          <w:szCs w:val="22"/>
        </w:rPr>
      </w:pPr>
      <w:r w:rsidRPr="00095708">
        <w:rPr>
          <w:rFonts w:cstheme="majorHAnsi"/>
          <w:noProof/>
          <w:szCs w:val="22"/>
        </w:rPr>
        <w:t xml:space="preserve">We know that aggression can be verbal—such as insults or threats—behavioral—such as throwing objects, breaching personal space, or pounding desks—or emotional, such as angry stares.  Yet, whether these acts are deemed as aggressive or reasonable varies across cultures and circumstances. </w:t>
      </w:r>
    </w:p>
    <w:p w14:paraId="42406F4D" w14:textId="42FA5FBB" w:rsidR="00095708" w:rsidRPr="00095708" w:rsidRDefault="00095708" w:rsidP="00956F6E">
      <w:pPr>
        <w:spacing w:line="276" w:lineRule="auto"/>
        <w:rPr>
          <w:rFonts w:cstheme="majorHAnsi"/>
          <w:noProof/>
          <w:szCs w:val="22"/>
        </w:rPr>
      </w:pPr>
    </w:p>
    <w:p w14:paraId="1A376D44" w14:textId="0B514655" w:rsidR="00095708" w:rsidRPr="00095708" w:rsidRDefault="00095708" w:rsidP="00956F6E">
      <w:pPr>
        <w:spacing w:line="276" w:lineRule="auto"/>
        <w:rPr>
          <w:rFonts w:cstheme="majorHAnsi"/>
          <w:noProof/>
          <w:szCs w:val="22"/>
        </w:rPr>
      </w:pPr>
    </w:p>
    <w:p w14:paraId="4803E6AC" w14:textId="77777777" w:rsidR="00095708" w:rsidRPr="00095708" w:rsidRDefault="00095708" w:rsidP="00956F6E">
      <w:pPr>
        <w:spacing w:line="276" w:lineRule="auto"/>
        <w:rPr>
          <w:rFonts w:cstheme="majorHAnsi"/>
          <w:noProof/>
          <w:szCs w:val="22"/>
        </w:rPr>
      </w:pPr>
    </w:p>
    <w:p w14:paraId="58E36D3B" w14:textId="77777777" w:rsidR="00956F6E" w:rsidRDefault="00956F6E" w:rsidP="00956F6E">
      <w:pPr>
        <w:pStyle w:val="Heading2"/>
        <w:spacing w:line="276" w:lineRule="auto"/>
        <w:rPr>
          <w:rFonts w:asciiTheme="majorHAnsi" w:hAnsiTheme="majorHAnsi" w:cstheme="majorHAnsi"/>
          <w:noProof/>
        </w:rPr>
      </w:pPr>
    </w:p>
    <w:p w14:paraId="2F50D0B7" w14:textId="77777777" w:rsidR="00956F6E" w:rsidRDefault="00956F6E" w:rsidP="00956F6E">
      <w:pPr>
        <w:pStyle w:val="Heading2"/>
        <w:spacing w:line="276" w:lineRule="auto"/>
        <w:rPr>
          <w:rFonts w:asciiTheme="majorHAnsi" w:hAnsiTheme="majorHAnsi" w:cstheme="majorHAnsi"/>
          <w:noProof/>
        </w:rPr>
      </w:pPr>
    </w:p>
    <w:p w14:paraId="71364F93" w14:textId="77777777" w:rsidR="00956F6E" w:rsidRDefault="00956F6E" w:rsidP="00956F6E">
      <w:pPr>
        <w:pStyle w:val="Heading2"/>
        <w:spacing w:line="276" w:lineRule="auto"/>
        <w:rPr>
          <w:rFonts w:asciiTheme="majorHAnsi" w:hAnsiTheme="majorHAnsi" w:cstheme="majorHAnsi"/>
          <w:noProof/>
        </w:rPr>
      </w:pPr>
    </w:p>
    <w:p w14:paraId="132CE8AE" w14:textId="77777777" w:rsidR="00956F6E" w:rsidRDefault="00956F6E" w:rsidP="00956F6E">
      <w:pPr>
        <w:pStyle w:val="Heading2"/>
        <w:spacing w:line="276" w:lineRule="auto"/>
        <w:rPr>
          <w:rFonts w:asciiTheme="majorHAnsi" w:hAnsiTheme="majorHAnsi" w:cstheme="majorHAnsi"/>
          <w:noProof/>
        </w:rPr>
      </w:pPr>
    </w:p>
    <w:p w14:paraId="0B27B9B4" w14:textId="77777777" w:rsidR="00956F6E" w:rsidRDefault="00956F6E" w:rsidP="00956F6E">
      <w:pPr>
        <w:pStyle w:val="Heading2"/>
        <w:spacing w:line="276" w:lineRule="auto"/>
        <w:rPr>
          <w:rFonts w:asciiTheme="majorHAnsi" w:hAnsiTheme="majorHAnsi" w:cstheme="majorHAnsi"/>
          <w:noProof/>
        </w:rPr>
      </w:pPr>
    </w:p>
    <w:p w14:paraId="780D3D04" w14:textId="77777777" w:rsidR="00956F6E" w:rsidRDefault="00956F6E" w:rsidP="00956F6E">
      <w:pPr>
        <w:pStyle w:val="Heading2"/>
        <w:spacing w:line="276" w:lineRule="auto"/>
        <w:rPr>
          <w:rFonts w:asciiTheme="majorHAnsi" w:hAnsiTheme="majorHAnsi" w:cstheme="majorHAnsi"/>
          <w:noProof/>
        </w:rPr>
      </w:pPr>
    </w:p>
    <w:p w14:paraId="2D793107" w14:textId="0E0BDC40" w:rsidR="00095708" w:rsidRPr="00095708" w:rsidRDefault="00095708" w:rsidP="00956F6E">
      <w:pPr>
        <w:pStyle w:val="Heading2"/>
        <w:spacing w:line="276" w:lineRule="auto"/>
        <w:rPr>
          <w:rFonts w:asciiTheme="majorHAnsi" w:hAnsiTheme="majorHAnsi" w:cstheme="majorHAnsi"/>
          <w:noProof/>
        </w:rPr>
      </w:pPr>
      <w:r w:rsidRPr="00095708">
        <w:rPr>
          <w:rFonts w:asciiTheme="majorHAnsi" w:hAnsiTheme="majorHAnsi" w:cstheme="majorHAnsi"/>
          <w:noProof/>
        </w:rPr>
        <w:t>How to respond to aggressive behavior</w:t>
      </w:r>
    </w:p>
    <w:p w14:paraId="3D1D4F93" w14:textId="28829C43" w:rsidR="00095708" w:rsidRPr="00095708" w:rsidRDefault="00095708" w:rsidP="00956F6E">
      <w:pPr>
        <w:spacing w:line="276" w:lineRule="auto"/>
        <w:rPr>
          <w:rFonts w:cstheme="majorHAnsi"/>
          <w:lang w:val="en-AU"/>
        </w:rPr>
      </w:pPr>
    </w:p>
    <w:p w14:paraId="737CF9DA" w14:textId="77777777" w:rsidR="00095708" w:rsidRPr="00095708" w:rsidRDefault="00095708" w:rsidP="00956F6E">
      <w:pPr>
        <w:spacing w:line="276" w:lineRule="auto"/>
        <w:rPr>
          <w:rFonts w:cstheme="majorHAnsi"/>
          <w:noProof/>
          <w:szCs w:val="22"/>
        </w:rPr>
      </w:pPr>
      <w:r w:rsidRPr="00095708">
        <w:rPr>
          <w:rFonts w:cstheme="majorHAnsi"/>
          <w:noProof/>
          <w:szCs w:val="22"/>
        </w:rPr>
        <w:t xml:space="preserve">In short, supervisors cannot always ascertain whether some behavior should be designated as aggressive or not.  Consequently, they should learn to initiate responses that are suitable regardless of whether the behavior is aggressive or not.  The following table outlines some of these behaviors.    </w:t>
      </w:r>
    </w:p>
    <w:p w14:paraId="1C8A1682" w14:textId="77777777" w:rsidR="00095708" w:rsidRPr="00095708" w:rsidRDefault="00095708" w:rsidP="00956F6E">
      <w:pPr>
        <w:spacing w:line="276" w:lineRule="auto"/>
        <w:rPr>
          <w:rFonts w:cstheme="majorHAnsi"/>
          <w:noProof/>
          <w:szCs w:val="22"/>
        </w:rPr>
      </w:pPr>
    </w:p>
    <w:p w14:paraId="06019144" w14:textId="77777777" w:rsidR="00095708" w:rsidRPr="00095708" w:rsidRDefault="00095708" w:rsidP="00956F6E">
      <w:pPr>
        <w:spacing w:line="276" w:lineRule="auto"/>
        <w:rPr>
          <w:rFonts w:cstheme="majorHAnsi"/>
          <w:noProof/>
          <w:szCs w:val="22"/>
        </w:rPr>
      </w:pPr>
    </w:p>
    <w:tbl>
      <w:tblPr>
        <w:tblStyle w:val="TableGrid"/>
        <w:tblW w:w="932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09"/>
        <w:gridCol w:w="7517"/>
      </w:tblGrid>
      <w:tr w:rsidR="00095708" w:rsidRPr="00095708" w14:paraId="24ECE122" w14:textId="77777777" w:rsidTr="00095708">
        <w:trPr>
          <w:trHeight w:val="355"/>
        </w:trPr>
        <w:tc>
          <w:tcPr>
            <w:tcW w:w="1809" w:type="dxa"/>
            <w:shd w:val="clear" w:color="auto" w:fill="C6EBD6" w:themeFill="accent5" w:themeFillTint="66"/>
          </w:tcPr>
          <w:p w14:paraId="6844CF35" w14:textId="77777777" w:rsidR="00095708" w:rsidRPr="00095708" w:rsidRDefault="00095708" w:rsidP="00956F6E">
            <w:pPr>
              <w:spacing w:line="276" w:lineRule="auto"/>
              <w:jc w:val="center"/>
              <w:rPr>
                <w:rFonts w:cstheme="majorHAnsi"/>
                <w:b/>
                <w:lang w:val="en-AU"/>
              </w:rPr>
            </w:pPr>
            <w:r w:rsidRPr="00095708">
              <w:rPr>
                <w:rFonts w:cstheme="majorHAnsi"/>
              </w:rPr>
              <w:t>Responses</w:t>
            </w:r>
          </w:p>
        </w:tc>
        <w:tc>
          <w:tcPr>
            <w:tcW w:w="7517" w:type="dxa"/>
            <w:shd w:val="clear" w:color="auto" w:fill="C6EBD6" w:themeFill="accent5" w:themeFillTint="66"/>
          </w:tcPr>
          <w:p w14:paraId="32CE06F0" w14:textId="77777777" w:rsidR="00095708" w:rsidRPr="00095708" w:rsidRDefault="00095708" w:rsidP="00956F6E">
            <w:pPr>
              <w:spacing w:line="276" w:lineRule="auto"/>
              <w:jc w:val="center"/>
              <w:rPr>
                <w:rFonts w:cstheme="majorHAnsi"/>
              </w:rPr>
            </w:pPr>
            <w:r w:rsidRPr="00095708">
              <w:rPr>
                <w:rFonts w:cstheme="majorHAnsi"/>
              </w:rPr>
              <w:t>Description</w:t>
            </w:r>
          </w:p>
        </w:tc>
      </w:tr>
      <w:tr w:rsidR="00095708" w:rsidRPr="00095708" w14:paraId="18DFADD6" w14:textId="77777777" w:rsidTr="00095708">
        <w:trPr>
          <w:trHeight w:val="328"/>
        </w:trPr>
        <w:tc>
          <w:tcPr>
            <w:tcW w:w="1809" w:type="dxa"/>
            <w:shd w:val="clear" w:color="auto" w:fill="D9D9D9" w:themeFill="background1" w:themeFillShade="D9"/>
          </w:tcPr>
          <w:p w14:paraId="2E8594D1" w14:textId="77777777" w:rsidR="00095708" w:rsidRPr="00095708" w:rsidRDefault="00095708" w:rsidP="00956F6E">
            <w:pPr>
              <w:spacing w:line="276" w:lineRule="auto"/>
              <w:rPr>
                <w:rFonts w:cstheme="majorHAnsi"/>
                <w:b/>
                <w:noProof/>
              </w:rPr>
            </w:pPr>
            <w:r w:rsidRPr="00095708">
              <w:rPr>
                <w:rFonts w:cstheme="majorHAnsi"/>
                <w:b/>
                <w:noProof/>
              </w:rPr>
              <w:t>Your manner</w:t>
            </w:r>
          </w:p>
        </w:tc>
        <w:tc>
          <w:tcPr>
            <w:tcW w:w="7517" w:type="dxa"/>
            <w:shd w:val="clear" w:color="auto" w:fill="D9D9D9" w:themeFill="background1" w:themeFillShade="D9"/>
          </w:tcPr>
          <w:p w14:paraId="55AAE9FF" w14:textId="77777777" w:rsidR="00095708" w:rsidRPr="00095708" w:rsidRDefault="00095708" w:rsidP="00956F6E">
            <w:pPr>
              <w:spacing w:line="276" w:lineRule="auto"/>
              <w:rPr>
                <w:rFonts w:cstheme="majorHAnsi"/>
                <w:noProof/>
              </w:rPr>
            </w:pPr>
          </w:p>
        </w:tc>
      </w:tr>
      <w:tr w:rsidR="00095708" w:rsidRPr="00095708" w14:paraId="1379224E" w14:textId="77777777" w:rsidTr="00095708">
        <w:trPr>
          <w:trHeight w:val="328"/>
        </w:trPr>
        <w:tc>
          <w:tcPr>
            <w:tcW w:w="1809" w:type="dxa"/>
            <w:shd w:val="clear" w:color="auto" w:fill="D9D9D9" w:themeFill="background1" w:themeFillShade="D9"/>
          </w:tcPr>
          <w:p w14:paraId="581CA82F" w14:textId="77777777" w:rsidR="00095708" w:rsidRPr="00095708" w:rsidRDefault="00095708" w:rsidP="00956F6E">
            <w:pPr>
              <w:spacing w:line="276" w:lineRule="auto"/>
              <w:rPr>
                <w:rFonts w:cstheme="majorHAnsi"/>
              </w:rPr>
            </w:pPr>
            <w:r w:rsidRPr="00095708">
              <w:rPr>
                <w:rFonts w:cstheme="majorHAnsi"/>
                <w:noProof/>
              </w:rPr>
              <w:t>Calm voice</w:t>
            </w:r>
          </w:p>
        </w:tc>
        <w:tc>
          <w:tcPr>
            <w:tcW w:w="7517" w:type="dxa"/>
            <w:shd w:val="clear" w:color="auto" w:fill="D9D9D9" w:themeFill="background1" w:themeFillShade="D9"/>
          </w:tcPr>
          <w:p w14:paraId="5E6CEAD0" w14:textId="77777777" w:rsidR="00095708" w:rsidRPr="00095708" w:rsidRDefault="00095708" w:rsidP="00956F6E">
            <w:pPr>
              <w:spacing w:line="276" w:lineRule="auto"/>
              <w:rPr>
                <w:rFonts w:cstheme="majorHAnsi"/>
                <w:noProof/>
              </w:rPr>
            </w:pPr>
            <w:r w:rsidRPr="00095708">
              <w:rPr>
                <w:rFonts w:cstheme="majorHAnsi"/>
                <w:noProof/>
              </w:rPr>
              <w:t>You should speak in a tone that is calm, caring, and gentle.  This tone might seem odd in the circumstance.  But remember, despite the aggression, the person is possibly feeling uncertain and upset</w:t>
            </w:r>
          </w:p>
        </w:tc>
      </w:tr>
      <w:tr w:rsidR="00095708" w:rsidRPr="00095708" w14:paraId="533C5167" w14:textId="77777777" w:rsidTr="00095708">
        <w:trPr>
          <w:trHeight w:val="369"/>
        </w:trPr>
        <w:tc>
          <w:tcPr>
            <w:tcW w:w="1809" w:type="dxa"/>
            <w:shd w:val="clear" w:color="auto" w:fill="D9D9D9" w:themeFill="background1" w:themeFillShade="D9"/>
          </w:tcPr>
          <w:p w14:paraId="2925BDAA" w14:textId="77777777" w:rsidR="00095708" w:rsidRPr="00095708" w:rsidRDefault="00095708" w:rsidP="00956F6E">
            <w:pPr>
              <w:spacing w:line="276" w:lineRule="auto"/>
              <w:rPr>
                <w:rFonts w:cstheme="majorHAnsi"/>
              </w:rPr>
            </w:pPr>
            <w:r w:rsidRPr="00095708">
              <w:rPr>
                <w:rFonts w:cstheme="majorHAnsi"/>
              </w:rPr>
              <w:t>A firm voice</w:t>
            </w:r>
          </w:p>
        </w:tc>
        <w:tc>
          <w:tcPr>
            <w:tcW w:w="7517" w:type="dxa"/>
            <w:shd w:val="clear" w:color="auto" w:fill="D9D9D9" w:themeFill="background1" w:themeFillShade="D9"/>
          </w:tcPr>
          <w:p w14:paraId="27E9E67F" w14:textId="77777777" w:rsidR="00095708" w:rsidRPr="00095708" w:rsidRDefault="00095708" w:rsidP="00956F6E">
            <w:pPr>
              <w:spacing w:line="276" w:lineRule="auto"/>
              <w:rPr>
                <w:rFonts w:cstheme="majorHAnsi"/>
                <w:noProof/>
              </w:rPr>
            </w:pPr>
            <w:r w:rsidRPr="00095708">
              <w:rPr>
                <w:rFonts w:cstheme="majorHAnsi"/>
                <w:noProof/>
              </w:rPr>
              <w:t xml:space="preserve">Despite this gentle tone, you should speak firmly and confidently. For example, do not speak too rapidly.   </w:t>
            </w:r>
          </w:p>
        </w:tc>
      </w:tr>
      <w:tr w:rsidR="00095708" w:rsidRPr="00095708" w14:paraId="6F44E8C0" w14:textId="77777777" w:rsidTr="00095708">
        <w:trPr>
          <w:trHeight w:val="369"/>
        </w:trPr>
        <w:tc>
          <w:tcPr>
            <w:tcW w:w="1809" w:type="dxa"/>
            <w:shd w:val="clear" w:color="auto" w:fill="D9D9D9" w:themeFill="background1" w:themeFillShade="D9"/>
          </w:tcPr>
          <w:p w14:paraId="4C0BD042" w14:textId="77777777" w:rsidR="00095708" w:rsidRPr="00095708" w:rsidRDefault="00095708" w:rsidP="00956F6E">
            <w:pPr>
              <w:spacing w:line="276" w:lineRule="auto"/>
              <w:rPr>
                <w:rFonts w:cstheme="majorHAnsi"/>
              </w:rPr>
            </w:pPr>
            <w:r w:rsidRPr="00095708">
              <w:rPr>
                <w:rFonts w:cstheme="majorHAnsi"/>
              </w:rPr>
              <w:t>Calm mannerisms</w:t>
            </w:r>
          </w:p>
        </w:tc>
        <w:tc>
          <w:tcPr>
            <w:tcW w:w="7517" w:type="dxa"/>
            <w:shd w:val="clear" w:color="auto" w:fill="D9D9D9" w:themeFill="background1" w:themeFillShade="D9"/>
          </w:tcPr>
          <w:p w14:paraId="7C4146C5" w14:textId="77777777" w:rsidR="00095708" w:rsidRPr="00095708" w:rsidRDefault="00095708" w:rsidP="00956F6E">
            <w:pPr>
              <w:spacing w:line="276" w:lineRule="auto"/>
              <w:rPr>
                <w:rFonts w:cstheme="majorHAnsi"/>
                <w:noProof/>
              </w:rPr>
            </w:pPr>
            <w:r w:rsidRPr="00095708">
              <w:rPr>
                <w:rFonts w:cstheme="majorHAnsi"/>
                <w:noProof/>
              </w:rPr>
              <w:t>If possible, your mannerisms should be calm as well.  To avoid fidgeting or abrupt movements, briefly monitor your behavior occasionally</w:t>
            </w:r>
          </w:p>
        </w:tc>
      </w:tr>
      <w:tr w:rsidR="00095708" w:rsidRPr="00095708" w14:paraId="2387B884" w14:textId="77777777" w:rsidTr="00095708">
        <w:trPr>
          <w:trHeight w:val="369"/>
        </w:trPr>
        <w:tc>
          <w:tcPr>
            <w:tcW w:w="1809" w:type="dxa"/>
            <w:shd w:val="clear" w:color="auto" w:fill="D9D9D9" w:themeFill="background1" w:themeFillShade="D9"/>
          </w:tcPr>
          <w:p w14:paraId="41A21140" w14:textId="77777777" w:rsidR="00095708" w:rsidRPr="00095708" w:rsidRDefault="00095708" w:rsidP="00956F6E">
            <w:pPr>
              <w:spacing w:line="276" w:lineRule="auto"/>
              <w:rPr>
                <w:rFonts w:cstheme="majorHAnsi"/>
              </w:rPr>
            </w:pPr>
            <w:r w:rsidRPr="00095708">
              <w:rPr>
                <w:rFonts w:cstheme="majorHAnsi"/>
              </w:rPr>
              <w:t>Avoid defensive mannerisms</w:t>
            </w:r>
          </w:p>
        </w:tc>
        <w:tc>
          <w:tcPr>
            <w:tcW w:w="7517" w:type="dxa"/>
            <w:shd w:val="clear" w:color="auto" w:fill="D9D9D9" w:themeFill="background1" w:themeFillShade="D9"/>
          </w:tcPr>
          <w:p w14:paraId="017C95B4" w14:textId="77777777" w:rsidR="00095708" w:rsidRPr="00095708" w:rsidRDefault="00095708" w:rsidP="00956F6E">
            <w:pPr>
              <w:spacing w:line="276" w:lineRule="auto"/>
              <w:rPr>
                <w:rFonts w:cstheme="majorHAnsi"/>
                <w:noProof/>
              </w:rPr>
            </w:pPr>
            <w:r w:rsidRPr="00095708">
              <w:rPr>
                <w:rFonts w:cstheme="majorHAnsi"/>
              </w:rPr>
              <w:t>Avoid a defensive body language, such as folded arms or pointing.  If possible, do not stand directly in front of the person—but afford this person with some space.  When people feel their space is crammed, they often become more hostile.</w:t>
            </w:r>
          </w:p>
        </w:tc>
      </w:tr>
      <w:tr w:rsidR="00095708" w:rsidRPr="00095708" w14:paraId="0C67A34D" w14:textId="77777777" w:rsidTr="00095708">
        <w:trPr>
          <w:trHeight w:val="369"/>
        </w:trPr>
        <w:tc>
          <w:tcPr>
            <w:tcW w:w="1809" w:type="dxa"/>
            <w:shd w:val="clear" w:color="auto" w:fill="D9D9D9" w:themeFill="background1" w:themeFillShade="D9"/>
          </w:tcPr>
          <w:p w14:paraId="28BE542E" w14:textId="77777777" w:rsidR="00095708" w:rsidRPr="00095708" w:rsidRDefault="00095708" w:rsidP="00956F6E">
            <w:pPr>
              <w:spacing w:line="276" w:lineRule="auto"/>
              <w:rPr>
                <w:rFonts w:cstheme="majorHAnsi"/>
              </w:rPr>
            </w:pPr>
            <w:r w:rsidRPr="00095708">
              <w:rPr>
                <w:rFonts w:cstheme="majorHAnsi"/>
              </w:rPr>
              <w:t>Match their eye level</w:t>
            </w:r>
          </w:p>
        </w:tc>
        <w:tc>
          <w:tcPr>
            <w:tcW w:w="7517" w:type="dxa"/>
            <w:shd w:val="clear" w:color="auto" w:fill="D9D9D9" w:themeFill="background1" w:themeFillShade="D9"/>
          </w:tcPr>
          <w:p w14:paraId="28B03ED8" w14:textId="77777777" w:rsidR="00095708" w:rsidRPr="00095708" w:rsidRDefault="00095708" w:rsidP="00956F6E">
            <w:pPr>
              <w:spacing w:line="276" w:lineRule="auto"/>
              <w:rPr>
                <w:rFonts w:cstheme="majorHAnsi"/>
              </w:rPr>
            </w:pPr>
            <w:r w:rsidRPr="00095708">
              <w:rPr>
                <w:rFonts w:cstheme="majorHAnsi"/>
              </w:rPr>
              <w:t xml:space="preserve">Sit if they sit.  Stand if they stand.  Otherwise, the person may feel threatened or will dismiss your perspective.  </w:t>
            </w:r>
          </w:p>
        </w:tc>
      </w:tr>
      <w:tr w:rsidR="00095708" w:rsidRPr="00095708" w14:paraId="4B07BA28" w14:textId="77777777" w:rsidTr="00095708">
        <w:trPr>
          <w:trHeight w:val="369"/>
        </w:trPr>
        <w:tc>
          <w:tcPr>
            <w:tcW w:w="1809" w:type="dxa"/>
            <w:shd w:val="clear" w:color="auto" w:fill="D9D9D9" w:themeFill="background1" w:themeFillShade="D9"/>
          </w:tcPr>
          <w:p w14:paraId="7EF06CFD" w14:textId="77777777" w:rsidR="00095708" w:rsidRPr="00095708" w:rsidRDefault="00095708" w:rsidP="00956F6E">
            <w:pPr>
              <w:spacing w:line="276" w:lineRule="auto"/>
              <w:rPr>
                <w:rFonts w:cstheme="majorHAnsi"/>
              </w:rPr>
            </w:pPr>
            <w:r w:rsidRPr="00095708">
              <w:rPr>
                <w:rFonts w:cstheme="majorHAnsi"/>
              </w:rPr>
              <w:t>Moderate eye contact</w:t>
            </w:r>
          </w:p>
        </w:tc>
        <w:tc>
          <w:tcPr>
            <w:tcW w:w="7517" w:type="dxa"/>
            <w:shd w:val="clear" w:color="auto" w:fill="D9D9D9" w:themeFill="background1" w:themeFillShade="D9"/>
          </w:tcPr>
          <w:p w14:paraId="68922E51" w14:textId="77777777" w:rsidR="00095708" w:rsidRPr="00095708" w:rsidRDefault="00095708" w:rsidP="00956F6E">
            <w:pPr>
              <w:spacing w:line="276" w:lineRule="auto"/>
              <w:rPr>
                <w:rFonts w:cstheme="majorHAnsi"/>
              </w:rPr>
            </w:pPr>
            <w:r w:rsidRPr="00095708">
              <w:rPr>
                <w:rFonts w:cstheme="majorHAnsi"/>
              </w:rPr>
              <w:t xml:space="preserve">In general, maintain some eye contact but shift your gaze away occasionally—so you do not stare intently.  Furthermore, if the person seems uncomfortable with eye contact, gaze away more frequently </w:t>
            </w:r>
          </w:p>
        </w:tc>
      </w:tr>
      <w:tr w:rsidR="00095708" w:rsidRPr="00095708" w14:paraId="71D9AE95" w14:textId="77777777" w:rsidTr="00095708">
        <w:trPr>
          <w:trHeight w:val="369"/>
        </w:trPr>
        <w:tc>
          <w:tcPr>
            <w:tcW w:w="1809" w:type="dxa"/>
            <w:shd w:val="clear" w:color="auto" w:fill="D9D9D9" w:themeFill="background1" w:themeFillShade="D9"/>
          </w:tcPr>
          <w:p w14:paraId="027D7D7B" w14:textId="77777777" w:rsidR="00095708" w:rsidRPr="00095708" w:rsidRDefault="00095708" w:rsidP="00956F6E">
            <w:pPr>
              <w:spacing w:line="276" w:lineRule="auto"/>
              <w:rPr>
                <w:rFonts w:cstheme="majorHAnsi"/>
              </w:rPr>
            </w:pPr>
            <w:r w:rsidRPr="00095708">
              <w:rPr>
                <w:rFonts w:cstheme="majorHAnsi"/>
                <w:b/>
              </w:rPr>
              <w:t>Listen to their concerns</w:t>
            </w:r>
          </w:p>
        </w:tc>
        <w:tc>
          <w:tcPr>
            <w:tcW w:w="7517" w:type="dxa"/>
            <w:shd w:val="clear" w:color="auto" w:fill="D9D9D9" w:themeFill="background1" w:themeFillShade="D9"/>
          </w:tcPr>
          <w:p w14:paraId="23438F35" w14:textId="77777777" w:rsidR="00095708" w:rsidRPr="00095708" w:rsidRDefault="00095708" w:rsidP="00956F6E">
            <w:pPr>
              <w:spacing w:line="276" w:lineRule="auto"/>
              <w:rPr>
                <w:rFonts w:cstheme="majorHAnsi"/>
                <w:noProof/>
              </w:rPr>
            </w:pPr>
          </w:p>
        </w:tc>
      </w:tr>
      <w:tr w:rsidR="00095708" w:rsidRPr="00095708" w14:paraId="0D7A9446" w14:textId="77777777" w:rsidTr="00095708">
        <w:trPr>
          <w:trHeight w:val="369"/>
        </w:trPr>
        <w:tc>
          <w:tcPr>
            <w:tcW w:w="1809" w:type="dxa"/>
            <w:shd w:val="clear" w:color="auto" w:fill="D9D9D9" w:themeFill="background1" w:themeFillShade="D9"/>
          </w:tcPr>
          <w:p w14:paraId="470B822A" w14:textId="77777777" w:rsidR="00095708" w:rsidRPr="00095708" w:rsidRDefault="00095708" w:rsidP="00956F6E">
            <w:pPr>
              <w:spacing w:line="276" w:lineRule="auto"/>
              <w:rPr>
                <w:rFonts w:cstheme="majorHAnsi"/>
              </w:rPr>
            </w:pPr>
            <w:r w:rsidRPr="00095708">
              <w:rPr>
                <w:rFonts w:cstheme="majorHAnsi"/>
              </w:rPr>
              <w:t>Prompt explanation</w:t>
            </w:r>
          </w:p>
        </w:tc>
        <w:tc>
          <w:tcPr>
            <w:tcW w:w="7517" w:type="dxa"/>
            <w:shd w:val="clear" w:color="auto" w:fill="D9D9D9" w:themeFill="background1" w:themeFillShade="D9"/>
          </w:tcPr>
          <w:p w14:paraId="1F8D5ECD" w14:textId="77777777" w:rsidR="00095708" w:rsidRPr="00095708" w:rsidRDefault="00095708" w:rsidP="00956F6E">
            <w:pPr>
              <w:spacing w:line="276" w:lineRule="auto"/>
              <w:rPr>
                <w:rFonts w:cstheme="majorHAnsi"/>
                <w:noProof/>
              </w:rPr>
            </w:pPr>
            <w:r w:rsidRPr="00095708">
              <w:rPr>
                <w:rFonts w:cstheme="majorHAnsi"/>
                <w:noProof/>
              </w:rPr>
              <w:t xml:space="preserve">When asking questions, prompt these individuals to describe the sequence of events that transpired or why they feel upset.  These questions can diminish the intensity of unpleasant feelings.  </w:t>
            </w:r>
          </w:p>
        </w:tc>
      </w:tr>
      <w:tr w:rsidR="00095708" w:rsidRPr="00095708" w14:paraId="711EA3A1" w14:textId="77777777" w:rsidTr="00095708">
        <w:trPr>
          <w:trHeight w:val="369"/>
        </w:trPr>
        <w:tc>
          <w:tcPr>
            <w:tcW w:w="1809" w:type="dxa"/>
            <w:shd w:val="clear" w:color="auto" w:fill="D9D9D9" w:themeFill="background1" w:themeFillShade="D9"/>
          </w:tcPr>
          <w:p w14:paraId="329704F1" w14:textId="77777777" w:rsidR="00095708" w:rsidRPr="00095708" w:rsidRDefault="00095708" w:rsidP="00956F6E">
            <w:pPr>
              <w:spacing w:line="276" w:lineRule="auto"/>
              <w:rPr>
                <w:rFonts w:cstheme="majorHAnsi"/>
              </w:rPr>
            </w:pPr>
            <w:r w:rsidRPr="00095708">
              <w:rPr>
                <w:rFonts w:cstheme="majorHAnsi"/>
              </w:rPr>
              <w:t>Listen</w:t>
            </w:r>
          </w:p>
        </w:tc>
        <w:tc>
          <w:tcPr>
            <w:tcW w:w="7517" w:type="dxa"/>
            <w:shd w:val="clear" w:color="auto" w:fill="D9D9D9" w:themeFill="background1" w:themeFillShade="D9"/>
          </w:tcPr>
          <w:p w14:paraId="66A55E46" w14:textId="77777777" w:rsidR="00095708" w:rsidRPr="00095708" w:rsidRDefault="00095708" w:rsidP="00956F6E">
            <w:pPr>
              <w:spacing w:line="276" w:lineRule="auto"/>
              <w:rPr>
                <w:rFonts w:cstheme="majorHAnsi"/>
              </w:rPr>
            </w:pPr>
            <w:r w:rsidRPr="00095708">
              <w:rPr>
                <w:rFonts w:cstheme="majorHAnsi"/>
                <w:noProof/>
              </w:rPr>
              <w:t xml:space="preserve">Listen genuinely to the concerns of this person, even if some of the comments seem exaggerated.  Refrain from interrupting too often. Instead, grant these individuals time to respond.  </w:t>
            </w:r>
          </w:p>
        </w:tc>
      </w:tr>
      <w:tr w:rsidR="00095708" w:rsidRPr="00095708" w14:paraId="7228BD81" w14:textId="77777777" w:rsidTr="00095708">
        <w:trPr>
          <w:trHeight w:val="369"/>
        </w:trPr>
        <w:tc>
          <w:tcPr>
            <w:tcW w:w="1809" w:type="dxa"/>
            <w:shd w:val="clear" w:color="auto" w:fill="D9D9D9" w:themeFill="background1" w:themeFillShade="D9"/>
          </w:tcPr>
          <w:p w14:paraId="3F784F86" w14:textId="77777777" w:rsidR="00095708" w:rsidRPr="00095708" w:rsidRDefault="00095708" w:rsidP="00956F6E">
            <w:pPr>
              <w:spacing w:line="276" w:lineRule="auto"/>
              <w:rPr>
                <w:rFonts w:cstheme="majorHAnsi"/>
                <w:b/>
              </w:rPr>
            </w:pPr>
            <w:r w:rsidRPr="00095708">
              <w:rPr>
                <w:rFonts w:cstheme="majorHAnsi"/>
              </w:rPr>
              <w:lastRenderedPageBreak/>
              <w:t>Abstain from challenging</w:t>
            </w:r>
          </w:p>
        </w:tc>
        <w:tc>
          <w:tcPr>
            <w:tcW w:w="7517" w:type="dxa"/>
            <w:shd w:val="clear" w:color="auto" w:fill="D9D9D9" w:themeFill="background1" w:themeFillShade="D9"/>
          </w:tcPr>
          <w:p w14:paraId="058FA139" w14:textId="77777777" w:rsidR="00095708" w:rsidRPr="00095708" w:rsidRDefault="00095708" w:rsidP="00956F6E">
            <w:pPr>
              <w:spacing w:line="276" w:lineRule="auto"/>
              <w:rPr>
                <w:rFonts w:cstheme="majorHAnsi"/>
              </w:rPr>
            </w:pPr>
            <w:r w:rsidRPr="00095708">
              <w:rPr>
                <w:rFonts w:cstheme="majorHAnsi"/>
              </w:rPr>
              <w:t xml:space="preserve">While the person is feeling angry, abstain from challenging the person.  For instance, if possible, do not argue at this time.  Do not denigrate the person or even the behavior in this moment.  Do not restrict their movements either, unless defending yourself.  At this moment, they are not inclined to question their own perspectives.    </w:t>
            </w:r>
          </w:p>
        </w:tc>
      </w:tr>
      <w:tr w:rsidR="00095708" w:rsidRPr="00095708" w14:paraId="453331AD" w14:textId="77777777" w:rsidTr="00095708">
        <w:trPr>
          <w:trHeight w:val="369"/>
        </w:trPr>
        <w:tc>
          <w:tcPr>
            <w:tcW w:w="1809" w:type="dxa"/>
            <w:shd w:val="clear" w:color="auto" w:fill="D9D9D9" w:themeFill="background1" w:themeFillShade="D9"/>
          </w:tcPr>
          <w:p w14:paraId="1FFAE7BD" w14:textId="77777777" w:rsidR="00095708" w:rsidRPr="00095708" w:rsidRDefault="00095708" w:rsidP="00956F6E">
            <w:pPr>
              <w:spacing w:line="276" w:lineRule="auto"/>
              <w:rPr>
                <w:rFonts w:cstheme="majorHAnsi"/>
              </w:rPr>
            </w:pPr>
            <w:r w:rsidRPr="00095708">
              <w:rPr>
                <w:rFonts w:cstheme="majorHAnsi"/>
              </w:rPr>
              <w:t>Perspective-taking</w:t>
            </w:r>
          </w:p>
        </w:tc>
        <w:tc>
          <w:tcPr>
            <w:tcW w:w="7517" w:type="dxa"/>
            <w:shd w:val="clear" w:color="auto" w:fill="D9D9D9" w:themeFill="background1" w:themeFillShade="D9"/>
          </w:tcPr>
          <w:p w14:paraId="77990A75" w14:textId="77777777" w:rsidR="00095708" w:rsidRPr="00095708" w:rsidRDefault="00095708" w:rsidP="00956F6E">
            <w:pPr>
              <w:spacing w:line="276" w:lineRule="auto"/>
              <w:rPr>
                <w:rFonts w:cstheme="majorHAnsi"/>
              </w:rPr>
            </w:pPr>
            <w:r w:rsidRPr="00095708">
              <w:rPr>
                <w:rFonts w:cstheme="majorHAnsi"/>
                <w:noProof/>
              </w:rPr>
              <w:t>Imagine how you would feel in their circumstance</w:t>
            </w:r>
          </w:p>
        </w:tc>
      </w:tr>
      <w:tr w:rsidR="00095708" w:rsidRPr="00095708" w14:paraId="0B729BFF" w14:textId="77777777" w:rsidTr="00095708">
        <w:trPr>
          <w:trHeight w:val="663"/>
        </w:trPr>
        <w:tc>
          <w:tcPr>
            <w:tcW w:w="1809" w:type="dxa"/>
            <w:shd w:val="clear" w:color="auto" w:fill="D9D9D9" w:themeFill="background1" w:themeFillShade="D9"/>
          </w:tcPr>
          <w:p w14:paraId="58058766" w14:textId="77777777" w:rsidR="00095708" w:rsidRPr="00095708" w:rsidRDefault="00095708" w:rsidP="00956F6E">
            <w:pPr>
              <w:spacing w:line="276" w:lineRule="auto"/>
              <w:rPr>
                <w:rFonts w:cstheme="majorHAnsi"/>
              </w:rPr>
            </w:pPr>
            <w:r w:rsidRPr="00095708">
              <w:rPr>
                <w:rFonts w:cstheme="majorHAnsi"/>
              </w:rPr>
              <w:t xml:space="preserve">Abstain from judging </w:t>
            </w:r>
          </w:p>
        </w:tc>
        <w:tc>
          <w:tcPr>
            <w:tcW w:w="7517" w:type="dxa"/>
            <w:shd w:val="clear" w:color="auto" w:fill="D9D9D9" w:themeFill="background1" w:themeFillShade="D9"/>
          </w:tcPr>
          <w:p w14:paraId="67282DD1" w14:textId="77777777" w:rsidR="00095708" w:rsidRPr="00095708" w:rsidRDefault="00095708" w:rsidP="00956F6E">
            <w:pPr>
              <w:spacing w:line="276" w:lineRule="auto"/>
              <w:rPr>
                <w:rFonts w:cstheme="majorHAnsi"/>
              </w:rPr>
            </w:pPr>
            <w:r w:rsidRPr="00095708">
              <w:rPr>
                <w:rFonts w:cstheme="majorHAnsi"/>
              </w:rPr>
              <w:t xml:space="preserve">If possible, refrain from agreeing or disagreeing with their comments.  Instead, indicate that you understand their perspective—such as “I can understand what you are saying”.  </w:t>
            </w:r>
          </w:p>
        </w:tc>
      </w:tr>
      <w:tr w:rsidR="00095708" w:rsidRPr="00095708" w14:paraId="2318124A" w14:textId="77777777" w:rsidTr="00095708">
        <w:trPr>
          <w:trHeight w:val="663"/>
        </w:trPr>
        <w:tc>
          <w:tcPr>
            <w:tcW w:w="1809" w:type="dxa"/>
            <w:shd w:val="clear" w:color="auto" w:fill="D9D9D9" w:themeFill="background1" w:themeFillShade="D9"/>
          </w:tcPr>
          <w:p w14:paraId="46D73CC9" w14:textId="77777777" w:rsidR="00095708" w:rsidRPr="00095708" w:rsidRDefault="00095708" w:rsidP="00956F6E">
            <w:pPr>
              <w:spacing w:line="276" w:lineRule="auto"/>
              <w:rPr>
                <w:rFonts w:cstheme="majorHAnsi"/>
              </w:rPr>
            </w:pPr>
            <w:r w:rsidRPr="00095708">
              <w:rPr>
                <w:rFonts w:cstheme="majorHAnsi"/>
              </w:rPr>
              <w:t>Comply occasionally</w:t>
            </w:r>
          </w:p>
        </w:tc>
        <w:tc>
          <w:tcPr>
            <w:tcW w:w="7517" w:type="dxa"/>
            <w:shd w:val="clear" w:color="auto" w:fill="D9D9D9" w:themeFill="background1" w:themeFillShade="D9"/>
          </w:tcPr>
          <w:p w14:paraId="4A43B8DF" w14:textId="77777777" w:rsidR="00095708" w:rsidRPr="00095708" w:rsidRDefault="00095708" w:rsidP="00956F6E">
            <w:pPr>
              <w:spacing w:line="276" w:lineRule="auto"/>
              <w:rPr>
                <w:rFonts w:cstheme="majorHAnsi"/>
              </w:rPr>
            </w:pPr>
            <w:r w:rsidRPr="00095708">
              <w:rPr>
                <w:rFonts w:cstheme="majorHAnsi"/>
              </w:rPr>
              <w:t>Comply with requests that you feel are reasonable.  You want to confer the person some sense of control, but obviously without compromising your standards</w:t>
            </w:r>
          </w:p>
        </w:tc>
      </w:tr>
      <w:tr w:rsidR="00095708" w:rsidRPr="00095708" w14:paraId="0AD5EF45" w14:textId="77777777" w:rsidTr="00095708">
        <w:trPr>
          <w:trHeight w:val="369"/>
        </w:trPr>
        <w:tc>
          <w:tcPr>
            <w:tcW w:w="1809" w:type="dxa"/>
            <w:shd w:val="clear" w:color="auto" w:fill="D9D9D9" w:themeFill="background1" w:themeFillShade="D9"/>
          </w:tcPr>
          <w:p w14:paraId="6D825B1A" w14:textId="77777777" w:rsidR="00095708" w:rsidRPr="00095708" w:rsidRDefault="00095708" w:rsidP="00956F6E">
            <w:pPr>
              <w:spacing w:line="276" w:lineRule="auto"/>
              <w:rPr>
                <w:rFonts w:cstheme="majorHAnsi"/>
                <w:b/>
              </w:rPr>
            </w:pPr>
            <w:r w:rsidRPr="00095708">
              <w:rPr>
                <w:rFonts w:cstheme="majorHAnsi"/>
                <w:b/>
              </w:rPr>
              <w:t>Offering advice</w:t>
            </w:r>
          </w:p>
        </w:tc>
        <w:tc>
          <w:tcPr>
            <w:tcW w:w="7517" w:type="dxa"/>
            <w:shd w:val="clear" w:color="auto" w:fill="D9D9D9" w:themeFill="background1" w:themeFillShade="D9"/>
          </w:tcPr>
          <w:p w14:paraId="3CEDD374" w14:textId="77777777" w:rsidR="00095708" w:rsidRPr="00095708" w:rsidRDefault="00095708" w:rsidP="00956F6E">
            <w:pPr>
              <w:spacing w:line="276" w:lineRule="auto"/>
              <w:rPr>
                <w:rFonts w:cstheme="majorHAnsi"/>
              </w:rPr>
            </w:pPr>
          </w:p>
        </w:tc>
      </w:tr>
      <w:tr w:rsidR="00095708" w:rsidRPr="00095708" w14:paraId="1B7323C2" w14:textId="77777777" w:rsidTr="00095708">
        <w:trPr>
          <w:trHeight w:val="369"/>
        </w:trPr>
        <w:tc>
          <w:tcPr>
            <w:tcW w:w="1809" w:type="dxa"/>
            <w:shd w:val="clear" w:color="auto" w:fill="D9D9D9" w:themeFill="background1" w:themeFillShade="D9"/>
          </w:tcPr>
          <w:p w14:paraId="4C48F3A5" w14:textId="77777777" w:rsidR="00095708" w:rsidRPr="00095708" w:rsidRDefault="00095708" w:rsidP="00956F6E">
            <w:pPr>
              <w:spacing w:line="276" w:lineRule="auto"/>
              <w:rPr>
                <w:rFonts w:cstheme="majorHAnsi"/>
              </w:rPr>
            </w:pPr>
            <w:r w:rsidRPr="00095708">
              <w:rPr>
                <w:rFonts w:cstheme="majorHAnsi"/>
              </w:rPr>
              <w:t>Describe how you might feel or act in this setting</w:t>
            </w:r>
          </w:p>
        </w:tc>
        <w:tc>
          <w:tcPr>
            <w:tcW w:w="7517" w:type="dxa"/>
            <w:shd w:val="clear" w:color="auto" w:fill="D9D9D9" w:themeFill="background1" w:themeFillShade="D9"/>
          </w:tcPr>
          <w:p w14:paraId="25B7E905" w14:textId="77777777" w:rsidR="00095708" w:rsidRPr="00095708" w:rsidRDefault="00095708" w:rsidP="00956F6E">
            <w:pPr>
              <w:spacing w:line="276" w:lineRule="auto"/>
              <w:rPr>
                <w:rFonts w:cstheme="majorHAnsi"/>
              </w:rPr>
            </w:pPr>
            <w:r w:rsidRPr="00095708">
              <w:rPr>
                <w:rFonts w:cstheme="majorHAnsi"/>
              </w:rPr>
              <w:t>Rather than tell someone how to behave, indicate how you tend to act in comparable circumstances.  You might say “I know when I was angry last time, I decided that I should…”</w:t>
            </w:r>
          </w:p>
        </w:tc>
      </w:tr>
      <w:tr w:rsidR="00095708" w:rsidRPr="00095708" w14:paraId="4CD43C16" w14:textId="77777777" w:rsidTr="00095708">
        <w:trPr>
          <w:trHeight w:val="369"/>
        </w:trPr>
        <w:tc>
          <w:tcPr>
            <w:tcW w:w="1809" w:type="dxa"/>
            <w:shd w:val="clear" w:color="auto" w:fill="D9D9D9" w:themeFill="background1" w:themeFillShade="D9"/>
          </w:tcPr>
          <w:p w14:paraId="2B2F9322" w14:textId="77777777" w:rsidR="00095708" w:rsidRPr="00095708" w:rsidRDefault="00095708" w:rsidP="00956F6E">
            <w:pPr>
              <w:spacing w:line="276" w:lineRule="auto"/>
              <w:rPr>
                <w:rFonts w:cstheme="majorHAnsi"/>
              </w:rPr>
            </w:pPr>
            <w:r w:rsidRPr="00095708">
              <w:rPr>
                <w:rFonts w:cstheme="majorHAnsi"/>
              </w:rPr>
              <w:t>Impartial observer</w:t>
            </w:r>
          </w:p>
        </w:tc>
        <w:tc>
          <w:tcPr>
            <w:tcW w:w="7517" w:type="dxa"/>
            <w:shd w:val="clear" w:color="auto" w:fill="D9D9D9" w:themeFill="background1" w:themeFillShade="D9"/>
          </w:tcPr>
          <w:p w14:paraId="5B2C4808" w14:textId="77777777" w:rsidR="00095708" w:rsidRPr="00095708" w:rsidRDefault="00095708" w:rsidP="00956F6E">
            <w:pPr>
              <w:spacing w:line="276" w:lineRule="auto"/>
              <w:rPr>
                <w:rFonts w:cstheme="majorHAnsi"/>
              </w:rPr>
            </w:pPr>
            <w:r w:rsidRPr="00095708">
              <w:rPr>
                <w:rFonts w:cstheme="majorHAnsi"/>
              </w:rPr>
              <w:t xml:space="preserve">Ask the person to consider the issue from an impartial observer.  What would someone else, observing the conversation, believe and express (see </w:t>
            </w:r>
            <w:proofErr w:type="spellStart"/>
            <w:r w:rsidRPr="00095708">
              <w:rPr>
                <w:rFonts w:cstheme="majorHAnsi"/>
              </w:rPr>
              <w:t>Ayduk</w:t>
            </w:r>
            <w:proofErr w:type="spellEnd"/>
            <w:r w:rsidRPr="00095708">
              <w:rPr>
                <w:rFonts w:cstheme="majorHAnsi"/>
              </w:rPr>
              <w:t xml:space="preserve"> &amp; </w:t>
            </w:r>
            <w:proofErr w:type="spellStart"/>
            <w:r w:rsidRPr="00095708">
              <w:rPr>
                <w:rFonts w:cstheme="majorHAnsi"/>
              </w:rPr>
              <w:t>Kross</w:t>
            </w:r>
            <w:proofErr w:type="spellEnd"/>
            <w:r w:rsidRPr="00095708">
              <w:rPr>
                <w:rFonts w:cstheme="majorHAnsi"/>
              </w:rPr>
              <w:t>, 2010)?</w:t>
            </w:r>
          </w:p>
        </w:tc>
      </w:tr>
      <w:tr w:rsidR="00095708" w:rsidRPr="00095708" w14:paraId="502B2F33" w14:textId="77777777" w:rsidTr="00095708">
        <w:trPr>
          <w:trHeight w:val="369"/>
        </w:trPr>
        <w:tc>
          <w:tcPr>
            <w:tcW w:w="1809" w:type="dxa"/>
            <w:shd w:val="clear" w:color="auto" w:fill="D9D9D9" w:themeFill="background1" w:themeFillShade="D9"/>
          </w:tcPr>
          <w:p w14:paraId="05120863" w14:textId="77777777" w:rsidR="00095708" w:rsidRPr="00095708" w:rsidRDefault="00095708" w:rsidP="00956F6E">
            <w:pPr>
              <w:spacing w:line="276" w:lineRule="auto"/>
              <w:rPr>
                <w:rFonts w:cstheme="majorHAnsi"/>
              </w:rPr>
            </w:pPr>
            <w:r w:rsidRPr="00095708">
              <w:rPr>
                <w:rFonts w:cstheme="majorHAnsi"/>
              </w:rPr>
              <w:t>Valued member</w:t>
            </w:r>
          </w:p>
        </w:tc>
        <w:tc>
          <w:tcPr>
            <w:tcW w:w="7517" w:type="dxa"/>
            <w:shd w:val="clear" w:color="auto" w:fill="D9D9D9" w:themeFill="background1" w:themeFillShade="D9"/>
          </w:tcPr>
          <w:p w14:paraId="1FD88320" w14:textId="77777777" w:rsidR="00095708" w:rsidRPr="00095708" w:rsidRDefault="00095708" w:rsidP="00956F6E">
            <w:pPr>
              <w:spacing w:line="276" w:lineRule="auto"/>
              <w:rPr>
                <w:rFonts w:cstheme="majorHAnsi"/>
              </w:rPr>
            </w:pPr>
            <w:r w:rsidRPr="00095708">
              <w:rPr>
                <w:rFonts w:cstheme="majorHAnsi"/>
              </w:rPr>
              <w:t>Indicate you feel the person is really liked and valued—a feeling that tends to diminish aggression (</w:t>
            </w:r>
            <w:r w:rsidRPr="00095708">
              <w:rPr>
                <w:rFonts w:cstheme="majorHAnsi"/>
                <w:noProof/>
              </w:rPr>
              <w:t>Kirkpatrick et al., 2002)</w:t>
            </w:r>
          </w:p>
        </w:tc>
      </w:tr>
      <w:tr w:rsidR="00095708" w:rsidRPr="00095708" w14:paraId="5093EE09" w14:textId="77777777" w:rsidTr="00095708">
        <w:trPr>
          <w:trHeight w:val="369"/>
        </w:trPr>
        <w:tc>
          <w:tcPr>
            <w:tcW w:w="1809" w:type="dxa"/>
            <w:shd w:val="clear" w:color="auto" w:fill="D9D9D9" w:themeFill="background1" w:themeFillShade="D9"/>
          </w:tcPr>
          <w:p w14:paraId="23BEA9CC" w14:textId="77777777" w:rsidR="00095708" w:rsidRPr="00095708" w:rsidRDefault="00095708" w:rsidP="00956F6E">
            <w:pPr>
              <w:spacing w:line="276" w:lineRule="auto"/>
              <w:rPr>
                <w:rFonts w:cstheme="majorHAnsi"/>
                <w:b/>
              </w:rPr>
            </w:pPr>
            <w:r w:rsidRPr="00095708">
              <w:rPr>
                <w:rFonts w:cstheme="majorHAnsi"/>
                <w:b/>
              </w:rPr>
              <w:t>Prioritize safety</w:t>
            </w:r>
          </w:p>
        </w:tc>
        <w:tc>
          <w:tcPr>
            <w:tcW w:w="7517" w:type="dxa"/>
            <w:shd w:val="clear" w:color="auto" w:fill="D9D9D9" w:themeFill="background1" w:themeFillShade="D9"/>
          </w:tcPr>
          <w:p w14:paraId="6484AAA8" w14:textId="77777777" w:rsidR="00095708" w:rsidRPr="00095708" w:rsidRDefault="00095708" w:rsidP="00956F6E">
            <w:pPr>
              <w:spacing w:line="276" w:lineRule="auto"/>
              <w:rPr>
                <w:rFonts w:cstheme="majorHAnsi"/>
              </w:rPr>
            </w:pPr>
          </w:p>
        </w:tc>
      </w:tr>
      <w:tr w:rsidR="00095708" w:rsidRPr="00095708" w14:paraId="45A6C487" w14:textId="77777777" w:rsidTr="00095708">
        <w:trPr>
          <w:trHeight w:val="956"/>
        </w:trPr>
        <w:tc>
          <w:tcPr>
            <w:tcW w:w="1809" w:type="dxa"/>
            <w:shd w:val="clear" w:color="auto" w:fill="D9D9D9" w:themeFill="background1" w:themeFillShade="D9"/>
          </w:tcPr>
          <w:p w14:paraId="561FA489" w14:textId="77777777" w:rsidR="00095708" w:rsidRPr="00095708" w:rsidRDefault="00095708" w:rsidP="00956F6E">
            <w:pPr>
              <w:spacing w:line="276" w:lineRule="auto"/>
              <w:rPr>
                <w:rFonts w:cstheme="majorHAnsi"/>
              </w:rPr>
            </w:pPr>
            <w:r w:rsidRPr="00095708">
              <w:rPr>
                <w:rFonts w:cstheme="majorHAnsi"/>
              </w:rPr>
              <w:t xml:space="preserve">Response to fright </w:t>
            </w:r>
          </w:p>
        </w:tc>
        <w:tc>
          <w:tcPr>
            <w:tcW w:w="7517" w:type="dxa"/>
            <w:shd w:val="clear" w:color="auto" w:fill="D9D9D9" w:themeFill="background1" w:themeFillShade="D9"/>
          </w:tcPr>
          <w:p w14:paraId="16F810BC" w14:textId="77777777" w:rsidR="00095708" w:rsidRPr="00095708" w:rsidRDefault="00095708" w:rsidP="00956F6E">
            <w:pPr>
              <w:spacing w:line="276" w:lineRule="auto"/>
              <w:rPr>
                <w:rFonts w:cstheme="majorHAnsi"/>
              </w:rPr>
            </w:pPr>
            <w:r w:rsidRPr="00095708">
              <w:rPr>
                <w:rFonts w:cstheme="majorHAnsi"/>
              </w:rPr>
              <w:t xml:space="preserve">If you experience a sense of danger or fright, seek assistance as soon as possible.  You might calmly say “I think Frank could be more helpful.  Let me contact him”.  </w:t>
            </w:r>
          </w:p>
        </w:tc>
      </w:tr>
      <w:tr w:rsidR="00095708" w:rsidRPr="00095708" w14:paraId="258622A3" w14:textId="77777777" w:rsidTr="00095708">
        <w:trPr>
          <w:trHeight w:val="369"/>
        </w:trPr>
        <w:tc>
          <w:tcPr>
            <w:tcW w:w="1809" w:type="dxa"/>
            <w:shd w:val="clear" w:color="auto" w:fill="D9D9D9" w:themeFill="background1" w:themeFillShade="D9"/>
          </w:tcPr>
          <w:p w14:paraId="29CE4CC8" w14:textId="77777777" w:rsidR="00095708" w:rsidRPr="00095708" w:rsidRDefault="00095708" w:rsidP="00956F6E">
            <w:pPr>
              <w:spacing w:line="276" w:lineRule="auto"/>
              <w:rPr>
                <w:rFonts w:cstheme="majorHAnsi"/>
              </w:rPr>
            </w:pPr>
            <w:r w:rsidRPr="00095708">
              <w:rPr>
                <w:rFonts w:cstheme="majorHAnsi"/>
              </w:rPr>
              <w:t>Appraise your surroundings</w:t>
            </w:r>
          </w:p>
        </w:tc>
        <w:tc>
          <w:tcPr>
            <w:tcW w:w="7517" w:type="dxa"/>
            <w:shd w:val="clear" w:color="auto" w:fill="D9D9D9" w:themeFill="background1" w:themeFillShade="D9"/>
          </w:tcPr>
          <w:p w14:paraId="6A64510C" w14:textId="77777777" w:rsidR="00095708" w:rsidRPr="00095708" w:rsidRDefault="00095708" w:rsidP="00956F6E">
            <w:pPr>
              <w:spacing w:line="276" w:lineRule="auto"/>
              <w:rPr>
                <w:rFonts w:cstheme="majorHAnsi"/>
              </w:rPr>
            </w:pPr>
            <w:r w:rsidRPr="00095708">
              <w:rPr>
                <w:rFonts w:cstheme="majorHAnsi"/>
              </w:rPr>
              <w:t>Appraise whether exits are nearby and whether hazards pervade the environment</w:t>
            </w:r>
          </w:p>
        </w:tc>
      </w:tr>
    </w:tbl>
    <w:p w14:paraId="25EB828F" w14:textId="7F7C95E0" w:rsidR="00095708" w:rsidRDefault="00095708" w:rsidP="00956F6E">
      <w:pPr>
        <w:spacing w:line="276" w:lineRule="auto"/>
        <w:rPr>
          <w:rFonts w:cstheme="majorHAnsi"/>
          <w:noProof/>
          <w:szCs w:val="22"/>
        </w:rPr>
      </w:pPr>
    </w:p>
    <w:p w14:paraId="698EAE01" w14:textId="77777777" w:rsidR="00956F6E" w:rsidRPr="00095708" w:rsidRDefault="00956F6E" w:rsidP="00956F6E">
      <w:pPr>
        <w:spacing w:line="276" w:lineRule="auto"/>
        <w:rPr>
          <w:rFonts w:cstheme="majorHAnsi"/>
          <w:noProof/>
          <w:szCs w:val="22"/>
        </w:rPr>
      </w:pPr>
    </w:p>
    <w:p w14:paraId="56FC7C64" w14:textId="2EEAC461" w:rsidR="00095708" w:rsidRPr="00095708" w:rsidRDefault="00095708" w:rsidP="00956F6E">
      <w:pPr>
        <w:spacing w:line="276" w:lineRule="auto"/>
        <w:rPr>
          <w:rFonts w:cstheme="majorHAnsi"/>
          <w:noProof/>
          <w:szCs w:val="22"/>
        </w:rPr>
      </w:pPr>
      <w:r w:rsidRPr="00095708">
        <w:rPr>
          <w:rFonts w:cstheme="majorHAnsi"/>
          <w:noProof/>
          <w:szCs w:val="22"/>
        </w:rPr>
        <w:t>Nevertheless, in the midst of a challenging circumstance, supervisors cannot remember all these principles.  Instead</w:t>
      </w:r>
    </w:p>
    <w:p w14:paraId="2F3CFD5E" w14:textId="77777777" w:rsidR="00095708" w:rsidRPr="00095708" w:rsidRDefault="00095708" w:rsidP="00956F6E">
      <w:pPr>
        <w:spacing w:line="276" w:lineRule="auto"/>
        <w:rPr>
          <w:rFonts w:cstheme="majorHAnsi"/>
          <w:noProof/>
          <w:szCs w:val="22"/>
        </w:rPr>
      </w:pPr>
    </w:p>
    <w:p w14:paraId="51D0CE59" w14:textId="77777777" w:rsidR="00095708" w:rsidRPr="00095708" w:rsidRDefault="00095708" w:rsidP="00956F6E">
      <w:pPr>
        <w:pStyle w:val="ListParagraph"/>
        <w:numPr>
          <w:ilvl w:val="0"/>
          <w:numId w:val="14"/>
        </w:numPr>
        <w:spacing w:before="0" w:after="0" w:line="276" w:lineRule="auto"/>
        <w:ind w:left="360"/>
        <w:rPr>
          <w:rFonts w:cstheme="majorHAnsi"/>
          <w:noProof/>
          <w:szCs w:val="22"/>
        </w:rPr>
      </w:pPr>
      <w:r w:rsidRPr="00095708">
        <w:rPr>
          <w:rFonts w:cstheme="majorHAnsi"/>
          <w:noProof/>
          <w:szCs w:val="22"/>
        </w:rPr>
        <w:t>Skim these principles</w:t>
      </w:r>
    </w:p>
    <w:p w14:paraId="528905F2" w14:textId="77777777" w:rsidR="00095708" w:rsidRPr="00095708" w:rsidRDefault="00095708" w:rsidP="00956F6E">
      <w:pPr>
        <w:pStyle w:val="ListParagraph"/>
        <w:numPr>
          <w:ilvl w:val="0"/>
          <w:numId w:val="14"/>
        </w:numPr>
        <w:spacing w:before="0" w:after="0" w:line="276" w:lineRule="auto"/>
        <w:ind w:left="360"/>
        <w:rPr>
          <w:rFonts w:cstheme="majorHAnsi"/>
          <w:noProof/>
          <w:szCs w:val="22"/>
        </w:rPr>
      </w:pPr>
      <w:r w:rsidRPr="00095708">
        <w:rPr>
          <w:rFonts w:cstheme="majorHAnsi"/>
          <w:noProof/>
          <w:szCs w:val="22"/>
        </w:rPr>
        <w:t>Identify the principles you feel are important but not natural to you.</w:t>
      </w:r>
    </w:p>
    <w:p w14:paraId="6DB5F80B" w14:textId="77777777" w:rsidR="00095708" w:rsidRPr="00095708" w:rsidRDefault="00095708" w:rsidP="00956F6E">
      <w:pPr>
        <w:pStyle w:val="ListParagraph"/>
        <w:numPr>
          <w:ilvl w:val="0"/>
          <w:numId w:val="14"/>
        </w:numPr>
        <w:spacing w:before="0" w:after="0" w:line="276" w:lineRule="auto"/>
        <w:ind w:left="360"/>
        <w:rPr>
          <w:rFonts w:cstheme="majorHAnsi"/>
          <w:noProof/>
          <w:szCs w:val="22"/>
        </w:rPr>
      </w:pPr>
      <w:r w:rsidRPr="00095708">
        <w:rPr>
          <w:rFonts w:cstheme="majorHAnsi"/>
          <w:noProof/>
          <w:szCs w:val="22"/>
        </w:rPr>
        <w:t xml:space="preserve">For each of the principles that are not as natural to you, repeat to yourself, several times, something like “Whenever a candidate is aggressive, I will speak in a tone that is calm, caring, and gentle”.  Imagine these circumstances as vividly as possible.  As research shows, when supervisors apply this approach, called implementation intentions, they tend to apply these principles effortlessly.  </w:t>
      </w:r>
    </w:p>
    <w:p w14:paraId="35B1725C" w14:textId="58B52C60" w:rsidR="00095708" w:rsidRPr="00095708" w:rsidRDefault="00095708" w:rsidP="00956F6E">
      <w:pPr>
        <w:spacing w:line="276" w:lineRule="auto"/>
        <w:rPr>
          <w:rFonts w:cstheme="majorHAnsi"/>
          <w:lang w:val="en-AU"/>
        </w:rPr>
      </w:pPr>
    </w:p>
    <w:p w14:paraId="39743B30" w14:textId="3B0F71E3" w:rsidR="00095708" w:rsidRPr="00095708" w:rsidRDefault="00095708" w:rsidP="00956F6E">
      <w:pPr>
        <w:spacing w:line="276" w:lineRule="auto"/>
        <w:rPr>
          <w:rFonts w:cstheme="majorHAnsi"/>
          <w:lang w:val="en-AU"/>
        </w:rPr>
      </w:pPr>
    </w:p>
    <w:p w14:paraId="5A90D5F3" w14:textId="47366418" w:rsidR="00095708" w:rsidRPr="00095708" w:rsidRDefault="00095708" w:rsidP="00956F6E">
      <w:pPr>
        <w:pStyle w:val="Heading2"/>
        <w:spacing w:line="276" w:lineRule="auto"/>
        <w:rPr>
          <w:rFonts w:asciiTheme="majorHAnsi" w:hAnsiTheme="majorHAnsi" w:cstheme="majorHAnsi"/>
          <w:noProof/>
        </w:rPr>
      </w:pPr>
      <w:r w:rsidRPr="00095708">
        <w:rPr>
          <w:rFonts w:asciiTheme="majorHAnsi" w:hAnsiTheme="majorHAnsi" w:cstheme="majorHAnsi"/>
          <w:noProof/>
        </w:rPr>
        <w:lastRenderedPageBreak/>
        <w:t>Conversations after acts of aggression</w:t>
      </w:r>
    </w:p>
    <w:p w14:paraId="0CAAC01E" w14:textId="0D98F8BF" w:rsidR="00095708" w:rsidRPr="00095708" w:rsidRDefault="00095708" w:rsidP="00956F6E">
      <w:pPr>
        <w:spacing w:line="276" w:lineRule="auto"/>
        <w:rPr>
          <w:rFonts w:cstheme="majorHAnsi"/>
          <w:lang w:val="en-AU"/>
        </w:rPr>
      </w:pPr>
    </w:p>
    <w:p w14:paraId="780CE471" w14:textId="77777777" w:rsidR="00095708" w:rsidRPr="00095708" w:rsidRDefault="00095708" w:rsidP="00956F6E">
      <w:pPr>
        <w:spacing w:line="276" w:lineRule="auto"/>
        <w:rPr>
          <w:rFonts w:cstheme="majorHAnsi"/>
          <w:noProof/>
          <w:szCs w:val="22"/>
        </w:rPr>
      </w:pPr>
      <w:r w:rsidRPr="00095708">
        <w:rPr>
          <w:rFonts w:cstheme="majorHAnsi"/>
          <w:noProof/>
          <w:szCs w:val="22"/>
        </w:rPr>
        <w:t xml:space="preserve">Once the anger subsides—perhaps an hour, day, or week later—you might need to revisit the issue and prevent future outbursts.  The following table presents some principles you should follow during these conversations.  </w:t>
      </w:r>
    </w:p>
    <w:p w14:paraId="21A4C966" w14:textId="77777777" w:rsidR="00095708" w:rsidRPr="00095708" w:rsidRDefault="00095708" w:rsidP="00956F6E">
      <w:pPr>
        <w:spacing w:line="276" w:lineRule="auto"/>
        <w:rPr>
          <w:rFonts w:cstheme="majorHAnsi"/>
          <w:noProof/>
          <w:szCs w:val="22"/>
        </w:rPr>
      </w:pPr>
    </w:p>
    <w:p w14:paraId="49CF1BC1" w14:textId="77777777" w:rsidR="00095708" w:rsidRPr="00095708" w:rsidRDefault="00095708" w:rsidP="00956F6E">
      <w:pPr>
        <w:spacing w:line="276" w:lineRule="auto"/>
        <w:rPr>
          <w:rFonts w:cstheme="majorHAnsi"/>
          <w:noProof/>
          <w:szCs w:val="22"/>
        </w:rPr>
      </w:pPr>
    </w:p>
    <w:tbl>
      <w:tblPr>
        <w:tblStyle w:val="TableGrid"/>
        <w:tblW w:w="918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09"/>
        <w:gridCol w:w="7375"/>
      </w:tblGrid>
      <w:tr w:rsidR="00095708" w:rsidRPr="00095708" w14:paraId="25D82A3A" w14:textId="77777777" w:rsidTr="00095708">
        <w:trPr>
          <w:trHeight w:val="355"/>
        </w:trPr>
        <w:tc>
          <w:tcPr>
            <w:tcW w:w="1809" w:type="dxa"/>
            <w:shd w:val="clear" w:color="auto" w:fill="C6EBD6" w:themeFill="accent5" w:themeFillTint="66"/>
          </w:tcPr>
          <w:p w14:paraId="2968A2D1" w14:textId="77777777" w:rsidR="00095708" w:rsidRPr="00095708" w:rsidRDefault="00095708" w:rsidP="00956F6E">
            <w:pPr>
              <w:spacing w:line="276" w:lineRule="auto"/>
              <w:jc w:val="center"/>
              <w:rPr>
                <w:rFonts w:cstheme="majorHAnsi"/>
                <w:b/>
                <w:lang w:val="en-AU"/>
              </w:rPr>
            </w:pPr>
            <w:r w:rsidRPr="00095708">
              <w:rPr>
                <w:rFonts w:cstheme="majorHAnsi"/>
              </w:rPr>
              <w:t>Responses</w:t>
            </w:r>
          </w:p>
        </w:tc>
        <w:tc>
          <w:tcPr>
            <w:tcW w:w="7375" w:type="dxa"/>
            <w:shd w:val="clear" w:color="auto" w:fill="C6EBD6" w:themeFill="accent5" w:themeFillTint="66"/>
          </w:tcPr>
          <w:p w14:paraId="2E3AEE63" w14:textId="77777777" w:rsidR="00095708" w:rsidRPr="00095708" w:rsidRDefault="00095708" w:rsidP="00956F6E">
            <w:pPr>
              <w:spacing w:line="276" w:lineRule="auto"/>
              <w:jc w:val="center"/>
              <w:rPr>
                <w:rFonts w:cstheme="majorHAnsi"/>
              </w:rPr>
            </w:pPr>
            <w:r w:rsidRPr="00095708">
              <w:rPr>
                <w:rFonts w:cstheme="majorHAnsi"/>
              </w:rPr>
              <w:t>Description</w:t>
            </w:r>
          </w:p>
        </w:tc>
      </w:tr>
      <w:tr w:rsidR="00095708" w:rsidRPr="00095708" w14:paraId="044F6497" w14:textId="77777777" w:rsidTr="00095708">
        <w:trPr>
          <w:trHeight w:val="328"/>
        </w:trPr>
        <w:tc>
          <w:tcPr>
            <w:tcW w:w="1809" w:type="dxa"/>
            <w:shd w:val="clear" w:color="auto" w:fill="D9D9D9" w:themeFill="background1" w:themeFillShade="D9"/>
          </w:tcPr>
          <w:p w14:paraId="70D8B9E0" w14:textId="77777777" w:rsidR="00095708" w:rsidRPr="00095708" w:rsidRDefault="00095708" w:rsidP="00956F6E">
            <w:pPr>
              <w:spacing w:line="276" w:lineRule="auto"/>
              <w:rPr>
                <w:rFonts w:cstheme="majorHAnsi"/>
                <w:noProof/>
              </w:rPr>
            </w:pPr>
            <w:r w:rsidRPr="00095708">
              <w:rPr>
                <w:rFonts w:cstheme="majorHAnsi"/>
                <w:noProof/>
              </w:rPr>
              <w:t>Values</w:t>
            </w:r>
          </w:p>
        </w:tc>
        <w:tc>
          <w:tcPr>
            <w:tcW w:w="7375" w:type="dxa"/>
            <w:shd w:val="clear" w:color="auto" w:fill="D9D9D9" w:themeFill="background1" w:themeFillShade="D9"/>
          </w:tcPr>
          <w:p w14:paraId="455FB92A" w14:textId="77777777" w:rsidR="00095708" w:rsidRPr="00095708" w:rsidRDefault="00095708" w:rsidP="00956F6E">
            <w:pPr>
              <w:spacing w:line="276" w:lineRule="auto"/>
              <w:rPr>
                <w:rFonts w:cstheme="majorHAnsi"/>
                <w:noProof/>
              </w:rPr>
            </w:pPr>
            <w:r w:rsidRPr="00095708">
              <w:rPr>
                <w:rFonts w:cstheme="majorHAnsi"/>
                <w:noProof/>
              </w:rPr>
              <w:t>Prompt these individuals to write about their most important values—and how they plan to achieve these values.  This exercise tends to prevent aggression</w:t>
            </w:r>
          </w:p>
        </w:tc>
      </w:tr>
      <w:tr w:rsidR="00095708" w:rsidRPr="00095708" w14:paraId="2674628D" w14:textId="77777777" w:rsidTr="00095708">
        <w:trPr>
          <w:trHeight w:val="328"/>
        </w:trPr>
        <w:tc>
          <w:tcPr>
            <w:tcW w:w="1809" w:type="dxa"/>
            <w:shd w:val="clear" w:color="auto" w:fill="D9D9D9" w:themeFill="background1" w:themeFillShade="D9"/>
          </w:tcPr>
          <w:p w14:paraId="74D2B0A5" w14:textId="77777777" w:rsidR="00095708" w:rsidRPr="00095708" w:rsidRDefault="00095708" w:rsidP="00956F6E">
            <w:pPr>
              <w:spacing w:line="276" w:lineRule="auto"/>
              <w:rPr>
                <w:rFonts w:cstheme="majorHAnsi"/>
                <w:noProof/>
              </w:rPr>
            </w:pPr>
            <w:r w:rsidRPr="00095708">
              <w:rPr>
                <w:rFonts w:cstheme="majorHAnsi"/>
                <w:noProof/>
              </w:rPr>
              <w:t>Discuss the significance of their work</w:t>
            </w:r>
          </w:p>
        </w:tc>
        <w:tc>
          <w:tcPr>
            <w:tcW w:w="7375" w:type="dxa"/>
            <w:shd w:val="clear" w:color="auto" w:fill="D9D9D9" w:themeFill="background1" w:themeFillShade="D9"/>
          </w:tcPr>
          <w:p w14:paraId="51CFA832" w14:textId="77777777" w:rsidR="00095708" w:rsidRPr="00095708" w:rsidRDefault="00095708" w:rsidP="00956F6E">
            <w:pPr>
              <w:spacing w:line="276" w:lineRule="auto"/>
              <w:rPr>
                <w:rFonts w:cstheme="majorHAnsi"/>
                <w:noProof/>
              </w:rPr>
            </w:pPr>
            <w:r w:rsidRPr="00095708">
              <w:rPr>
                <w:rFonts w:cstheme="majorHAnsi"/>
                <w:noProof/>
              </w:rPr>
              <w:t xml:space="preserve">After an aggressive exchange, supervisors may feel resentment towards their candidates.  Consequently, they might not feel tempted to praise or support this candidate.  However, supervisors should highlight the importance and significance of the work the candidate is conducting.  When candidates feel their work is significant to the future, aggression tends to dissipate (McGregor, Lieberman, Greenberg, Solomon, Arndt, Simon, Pyszczynski, 2006). </w:t>
            </w:r>
          </w:p>
        </w:tc>
      </w:tr>
      <w:tr w:rsidR="00095708" w:rsidRPr="00095708" w14:paraId="1E698A84" w14:textId="77777777" w:rsidTr="00095708">
        <w:trPr>
          <w:trHeight w:val="328"/>
        </w:trPr>
        <w:tc>
          <w:tcPr>
            <w:tcW w:w="1809" w:type="dxa"/>
            <w:shd w:val="clear" w:color="auto" w:fill="D9D9D9" w:themeFill="background1" w:themeFillShade="D9"/>
          </w:tcPr>
          <w:p w14:paraId="59F593A3" w14:textId="77777777" w:rsidR="00095708" w:rsidRPr="00095708" w:rsidRDefault="00095708" w:rsidP="00956F6E">
            <w:pPr>
              <w:spacing w:line="276" w:lineRule="auto"/>
              <w:rPr>
                <w:rFonts w:cstheme="majorHAnsi"/>
                <w:noProof/>
              </w:rPr>
            </w:pPr>
            <w:r w:rsidRPr="00095708">
              <w:rPr>
                <w:rFonts w:cstheme="majorHAnsi"/>
                <w:noProof/>
              </w:rPr>
              <w:t>Highlight similarities</w:t>
            </w:r>
          </w:p>
        </w:tc>
        <w:tc>
          <w:tcPr>
            <w:tcW w:w="7375" w:type="dxa"/>
            <w:shd w:val="clear" w:color="auto" w:fill="D9D9D9" w:themeFill="background1" w:themeFillShade="D9"/>
          </w:tcPr>
          <w:p w14:paraId="3D2DBAF1" w14:textId="77777777" w:rsidR="00095708" w:rsidRPr="00095708" w:rsidRDefault="00095708" w:rsidP="00956F6E">
            <w:pPr>
              <w:spacing w:line="276" w:lineRule="auto"/>
              <w:rPr>
                <w:rFonts w:cstheme="majorHAnsi"/>
                <w:noProof/>
              </w:rPr>
            </w:pPr>
            <w:r w:rsidRPr="00095708">
              <w:rPr>
                <w:rFonts w:cstheme="majorHAnsi"/>
                <w:noProof/>
              </w:rPr>
              <w:t>Occasionally chat to your candidates about their interests and hobbies.  Whenever appropriate, highlight similarities between you and your candidate—especially similarities that are not shared with many other people.  An awareness of these similarities tends to foster positive attitudes towards one another (Konrath, Bushman, Campbell, 2006)</w:t>
            </w:r>
          </w:p>
        </w:tc>
      </w:tr>
      <w:tr w:rsidR="00095708" w:rsidRPr="00095708" w14:paraId="0077BD99" w14:textId="77777777" w:rsidTr="00095708">
        <w:trPr>
          <w:trHeight w:val="328"/>
        </w:trPr>
        <w:tc>
          <w:tcPr>
            <w:tcW w:w="1809" w:type="dxa"/>
            <w:shd w:val="clear" w:color="auto" w:fill="D9D9D9" w:themeFill="background1" w:themeFillShade="D9"/>
          </w:tcPr>
          <w:p w14:paraId="51F3B10F" w14:textId="77777777" w:rsidR="00095708" w:rsidRPr="00095708" w:rsidRDefault="00095708" w:rsidP="00956F6E">
            <w:pPr>
              <w:spacing w:line="276" w:lineRule="auto"/>
              <w:rPr>
                <w:rFonts w:cstheme="majorHAnsi"/>
                <w:noProof/>
              </w:rPr>
            </w:pPr>
            <w:r w:rsidRPr="00095708">
              <w:rPr>
                <w:rFonts w:cstheme="majorHAnsi"/>
                <w:noProof/>
              </w:rPr>
              <w:t>Overcome uncertainty</w:t>
            </w:r>
          </w:p>
        </w:tc>
        <w:tc>
          <w:tcPr>
            <w:tcW w:w="7375" w:type="dxa"/>
            <w:shd w:val="clear" w:color="auto" w:fill="D9D9D9" w:themeFill="background1" w:themeFillShade="D9"/>
          </w:tcPr>
          <w:p w14:paraId="0CDC74C1" w14:textId="77777777" w:rsidR="00095708" w:rsidRPr="00095708" w:rsidRDefault="00095708" w:rsidP="00956F6E">
            <w:pPr>
              <w:spacing w:line="276" w:lineRule="auto"/>
              <w:rPr>
                <w:rFonts w:cstheme="majorHAnsi"/>
                <w:noProof/>
              </w:rPr>
            </w:pPr>
            <w:r w:rsidRPr="00095708">
              <w:rPr>
                <w:rFonts w:cstheme="majorHAnsi"/>
                <w:noProof/>
              </w:rPr>
              <w:t xml:space="preserve">Ask the candidates whether they ever feel uncertain about their studies or future.  Attempt to resolve some of these uncertainties. Feelings of uncertainty often culminate in aggression.  </w:t>
            </w:r>
          </w:p>
        </w:tc>
      </w:tr>
      <w:tr w:rsidR="00095708" w:rsidRPr="00095708" w14:paraId="2AEE00D5" w14:textId="77777777" w:rsidTr="00095708">
        <w:trPr>
          <w:trHeight w:val="328"/>
        </w:trPr>
        <w:tc>
          <w:tcPr>
            <w:tcW w:w="1809" w:type="dxa"/>
            <w:shd w:val="clear" w:color="auto" w:fill="D9D9D9" w:themeFill="background1" w:themeFillShade="D9"/>
          </w:tcPr>
          <w:p w14:paraId="0CB153E0" w14:textId="77777777" w:rsidR="00095708" w:rsidRPr="00095708" w:rsidRDefault="00095708" w:rsidP="00956F6E">
            <w:pPr>
              <w:spacing w:line="276" w:lineRule="auto"/>
              <w:rPr>
                <w:rFonts w:cstheme="majorHAnsi"/>
                <w:noProof/>
              </w:rPr>
            </w:pPr>
            <w:r w:rsidRPr="00095708">
              <w:rPr>
                <w:rFonts w:cstheme="majorHAnsi"/>
                <w:noProof/>
              </w:rPr>
              <w:t>Reflections</w:t>
            </w:r>
          </w:p>
        </w:tc>
        <w:tc>
          <w:tcPr>
            <w:tcW w:w="7375" w:type="dxa"/>
            <w:shd w:val="clear" w:color="auto" w:fill="D9D9D9" w:themeFill="background1" w:themeFillShade="D9"/>
          </w:tcPr>
          <w:p w14:paraId="09EB822F" w14:textId="77777777" w:rsidR="00095708" w:rsidRPr="00095708" w:rsidRDefault="00095708" w:rsidP="00956F6E">
            <w:pPr>
              <w:spacing w:line="276" w:lineRule="auto"/>
              <w:rPr>
                <w:rFonts w:cstheme="majorHAnsi"/>
                <w:noProof/>
              </w:rPr>
            </w:pPr>
            <w:r w:rsidRPr="00095708">
              <w:rPr>
                <w:rFonts w:cstheme="majorHAnsi"/>
                <w:noProof/>
              </w:rPr>
              <w:t xml:space="preserve">Indicate that you feel that both you and the candidate how the conflict could have been avoided.   </w:t>
            </w:r>
          </w:p>
        </w:tc>
      </w:tr>
    </w:tbl>
    <w:p w14:paraId="74FB98B5" w14:textId="5829EB15" w:rsidR="00095708" w:rsidRPr="00095708" w:rsidRDefault="00095708" w:rsidP="00956F6E">
      <w:pPr>
        <w:spacing w:line="276" w:lineRule="auto"/>
        <w:rPr>
          <w:rFonts w:cstheme="majorHAnsi"/>
          <w:lang w:val="en-AU"/>
        </w:rPr>
      </w:pPr>
    </w:p>
    <w:p w14:paraId="5B2C7CAA" w14:textId="54B75F25" w:rsidR="00095708" w:rsidRPr="00095708" w:rsidRDefault="00095708" w:rsidP="00956F6E">
      <w:pPr>
        <w:spacing w:line="276" w:lineRule="auto"/>
        <w:rPr>
          <w:rFonts w:cstheme="majorHAnsi"/>
          <w:lang w:val="en-AU"/>
        </w:rPr>
      </w:pPr>
    </w:p>
    <w:p w14:paraId="19CA0308" w14:textId="75E315A8" w:rsidR="00095708" w:rsidRPr="00095708" w:rsidRDefault="00095708" w:rsidP="00956F6E">
      <w:pPr>
        <w:spacing w:line="276" w:lineRule="auto"/>
        <w:rPr>
          <w:rFonts w:cstheme="majorHAnsi"/>
          <w:lang w:val="en-AU"/>
        </w:rPr>
      </w:pPr>
    </w:p>
    <w:p w14:paraId="23C2C060" w14:textId="249D8393" w:rsidR="00095708" w:rsidRPr="00095708" w:rsidRDefault="00095708" w:rsidP="00956F6E">
      <w:pPr>
        <w:pStyle w:val="Heading2"/>
        <w:spacing w:line="276" w:lineRule="auto"/>
        <w:rPr>
          <w:rFonts w:asciiTheme="majorHAnsi" w:hAnsiTheme="majorHAnsi" w:cstheme="majorHAnsi"/>
          <w:noProof/>
        </w:rPr>
      </w:pPr>
      <w:r w:rsidRPr="00095708">
        <w:rPr>
          <w:rFonts w:asciiTheme="majorHAnsi" w:hAnsiTheme="majorHAnsi" w:cstheme="majorHAnsi"/>
          <w:noProof/>
        </w:rPr>
        <w:t>Complaints</w:t>
      </w:r>
    </w:p>
    <w:p w14:paraId="49CD51CE" w14:textId="64C8168A" w:rsidR="00095708" w:rsidRPr="00095708" w:rsidRDefault="00095708" w:rsidP="00956F6E">
      <w:pPr>
        <w:spacing w:line="276" w:lineRule="auto"/>
        <w:rPr>
          <w:rFonts w:cstheme="majorHAnsi"/>
          <w:lang w:val="en-AU"/>
        </w:rPr>
      </w:pPr>
    </w:p>
    <w:p w14:paraId="6B1589A4" w14:textId="344E4CCB" w:rsidR="00095708" w:rsidRPr="00095708" w:rsidRDefault="00095708" w:rsidP="00956F6E">
      <w:pPr>
        <w:spacing w:line="276" w:lineRule="auto"/>
        <w:rPr>
          <w:rFonts w:cstheme="majorHAnsi"/>
          <w:lang w:val="en-AU"/>
        </w:rPr>
      </w:pPr>
    </w:p>
    <w:p w14:paraId="781C9B44" w14:textId="39C0EC72" w:rsidR="00095708" w:rsidRPr="00095708" w:rsidRDefault="00095708" w:rsidP="00956F6E">
      <w:pPr>
        <w:spacing w:line="276" w:lineRule="auto"/>
        <w:rPr>
          <w:rFonts w:cstheme="majorHAnsi"/>
          <w:noProof/>
          <w:szCs w:val="22"/>
        </w:rPr>
      </w:pPr>
      <w:r w:rsidRPr="00095708">
        <w:rPr>
          <w:rFonts w:cstheme="majorHAnsi"/>
          <w:noProof/>
          <w:szCs w:val="22"/>
        </w:rPr>
        <w:t xml:space="preserve">If a candidate breaches the CDU code of conduct—such as the respectful and polite conversation, you may need to pursue some action.  Email </w:t>
      </w:r>
      <w:hyperlink r:id="rId8" w:history="1">
        <w:r w:rsidRPr="00095708">
          <w:rPr>
            <w:rStyle w:val="Hyperlink"/>
            <w:rFonts w:cstheme="majorHAnsi"/>
            <w:noProof/>
            <w:szCs w:val="22"/>
          </w:rPr>
          <w:t>complaints@cdu.edu.au</w:t>
        </w:r>
      </w:hyperlink>
      <w:r w:rsidRPr="00095708">
        <w:rPr>
          <w:rFonts w:cstheme="majorHAnsi"/>
          <w:noProof/>
          <w:szCs w:val="22"/>
        </w:rPr>
        <w:t xml:space="preserve"> for advice.  </w:t>
      </w:r>
    </w:p>
    <w:p w14:paraId="393BA7CF" w14:textId="40A1743C" w:rsidR="00095708" w:rsidRPr="00095708" w:rsidRDefault="00095708" w:rsidP="00956F6E">
      <w:pPr>
        <w:spacing w:line="276" w:lineRule="auto"/>
        <w:rPr>
          <w:rFonts w:cstheme="majorHAnsi"/>
          <w:noProof/>
          <w:szCs w:val="22"/>
        </w:rPr>
      </w:pPr>
    </w:p>
    <w:p w14:paraId="0CF4F8F1" w14:textId="2CFEF28B" w:rsidR="00095708" w:rsidRPr="00095708" w:rsidRDefault="00095708" w:rsidP="00956F6E">
      <w:pPr>
        <w:spacing w:line="276" w:lineRule="auto"/>
        <w:rPr>
          <w:rFonts w:cstheme="majorHAnsi"/>
          <w:noProof/>
          <w:szCs w:val="22"/>
        </w:rPr>
      </w:pPr>
    </w:p>
    <w:p w14:paraId="4BAB92CA" w14:textId="61FBCD8C" w:rsidR="00095708" w:rsidRPr="00095708" w:rsidRDefault="00095708" w:rsidP="00956F6E">
      <w:pPr>
        <w:pStyle w:val="Heading2"/>
        <w:spacing w:line="276" w:lineRule="auto"/>
        <w:rPr>
          <w:rFonts w:asciiTheme="majorHAnsi" w:hAnsiTheme="majorHAnsi" w:cstheme="majorHAnsi"/>
          <w:noProof/>
        </w:rPr>
      </w:pPr>
      <w:r w:rsidRPr="00095708">
        <w:rPr>
          <w:rFonts w:asciiTheme="majorHAnsi" w:hAnsiTheme="majorHAnsi" w:cstheme="majorHAnsi"/>
          <w:noProof/>
        </w:rPr>
        <w:t>Interesting scientific discoveries about aggression</w:t>
      </w:r>
    </w:p>
    <w:p w14:paraId="14095438" w14:textId="44F0B273" w:rsidR="00095708" w:rsidRPr="00095708" w:rsidRDefault="00095708" w:rsidP="00956F6E">
      <w:pPr>
        <w:spacing w:line="276" w:lineRule="auto"/>
        <w:rPr>
          <w:rFonts w:cstheme="majorHAnsi"/>
          <w:lang w:val="en-AU"/>
        </w:rPr>
      </w:pPr>
    </w:p>
    <w:p w14:paraId="60FAB1E7" w14:textId="0C87D9BE" w:rsidR="00095708" w:rsidRPr="00095708" w:rsidRDefault="00095708" w:rsidP="00956F6E">
      <w:pPr>
        <w:spacing w:line="276" w:lineRule="auto"/>
        <w:rPr>
          <w:rFonts w:cstheme="majorHAnsi"/>
          <w:lang w:val="en-AU"/>
        </w:rPr>
      </w:pPr>
    </w:p>
    <w:p w14:paraId="447344C5" w14:textId="77777777" w:rsidR="00095708" w:rsidRPr="00095708" w:rsidRDefault="00095708" w:rsidP="00956F6E">
      <w:pPr>
        <w:spacing w:line="276" w:lineRule="auto"/>
        <w:rPr>
          <w:rFonts w:cstheme="majorHAnsi"/>
          <w:noProof/>
          <w:szCs w:val="22"/>
        </w:rPr>
      </w:pPr>
      <w:r w:rsidRPr="00095708">
        <w:rPr>
          <w:rFonts w:cstheme="majorHAnsi"/>
          <w:noProof/>
          <w:szCs w:val="22"/>
        </w:rPr>
        <w:t xml:space="preserve">The following table presents a series of surprising and important scientific findings about aggression.  Perhaps skim this information.  </w:t>
      </w:r>
    </w:p>
    <w:p w14:paraId="152204E0" w14:textId="77777777" w:rsidR="00095708" w:rsidRPr="00095708" w:rsidRDefault="00095708" w:rsidP="00956F6E">
      <w:pPr>
        <w:spacing w:line="276" w:lineRule="auto"/>
        <w:rPr>
          <w:rFonts w:cstheme="majorHAnsi"/>
          <w:noProof/>
          <w:szCs w:val="22"/>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042"/>
      </w:tblGrid>
      <w:tr w:rsidR="00095708" w:rsidRPr="00095708" w14:paraId="08DD1EF5" w14:textId="77777777" w:rsidTr="00956F6E">
        <w:trPr>
          <w:trHeight w:val="355"/>
        </w:trPr>
        <w:tc>
          <w:tcPr>
            <w:tcW w:w="9042" w:type="dxa"/>
            <w:shd w:val="clear" w:color="auto" w:fill="C6EBD6" w:themeFill="accent5" w:themeFillTint="66"/>
          </w:tcPr>
          <w:p w14:paraId="5521B301" w14:textId="77777777" w:rsidR="00095708" w:rsidRPr="00095708" w:rsidRDefault="00095708" w:rsidP="00956F6E">
            <w:pPr>
              <w:spacing w:line="276" w:lineRule="auto"/>
              <w:jc w:val="center"/>
              <w:rPr>
                <w:rFonts w:cstheme="majorHAnsi"/>
              </w:rPr>
            </w:pPr>
            <w:r w:rsidRPr="00095708">
              <w:rPr>
                <w:rFonts w:cstheme="majorHAnsi"/>
              </w:rPr>
              <w:t>Interesting findings</w:t>
            </w:r>
          </w:p>
        </w:tc>
      </w:tr>
      <w:tr w:rsidR="00095708" w:rsidRPr="00095708" w14:paraId="6AADB80A" w14:textId="77777777" w:rsidTr="00956F6E">
        <w:trPr>
          <w:trHeight w:val="328"/>
        </w:trPr>
        <w:tc>
          <w:tcPr>
            <w:tcW w:w="9042" w:type="dxa"/>
            <w:shd w:val="clear" w:color="auto" w:fill="D9D9D9" w:themeFill="background1" w:themeFillShade="D9"/>
          </w:tcPr>
          <w:p w14:paraId="25F95E91" w14:textId="77777777" w:rsidR="00095708" w:rsidRPr="00095708" w:rsidRDefault="00095708" w:rsidP="00956F6E">
            <w:pPr>
              <w:spacing w:line="276" w:lineRule="auto"/>
              <w:rPr>
                <w:rFonts w:cstheme="majorHAnsi"/>
                <w:noProof/>
              </w:rPr>
            </w:pPr>
            <w:r w:rsidRPr="00095708">
              <w:rPr>
                <w:rFonts w:cstheme="majorHAnsi"/>
                <w:noProof/>
              </w:rPr>
              <w:t>After individuals are exposed to words that relate to hot temperatures, they subsequently tend to become more hostile (DeWall &amp; Bushman, 2009).</w:t>
            </w:r>
          </w:p>
        </w:tc>
      </w:tr>
      <w:tr w:rsidR="00095708" w:rsidRPr="00095708" w14:paraId="6057CC1F" w14:textId="77777777" w:rsidTr="00956F6E">
        <w:trPr>
          <w:trHeight w:val="369"/>
        </w:trPr>
        <w:tc>
          <w:tcPr>
            <w:tcW w:w="9042" w:type="dxa"/>
            <w:shd w:val="clear" w:color="auto" w:fill="D9D9D9" w:themeFill="background1" w:themeFillShade="D9"/>
          </w:tcPr>
          <w:p w14:paraId="257A4FE5" w14:textId="77777777" w:rsidR="00095708" w:rsidRPr="00095708" w:rsidRDefault="00095708" w:rsidP="00956F6E">
            <w:pPr>
              <w:spacing w:line="276" w:lineRule="auto"/>
              <w:rPr>
                <w:rFonts w:cstheme="majorHAnsi"/>
              </w:rPr>
            </w:pPr>
            <w:r w:rsidRPr="00095708">
              <w:rPr>
                <w:rFonts w:cstheme="majorHAnsi"/>
                <w:noProof/>
              </w:rPr>
              <w:t>If men feel ashamed of their body or masculinity, they are more likely to act aggressively towards women (Mescher &amp; Rudman, 2014)</w:t>
            </w:r>
          </w:p>
        </w:tc>
      </w:tr>
      <w:tr w:rsidR="00095708" w:rsidRPr="00095708" w14:paraId="35F8ED4A" w14:textId="77777777" w:rsidTr="00956F6E">
        <w:trPr>
          <w:trHeight w:val="369"/>
        </w:trPr>
        <w:tc>
          <w:tcPr>
            <w:tcW w:w="9042" w:type="dxa"/>
            <w:shd w:val="clear" w:color="auto" w:fill="D9D9D9" w:themeFill="background1" w:themeFillShade="D9"/>
          </w:tcPr>
          <w:p w14:paraId="233EA97D" w14:textId="77777777" w:rsidR="00095708" w:rsidRPr="00095708" w:rsidRDefault="00095708" w:rsidP="00956F6E">
            <w:pPr>
              <w:spacing w:line="276" w:lineRule="auto"/>
              <w:rPr>
                <w:rFonts w:cstheme="majorHAnsi"/>
                <w:noProof/>
              </w:rPr>
            </w:pPr>
            <w:r w:rsidRPr="00095708">
              <w:rPr>
                <w:rFonts w:cstheme="majorHAnsi"/>
                <w:noProof/>
              </w:rPr>
              <w:t xml:space="preserve">After a fight, if people imagine how they might feel in the future about this conflict, they forgive more readily. </w:t>
            </w:r>
          </w:p>
        </w:tc>
      </w:tr>
    </w:tbl>
    <w:p w14:paraId="52B8F3F0" w14:textId="77777777" w:rsidR="00095708" w:rsidRPr="00095708" w:rsidRDefault="00095708" w:rsidP="00956F6E">
      <w:pPr>
        <w:spacing w:line="276" w:lineRule="auto"/>
        <w:rPr>
          <w:rFonts w:cstheme="majorHAnsi"/>
          <w:lang w:val="en-AU"/>
        </w:rPr>
      </w:pPr>
    </w:p>
    <w:p w14:paraId="3AE4D719" w14:textId="4A96D230" w:rsidR="00095708" w:rsidRPr="00095708" w:rsidRDefault="00095708" w:rsidP="00956F6E">
      <w:pPr>
        <w:spacing w:line="276" w:lineRule="auto"/>
        <w:rPr>
          <w:rFonts w:cstheme="majorHAnsi"/>
          <w:lang w:val="en-AU"/>
        </w:rPr>
      </w:pPr>
    </w:p>
    <w:p w14:paraId="170A4B64" w14:textId="00FAE78A" w:rsidR="00095708" w:rsidRPr="00095708" w:rsidRDefault="00095708" w:rsidP="00956F6E">
      <w:pPr>
        <w:spacing w:line="276" w:lineRule="auto"/>
        <w:rPr>
          <w:rFonts w:cstheme="majorHAnsi"/>
          <w:lang w:val="en-AU"/>
        </w:rPr>
      </w:pPr>
    </w:p>
    <w:p w14:paraId="3491530E" w14:textId="462C0339" w:rsidR="00095708" w:rsidRPr="00095708" w:rsidRDefault="00095708" w:rsidP="00956F6E">
      <w:pPr>
        <w:spacing w:line="276" w:lineRule="auto"/>
        <w:rPr>
          <w:rFonts w:cstheme="majorHAnsi"/>
          <w:lang w:val="en-AU"/>
        </w:rPr>
      </w:pPr>
    </w:p>
    <w:p w14:paraId="21847D75" w14:textId="3B6CC542" w:rsidR="00095708" w:rsidRPr="00095708" w:rsidRDefault="00095708" w:rsidP="00956F6E">
      <w:pPr>
        <w:pStyle w:val="Heading2"/>
        <w:spacing w:line="276" w:lineRule="auto"/>
        <w:rPr>
          <w:rFonts w:asciiTheme="majorHAnsi" w:hAnsiTheme="majorHAnsi" w:cstheme="majorHAnsi"/>
          <w:noProof/>
        </w:rPr>
      </w:pPr>
      <w:r w:rsidRPr="00095708">
        <w:rPr>
          <w:rFonts w:asciiTheme="majorHAnsi" w:hAnsiTheme="majorHAnsi" w:cstheme="majorHAnsi"/>
          <w:noProof/>
        </w:rPr>
        <w:t>References</w:t>
      </w:r>
    </w:p>
    <w:p w14:paraId="56D8393C" w14:textId="40189ED8" w:rsidR="00095708" w:rsidRPr="00095708" w:rsidRDefault="00095708" w:rsidP="00956F6E">
      <w:pPr>
        <w:spacing w:line="276" w:lineRule="auto"/>
        <w:rPr>
          <w:rFonts w:cstheme="majorHAnsi"/>
          <w:b/>
          <w:noProof/>
          <w:szCs w:val="22"/>
        </w:rPr>
      </w:pPr>
    </w:p>
    <w:p w14:paraId="0B929B77" w14:textId="1262D34A" w:rsidR="00095708" w:rsidRPr="00095708" w:rsidRDefault="00095708" w:rsidP="00956F6E">
      <w:pPr>
        <w:spacing w:line="276" w:lineRule="auto"/>
        <w:rPr>
          <w:rFonts w:cstheme="majorHAnsi"/>
          <w:b/>
          <w:noProof/>
          <w:szCs w:val="22"/>
        </w:rPr>
      </w:pPr>
    </w:p>
    <w:p w14:paraId="4D812370" w14:textId="77777777" w:rsidR="00095708" w:rsidRPr="00095708" w:rsidRDefault="00095708" w:rsidP="00956F6E">
      <w:pPr>
        <w:spacing w:line="276" w:lineRule="auto"/>
        <w:rPr>
          <w:rFonts w:cstheme="majorHAnsi"/>
          <w:noProof/>
          <w:szCs w:val="22"/>
        </w:rPr>
      </w:pPr>
      <w:r w:rsidRPr="00095708">
        <w:rPr>
          <w:rFonts w:cstheme="majorHAnsi"/>
          <w:noProof/>
          <w:szCs w:val="22"/>
        </w:rPr>
        <w:t>Ayduk, O., &amp; Kross, E. (2010). From a distance: Implications of spontaneous self-distancing for adaptive self-reflection. Journal of Personality and Social Psychology, 98, 809-829.</w:t>
      </w:r>
    </w:p>
    <w:p w14:paraId="6E395E52" w14:textId="77777777" w:rsidR="00095708" w:rsidRPr="00095708" w:rsidRDefault="00095708" w:rsidP="00956F6E">
      <w:pPr>
        <w:spacing w:line="276" w:lineRule="auto"/>
        <w:rPr>
          <w:rFonts w:cstheme="majorHAnsi"/>
          <w:noProof/>
          <w:szCs w:val="22"/>
        </w:rPr>
      </w:pPr>
    </w:p>
    <w:p w14:paraId="29E45971" w14:textId="77777777" w:rsidR="00095708" w:rsidRPr="00095708" w:rsidRDefault="00095708" w:rsidP="00956F6E">
      <w:pPr>
        <w:spacing w:line="276" w:lineRule="auto"/>
        <w:rPr>
          <w:rFonts w:cstheme="majorHAnsi"/>
          <w:noProof/>
          <w:szCs w:val="22"/>
        </w:rPr>
      </w:pPr>
      <w:r w:rsidRPr="00095708">
        <w:rPr>
          <w:rFonts w:cstheme="majorHAnsi"/>
          <w:noProof/>
          <w:szCs w:val="22"/>
        </w:rPr>
        <w:t>DeWall, C. N., &amp; Bushman, B. J. (2009). Hot under the collar in a lukewarm environment: Words associated with hot temperature increase aggressive thoughts and hostile perceptions. Journal of Experimental Social Psychology, 45, 1045-1047.</w:t>
      </w:r>
    </w:p>
    <w:p w14:paraId="3847FC06" w14:textId="77777777" w:rsidR="00095708" w:rsidRPr="00095708" w:rsidRDefault="00095708" w:rsidP="00956F6E">
      <w:pPr>
        <w:spacing w:line="276" w:lineRule="auto"/>
        <w:rPr>
          <w:rFonts w:cstheme="majorHAnsi"/>
          <w:noProof/>
          <w:szCs w:val="22"/>
        </w:rPr>
      </w:pPr>
    </w:p>
    <w:p w14:paraId="3C9C3FF5" w14:textId="77777777" w:rsidR="00095708" w:rsidRPr="00095708" w:rsidRDefault="00095708" w:rsidP="00956F6E">
      <w:pPr>
        <w:spacing w:line="276" w:lineRule="auto"/>
        <w:rPr>
          <w:rFonts w:cstheme="majorHAnsi"/>
          <w:noProof/>
          <w:szCs w:val="22"/>
        </w:rPr>
      </w:pPr>
      <w:r w:rsidRPr="00095708">
        <w:rPr>
          <w:rFonts w:cstheme="majorHAnsi"/>
          <w:noProof/>
          <w:szCs w:val="22"/>
        </w:rPr>
        <w:t>Kirkpatrick, L. A., Waugh, C. E., Valencia, A., Webster, G. D. (2002). The functional domain specificity of self-esteem and the differential prediction of aggression. Journal of Personality and Social Psychology, 82, 756-767.</w:t>
      </w:r>
    </w:p>
    <w:p w14:paraId="514E624F" w14:textId="77777777" w:rsidR="00095708" w:rsidRPr="00095708" w:rsidRDefault="00095708" w:rsidP="00956F6E">
      <w:pPr>
        <w:spacing w:line="276" w:lineRule="auto"/>
        <w:rPr>
          <w:rFonts w:cstheme="majorHAnsi"/>
          <w:noProof/>
          <w:szCs w:val="22"/>
        </w:rPr>
      </w:pPr>
    </w:p>
    <w:p w14:paraId="471E5567" w14:textId="77777777" w:rsidR="00095708" w:rsidRPr="00095708" w:rsidRDefault="00095708" w:rsidP="00956F6E">
      <w:pPr>
        <w:spacing w:line="276" w:lineRule="auto"/>
        <w:rPr>
          <w:rFonts w:cstheme="majorHAnsi"/>
          <w:noProof/>
          <w:szCs w:val="22"/>
        </w:rPr>
      </w:pPr>
      <w:r w:rsidRPr="00095708">
        <w:rPr>
          <w:rFonts w:cstheme="majorHAnsi"/>
          <w:noProof/>
          <w:szCs w:val="22"/>
        </w:rPr>
        <w:t>Konrath, S., Bushman, B. J., Campbell, W. K. (2006). Attenuating the link between threatened egotism and aggression. Psychological Science, 17, 995-1001.</w:t>
      </w:r>
    </w:p>
    <w:p w14:paraId="71BF2F0D" w14:textId="77777777" w:rsidR="00095708" w:rsidRPr="00095708" w:rsidRDefault="00095708" w:rsidP="00956F6E">
      <w:pPr>
        <w:spacing w:line="276" w:lineRule="auto"/>
        <w:rPr>
          <w:rFonts w:cstheme="majorHAnsi"/>
          <w:noProof/>
          <w:szCs w:val="22"/>
        </w:rPr>
      </w:pPr>
    </w:p>
    <w:p w14:paraId="4E7CEF5F" w14:textId="77777777" w:rsidR="00095708" w:rsidRPr="00095708" w:rsidRDefault="00095708" w:rsidP="00956F6E">
      <w:pPr>
        <w:spacing w:line="276" w:lineRule="auto"/>
        <w:rPr>
          <w:rFonts w:cstheme="majorHAnsi"/>
          <w:noProof/>
          <w:szCs w:val="22"/>
        </w:rPr>
      </w:pPr>
      <w:r w:rsidRPr="00095708">
        <w:rPr>
          <w:rFonts w:cstheme="majorHAnsi"/>
          <w:noProof/>
          <w:szCs w:val="22"/>
        </w:rPr>
        <w:t>McGregor, H. A., Lieberman, J., Greenberg, J,. Solomon, S., Arndt, J., Simon, L., Pyszczynski, T. (2006). Terror management and aggression: Evidence that mortality salience motivates aggression against worldview-threatening others. Journal of Personality and Social Psychology, 74, 590-605.</w:t>
      </w:r>
    </w:p>
    <w:p w14:paraId="29F7EDD9" w14:textId="77777777" w:rsidR="00095708" w:rsidRPr="00095708" w:rsidRDefault="00095708" w:rsidP="00956F6E">
      <w:pPr>
        <w:spacing w:line="276" w:lineRule="auto"/>
        <w:rPr>
          <w:rFonts w:cstheme="majorHAnsi"/>
          <w:noProof/>
          <w:szCs w:val="22"/>
        </w:rPr>
      </w:pPr>
    </w:p>
    <w:p w14:paraId="276C6B9C" w14:textId="77777777" w:rsidR="00095708" w:rsidRPr="00095708" w:rsidRDefault="00095708" w:rsidP="00956F6E">
      <w:pPr>
        <w:spacing w:line="276" w:lineRule="auto"/>
        <w:rPr>
          <w:rFonts w:cstheme="majorHAnsi"/>
          <w:noProof/>
          <w:szCs w:val="22"/>
        </w:rPr>
      </w:pPr>
      <w:r w:rsidRPr="00095708">
        <w:rPr>
          <w:rFonts w:cstheme="majorHAnsi"/>
          <w:noProof/>
          <w:szCs w:val="22"/>
        </w:rPr>
        <w:t>Mescher, K., &amp; Rudman, L. A. (2014). Men in the mirror: The role of men's body shame in sexual aggression. Personality and Social Psychology Bulletin, 40(8), 1063-1075. doi: 10.1177/0146167214535641</w:t>
      </w:r>
    </w:p>
    <w:p w14:paraId="7450740E" w14:textId="77777777" w:rsidR="00095708" w:rsidRPr="00095708" w:rsidRDefault="00095708" w:rsidP="00956F6E">
      <w:pPr>
        <w:spacing w:line="276" w:lineRule="auto"/>
        <w:rPr>
          <w:lang w:val="en-AU"/>
        </w:rPr>
      </w:pPr>
    </w:p>
    <w:sectPr w:rsidR="00095708" w:rsidRPr="00095708" w:rsidSect="005564DE">
      <w:headerReference w:type="even" r:id="rId9"/>
      <w:headerReference w:type="default" r:id="rId10"/>
      <w:footerReference w:type="default" r:id="rId11"/>
      <w:headerReference w:type="first" r:id="rId12"/>
      <w:footerReference w:type="first" r:id="rId13"/>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4D807" w14:textId="77777777" w:rsidR="00DB46E3" w:rsidRDefault="00DB46E3" w:rsidP="00452E05">
      <w:r>
        <w:separator/>
      </w:r>
    </w:p>
  </w:endnote>
  <w:endnote w:type="continuationSeparator" w:id="0">
    <w:p w14:paraId="5083B7FF" w14:textId="77777777" w:rsidR="00DB46E3" w:rsidRDefault="00DB46E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1D20D" w14:textId="77777777" w:rsidR="00DB46E3" w:rsidRDefault="00DB46E3" w:rsidP="00452E05">
      <w:r>
        <w:separator/>
      </w:r>
    </w:p>
  </w:footnote>
  <w:footnote w:type="continuationSeparator" w:id="0">
    <w:p w14:paraId="0267375B" w14:textId="77777777" w:rsidR="00DB46E3" w:rsidRDefault="00DB46E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DB46E3">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27592"/>
    <w:multiLevelType w:val="hybridMultilevel"/>
    <w:tmpl w:val="60D09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C7F72"/>
    <w:multiLevelType w:val="hybridMultilevel"/>
    <w:tmpl w:val="37725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A06211"/>
    <w:multiLevelType w:val="hybridMultilevel"/>
    <w:tmpl w:val="9E6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B84540"/>
    <w:multiLevelType w:val="hybridMultilevel"/>
    <w:tmpl w:val="B2C49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B70D89"/>
    <w:multiLevelType w:val="hybridMultilevel"/>
    <w:tmpl w:val="CF9ABC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F717483"/>
    <w:multiLevelType w:val="hybridMultilevel"/>
    <w:tmpl w:val="45E02F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7" w15:restartNumberingAfterBreak="0">
    <w:nsid w:val="5B546BB3"/>
    <w:multiLevelType w:val="hybridMultilevel"/>
    <w:tmpl w:val="F864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A37538"/>
    <w:multiLevelType w:val="hybridMultilevel"/>
    <w:tmpl w:val="7D7C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A45755"/>
    <w:multiLevelType w:val="hybridMultilevel"/>
    <w:tmpl w:val="6B74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5C6BD4"/>
    <w:multiLevelType w:val="hybridMultilevel"/>
    <w:tmpl w:val="458A0DFE"/>
    <w:lvl w:ilvl="0" w:tplc="04090001">
      <w:start w:val="1"/>
      <w:numFmt w:val="bullet"/>
      <w:lvlText w:val=""/>
      <w:lvlJc w:val="left"/>
      <w:pPr>
        <w:ind w:left="234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D72527"/>
    <w:multiLevelType w:val="hybridMultilevel"/>
    <w:tmpl w:val="077ED95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8"/>
  </w:num>
  <w:num w:numId="6">
    <w:abstractNumId w:val="9"/>
  </w:num>
  <w:num w:numId="7">
    <w:abstractNumId w:val="4"/>
  </w:num>
  <w:num w:numId="8">
    <w:abstractNumId w:val="13"/>
  </w:num>
  <w:num w:numId="9">
    <w:abstractNumId w:val="6"/>
  </w:num>
  <w:num w:numId="10">
    <w:abstractNumId w:val="12"/>
  </w:num>
  <w:num w:numId="11">
    <w:abstractNumId w:val="11"/>
  </w:num>
  <w:num w:numId="12">
    <w:abstractNumId w:val="1"/>
  </w:num>
  <w:num w:numId="13">
    <w:abstractNumId w:val="5"/>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95708"/>
    <w:rsid w:val="000D6105"/>
    <w:rsid w:val="00127477"/>
    <w:rsid w:val="001565D4"/>
    <w:rsid w:val="001A66E3"/>
    <w:rsid w:val="001B5BCC"/>
    <w:rsid w:val="0022483A"/>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A0B5F"/>
    <w:rsid w:val="004F37BB"/>
    <w:rsid w:val="005021EC"/>
    <w:rsid w:val="005364A9"/>
    <w:rsid w:val="005564DE"/>
    <w:rsid w:val="00560EE4"/>
    <w:rsid w:val="00596877"/>
    <w:rsid w:val="005B1C72"/>
    <w:rsid w:val="005B6F71"/>
    <w:rsid w:val="005C0733"/>
    <w:rsid w:val="005D71D1"/>
    <w:rsid w:val="005E6863"/>
    <w:rsid w:val="00605E2E"/>
    <w:rsid w:val="00630192"/>
    <w:rsid w:val="006410A6"/>
    <w:rsid w:val="006575DD"/>
    <w:rsid w:val="006A6FC6"/>
    <w:rsid w:val="006B54C5"/>
    <w:rsid w:val="00710665"/>
    <w:rsid w:val="00725256"/>
    <w:rsid w:val="00752E7B"/>
    <w:rsid w:val="007D0B7D"/>
    <w:rsid w:val="007D79B8"/>
    <w:rsid w:val="007E32A1"/>
    <w:rsid w:val="007E4752"/>
    <w:rsid w:val="00802D3E"/>
    <w:rsid w:val="0081211C"/>
    <w:rsid w:val="008326DE"/>
    <w:rsid w:val="00870603"/>
    <w:rsid w:val="008A66B6"/>
    <w:rsid w:val="008B2E83"/>
    <w:rsid w:val="008C382A"/>
    <w:rsid w:val="00924A6A"/>
    <w:rsid w:val="00956F6E"/>
    <w:rsid w:val="009D673D"/>
    <w:rsid w:val="009F0315"/>
    <w:rsid w:val="009F4AD0"/>
    <w:rsid w:val="00A3382D"/>
    <w:rsid w:val="00A66683"/>
    <w:rsid w:val="00A72D40"/>
    <w:rsid w:val="00AC0C50"/>
    <w:rsid w:val="00AE153D"/>
    <w:rsid w:val="00B12FB3"/>
    <w:rsid w:val="00B658DB"/>
    <w:rsid w:val="00B9245E"/>
    <w:rsid w:val="00BD6F54"/>
    <w:rsid w:val="00BE0325"/>
    <w:rsid w:val="00C15EC5"/>
    <w:rsid w:val="00C62BC1"/>
    <w:rsid w:val="00CE5EEF"/>
    <w:rsid w:val="00DA6CF7"/>
    <w:rsid w:val="00DB345F"/>
    <w:rsid w:val="00DB46E3"/>
    <w:rsid w:val="00DF18F7"/>
    <w:rsid w:val="00DF43A1"/>
    <w:rsid w:val="00DF47F4"/>
    <w:rsid w:val="00E44A4D"/>
    <w:rsid w:val="00E6167D"/>
    <w:rsid w:val="00E74538"/>
    <w:rsid w:val="00E81C8A"/>
    <w:rsid w:val="00E82E56"/>
    <w:rsid w:val="00E944C1"/>
    <w:rsid w:val="00EC2C66"/>
    <w:rsid w:val="00FA07CA"/>
    <w:rsid w:val="00FA6D6F"/>
    <w:rsid w:val="00FB2B28"/>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cdu.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E16B-01F5-48EF-840B-063763FF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2021-02-04T23:53:00Z</dcterms:created>
  <dcterms:modified xsi:type="dcterms:W3CDTF">2021-02-04T23:53:00Z</dcterms:modified>
</cp:coreProperties>
</file>