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AAA6" w14:textId="77777777" w:rsidR="00FF7FAB" w:rsidRPr="00425733" w:rsidRDefault="00FF7FAB" w:rsidP="00C55FE7">
      <w:pPr>
        <w:pStyle w:val="Title"/>
      </w:pPr>
    </w:p>
    <w:p w14:paraId="7EDF64EA" w14:textId="77777777" w:rsidR="00FF7FAB" w:rsidRPr="00425733" w:rsidRDefault="00FF7FAB" w:rsidP="00C55FE7">
      <w:pPr>
        <w:pStyle w:val="Title"/>
      </w:pPr>
    </w:p>
    <w:p w14:paraId="44C634E1" w14:textId="77777777" w:rsidR="00FF7FAB" w:rsidRPr="00425733" w:rsidRDefault="00FF7FAB" w:rsidP="00C55FE7">
      <w:pPr>
        <w:pStyle w:val="Title"/>
      </w:pPr>
    </w:p>
    <w:p w14:paraId="030CB229" w14:textId="77777777" w:rsidR="00FF7FAB" w:rsidRPr="00425733" w:rsidRDefault="00FF7FAB" w:rsidP="00C55FE7">
      <w:pPr>
        <w:pStyle w:val="Title"/>
      </w:pPr>
    </w:p>
    <w:p w14:paraId="1B861BF0" w14:textId="7F175FEF" w:rsidR="007E4752" w:rsidRPr="0080404D" w:rsidRDefault="00FF7FAB" w:rsidP="00C55FE7">
      <w:pPr>
        <w:pStyle w:val="Title"/>
      </w:pPr>
      <w:r w:rsidRPr="0080404D">
        <w:t xml:space="preserve">Introduction to </w:t>
      </w:r>
      <w:r w:rsidR="006C5FC0" w:rsidRPr="0080404D">
        <w:t>mixed methods research</w:t>
      </w:r>
    </w:p>
    <w:p w14:paraId="101617E1" w14:textId="3F647D3D" w:rsidR="000E2523" w:rsidRPr="00425733" w:rsidRDefault="000E2523" w:rsidP="00C55FE7">
      <w:pPr>
        <w:spacing w:line="276" w:lineRule="auto"/>
        <w:jc w:val="center"/>
        <w:rPr>
          <w:lang w:val="en-AU"/>
        </w:rPr>
      </w:pPr>
    </w:p>
    <w:p w14:paraId="0D255A31" w14:textId="769CF497" w:rsidR="00BB7927" w:rsidRPr="00425733" w:rsidRDefault="00BB7927" w:rsidP="00C55FE7">
      <w:pPr>
        <w:spacing w:line="276" w:lineRule="auto"/>
        <w:jc w:val="center"/>
        <w:rPr>
          <w:lang w:val="en-AU"/>
        </w:rPr>
      </w:pPr>
      <w:r w:rsidRPr="00425733">
        <w:rPr>
          <w:lang w:val="en-AU"/>
        </w:rPr>
        <w:t>By Simon Moss</w:t>
      </w:r>
    </w:p>
    <w:p w14:paraId="3687DEB5" w14:textId="77777777" w:rsidR="00BB7927" w:rsidRPr="00425733" w:rsidRDefault="00BB7927" w:rsidP="00C55FE7">
      <w:pPr>
        <w:pStyle w:val="Heading1"/>
        <w:spacing w:line="276" w:lineRule="auto"/>
        <w:rPr>
          <w:rFonts w:asciiTheme="majorHAnsi" w:hAnsiTheme="majorHAnsi" w:cstheme="majorHAnsi"/>
          <w:lang w:val="en-AU"/>
        </w:rPr>
      </w:pPr>
    </w:p>
    <w:p w14:paraId="2AB38A90" w14:textId="77777777" w:rsidR="00BB7927" w:rsidRPr="00425733" w:rsidRDefault="00BB7927" w:rsidP="00C55FE7">
      <w:pPr>
        <w:pStyle w:val="Heading1"/>
        <w:spacing w:line="276" w:lineRule="auto"/>
        <w:rPr>
          <w:rFonts w:asciiTheme="majorHAnsi" w:hAnsiTheme="majorHAnsi" w:cstheme="majorHAnsi"/>
          <w:lang w:val="en-AU"/>
        </w:rPr>
      </w:pPr>
    </w:p>
    <w:p w14:paraId="323CA872" w14:textId="1577A9A3" w:rsidR="007D0B7D" w:rsidRPr="0080404D" w:rsidRDefault="000E2523" w:rsidP="00C55FE7">
      <w:pPr>
        <w:pStyle w:val="Heading1"/>
        <w:spacing w:line="276" w:lineRule="auto"/>
        <w:rPr>
          <w:lang w:val="en-AU"/>
        </w:rPr>
      </w:pPr>
      <w:r w:rsidRPr="0080404D">
        <w:rPr>
          <w:lang w:val="en-AU"/>
        </w:rPr>
        <w:t>Introduction</w:t>
      </w:r>
      <w:r w:rsidR="00BB7927" w:rsidRPr="0080404D">
        <w:rPr>
          <w:lang w:val="en-AU"/>
        </w:rPr>
        <w:tab/>
      </w:r>
    </w:p>
    <w:p w14:paraId="2F59B253" w14:textId="77777777" w:rsidR="0080404D" w:rsidRDefault="0080404D" w:rsidP="00C55FE7">
      <w:pPr>
        <w:spacing w:line="276" w:lineRule="auto"/>
        <w:rPr>
          <w:lang w:val="en-AU"/>
        </w:rPr>
      </w:pPr>
    </w:p>
    <w:p w14:paraId="1E6A283A" w14:textId="1F64C234" w:rsidR="006C5FC0" w:rsidRDefault="006C5FC0" w:rsidP="00C55FE7">
      <w:pPr>
        <w:spacing w:line="276" w:lineRule="auto"/>
        <w:rPr>
          <w:lang w:val="en-AU"/>
        </w:rPr>
      </w:pPr>
      <w:r>
        <w:rPr>
          <w:lang w:val="en-AU"/>
        </w:rPr>
        <w:t xml:space="preserve">Many researchers will collect a blend of qualitative data—that is, data that comprise words— and quantitative data—that is, data that comprise numbers.  Many, but not all, researchers utilize the term mixed-methods research to refer to studies that </w:t>
      </w:r>
      <w:r w:rsidR="009203AF">
        <w:rPr>
          <w:lang w:val="en-AU"/>
        </w:rPr>
        <w:t>report</w:t>
      </w:r>
      <w:r>
        <w:rPr>
          <w:lang w:val="en-AU"/>
        </w:rPr>
        <w:t xml:space="preserve"> both qualitative data and quantitative data.  This document will offer some insights into how to apply this mixed-methods approach.  </w:t>
      </w:r>
    </w:p>
    <w:p w14:paraId="3C18950F" w14:textId="77777777" w:rsidR="006C5FC0" w:rsidRDefault="006C5FC0" w:rsidP="00C55FE7">
      <w:pPr>
        <w:spacing w:line="276" w:lineRule="auto"/>
        <w:rPr>
          <w:lang w:val="en-AU"/>
        </w:rPr>
      </w:pPr>
    </w:p>
    <w:p w14:paraId="42073112" w14:textId="77777777" w:rsidR="006C5FC0" w:rsidRDefault="006C5FC0" w:rsidP="00C55FE7">
      <w:pPr>
        <w:spacing w:line="276" w:lineRule="auto"/>
        <w:rPr>
          <w:b/>
          <w:bCs/>
          <w:lang w:val="en-AU"/>
        </w:rPr>
      </w:pPr>
      <w:r>
        <w:rPr>
          <w:b/>
          <w:bCs/>
          <w:lang w:val="en-AU"/>
        </w:rPr>
        <w:t>Do you need to learn about these approaches?</w:t>
      </w:r>
    </w:p>
    <w:p w14:paraId="76BA349F" w14:textId="77777777" w:rsidR="006C5FC0" w:rsidRDefault="006C5FC0" w:rsidP="00C55FE7">
      <w:pPr>
        <w:spacing w:line="276" w:lineRule="auto"/>
        <w:rPr>
          <w:b/>
          <w:bCs/>
          <w:lang w:val="en-AU"/>
        </w:rPr>
      </w:pPr>
    </w:p>
    <w:p w14:paraId="000C9CA3" w14:textId="52ED81C2" w:rsidR="00BB7927" w:rsidRDefault="006C5FC0" w:rsidP="00C55FE7">
      <w:pPr>
        <w:spacing w:line="276" w:lineRule="auto"/>
        <w:rPr>
          <w:lang w:val="en-AU"/>
        </w:rPr>
      </w:pPr>
      <w:r>
        <w:rPr>
          <w:lang w:val="en-AU"/>
        </w:rPr>
        <w:t>If you plan to collect at least some qualitative data and at least some quantitative data, you should read this document.  Admittedly, you might feel you do not need to read this document because</w:t>
      </w:r>
    </w:p>
    <w:p w14:paraId="35BE2C7B" w14:textId="5BBD2893" w:rsidR="006C5FC0" w:rsidRDefault="006C5FC0" w:rsidP="00C55FE7">
      <w:pPr>
        <w:spacing w:line="276" w:lineRule="auto"/>
        <w:rPr>
          <w:lang w:val="en-AU"/>
        </w:rPr>
      </w:pPr>
    </w:p>
    <w:p w14:paraId="02CA6A98" w14:textId="3975E7AE" w:rsidR="006C5FC0" w:rsidRDefault="006C5FC0" w:rsidP="00C55FE7">
      <w:pPr>
        <w:pStyle w:val="ListParagraph"/>
        <w:numPr>
          <w:ilvl w:val="0"/>
          <w:numId w:val="14"/>
        </w:numPr>
        <w:spacing w:line="276" w:lineRule="auto"/>
        <w:rPr>
          <w:lang w:val="en-AU"/>
        </w:rPr>
      </w:pPr>
      <w:r>
        <w:rPr>
          <w:lang w:val="en-AU"/>
        </w:rPr>
        <w:t>you plan to learn about qualitative research and quantitative research separately</w:t>
      </w:r>
    </w:p>
    <w:p w14:paraId="7B45CAC9" w14:textId="641D73AA" w:rsidR="006C5FC0" w:rsidRDefault="006C5FC0" w:rsidP="00C55FE7">
      <w:pPr>
        <w:pStyle w:val="ListParagraph"/>
        <w:numPr>
          <w:ilvl w:val="0"/>
          <w:numId w:val="14"/>
        </w:numPr>
        <w:spacing w:line="276" w:lineRule="auto"/>
        <w:rPr>
          <w:lang w:val="en-AU"/>
        </w:rPr>
      </w:pPr>
      <w:r>
        <w:rPr>
          <w:lang w:val="en-AU"/>
        </w:rPr>
        <w:t>you feel this understanding of qualitative research and quantitative research is sufficient to conduct mixed-methods research</w:t>
      </w:r>
    </w:p>
    <w:p w14:paraId="56068372" w14:textId="7C97C50B" w:rsidR="006C5FC0" w:rsidRDefault="006C5FC0" w:rsidP="00C55FE7">
      <w:pPr>
        <w:spacing w:line="276" w:lineRule="auto"/>
        <w:rPr>
          <w:lang w:val="en-AU"/>
        </w:rPr>
      </w:pPr>
    </w:p>
    <w:p w14:paraId="656F2178" w14:textId="2D606F94" w:rsidR="006C5FC0" w:rsidRDefault="006C5FC0" w:rsidP="00C55FE7">
      <w:pPr>
        <w:spacing w:line="276" w:lineRule="auto"/>
        <w:rPr>
          <w:lang w:val="en-AU"/>
        </w:rPr>
      </w:pPr>
      <w:r>
        <w:rPr>
          <w:lang w:val="en-AU"/>
        </w:rPr>
        <w:t>This perspective is not entirely accurate, however.  Even researchers who have developed vast expertise in qualitative research and quantitative research do not always conduct mixed-methods research appropriately.  That is, when you plan to blend</w:t>
      </w:r>
      <w:r w:rsidRPr="006C5FC0">
        <w:rPr>
          <w:lang w:val="en-AU"/>
        </w:rPr>
        <w:t xml:space="preserve"> </w:t>
      </w:r>
      <w:r>
        <w:rPr>
          <w:lang w:val="en-AU"/>
        </w:rPr>
        <w:t>qualitative research and quantitative research, you need to be cognisant of other methods, approaches, complications, and principles.  That is, you need to learn about practices that are specific to mixed-methods research.</w:t>
      </w:r>
    </w:p>
    <w:p w14:paraId="67A53F1B" w14:textId="4972CD71" w:rsidR="006C5FC0" w:rsidRDefault="006C5FC0" w:rsidP="00C55FE7">
      <w:pPr>
        <w:spacing w:line="276" w:lineRule="auto"/>
        <w:rPr>
          <w:lang w:val="en-AU"/>
        </w:rPr>
      </w:pPr>
    </w:p>
    <w:p w14:paraId="699D0063" w14:textId="5A8048B2" w:rsidR="006C5FC0" w:rsidRDefault="006C5FC0" w:rsidP="00C55FE7">
      <w:pPr>
        <w:spacing w:line="276" w:lineRule="auto"/>
        <w:rPr>
          <w:lang w:val="en-AU"/>
        </w:rPr>
      </w:pPr>
    </w:p>
    <w:p w14:paraId="0671B3C0" w14:textId="5309937B" w:rsidR="0080404D" w:rsidRDefault="0080404D" w:rsidP="00C55FE7">
      <w:pPr>
        <w:spacing w:line="276" w:lineRule="auto"/>
        <w:rPr>
          <w:lang w:val="en-AU"/>
        </w:rPr>
      </w:pPr>
    </w:p>
    <w:p w14:paraId="316BC182" w14:textId="0DEB5A51" w:rsidR="0080404D" w:rsidRDefault="0080404D" w:rsidP="00C55FE7">
      <w:pPr>
        <w:spacing w:line="276" w:lineRule="auto"/>
        <w:rPr>
          <w:lang w:val="en-AU"/>
        </w:rPr>
      </w:pPr>
    </w:p>
    <w:p w14:paraId="18F490D9" w14:textId="796589E1" w:rsidR="0080404D" w:rsidRDefault="0080404D" w:rsidP="00C55FE7">
      <w:pPr>
        <w:spacing w:line="276" w:lineRule="auto"/>
        <w:rPr>
          <w:lang w:val="en-AU"/>
        </w:rPr>
      </w:pPr>
    </w:p>
    <w:p w14:paraId="47676DA8" w14:textId="65E695AE" w:rsidR="0080404D" w:rsidRDefault="0080404D" w:rsidP="00C55FE7">
      <w:pPr>
        <w:spacing w:line="276" w:lineRule="auto"/>
        <w:rPr>
          <w:lang w:val="en-AU"/>
        </w:rPr>
      </w:pPr>
    </w:p>
    <w:p w14:paraId="5A091145" w14:textId="77777777" w:rsidR="0080404D" w:rsidRPr="006C5FC0" w:rsidRDefault="0080404D" w:rsidP="00C55FE7">
      <w:pPr>
        <w:spacing w:line="276" w:lineRule="auto"/>
        <w:rPr>
          <w:lang w:val="en-AU"/>
        </w:rPr>
      </w:pPr>
    </w:p>
    <w:p w14:paraId="5312A4DF" w14:textId="05A27DF9" w:rsidR="006C5FC0" w:rsidRDefault="0080404D" w:rsidP="00C55FE7">
      <w:pPr>
        <w:pStyle w:val="Heading1"/>
        <w:spacing w:line="276" w:lineRule="auto"/>
        <w:rPr>
          <w:lang w:val="en-AU"/>
        </w:rPr>
      </w:pPr>
      <w:r>
        <w:rPr>
          <w:lang w:val="en-AU"/>
        </w:rPr>
        <w:t>Techniques to blend qualitative data and quantitative data</w:t>
      </w:r>
    </w:p>
    <w:p w14:paraId="45C77BC5" w14:textId="10E404E5" w:rsidR="0080404D" w:rsidRDefault="0080404D" w:rsidP="00C55FE7">
      <w:pPr>
        <w:spacing w:line="276" w:lineRule="auto"/>
        <w:rPr>
          <w:lang w:val="en-AU"/>
        </w:rPr>
      </w:pPr>
    </w:p>
    <w:p w14:paraId="169C6DE1" w14:textId="46411240" w:rsidR="0080404D" w:rsidRPr="0080404D" w:rsidRDefault="0080404D" w:rsidP="00C55FE7">
      <w:pPr>
        <w:spacing w:line="276" w:lineRule="auto"/>
        <w:rPr>
          <w:lang w:val="en-AU"/>
        </w:rPr>
      </w:pPr>
      <w:r>
        <w:rPr>
          <w:lang w:val="en-AU"/>
        </w:rPr>
        <w:t>Consider the following example</w:t>
      </w:r>
      <w:r w:rsidR="00A36226">
        <w:rPr>
          <w:lang w:val="en-AU"/>
        </w:rPr>
        <w:t xml:space="preserve">.  Suppose you want to explore whether PhD and </w:t>
      </w:r>
      <w:proofErr w:type="gramStart"/>
      <w:r w:rsidR="00A36226">
        <w:rPr>
          <w:lang w:val="en-AU"/>
        </w:rPr>
        <w:t>Masters</w:t>
      </w:r>
      <w:proofErr w:type="gramEnd"/>
      <w:r w:rsidR="00A36226">
        <w:rPr>
          <w:lang w:val="en-AU"/>
        </w:rPr>
        <w:t xml:space="preserve"> by Research candidates benefit from humble supervisors.  To explore this matter, you collect both qualitative data and quantitative data.</w:t>
      </w:r>
      <w:r w:rsidR="00C06E1F">
        <w:rPr>
          <w:lang w:val="en-AU"/>
        </w:rPr>
        <w:t xml:space="preserve">  To collect qualitative data, you interview research candidates about their experiences.  An excerpt of the data appear</w:t>
      </w:r>
      <w:r w:rsidR="00E24FA5">
        <w:rPr>
          <w:lang w:val="en-AU"/>
        </w:rPr>
        <w:t>s</w:t>
      </w:r>
      <w:r w:rsidR="00C06E1F">
        <w:rPr>
          <w:lang w:val="en-AU"/>
        </w:rPr>
        <w:t xml:space="preserve"> in the following box.  </w:t>
      </w:r>
      <w:r w:rsidR="00A36226">
        <w:rPr>
          <w:lang w:val="en-AU"/>
        </w:rPr>
        <w:t xml:space="preserve">  </w:t>
      </w:r>
    </w:p>
    <w:p w14:paraId="3576EA94" w14:textId="317DDDE3" w:rsidR="006C5FC0" w:rsidRDefault="006C5FC0" w:rsidP="00C55FE7">
      <w:pPr>
        <w:spacing w:line="276" w:lineRule="auto"/>
        <w:rPr>
          <w:lang w:val="en-AU"/>
        </w:rPr>
      </w:pPr>
    </w:p>
    <w:p w14:paraId="44B62C8D" w14:textId="77777777" w:rsidR="00821386" w:rsidRDefault="00821386" w:rsidP="00C55FE7">
      <w:pPr>
        <w:spacing w:line="276" w:lineRule="auto"/>
        <w:rPr>
          <w:lang w:val="en-AU"/>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9184"/>
      </w:tblGrid>
      <w:tr w:rsidR="00E24FA5" w:rsidRPr="00425733" w14:paraId="3CAFFB1B" w14:textId="77777777" w:rsidTr="00E24FA5">
        <w:tc>
          <w:tcPr>
            <w:tcW w:w="9184" w:type="dxa"/>
            <w:shd w:val="clear" w:color="auto" w:fill="D9D9D9" w:themeFill="background1" w:themeFillShade="D9"/>
          </w:tcPr>
          <w:p w14:paraId="613801F5" w14:textId="656D54C1" w:rsidR="00E24FA5" w:rsidRPr="00425733" w:rsidRDefault="00E24FA5" w:rsidP="00C55FE7">
            <w:pPr>
              <w:spacing w:line="276" w:lineRule="auto"/>
              <w:rPr>
                <w:rFonts w:cstheme="minorHAnsi"/>
                <w:lang w:val="en-AU"/>
              </w:rPr>
            </w:pPr>
            <w:r>
              <w:rPr>
                <w:rFonts w:cstheme="minorHAnsi"/>
                <w:lang w:val="en-AU"/>
              </w:rPr>
              <w:t>“I really like how my supervisor has disclosed her faults.  She admits that she is not a good writer.  I therefore feel more comfortable admitting my worries…”</w:t>
            </w:r>
          </w:p>
        </w:tc>
      </w:tr>
    </w:tbl>
    <w:p w14:paraId="043B3A2B" w14:textId="0F13E7FD" w:rsidR="006C5FC0" w:rsidRDefault="006C5FC0" w:rsidP="00C55FE7">
      <w:pPr>
        <w:spacing w:line="276" w:lineRule="auto"/>
        <w:rPr>
          <w:lang w:val="en-AU"/>
        </w:rPr>
      </w:pPr>
    </w:p>
    <w:p w14:paraId="09B77E80" w14:textId="77777777" w:rsidR="00C55FE7" w:rsidRDefault="00C55FE7" w:rsidP="00C55FE7">
      <w:pPr>
        <w:spacing w:line="276" w:lineRule="auto"/>
        <w:rPr>
          <w:lang w:val="en-AU"/>
        </w:rPr>
      </w:pPr>
    </w:p>
    <w:p w14:paraId="189F453C" w14:textId="7098DE51" w:rsidR="006C5FC0" w:rsidRDefault="00E24FA5" w:rsidP="00C55FE7">
      <w:pPr>
        <w:spacing w:line="276" w:lineRule="auto"/>
        <w:rPr>
          <w:lang w:val="en-AU"/>
        </w:rPr>
      </w:pPr>
      <w:r>
        <w:rPr>
          <w:lang w:val="en-AU"/>
        </w:rPr>
        <w:t>To collect quantitative data, you administer a survey to all research candidates.  The survey assesses a variety of characteristics, such as the degree to which the supervisors are humble and the satisfaction of candidates</w:t>
      </w:r>
      <w:r w:rsidR="00C55FE7">
        <w:rPr>
          <w:lang w:val="en-AU"/>
        </w:rPr>
        <w:t xml:space="preserve"> on a 10-point scale</w:t>
      </w:r>
      <w:r>
        <w:rPr>
          <w:lang w:val="en-AU"/>
        </w:rPr>
        <w:t xml:space="preserve">. An excerpt of the data appears in the following table.  </w:t>
      </w:r>
      <w:r w:rsidR="00DD6418">
        <w:rPr>
          <w:lang w:val="en-AU"/>
        </w:rPr>
        <w:t xml:space="preserve">Suppose the correlation between humility of supervisors and satisfaction of candidates is .7, indicating that humble supervisors tend to coincide with satisfied candidates. </w:t>
      </w:r>
    </w:p>
    <w:p w14:paraId="111CFF04" w14:textId="1BD7E3F5" w:rsidR="006C5FC0" w:rsidRDefault="006C5FC0" w:rsidP="00C55FE7">
      <w:pPr>
        <w:spacing w:line="276" w:lineRule="auto"/>
        <w:rPr>
          <w:lang w:val="en-AU"/>
        </w:rPr>
      </w:pPr>
    </w:p>
    <w:p w14:paraId="4450F376" w14:textId="77777777" w:rsidR="00821386" w:rsidRDefault="00821386" w:rsidP="00C55FE7">
      <w:pPr>
        <w:spacing w:line="276" w:lineRule="auto"/>
        <w:rPr>
          <w:lang w:val="en-AU"/>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2296"/>
        <w:gridCol w:w="2296"/>
        <w:gridCol w:w="2296"/>
        <w:gridCol w:w="2296"/>
      </w:tblGrid>
      <w:tr w:rsidR="00C55FE7" w:rsidRPr="00425733" w14:paraId="2275B692" w14:textId="094F6250" w:rsidTr="00C55FE7">
        <w:tc>
          <w:tcPr>
            <w:tcW w:w="2296" w:type="dxa"/>
            <w:shd w:val="clear" w:color="auto" w:fill="C6EBD6" w:themeFill="accent5" w:themeFillTint="66"/>
          </w:tcPr>
          <w:p w14:paraId="6C4CDF38" w14:textId="77777777" w:rsidR="00C55FE7" w:rsidRDefault="00C55FE7" w:rsidP="000B2041">
            <w:pPr>
              <w:spacing w:line="276" w:lineRule="auto"/>
              <w:jc w:val="center"/>
              <w:rPr>
                <w:rFonts w:cstheme="minorHAnsi"/>
                <w:lang w:val="en-AU"/>
              </w:rPr>
            </w:pPr>
            <w:r>
              <w:rPr>
                <w:rFonts w:cstheme="minorHAnsi"/>
                <w:lang w:val="en-AU"/>
              </w:rPr>
              <w:t xml:space="preserve">Humility of </w:t>
            </w:r>
          </w:p>
          <w:p w14:paraId="4F8612A3" w14:textId="5DBE659B" w:rsidR="00C55FE7" w:rsidRPr="00425733" w:rsidRDefault="00C55FE7" w:rsidP="000B2041">
            <w:pPr>
              <w:spacing w:line="276" w:lineRule="auto"/>
              <w:jc w:val="center"/>
              <w:rPr>
                <w:rFonts w:cstheme="minorHAnsi"/>
                <w:lang w:val="en-AU"/>
              </w:rPr>
            </w:pPr>
            <w:r>
              <w:rPr>
                <w:rFonts w:cstheme="minorHAnsi"/>
                <w:lang w:val="en-AU"/>
              </w:rPr>
              <w:t>supervisors</w:t>
            </w:r>
          </w:p>
        </w:tc>
        <w:tc>
          <w:tcPr>
            <w:tcW w:w="2296" w:type="dxa"/>
            <w:shd w:val="clear" w:color="auto" w:fill="C6EBD6" w:themeFill="accent5" w:themeFillTint="66"/>
          </w:tcPr>
          <w:p w14:paraId="42B61131" w14:textId="77777777" w:rsidR="00C55FE7" w:rsidRDefault="00C55FE7" w:rsidP="000B2041">
            <w:pPr>
              <w:spacing w:line="276" w:lineRule="auto"/>
              <w:jc w:val="center"/>
              <w:rPr>
                <w:rFonts w:cstheme="minorHAnsi"/>
                <w:lang w:val="en-AU"/>
              </w:rPr>
            </w:pPr>
            <w:r>
              <w:rPr>
                <w:rFonts w:cstheme="minorHAnsi"/>
                <w:lang w:val="en-AU"/>
              </w:rPr>
              <w:t>Satisfaction of</w:t>
            </w:r>
          </w:p>
          <w:p w14:paraId="6585D2A0" w14:textId="1CECC7B4" w:rsidR="00C55FE7" w:rsidRPr="00425733" w:rsidRDefault="00C55FE7" w:rsidP="000B2041">
            <w:pPr>
              <w:spacing w:line="276" w:lineRule="auto"/>
              <w:jc w:val="center"/>
              <w:rPr>
                <w:rFonts w:cstheme="minorHAnsi"/>
                <w:lang w:val="en-AU"/>
              </w:rPr>
            </w:pPr>
            <w:r>
              <w:rPr>
                <w:rFonts w:cstheme="minorHAnsi"/>
                <w:lang w:val="en-AU"/>
              </w:rPr>
              <w:t xml:space="preserve"> candidates</w:t>
            </w:r>
          </w:p>
        </w:tc>
        <w:tc>
          <w:tcPr>
            <w:tcW w:w="2296" w:type="dxa"/>
            <w:shd w:val="clear" w:color="auto" w:fill="C6EBD6" w:themeFill="accent5" w:themeFillTint="66"/>
          </w:tcPr>
          <w:p w14:paraId="643D40D3" w14:textId="77777777" w:rsidR="00C55FE7" w:rsidRDefault="00C55FE7" w:rsidP="000B2041">
            <w:pPr>
              <w:spacing w:line="276" w:lineRule="auto"/>
              <w:jc w:val="center"/>
              <w:rPr>
                <w:rFonts w:cstheme="minorHAnsi"/>
                <w:lang w:val="en-AU"/>
              </w:rPr>
            </w:pPr>
            <w:r>
              <w:rPr>
                <w:rFonts w:cstheme="minorHAnsi"/>
                <w:lang w:val="en-AU"/>
              </w:rPr>
              <w:t>Progress of</w:t>
            </w:r>
          </w:p>
          <w:p w14:paraId="73BC1EB6" w14:textId="66D3BE6D" w:rsidR="00C55FE7" w:rsidRDefault="00C55FE7" w:rsidP="000B2041">
            <w:pPr>
              <w:spacing w:line="276" w:lineRule="auto"/>
              <w:jc w:val="center"/>
              <w:rPr>
                <w:rFonts w:cstheme="minorHAnsi"/>
                <w:lang w:val="en-AU"/>
              </w:rPr>
            </w:pPr>
            <w:r>
              <w:rPr>
                <w:rFonts w:cstheme="minorHAnsi"/>
                <w:lang w:val="en-AU"/>
              </w:rPr>
              <w:t xml:space="preserve"> candidates</w:t>
            </w:r>
          </w:p>
        </w:tc>
        <w:tc>
          <w:tcPr>
            <w:tcW w:w="2296" w:type="dxa"/>
            <w:shd w:val="clear" w:color="auto" w:fill="C6EBD6" w:themeFill="accent5" w:themeFillTint="66"/>
          </w:tcPr>
          <w:p w14:paraId="59EE350A" w14:textId="1C46E534" w:rsidR="00C55FE7" w:rsidRPr="00425733" w:rsidRDefault="00C55FE7" w:rsidP="000B2041">
            <w:pPr>
              <w:spacing w:line="276" w:lineRule="auto"/>
              <w:jc w:val="center"/>
              <w:rPr>
                <w:rFonts w:cstheme="minorHAnsi"/>
                <w:lang w:val="en-AU"/>
              </w:rPr>
            </w:pPr>
            <w:r>
              <w:rPr>
                <w:rFonts w:cstheme="minorHAnsi"/>
                <w:lang w:val="en-AU"/>
              </w:rPr>
              <w:t>Age of candidate</w:t>
            </w:r>
          </w:p>
        </w:tc>
      </w:tr>
      <w:tr w:rsidR="00C55FE7" w:rsidRPr="00425733" w14:paraId="66B6D4F0" w14:textId="25016C27" w:rsidTr="00C55FE7">
        <w:tc>
          <w:tcPr>
            <w:tcW w:w="2296" w:type="dxa"/>
            <w:shd w:val="clear" w:color="auto" w:fill="D9D9D9" w:themeFill="background1" w:themeFillShade="D9"/>
          </w:tcPr>
          <w:p w14:paraId="18E9D522" w14:textId="154524EA" w:rsidR="00C55FE7" w:rsidRPr="00425733" w:rsidRDefault="00C55FE7" w:rsidP="00C55FE7">
            <w:pPr>
              <w:spacing w:line="276" w:lineRule="auto"/>
              <w:jc w:val="center"/>
              <w:rPr>
                <w:rFonts w:cstheme="minorHAnsi"/>
                <w:lang w:val="en-AU"/>
              </w:rPr>
            </w:pPr>
            <w:r>
              <w:rPr>
                <w:rFonts w:cstheme="minorHAnsi"/>
                <w:lang w:val="en-AU"/>
              </w:rPr>
              <w:t>5</w:t>
            </w:r>
          </w:p>
        </w:tc>
        <w:tc>
          <w:tcPr>
            <w:tcW w:w="2296" w:type="dxa"/>
            <w:shd w:val="clear" w:color="auto" w:fill="D9D9D9" w:themeFill="background1" w:themeFillShade="D9"/>
          </w:tcPr>
          <w:p w14:paraId="5DA247E0" w14:textId="18A5F509" w:rsidR="00C55FE7" w:rsidRPr="00425733" w:rsidRDefault="00C55FE7" w:rsidP="00C55FE7">
            <w:pPr>
              <w:spacing w:line="276" w:lineRule="auto"/>
              <w:jc w:val="center"/>
              <w:rPr>
                <w:rFonts w:cstheme="minorHAnsi"/>
                <w:lang w:val="en-AU"/>
              </w:rPr>
            </w:pPr>
            <w:r>
              <w:rPr>
                <w:rFonts w:cstheme="minorHAnsi"/>
                <w:lang w:val="en-AU"/>
              </w:rPr>
              <w:t>6</w:t>
            </w:r>
          </w:p>
        </w:tc>
        <w:tc>
          <w:tcPr>
            <w:tcW w:w="2296" w:type="dxa"/>
            <w:shd w:val="clear" w:color="auto" w:fill="D9D9D9" w:themeFill="background1" w:themeFillShade="D9"/>
          </w:tcPr>
          <w:p w14:paraId="14A4E6CD" w14:textId="31B60D72" w:rsidR="00C55FE7" w:rsidRPr="00C55FE7" w:rsidRDefault="00C55FE7" w:rsidP="00C55FE7">
            <w:pPr>
              <w:spacing w:line="276" w:lineRule="auto"/>
              <w:jc w:val="center"/>
              <w:rPr>
                <w:rFonts w:cstheme="minorHAnsi"/>
                <w:lang w:val="en-AU"/>
              </w:rPr>
            </w:pPr>
            <w:r>
              <w:rPr>
                <w:rFonts w:cstheme="minorHAnsi"/>
                <w:lang w:val="en-AU"/>
              </w:rPr>
              <w:t>3</w:t>
            </w:r>
          </w:p>
        </w:tc>
        <w:tc>
          <w:tcPr>
            <w:tcW w:w="2296" w:type="dxa"/>
            <w:shd w:val="clear" w:color="auto" w:fill="D9D9D9" w:themeFill="background1" w:themeFillShade="D9"/>
          </w:tcPr>
          <w:p w14:paraId="2CB995DC" w14:textId="0952B348" w:rsidR="00C55FE7" w:rsidRPr="00C55FE7" w:rsidRDefault="00C55FE7" w:rsidP="00C55FE7">
            <w:pPr>
              <w:spacing w:line="276" w:lineRule="auto"/>
              <w:jc w:val="center"/>
              <w:rPr>
                <w:rFonts w:cstheme="minorHAnsi"/>
                <w:lang w:val="en-AU"/>
              </w:rPr>
            </w:pPr>
            <w:r>
              <w:rPr>
                <w:rFonts w:cstheme="minorHAnsi"/>
                <w:lang w:val="en-AU"/>
              </w:rPr>
              <w:t>5</w:t>
            </w:r>
          </w:p>
        </w:tc>
      </w:tr>
      <w:tr w:rsidR="00C55FE7" w:rsidRPr="00425733" w14:paraId="064BC7B1" w14:textId="77777777" w:rsidTr="00C55FE7">
        <w:tc>
          <w:tcPr>
            <w:tcW w:w="2296" w:type="dxa"/>
            <w:shd w:val="clear" w:color="auto" w:fill="D9D9D9" w:themeFill="background1" w:themeFillShade="D9"/>
          </w:tcPr>
          <w:p w14:paraId="665E8B61" w14:textId="3D8F4536" w:rsidR="00C55FE7" w:rsidRDefault="00C55FE7" w:rsidP="00C55FE7">
            <w:pPr>
              <w:spacing w:line="276" w:lineRule="auto"/>
              <w:jc w:val="center"/>
              <w:rPr>
                <w:rFonts w:cstheme="minorHAnsi"/>
                <w:lang w:val="en-AU"/>
              </w:rPr>
            </w:pPr>
            <w:r>
              <w:rPr>
                <w:rFonts w:cstheme="minorHAnsi"/>
                <w:lang w:val="en-AU"/>
              </w:rPr>
              <w:t>1</w:t>
            </w:r>
          </w:p>
        </w:tc>
        <w:tc>
          <w:tcPr>
            <w:tcW w:w="2296" w:type="dxa"/>
            <w:shd w:val="clear" w:color="auto" w:fill="D9D9D9" w:themeFill="background1" w:themeFillShade="D9"/>
          </w:tcPr>
          <w:p w14:paraId="5415FA5A" w14:textId="0DD4C5B2" w:rsidR="00C55FE7" w:rsidRDefault="00C55FE7" w:rsidP="00C55FE7">
            <w:pPr>
              <w:spacing w:line="276" w:lineRule="auto"/>
              <w:jc w:val="center"/>
              <w:rPr>
                <w:rFonts w:cstheme="minorHAnsi"/>
                <w:lang w:val="en-AU"/>
              </w:rPr>
            </w:pPr>
            <w:r>
              <w:rPr>
                <w:rFonts w:cstheme="minorHAnsi"/>
                <w:lang w:val="en-AU"/>
              </w:rPr>
              <w:t>1</w:t>
            </w:r>
          </w:p>
        </w:tc>
        <w:tc>
          <w:tcPr>
            <w:tcW w:w="2296" w:type="dxa"/>
            <w:shd w:val="clear" w:color="auto" w:fill="D9D9D9" w:themeFill="background1" w:themeFillShade="D9"/>
          </w:tcPr>
          <w:p w14:paraId="6A324109" w14:textId="6FA7F6C9" w:rsidR="00C55FE7" w:rsidRDefault="00C55FE7" w:rsidP="00C55FE7">
            <w:pPr>
              <w:spacing w:line="276" w:lineRule="auto"/>
              <w:jc w:val="center"/>
              <w:rPr>
                <w:rFonts w:cstheme="minorHAnsi"/>
                <w:lang w:val="en-AU"/>
              </w:rPr>
            </w:pPr>
            <w:r>
              <w:rPr>
                <w:rFonts w:cstheme="minorHAnsi"/>
                <w:lang w:val="en-AU"/>
              </w:rPr>
              <w:t>3</w:t>
            </w:r>
          </w:p>
        </w:tc>
        <w:tc>
          <w:tcPr>
            <w:tcW w:w="2296" w:type="dxa"/>
            <w:shd w:val="clear" w:color="auto" w:fill="D9D9D9" w:themeFill="background1" w:themeFillShade="D9"/>
          </w:tcPr>
          <w:p w14:paraId="24F5D727" w14:textId="45A0434C" w:rsidR="00C55FE7" w:rsidRDefault="00C55FE7" w:rsidP="00C55FE7">
            <w:pPr>
              <w:spacing w:line="276" w:lineRule="auto"/>
              <w:jc w:val="center"/>
              <w:rPr>
                <w:rFonts w:cstheme="minorHAnsi"/>
                <w:lang w:val="en-AU"/>
              </w:rPr>
            </w:pPr>
            <w:r>
              <w:rPr>
                <w:rFonts w:cstheme="minorHAnsi"/>
                <w:lang w:val="en-AU"/>
              </w:rPr>
              <w:t>9</w:t>
            </w:r>
          </w:p>
        </w:tc>
      </w:tr>
      <w:tr w:rsidR="00C55FE7" w:rsidRPr="00425733" w14:paraId="537AE8E6" w14:textId="77777777" w:rsidTr="00C55FE7">
        <w:tc>
          <w:tcPr>
            <w:tcW w:w="2296" w:type="dxa"/>
            <w:shd w:val="clear" w:color="auto" w:fill="D9D9D9" w:themeFill="background1" w:themeFillShade="D9"/>
          </w:tcPr>
          <w:p w14:paraId="2115A980" w14:textId="3C5EECF4" w:rsidR="00C55FE7" w:rsidRDefault="00C55FE7" w:rsidP="00C55FE7">
            <w:pPr>
              <w:spacing w:line="276" w:lineRule="auto"/>
              <w:jc w:val="center"/>
              <w:rPr>
                <w:rFonts w:cstheme="minorHAnsi"/>
                <w:lang w:val="en-AU"/>
              </w:rPr>
            </w:pPr>
            <w:r>
              <w:rPr>
                <w:rFonts w:cstheme="minorHAnsi"/>
                <w:lang w:val="en-AU"/>
              </w:rPr>
              <w:t>4</w:t>
            </w:r>
          </w:p>
        </w:tc>
        <w:tc>
          <w:tcPr>
            <w:tcW w:w="2296" w:type="dxa"/>
            <w:shd w:val="clear" w:color="auto" w:fill="D9D9D9" w:themeFill="background1" w:themeFillShade="D9"/>
          </w:tcPr>
          <w:p w14:paraId="57146279" w14:textId="36B0F051" w:rsidR="00C55FE7" w:rsidRDefault="00C55FE7" w:rsidP="00C55FE7">
            <w:pPr>
              <w:spacing w:line="276" w:lineRule="auto"/>
              <w:jc w:val="center"/>
              <w:rPr>
                <w:rFonts w:cstheme="minorHAnsi"/>
                <w:lang w:val="en-AU"/>
              </w:rPr>
            </w:pPr>
            <w:r>
              <w:rPr>
                <w:rFonts w:cstheme="minorHAnsi"/>
                <w:lang w:val="en-AU"/>
              </w:rPr>
              <w:t>4</w:t>
            </w:r>
          </w:p>
        </w:tc>
        <w:tc>
          <w:tcPr>
            <w:tcW w:w="2296" w:type="dxa"/>
            <w:shd w:val="clear" w:color="auto" w:fill="D9D9D9" w:themeFill="background1" w:themeFillShade="D9"/>
          </w:tcPr>
          <w:p w14:paraId="4412A708" w14:textId="19B361F3" w:rsidR="00C55FE7" w:rsidRDefault="00C55FE7" w:rsidP="00C55FE7">
            <w:pPr>
              <w:spacing w:line="276" w:lineRule="auto"/>
              <w:jc w:val="center"/>
              <w:rPr>
                <w:rFonts w:cstheme="minorHAnsi"/>
                <w:lang w:val="en-AU"/>
              </w:rPr>
            </w:pPr>
            <w:r>
              <w:rPr>
                <w:rFonts w:cstheme="minorHAnsi"/>
                <w:lang w:val="en-AU"/>
              </w:rPr>
              <w:t>8</w:t>
            </w:r>
          </w:p>
        </w:tc>
        <w:tc>
          <w:tcPr>
            <w:tcW w:w="2296" w:type="dxa"/>
            <w:shd w:val="clear" w:color="auto" w:fill="D9D9D9" w:themeFill="background1" w:themeFillShade="D9"/>
          </w:tcPr>
          <w:p w14:paraId="1A9EA70A" w14:textId="304295CC" w:rsidR="00C55FE7" w:rsidRDefault="00C55FE7" w:rsidP="00C55FE7">
            <w:pPr>
              <w:spacing w:line="276" w:lineRule="auto"/>
              <w:jc w:val="center"/>
              <w:rPr>
                <w:rFonts w:cstheme="minorHAnsi"/>
                <w:lang w:val="en-AU"/>
              </w:rPr>
            </w:pPr>
            <w:r>
              <w:rPr>
                <w:rFonts w:cstheme="minorHAnsi"/>
                <w:lang w:val="en-AU"/>
              </w:rPr>
              <w:t>3</w:t>
            </w:r>
          </w:p>
        </w:tc>
      </w:tr>
      <w:tr w:rsidR="00C55FE7" w:rsidRPr="00425733" w14:paraId="6CD46CCE" w14:textId="77777777" w:rsidTr="00C55FE7">
        <w:tc>
          <w:tcPr>
            <w:tcW w:w="2296" w:type="dxa"/>
            <w:shd w:val="clear" w:color="auto" w:fill="D9D9D9" w:themeFill="background1" w:themeFillShade="D9"/>
          </w:tcPr>
          <w:p w14:paraId="2DC5C775" w14:textId="20B5194B" w:rsidR="00C55FE7" w:rsidRDefault="00C55FE7" w:rsidP="00C55FE7">
            <w:pPr>
              <w:spacing w:line="276" w:lineRule="auto"/>
              <w:jc w:val="center"/>
              <w:rPr>
                <w:rFonts w:cstheme="minorHAnsi"/>
                <w:lang w:val="en-AU"/>
              </w:rPr>
            </w:pPr>
            <w:r>
              <w:rPr>
                <w:rFonts w:cstheme="minorHAnsi"/>
                <w:lang w:val="en-AU"/>
              </w:rPr>
              <w:t>7</w:t>
            </w:r>
          </w:p>
        </w:tc>
        <w:tc>
          <w:tcPr>
            <w:tcW w:w="2296" w:type="dxa"/>
            <w:shd w:val="clear" w:color="auto" w:fill="D9D9D9" w:themeFill="background1" w:themeFillShade="D9"/>
          </w:tcPr>
          <w:p w14:paraId="17818F39" w14:textId="3D00252C" w:rsidR="00C55FE7" w:rsidRDefault="00C55FE7" w:rsidP="00C55FE7">
            <w:pPr>
              <w:spacing w:line="276" w:lineRule="auto"/>
              <w:jc w:val="center"/>
              <w:rPr>
                <w:rFonts w:cstheme="minorHAnsi"/>
                <w:lang w:val="en-AU"/>
              </w:rPr>
            </w:pPr>
            <w:r>
              <w:rPr>
                <w:rFonts w:cstheme="minorHAnsi"/>
                <w:lang w:val="en-AU"/>
              </w:rPr>
              <w:t>3</w:t>
            </w:r>
          </w:p>
        </w:tc>
        <w:tc>
          <w:tcPr>
            <w:tcW w:w="2296" w:type="dxa"/>
            <w:shd w:val="clear" w:color="auto" w:fill="D9D9D9" w:themeFill="background1" w:themeFillShade="D9"/>
          </w:tcPr>
          <w:p w14:paraId="60604EA1" w14:textId="11C17488" w:rsidR="00C55FE7" w:rsidRDefault="00C55FE7" w:rsidP="00C55FE7">
            <w:pPr>
              <w:spacing w:line="276" w:lineRule="auto"/>
              <w:jc w:val="center"/>
              <w:rPr>
                <w:rFonts w:cstheme="minorHAnsi"/>
                <w:lang w:val="en-AU"/>
              </w:rPr>
            </w:pPr>
            <w:r>
              <w:rPr>
                <w:rFonts w:cstheme="minorHAnsi"/>
                <w:lang w:val="en-AU"/>
              </w:rPr>
              <w:t>6</w:t>
            </w:r>
          </w:p>
        </w:tc>
        <w:tc>
          <w:tcPr>
            <w:tcW w:w="2296" w:type="dxa"/>
            <w:shd w:val="clear" w:color="auto" w:fill="D9D9D9" w:themeFill="background1" w:themeFillShade="D9"/>
          </w:tcPr>
          <w:p w14:paraId="69B556EB" w14:textId="05798F20" w:rsidR="00C55FE7" w:rsidRDefault="00C55FE7" w:rsidP="00C55FE7">
            <w:pPr>
              <w:spacing w:line="276" w:lineRule="auto"/>
              <w:jc w:val="center"/>
              <w:rPr>
                <w:rFonts w:cstheme="minorHAnsi"/>
                <w:lang w:val="en-AU"/>
              </w:rPr>
            </w:pPr>
            <w:r>
              <w:rPr>
                <w:rFonts w:cstheme="minorHAnsi"/>
                <w:lang w:val="en-AU"/>
              </w:rPr>
              <w:t>1</w:t>
            </w:r>
          </w:p>
        </w:tc>
      </w:tr>
      <w:tr w:rsidR="00C55FE7" w:rsidRPr="00425733" w14:paraId="55D73EC1" w14:textId="77777777" w:rsidTr="00C55FE7">
        <w:tc>
          <w:tcPr>
            <w:tcW w:w="2296" w:type="dxa"/>
            <w:shd w:val="clear" w:color="auto" w:fill="D9D9D9" w:themeFill="background1" w:themeFillShade="D9"/>
          </w:tcPr>
          <w:p w14:paraId="4DDE7E3E" w14:textId="3B78B349" w:rsidR="00C55FE7" w:rsidRDefault="00C55FE7" w:rsidP="00C55FE7">
            <w:pPr>
              <w:spacing w:line="276" w:lineRule="auto"/>
              <w:jc w:val="center"/>
              <w:rPr>
                <w:rFonts w:cstheme="minorHAnsi"/>
                <w:lang w:val="en-AU"/>
              </w:rPr>
            </w:pPr>
            <w:r>
              <w:rPr>
                <w:rFonts w:cstheme="minorHAnsi"/>
                <w:lang w:val="en-AU"/>
              </w:rPr>
              <w:t>…</w:t>
            </w:r>
          </w:p>
        </w:tc>
        <w:tc>
          <w:tcPr>
            <w:tcW w:w="2296" w:type="dxa"/>
            <w:shd w:val="clear" w:color="auto" w:fill="D9D9D9" w:themeFill="background1" w:themeFillShade="D9"/>
          </w:tcPr>
          <w:p w14:paraId="6B9DF8E5" w14:textId="74D7930F" w:rsidR="00C55FE7" w:rsidRDefault="00C55FE7" w:rsidP="00C55FE7">
            <w:pPr>
              <w:spacing w:line="276" w:lineRule="auto"/>
              <w:jc w:val="center"/>
              <w:rPr>
                <w:rFonts w:cstheme="minorHAnsi"/>
                <w:lang w:val="en-AU"/>
              </w:rPr>
            </w:pPr>
            <w:r>
              <w:rPr>
                <w:rFonts w:cstheme="minorHAnsi"/>
                <w:lang w:val="en-AU"/>
              </w:rPr>
              <w:t>…</w:t>
            </w:r>
          </w:p>
        </w:tc>
        <w:tc>
          <w:tcPr>
            <w:tcW w:w="2296" w:type="dxa"/>
            <w:shd w:val="clear" w:color="auto" w:fill="D9D9D9" w:themeFill="background1" w:themeFillShade="D9"/>
          </w:tcPr>
          <w:p w14:paraId="26626A5F" w14:textId="487F26C6" w:rsidR="00C55FE7" w:rsidRDefault="00C55FE7" w:rsidP="00C55FE7">
            <w:pPr>
              <w:spacing w:line="276" w:lineRule="auto"/>
              <w:jc w:val="center"/>
              <w:rPr>
                <w:rFonts w:cstheme="minorHAnsi"/>
                <w:lang w:val="en-AU"/>
              </w:rPr>
            </w:pPr>
            <w:r>
              <w:rPr>
                <w:rFonts w:cstheme="minorHAnsi"/>
                <w:lang w:val="en-AU"/>
              </w:rPr>
              <w:t>…</w:t>
            </w:r>
          </w:p>
        </w:tc>
        <w:tc>
          <w:tcPr>
            <w:tcW w:w="2296" w:type="dxa"/>
            <w:shd w:val="clear" w:color="auto" w:fill="D9D9D9" w:themeFill="background1" w:themeFillShade="D9"/>
          </w:tcPr>
          <w:p w14:paraId="289777AF" w14:textId="71128C94" w:rsidR="00C55FE7" w:rsidRDefault="00C55FE7" w:rsidP="00C55FE7">
            <w:pPr>
              <w:spacing w:line="276" w:lineRule="auto"/>
              <w:jc w:val="center"/>
              <w:rPr>
                <w:rFonts w:cstheme="minorHAnsi"/>
                <w:lang w:val="en-AU"/>
              </w:rPr>
            </w:pPr>
            <w:r>
              <w:rPr>
                <w:rFonts w:cstheme="minorHAnsi"/>
                <w:lang w:val="en-AU"/>
              </w:rPr>
              <w:t>…</w:t>
            </w:r>
          </w:p>
        </w:tc>
      </w:tr>
    </w:tbl>
    <w:p w14:paraId="04D526C9" w14:textId="003DB2A2" w:rsidR="006C5FC0" w:rsidRDefault="006C5FC0" w:rsidP="00C55FE7">
      <w:pPr>
        <w:spacing w:line="276" w:lineRule="auto"/>
        <w:rPr>
          <w:lang w:val="en-AU"/>
        </w:rPr>
      </w:pPr>
    </w:p>
    <w:p w14:paraId="6654B85C" w14:textId="77777777" w:rsidR="00D83D9A" w:rsidRDefault="00D83D9A" w:rsidP="00C55FE7">
      <w:pPr>
        <w:spacing w:line="276" w:lineRule="auto"/>
        <w:rPr>
          <w:lang w:val="en-AU"/>
        </w:rPr>
      </w:pPr>
    </w:p>
    <w:p w14:paraId="59FA9A83" w14:textId="0C6F898A" w:rsidR="006C5FC0" w:rsidRDefault="00CE7B94" w:rsidP="00C55FE7">
      <w:pPr>
        <w:spacing w:line="276" w:lineRule="auto"/>
        <w:rPr>
          <w:lang w:val="en-AU"/>
        </w:rPr>
      </w:pPr>
      <w:r>
        <w:rPr>
          <w:lang w:val="en-AU"/>
        </w:rPr>
        <w:t>So, how can you combine these sets of data?  How do you derive conclusions from a blend of qualitative data with quantitative data?   The following table defines</w:t>
      </w:r>
      <w:r w:rsidR="004F22F7">
        <w:rPr>
          <w:lang w:val="en-AU"/>
        </w:rPr>
        <w:t>, and then illustrates,</w:t>
      </w:r>
      <w:r>
        <w:rPr>
          <w:lang w:val="en-AU"/>
        </w:rPr>
        <w:t xml:space="preserve"> </w:t>
      </w:r>
      <w:r w:rsidR="00D372F0">
        <w:rPr>
          <w:lang w:val="en-AU"/>
        </w:rPr>
        <w:t>several</w:t>
      </w:r>
      <w:r>
        <w:rPr>
          <w:lang w:val="en-AU"/>
        </w:rPr>
        <w:t xml:space="preserve"> distinct </w:t>
      </w:r>
      <w:r w:rsidR="004F22F7">
        <w:rPr>
          <w:lang w:val="en-AU"/>
        </w:rPr>
        <w:t>approaches</w:t>
      </w:r>
      <w:r w:rsidR="00D372F0">
        <w:rPr>
          <w:lang w:val="en-AU"/>
        </w:rPr>
        <w:t>—similar to the approaches</w:t>
      </w:r>
      <w:r>
        <w:rPr>
          <w:lang w:val="en-AU"/>
        </w:rPr>
        <w:t xml:space="preserve"> that Elizabeth Creamer </w:t>
      </w:r>
      <w:r w:rsidR="00D372F0">
        <w:rPr>
          <w:lang w:val="en-AU"/>
        </w:rPr>
        <w:t xml:space="preserve">(2017) </w:t>
      </w:r>
      <w:r>
        <w:rPr>
          <w:lang w:val="en-AU"/>
        </w:rPr>
        <w:t>distinguished</w:t>
      </w:r>
      <w:r w:rsidR="00D83D9A">
        <w:rPr>
          <w:lang w:val="en-AU"/>
        </w:rPr>
        <w:t xml:space="preserve"> (for other approaches, see </w:t>
      </w:r>
      <w:r w:rsidR="00D83D9A" w:rsidRPr="00D83D9A">
        <w:rPr>
          <w:lang w:val="en-AU"/>
        </w:rPr>
        <w:t xml:space="preserve">Fetters, Curry, </w:t>
      </w:r>
      <w:r w:rsidR="00D83D9A">
        <w:rPr>
          <w:lang w:val="en-AU"/>
        </w:rPr>
        <w:t>&amp;</w:t>
      </w:r>
      <w:r w:rsidR="00D83D9A" w:rsidRPr="00D83D9A">
        <w:rPr>
          <w:lang w:val="en-AU"/>
        </w:rPr>
        <w:t xml:space="preserve"> Creswell</w:t>
      </w:r>
      <w:r w:rsidR="00D83D9A">
        <w:rPr>
          <w:lang w:val="en-AU"/>
        </w:rPr>
        <w:t xml:space="preserve">, </w:t>
      </w:r>
      <w:r w:rsidR="00D83D9A" w:rsidRPr="00D83D9A">
        <w:rPr>
          <w:lang w:val="en-AU"/>
        </w:rPr>
        <w:t>2013</w:t>
      </w:r>
      <w:r w:rsidR="00D83D9A">
        <w:rPr>
          <w:lang w:val="en-AU"/>
        </w:rPr>
        <w:t>)</w:t>
      </w:r>
      <w:r w:rsidR="004F22F7">
        <w:rPr>
          <w:lang w:val="en-AU"/>
        </w:rPr>
        <w:t>.</w:t>
      </w:r>
    </w:p>
    <w:p w14:paraId="36F71C7F" w14:textId="3395AB35" w:rsidR="004F22F7" w:rsidRDefault="004F22F7" w:rsidP="00C55FE7">
      <w:pPr>
        <w:spacing w:line="276" w:lineRule="auto"/>
        <w:rPr>
          <w:lang w:val="en-AU"/>
        </w:rPr>
      </w:pPr>
    </w:p>
    <w:p w14:paraId="0FD5EBBF" w14:textId="1CC1A98C" w:rsidR="00821386" w:rsidRDefault="00821386" w:rsidP="00C55FE7">
      <w:pPr>
        <w:spacing w:line="276" w:lineRule="auto"/>
        <w:rPr>
          <w:lang w:val="en-AU"/>
        </w:rPr>
      </w:pPr>
    </w:p>
    <w:p w14:paraId="4C922B50" w14:textId="1E947288" w:rsidR="00821386" w:rsidRDefault="00821386" w:rsidP="00C55FE7">
      <w:pPr>
        <w:spacing w:line="276" w:lineRule="auto"/>
        <w:rPr>
          <w:lang w:val="en-AU"/>
        </w:rPr>
      </w:pPr>
    </w:p>
    <w:p w14:paraId="3FFA9669" w14:textId="0B690D2B" w:rsidR="00821386" w:rsidRDefault="00821386" w:rsidP="00C55FE7">
      <w:pPr>
        <w:spacing w:line="276" w:lineRule="auto"/>
        <w:rPr>
          <w:lang w:val="en-AU"/>
        </w:rPr>
      </w:pPr>
    </w:p>
    <w:p w14:paraId="582AE7FC" w14:textId="0112A5B0" w:rsidR="00821386" w:rsidRDefault="00821386" w:rsidP="00C55FE7">
      <w:pPr>
        <w:spacing w:line="276" w:lineRule="auto"/>
        <w:rPr>
          <w:lang w:val="en-AU"/>
        </w:rPr>
      </w:pPr>
    </w:p>
    <w:p w14:paraId="436AFD12" w14:textId="7A7B74DA" w:rsidR="00821386" w:rsidRDefault="00821386" w:rsidP="00C55FE7">
      <w:pPr>
        <w:spacing w:line="276" w:lineRule="auto"/>
        <w:rPr>
          <w:lang w:val="en-AU"/>
        </w:rPr>
      </w:pPr>
    </w:p>
    <w:p w14:paraId="6D3EC847" w14:textId="1C963A04" w:rsidR="00821386" w:rsidRDefault="00821386" w:rsidP="00C55FE7">
      <w:pPr>
        <w:spacing w:line="276" w:lineRule="auto"/>
        <w:rPr>
          <w:lang w:val="en-AU"/>
        </w:rPr>
      </w:pPr>
    </w:p>
    <w:p w14:paraId="4A3C666C" w14:textId="77777777" w:rsidR="00821386" w:rsidRDefault="00821386" w:rsidP="00C55FE7">
      <w:pPr>
        <w:spacing w:line="276" w:lineRule="auto"/>
        <w:rPr>
          <w:lang w:val="en-AU"/>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3939"/>
        <w:gridCol w:w="5103"/>
      </w:tblGrid>
      <w:tr w:rsidR="004F22F7" w:rsidRPr="00425733" w14:paraId="4CBA7114" w14:textId="77777777" w:rsidTr="00D372F0">
        <w:tc>
          <w:tcPr>
            <w:tcW w:w="3939" w:type="dxa"/>
            <w:shd w:val="clear" w:color="auto" w:fill="C6EBD6" w:themeFill="accent5" w:themeFillTint="66"/>
          </w:tcPr>
          <w:p w14:paraId="4FAF8FFE" w14:textId="0A85C671" w:rsidR="004F22F7" w:rsidRPr="00425733" w:rsidRDefault="004F22F7" w:rsidP="000B2041">
            <w:pPr>
              <w:spacing w:line="276" w:lineRule="auto"/>
              <w:jc w:val="center"/>
              <w:rPr>
                <w:rFonts w:cstheme="minorHAnsi"/>
                <w:lang w:val="en-AU"/>
              </w:rPr>
            </w:pPr>
            <w:r>
              <w:rPr>
                <w:rFonts w:cstheme="minorHAnsi"/>
                <w:lang w:val="en-AU"/>
              </w:rPr>
              <w:lastRenderedPageBreak/>
              <w:t>Approach</w:t>
            </w:r>
          </w:p>
        </w:tc>
        <w:tc>
          <w:tcPr>
            <w:tcW w:w="5103" w:type="dxa"/>
            <w:shd w:val="clear" w:color="auto" w:fill="C6EBD6" w:themeFill="accent5" w:themeFillTint="66"/>
          </w:tcPr>
          <w:p w14:paraId="68F2FC00" w14:textId="5EB1FFA5" w:rsidR="004F22F7" w:rsidRPr="00425733" w:rsidRDefault="004F22F7" w:rsidP="000B2041">
            <w:pPr>
              <w:spacing w:line="276" w:lineRule="auto"/>
              <w:jc w:val="center"/>
              <w:rPr>
                <w:rFonts w:cstheme="minorHAnsi"/>
                <w:lang w:val="en-AU"/>
              </w:rPr>
            </w:pPr>
            <w:r>
              <w:rPr>
                <w:rFonts w:cstheme="minorHAnsi"/>
                <w:lang w:val="en-AU"/>
              </w:rPr>
              <w:t>Illustration</w:t>
            </w:r>
          </w:p>
        </w:tc>
      </w:tr>
      <w:tr w:rsidR="00D372F0" w:rsidRPr="00425733" w14:paraId="738E6C8C" w14:textId="77777777" w:rsidTr="00D372F0">
        <w:tc>
          <w:tcPr>
            <w:tcW w:w="3939" w:type="dxa"/>
            <w:shd w:val="clear" w:color="auto" w:fill="D9D9D9" w:themeFill="background1" w:themeFillShade="D9"/>
          </w:tcPr>
          <w:p w14:paraId="0974BF17" w14:textId="5F0E967A" w:rsidR="00D372F0" w:rsidRPr="00152C3C" w:rsidRDefault="00152C3C" w:rsidP="00D372F0">
            <w:pPr>
              <w:spacing w:line="276" w:lineRule="auto"/>
              <w:rPr>
                <w:rFonts w:cstheme="minorHAnsi"/>
                <w:lang w:val="en-AU"/>
              </w:rPr>
            </w:pPr>
            <w:r>
              <w:rPr>
                <w:rFonts w:cstheme="minorHAnsi"/>
                <w:b/>
                <w:bCs/>
                <w:lang w:val="en-AU"/>
              </w:rPr>
              <w:t>Combin</w:t>
            </w:r>
            <w:r w:rsidR="00EC62BB">
              <w:rPr>
                <w:rFonts w:cstheme="minorHAnsi"/>
                <w:b/>
                <w:bCs/>
                <w:lang w:val="en-AU"/>
              </w:rPr>
              <w:t>ed</w:t>
            </w:r>
            <w:r>
              <w:rPr>
                <w:rFonts w:cstheme="minorHAnsi"/>
                <w:b/>
                <w:bCs/>
                <w:lang w:val="en-AU"/>
              </w:rPr>
              <w:t xml:space="preserve"> variable</w:t>
            </w:r>
            <w:r w:rsidR="00D87931">
              <w:rPr>
                <w:rFonts w:cstheme="minorHAnsi"/>
                <w:b/>
                <w:bCs/>
                <w:lang w:val="en-AU"/>
              </w:rPr>
              <w:t>*</w:t>
            </w:r>
            <w:r>
              <w:rPr>
                <w:rFonts w:cstheme="minorHAnsi"/>
                <w:lang w:val="en-AU"/>
              </w:rPr>
              <w:t>.  You</w:t>
            </w:r>
            <w:r w:rsidR="00821386">
              <w:rPr>
                <w:rFonts w:cstheme="minorHAnsi"/>
                <w:lang w:val="en-AU"/>
              </w:rPr>
              <w:t xml:space="preserve"> could perhaps</w:t>
            </w:r>
            <w:r>
              <w:rPr>
                <w:rFonts w:cstheme="minorHAnsi"/>
                <w:lang w:val="en-AU"/>
              </w:rPr>
              <w:t xml:space="preserve"> construct a variable from both the qualitative data and quantitative data</w:t>
            </w:r>
          </w:p>
        </w:tc>
        <w:tc>
          <w:tcPr>
            <w:tcW w:w="5103" w:type="dxa"/>
            <w:shd w:val="clear" w:color="auto" w:fill="D9D9D9" w:themeFill="background1" w:themeFillShade="D9"/>
          </w:tcPr>
          <w:p w14:paraId="758395AD" w14:textId="2B18F64A" w:rsidR="00D372F0" w:rsidRDefault="009125BE" w:rsidP="00D372F0">
            <w:pPr>
              <w:spacing w:line="276" w:lineRule="auto"/>
              <w:rPr>
                <w:rFonts w:cstheme="minorHAnsi"/>
                <w:lang w:val="en-AU"/>
              </w:rPr>
            </w:pPr>
            <w:r>
              <w:rPr>
                <w:rFonts w:cstheme="minorHAnsi"/>
                <w:lang w:val="en-AU"/>
              </w:rPr>
              <w:t>You might</w:t>
            </w:r>
            <w:r w:rsidR="006C0AC7">
              <w:rPr>
                <w:rFonts w:cstheme="minorHAnsi"/>
                <w:lang w:val="en-AU"/>
              </w:rPr>
              <w:t xml:space="preserve"> somehow</w:t>
            </w:r>
            <w:r>
              <w:rPr>
                <w:rFonts w:cstheme="minorHAnsi"/>
                <w:lang w:val="en-AU"/>
              </w:rPr>
              <w:t xml:space="preserve"> </w:t>
            </w:r>
            <w:r w:rsidR="006C0AC7">
              <w:rPr>
                <w:rFonts w:cstheme="minorHAnsi"/>
                <w:lang w:val="en-AU"/>
              </w:rPr>
              <w:t xml:space="preserve">develop a measure of candidate satisfaction that combines </w:t>
            </w:r>
          </w:p>
          <w:p w14:paraId="54F0EC30" w14:textId="77777777" w:rsidR="006C0AC7" w:rsidRDefault="006C0AC7" w:rsidP="00D372F0">
            <w:pPr>
              <w:spacing w:line="276" w:lineRule="auto"/>
              <w:rPr>
                <w:rFonts w:cstheme="minorHAnsi"/>
                <w:lang w:val="en-AU"/>
              </w:rPr>
            </w:pPr>
          </w:p>
          <w:p w14:paraId="1F682F54" w14:textId="77777777" w:rsidR="006C0AC7" w:rsidRDefault="006C0AC7" w:rsidP="006C0AC7">
            <w:pPr>
              <w:pStyle w:val="ListParagraph"/>
              <w:numPr>
                <w:ilvl w:val="0"/>
                <w:numId w:val="16"/>
              </w:numPr>
              <w:spacing w:line="276" w:lineRule="auto"/>
              <w:rPr>
                <w:rFonts w:cstheme="minorHAnsi"/>
                <w:lang w:val="en-AU"/>
              </w:rPr>
            </w:pPr>
            <w:r>
              <w:rPr>
                <w:rFonts w:cstheme="minorHAnsi"/>
                <w:lang w:val="en-AU"/>
              </w:rPr>
              <w:t>judgments from the interviews—such as your judgment of whether the candidate seems invigorated</w:t>
            </w:r>
          </w:p>
          <w:p w14:paraId="2BF38496" w14:textId="77777777" w:rsidR="006C0AC7" w:rsidRDefault="006C0AC7" w:rsidP="006C0AC7">
            <w:pPr>
              <w:pStyle w:val="ListParagraph"/>
              <w:numPr>
                <w:ilvl w:val="0"/>
                <w:numId w:val="16"/>
              </w:numPr>
              <w:spacing w:line="276" w:lineRule="auto"/>
              <w:rPr>
                <w:rFonts w:cstheme="minorHAnsi"/>
                <w:lang w:val="en-AU"/>
              </w:rPr>
            </w:pPr>
            <w:r>
              <w:rPr>
                <w:rFonts w:cstheme="minorHAnsi"/>
                <w:lang w:val="en-AU"/>
              </w:rPr>
              <w:t>responses to the survey</w:t>
            </w:r>
          </w:p>
          <w:p w14:paraId="2D8F7A5B" w14:textId="77777777" w:rsidR="00B919FD" w:rsidRDefault="00B919FD" w:rsidP="00B919FD">
            <w:pPr>
              <w:spacing w:line="276" w:lineRule="auto"/>
              <w:rPr>
                <w:rFonts w:cstheme="minorHAnsi"/>
                <w:lang w:val="en-AU"/>
              </w:rPr>
            </w:pPr>
          </w:p>
          <w:p w14:paraId="34C97FDE" w14:textId="4902E92F" w:rsidR="00282DA9" w:rsidRDefault="00B919FD" w:rsidP="00B919FD">
            <w:pPr>
              <w:spacing w:line="276" w:lineRule="auto"/>
              <w:rPr>
                <w:rFonts w:cstheme="minorHAnsi"/>
                <w:lang w:val="en-AU"/>
              </w:rPr>
            </w:pPr>
            <w:r>
              <w:rPr>
                <w:rFonts w:cstheme="minorHAnsi"/>
                <w:lang w:val="en-AU"/>
              </w:rPr>
              <w:t xml:space="preserve">Or you might </w:t>
            </w:r>
            <w:r w:rsidR="00821386">
              <w:rPr>
                <w:rFonts w:cstheme="minorHAnsi"/>
                <w:lang w:val="en-AU"/>
              </w:rPr>
              <w:t>peruse</w:t>
            </w:r>
            <w:r>
              <w:rPr>
                <w:rFonts w:cstheme="minorHAnsi"/>
                <w:lang w:val="en-AU"/>
              </w:rPr>
              <w:t xml:space="preserve"> the codes and responses to </w:t>
            </w:r>
            <w:r w:rsidR="00821386">
              <w:rPr>
                <w:rFonts w:cstheme="minorHAnsi"/>
                <w:lang w:val="en-AU"/>
              </w:rPr>
              <w:t>the survey</w:t>
            </w:r>
            <w:r>
              <w:rPr>
                <w:rFonts w:cstheme="minorHAnsi"/>
                <w:lang w:val="en-AU"/>
              </w:rPr>
              <w:t xml:space="preserve"> to generate themes that blend the qualitative data and quantitative data.  </w:t>
            </w:r>
            <w:r w:rsidR="00282DA9">
              <w:rPr>
                <w:rFonts w:cstheme="minorHAnsi"/>
                <w:lang w:val="en-AU"/>
              </w:rPr>
              <w:t>For example, one theme might entail</w:t>
            </w:r>
          </w:p>
          <w:p w14:paraId="471023D1" w14:textId="77777777" w:rsidR="00282DA9" w:rsidRDefault="00282DA9" w:rsidP="00B919FD">
            <w:pPr>
              <w:spacing w:line="276" w:lineRule="auto"/>
              <w:rPr>
                <w:rFonts w:cstheme="minorHAnsi"/>
                <w:lang w:val="en-AU"/>
              </w:rPr>
            </w:pPr>
          </w:p>
          <w:p w14:paraId="3280060D" w14:textId="615F796B" w:rsidR="00282DA9" w:rsidRDefault="00282DA9" w:rsidP="00282DA9">
            <w:pPr>
              <w:pStyle w:val="ListParagraph"/>
              <w:numPr>
                <w:ilvl w:val="0"/>
                <w:numId w:val="17"/>
              </w:numPr>
              <w:spacing w:line="276" w:lineRule="auto"/>
              <w:rPr>
                <w:rFonts w:cstheme="minorHAnsi"/>
                <w:lang w:val="en-AU"/>
              </w:rPr>
            </w:pPr>
            <w:r>
              <w:rPr>
                <w:rFonts w:cstheme="minorHAnsi"/>
                <w:lang w:val="en-AU"/>
              </w:rPr>
              <w:t>codes that revolve around disclosing concerns</w:t>
            </w:r>
          </w:p>
          <w:p w14:paraId="378C70CA" w14:textId="77777777" w:rsidR="00282DA9" w:rsidRDefault="00282DA9" w:rsidP="00282DA9">
            <w:pPr>
              <w:pStyle w:val="ListParagraph"/>
              <w:numPr>
                <w:ilvl w:val="0"/>
                <w:numId w:val="17"/>
              </w:numPr>
              <w:spacing w:line="276" w:lineRule="auto"/>
              <w:rPr>
                <w:rFonts w:cstheme="minorHAnsi"/>
                <w:lang w:val="en-AU"/>
              </w:rPr>
            </w:pPr>
            <w:r>
              <w:rPr>
                <w:rFonts w:cstheme="minorHAnsi"/>
                <w:lang w:val="en-AU"/>
              </w:rPr>
              <w:t>survey items in which supervisors are perceived to admit faults</w:t>
            </w:r>
          </w:p>
          <w:p w14:paraId="14523CB3" w14:textId="77777777" w:rsidR="00821386" w:rsidRDefault="00821386" w:rsidP="00821386">
            <w:pPr>
              <w:spacing w:line="276" w:lineRule="auto"/>
              <w:rPr>
                <w:rFonts w:cstheme="minorHAnsi"/>
                <w:lang w:val="en-AU"/>
              </w:rPr>
            </w:pPr>
          </w:p>
          <w:p w14:paraId="5ED3847C" w14:textId="33415AE8" w:rsidR="00821386" w:rsidRPr="00821386" w:rsidRDefault="00821386" w:rsidP="00821386">
            <w:pPr>
              <w:spacing w:line="276" w:lineRule="auto"/>
              <w:rPr>
                <w:rFonts w:cstheme="minorHAnsi"/>
                <w:lang w:val="en-AU"/>
              </w:rPr>
            </w:pPr>
            <w:r>
              <w:rPr>
                <w:rFonts w:cstheme="minorHAnsi"/>
                <w:lang w:val="en-AU"/>
              </w:rPr>
              <w:t>The theme might integrate these features and revolve around the range of matters that supervisors are willing to disclose</w:t>
            </w:r>
          </w:p>
        </w:tc>
      </w:tr>
      <w:tr w:rsidR="00A1078F" w:rsidRPr="00425733" w14:paraId="04F6E87B" w14:textId="77777777" w:rsidTr="00D372F0">
        <w:tc>
          <w:tcPr>
            <w:tcW w:w="3939" w:type="dxa"/>
            <w:shd w:val="clear" w:color="auto" w:fill="D9D9D9" w:themeFill="background1" w:themeFillShade="D9"/>
          </w:tcPr>
          <w:p w14:paraId="5C0AF4EB" w14:textId="03E31CAF" w:rsidR="00A1078F" w:rsidRDefault="00A1078F" w:rsidP="00A1078F">
            <w:pPr>
              <w:spacing w:line="276" w:lineRule="auto"/>
              <w:rPr>
                <w:rFonts w:cstheme="minorHAnsi"/>
                <w:b/>
                <w:bCs/>
                <w:lang w:val="en-AU"/>
              </w:rPr>
            </w:pPr>
            <w:r>
              <w:rPr>
                <w:rFonts w:cstheme="minorHAnsi"/>
                <w:b/>
                <w:bCs/>
                <w:lang w:val="en-AU"/>
              </w:rPr>
              <w:t xml:space="preserve">Derived items*.  </w:t>
            </w:r>
            <w:r>
              <w:rPr>
                <w:rFonts w:cstheme="minorHAnsi"/>
                <w:lang w:val="en-AU"/>
              </w:rPr>
              <w:t>You generate survey items from the qualitative themes</w:t>
            </w:r>
          </w:p>
        </w:tc>
        <w:tc>
          <w:tcPr>
            <w:tcW w:w="5103" w:type="dxa"/>
            <w:shd w:val="clear" w:color="auto" w:fill="D9D9D9" w:themeFill="background1" w:themeFillShade="D9"/>
          </w:tcPr>
          <w:p w14:paraId="6E29E57A" w14:textId="77777777" w:rsidR="00A1078F" w:rsidRDefault="00A1078F" w:rsidP="00A1078F">
            <w:pPr>
              <w:spacing w:line="276" w:lineRule="auto"/>
              <w:rPr>
                <w:rFonts w:cstheme="minorHAnsi"/>
                <w:lang w:val="en-AU"/>
              </w:rPr>
            </w:pPr>
            <w:r>
              <w:rPr>
                <w:rFonts w:cstheme="minorHAnsi"/>
                <w:lang w:val="en-AU"/>
              </w:rPr>
              <w:t xml:space="preserve">You might </w:t>
            </w:r>
            <w:r w:rsidR="000F6694">
              <w:rPr>
                <w:rFonts w:cstheme="minorHAnsi"/>
                <w:lang w:val="en-AU"/>
              </w:rPr>
              <w:t>uncover</w:t>
            </w:r>
            <w:r>
              <w:rPr>
                <w:rFonts w:cstheme="minorHAnsi"/>
                <w:lang w:val="en-AU"/>
              </w:rPr>
              <w:t xml:space="preserve"> three facets of humility from the interviews: acknowledgement of personal faults, acknowledge of limitations in your discipline, and embracing other perspectives.  You could then develop survey items to represent these three facets</w:t>
            </w:r>
            <w:r w:rsidR="000F6694">
              <w:rPr>
                <w:rFonts w:cstheme="minorHAnsi"/>
                <w:lang w:val="en-AU"/>
              </w:rPr>
              <w:t xml:space="preserve">, such as </w:t>
            </w:r>
          </w:p>
          <w:p w14:paraId="62C1F463" w14:textId="77777777" w:rsidR="000F6694" w:rsidRDefault="000F6694" w:rsidP="00A1078F">
            <w:pPr>
              <w:spacing w:line="276" w:lineRule="auto"/>
              <w:rPr>
                <w:rFonts w:cstheme="minorHAnsi"/>
                <w:lang w:val="en-AU"/>
              </w:rPr>
            </w:pPr>
          </w:p>
          <w:p w14:paraId="0E9C1D3D" w14:textId="77777777" w:rsidR="000F6694" w:rsidRDefault="000F6694" w:rsidP="000F6694">
            <w:pPr>
              <w:pStyle w:val="ListParagraph"/>
              <w:numPr>
                <w:ilvl w:val="0"/>
                <w:numId w:val="26"/>
              </w:numPr>
              <w:spacing w:line="276" w:lineRule="auto"/>
              <w:rPr>
                <w:rFonts w:cstheme="minorHAnsi"/>
                <w:lang w:val="en-AU"/>
              </w:rPr>
            </w:pPr>
            <w:r>
              <w:rPr>
                <w:rFonts w:cstheme="minorHAnsi"/>
                <w:lang w:val="en-AU"/>
              </w:rPr>
              <w:t>My supervisor admits to his or her flaws</w:t>
            </w:r>
          </w:p>
          <w:p w14:paraId="453BBC63" w14:textId="77777777" w:rsidR="000F6694" w:rsidRDefault="000F6694" w:rsidP="000F6694">
            <w:pPr>
              <w:pStyle w:val="ListParagraph"/>
              <w:numPr>
                <w:ilvl w:val="0"/>
                <w:numId w:val="26"/>
              </w:numPr>
              <w:spacing w:line="276" w:lineRule="auto"/>
              <w:rPr>
                <w:rFonts w:cstheme="minorHAnsi"/>
                <w:lang w:val="en-AU"/>
              </w:rPr>
            </w:pPr>
            <w:r>
              <w:rPr>
                <w:rFonts w:cstheme="minorHAnsi"/>
                <w:lang w:val="en-AU"/>
              </w:rPr>
              <w:t>My supervisor recognizes his methodologies are imperfect</w:t>
            </w:r>
          </w:p>
          <w:p w14:paraId="2B62B643" w14:textId="6822C70A" w:rsidR="000F6694" w:rsidRPr="000F6694" w:rsidRDefault="000F6694" w:rsidP="000F6694">
            <w:pPr>
              <w:pStyle w:val="ListParagraph"/>
              <w:numPr>
                <w:ilvl w:val="0"/>
                <w:numId w:val="26"/>
              </w:numPr>
              <w:spacing w:line="276" w:lineRule="auto"/>
              <w:rPr>
                <w:rFonts w:cstheme="minorHAnsi"/>
                <w:lang w:val="en-AU"/>
              </w:rPr>
            </w:pPr>
            <w:r>
              <w:rPr>
                <w:rFonts w:cstheme="minorHAnsi"/>
                <w:lang w:val="en-AU"/>
              </w:rPr>
              <w:t>My supervisor is open to other approaches</w:t>
            </w:r>
          </w:p>
        </w:tc>
      </w:tr>
      <w:tr w:rsidR="00D372F0" w:rsidRPr="00425733" w14:paraId="40EFFC08" w14:textId="77777777" w:rsidTr="00D372F0">
        <w:tc>
          <w:tcPr>
            <w:tcW w:w="3939" w:type="dxa"/>
            <w:shd w:val="clear" w:color="auto" w:fill="D9D9D9" w:themeFill="background1" w:themeFillShade="D9"/>
          </w:tcPr>
          <w:p w14:paraId="23C6CC10" w14:textId="0BF1B55D" w:rsidR="00D372F0" w:rsidRPr="00F37545" w:rsidRDefault="00F37545" w:rsidP="00D372F0">
            <w:pPr>
              <w:spacing w:line="276" w:lineRule="auto"/>
              <w:rPr>
                <w:rFonts w:cstheme="minorHAnsi"/>
                <w:lang w:val="en-AU"/>
              </w:rPr>
            </w:pPr>
            <w:r>
              <w:rPr>
                <w:rFonts w:cstheme="minorHAnsi"/>
                <w:b/>
                <w:bCs/>
                <w:lang w:val="en-AU"/>
              </w:rPr>
              <w:t>Converting</w:t>
            </w:r>
            <w:r>
              <w:rPr>
                <w:rFonts w:cstheme="minorHAnsi"/>
                <w:lang w:val="en-AU"/>
              </w:rPr>
              <w:t>.  You convert the qualitative data to quantitative data—or, occasionally, vice versa</w:t>
            </w:r>
          </w:p>
        </w:tc>
        <w:tc>
          <w:tcPr>
            <w:tcW w:w="5103" w:type="dxa"/>
            <w:shd w:val="clear" w:color="auto" w:fill="D9D9D9" w:themeFill="background1" w:themeFillShade="D9"/>
          </w:tcPr>
          <w:p w14:paraId="28464B69" w14:textId="3501BBDE" w:rsidR="009D47DA" w:rsidRDefault="00F868F1" w:rsidP="00D372F0">
            <w:pPr>
              <w:spacing w:line="276" w:lineRule="auto"/>
              <w:rPr>
                <w:rFonts w:cstheme="minorHAnsi"/>
                <w:lang w:val="en-AU"/>
              </w:rPr>
            </w:pPr>
            <w:r>
              <w:rPr>
                <w:rFonts w:cstheme="minorHAnsi"/>
                <w:lang w:val="en-AU"/>
              </w:rPr>
              <w:t xml:space="preserve">You can apply many techniques, such as </w:t>
            </w:r>
            <w:hyperlink r:id="rId8" w:history="1">
              <w:r w:rsidRPr="00235CD0">
                <w:rPr>
                  <w:rStyle w:val="Hyperlink"/>
                  <w:rFonts w:cstheme="minorHAnsi"/>
                  <w:sz w:val="22"/>
                  <w:lang w:val="en-AU"/>
                </w:rPr>
                <w:t>content analysis</w:t>
              </w:r>
            </w:hyperlink>
            <w:r>
              <w:rPr>
                <w:rFonts w:cstheme="minorHAnsi"/>
                <w:lang w:val="en-AU"/>
              </w:rPr>
              <w:t xml:space="preserve">, to convert qualitative data to quantitative data. </w:t>
            </w:r>
            <w:r w:rsidR="00235CD0">
              <w:rPr>
                <w:rFonts w:cstheme="minorHAnsi"/>
                <w:lang w:val="en-AU"/>
              </w:rPr>
              <w:t xml:space="preserve"> For example, a</w:t>
            </w:r>
            <w:r w:rsidR="009D47DA">
              <w:rPr>
                <w:rFonts w:cstheme="minorHAnsi"/>
                <w:lang w:val="en-AU"/>
              </w:rPr>
              <w:t xml:space="preserve">fter each interview, you would </w:t>
            </w:r>
          </w:p>
          <w:p w14:paraId="28BC01D4" w14:textId="77777777" w:rsidR="009D47DA" w:rsidRDefault="009D47DA" w:rsidP="00D372F0">
            <w:pPr>
              <w:spacing w:line="276" w:lineRule="auto"/>
              <w:rPr>
                <w:rFonts w:cstheme="minorHAnsi"/>
                <w:lang w:val="en-AU"/>
              </w:rPr>
            </w:pPr>
          </w:p>
          <w:p w14:paraId="5CA00E90" w14:textId="2AF79895" w:rsidR="009D47DA" w:rsidRDefault="009D47DA" w:rsidP="009D47DA">
            <w:pPr>
              <w:pStyle w:val="ListParagraph"/>
              <w:numPr>
                <w:ilvl w:val="0"/>
                <w:numId w:val="15"/>
              </w:numPr>
              <w:spacing w:line="276" w:lineRule="auto"/>
              <w:rPr>
                <w:rFonts w:cstheme="minorHAnsi"/>
                <w:lang w:val="en-AU"/>
              </w:rPr>
            </w:pPr>
            <w:r>
              <w:rPr>
                <w:rFonts w:cstheme="minorHAnsi"/>
                <w:lang w:val="en-AU"/>
              </w:rPr>
              <w:t>determine whether supervisors disclosed their limitations</w:t>
            </w:r>
          </w:p>
          <w:p w14:paraId="2A0F1F56" w14:textId="760C9540" w:rsidR="009D47DA" w:rsidRDefault="009D47DA" w:rsidP="009D47DA">
            <w:pPr>
              <w:pStyle w:val="ListParagraph"/>
              <w:numPr>
                <w:ilvl w:val="0"/>
                <w:numId w:val="15"/>
              </w:numPr>
              <w:spacing w:line="276" w:lineRule="auto"/>
              <w:rPr>
                <w:rFonts w:cstheme="minorHAnsi"/>
                <w:lang w:val="en-AU"/>
              </w:rPr>
            </w:pPr>
            <w:r>
              <w:rPr>
                <w:rFonts w:cstheme="minorHAnsi"/>
                <w:lang w:val="en-AU"/>
              </w:rPr>
              <w:t>determine whether supervisors listened to alternative perspectives</w:t>
            </w:r>
          </w:p>
          <w:p w14:paraId="4237627A" w14:textId="5BC6AF4F" w:rsidR="009D47DA" w:rsidRDefault="009D47DA" w:rsidP="009D47DA">
            <w:pPr>
              <w:pStyle w:val="ListParagraph"/>
              <w:numPr>
                <w:ilvl w:val="0"/>
                <w:numId w:val="15"/>
              </w:numPr>
              <w:spacing w:line="276" w:lineRule="auto"/>
              <w:rPr>
                <w:rFonts w:cstheme="minorHAnsi"/>
                <w:lang w:val="en-AU"/>
              </w:rPr>
            </w:pPr>
            <w:r>
              <w:rPr>
                <w:rFonts w:cstheme="minorHAnsi"/>
                <w:lang w:val="en-AU"/>
              </w:rPr>
              <w:t>determine whether candidates felt the course was better than expected</w:t>
            </w:r>
          </w:p>
          <w:p w14:paraId="59A6628D" w14:textId="2359D19B" w:rsidR="00D372F0" w:rsidRDefault="009D47DA" w:rsidP="009D47DA">
            <w:pPr>
              <w:pStyle w:val="ListParagraph"/>
              <w:numPr>
                <w:ilvl w:val="0"/>
                <w:numId w:val="15"/>
              </w:numPr>
              <w:spacing w:line="276" w:lineRule="auto"/>
              <w:rPr>
                <w:rFonts w:cstheme="minorHAnsi"/>
                <w:lang w:val="en-AU"/>
              </w:rPr>
            </w:pPr>
            <w:r>
              <w:rPr>
                <w:rFonts w:cstheme="minorHAnsi"/>
                <w:lang w:val="en-AU"/>
              </w:rPr>
              <w:lastRenderedPageBreak/>
              <w:t>utilise this information to estimate a score of supervision humility and candidate satisfaction</w:t>
            </w:r>
          </w:p>
          <w:p w14:paraId="47CAF9A8" w14:textId="35734588" w:rsidR="009125BE" w:rsidRDefault="009125BE" w:rsidP="009D47DA">
            <w:pPr>
              <w:pStyle w:val="ListParagraph"/>
              <w:numPr>
                <w:ilvl w:val="0"/>
                <w:numId w:val="15"/>
              </w:numPr>
              <w:spacing w:line="276" w:lineRule="auto"/>
              <w:rPr>
                <w:rFonts w:cstheme="minorHAnsi"/>
                <w:lang w:val="en-AU"/>
              </w:rPr>
            </w:pPr>
            <w:r>
              <w:rPr>
                <w:rFonts w:cstheme="minorHAnsi"/>
                <w:lang w:val="en-AU"/>
              </w:rPr>
              <w:t>subject these scores to quantitative analyses</w:t>
            </w:r>
          </w:p>
          <w:p w14:paraId="68E10CE0" w14:textId="77777777" w:rsidR="009D47DA" w:rsidRDefault="009D47DA" w:rsidP="009D47DA">
            <w:pPr>
              <w:spacing w:line="276" w:lineRule="auto"/>
              <w:rPr>
                <w:rFonts w:cstheme="minorHAnsi"/>
                <w:lang w:val="en-AU"/>
              </w:rPr>
            </w:pPr>
          </w:p>
          <w:p w14:paraId="1C8F4FAA" w14:textId="4F424BAE" w:rsidR="009D47DA" w:rsidRPr="009D47DA" w:rsidRDefault="009D47DA" w:rsidP="009D47DA">
            <w:pPr>
              <w:spacing w:line="276" w:lineRule="auto"/>
              <w:rPr>
                <w:rFonts w:cstheme="minorHAnsi"/>
                <w:lang w:val="en-AU"/>
              </w:rPr>
            </w:pPr>
            <w:r>
              <w:rPr>
                <w:rFonts w:cstheme="minorHAnsi"/>
                <w:lang w:val="en-AU"/>
              </w:rPr>
              <w:t>You</w:t>
            </w:r>
            <w:r w:rsidR="00235CD0">
              <w:rPr>
                <w:rFonts w:cstheme="minorHAnsi"/>
                <w:lang w:val="en-AU"/>
              </w:rPr>
              <w:t xml:space="preserve"> can also convert quantitative data to qualitative information.  For instance, you</w:t>
            </w:r>
            <w:r>
              <w:rPr>
                <w:rFonts w:cstheme="minorHAnsi"/>
                <w:lang w:val="en-AU"/>
              </w:rPr>
              <w:t xml:space="preserve"> could instead embed the quantitative data into a </w:t>
            </w:r>
            <w:hyperlink r:id="rId9" w:history="1">
              <w:r w:rsidRPr="00C329E9">
                <w:rPr>
                  <w:rStyle w:val="Hyperlink"/>
                  <w:rFonts w:cstheme="minorHAnsi"/>
                  <w:sz w:val="22"/>
                  <w:lang w:val="en-AU"/>
                </w:rPr>
                <w:t>case study</w:t>
              </w:r>
            </w:hyperlink>
            <w:r>
              <w:rPr>
                <w:rFonts w:cstheme="minorHAnsi"/>
                <w:lang w:val="en-AU"/>
              </w:rPr>
              <w:t xml:space="preserve"> or narrative about each participan</w:t>
            </w:r>
            <w:r w:rsidR="00235CD0">
              <w:rPr>
                <w:rFonts w:cstheme="minorHAnsi"/>
                <w:lang w:val="en-AU"/>
              </w:rPr>
              <w:t>t</w:t>
            </w:r>
          </w:p>
        </w:tc>
      </w:tr>
      <w:tr w:rsidR="00D372F0" w:rsidRPr="00425733" w14:paraId="351592FE" w14:textId="77777777" w:rsidTr="00D372F0">
        <w:tc>
          <w:tcPr>
            <w:tcW w:w="3939" w:type="dxa"/>
            <w:shd w:val="clear" w:color="auto" w:fill="D9D9D9" w:themeFill="background1" w:themeFillShade="D9"/>
          </w:tcPr>
          <w:p w14:paraId="6B17B7FF" w14:textId="4C3AF21D" w:rsidR="00D372F0" w:rsidRPr="00F37545" w:rsidRDefault="00F37545" w:rsidP="00D372F0">
            <w:pPr>
              <w:spacing w:line="276" w:lineRule="auto"/>
              <w:rPr>
                <w:rFonts w:cstheme="minorHAnsi"/>
                <w:lang w:val="en-AU"/>
              </w:rPr>
            </w:pPr>
            <w:r>
              <w:rPr>
                <w:rFonts w:cstheme="minorHAnsi"/>
                <w:b/>
                <w:bCs/>
                <w:lang w:val="en-AU"/>
              </w:rPr>
              <w:lastRenderedPageBreak/>
              <w:t>Extreme case sampling</w:t>
            </w:r>
            <w:r>
              <w:rPr>
                <w:rFonts w:cstheme="minorHAnsi"/>
                <w:lang w:val="en-AU"/>
              </w:rPr>
              <w:t xml:space="preserve">.  </w:t>
            </w:r>
            <w:r w:rsidR="00E85573">
              <w:rPr>
                <w:rFonts w:cstheme="minorHAnsi"/>
                <w:lang w:val="en-AU"/>
              </w:rPr>
              <w:t>You identify extreme cases, usually from the quantitative data, and then explore these extreme cases qualitatively, often using interviews</w:t>
            </w:r>
          </w:p>
        </w:tc>
        <w:tc>
          <w:tcPr>
            <w:tcW w:w="5103" w:type="dxa"/>
            <w:shd w:val="clear" w:color="auto" w:fill="D9D9D9" w:themeFill="background1" w:themeFillShade="D9"/>
          </w:tcPr>
          <w:p w14:paraId="07FAA195" w14:textId="78A62DD6" w:rsidR="00CC3997" w:rsidRPr="00425733" w:rsidRDefault="00CC3997" w:rsidP="00D372F0">
            <w:pPr>
              <w:spacing w:line="276" w:lineRule="auto"/>
              <w:rPr>
                <w:rFonts w:cstheme="minorHAnsi"/>
                <w:lang w:val="en-AU"/>
              </w:rPr>
            </w:pPr>
            <w:r>
              <w:rPr>
                <w:rFonts w:cstheme="minorHAnsi"/>
                <w:lang w:val="en-AU"/>
              </w:rPr>
              <w:t xml:space="preserve">You might first instruct participants to complete a survey that assesses the humility of their supervisors and their own satisfaction with the course. You might then only interview the participants whose satisfaction is particularly high or low. </w:t>
            </w:r>
          </w:p>
        </w:tc>
      </w:tr>
      <w:tr w:rsidR="00D372F0" w:rsidRPr="00425733" w14:paraId="18B5BA8A" w14:textId="77777777" w:rsidTr="00D372F0">
        <w:tc>
          <w:tcPr>
            <w:tcW w:w="3939" w:type="dxa"/>
            <w:shd w:val="clear" w:color="auto" w:fill="D9D9D9" w:themeFill="background1" w:themeFillShade="D9"/>
          </w:tcPr>
          <w:p w14:paraId="382F118F" w14:textId="2A768C45" w:rsidR="00D372F0" w:rsidRPr="00E85573" w:rsidRDefault="00E85573" w:rsidP="00D372F0">
            <w:pPr>
              <w:spacing w:line="276" w:lineRule="auto"/>
              <w:rPr>
                <w:rFonts w:cstheme="minorHAnsi"/>
                <w:lang w:val="en-AU"/>
              </w:rPr>
            </w:pPr>
            <w:r>
              <w:rPr>
                <w:rFonts w:cstheme="minorHAnsi"/>
                <w:b/>
                <w:bCs/>
                <w:lang w:val="en-AU"/>
              </w:rPr>
              <w:t>Cross-case comparison</w:t>
            </w:r>
            <w:r>
              <w:rPr>
                <w:rFonts w:cstheme="minorHAnsi"/>
                <w:lang w:val="en-AU"/>
              </w:rPr>
              <w:t xml:space="preserve">.  </w:t>
            </w:r>
            <w:r w:rsidR="00BB69E1">
              <w:rPr>
                <w:rFonts w:cstheme="minorHAnsi"/>
                <w:lang w:val="en-AU"/>
              </w:rPr>
              <w:t>You compare cases on both qualitative data and quantitative data</w:t>
            </w:r>
          </w:p>
        </w:tc>
        <w:tc>
          <w:tcPr>
            <w:tcW w:w="5103" w:type="dxa"/>
            <w:shd w:val="clear" w:color="auto" w:fill="D9D9D9" w:themeFill="background1" w:themeFillShade="D9"/>
          </w:tcPr>
          <w:p w14:paraId="77FB2988" w14:textId="77777777" w:rsidR="00BB69E1" w:rsidRDefault="00BB69E1" w:rsidP="00BB69E1">
            <w:pPr>
              <w:pStyle w:val="ListParagraph"/>
              <w:numPr>
                <w:ilvl w:val="0"/>
                <w:numId w:val="19"/>
              </w:numPr>
              <w:spacing w:line="276" w:lineRule="auto"/>
              <w:rPr>
                <w:rFonts w:cstheme="minorHAnsi"/>
                <w:lang w:val="en-AU"/>
              </w:rPr>
            </w:pPr>
            <w:r>
              <w:rPr>
                <w:rFonts w:cstheme="minorHAnsi"/>
                <w:lang w:val="en-AU"/>
              </w:rPr>
              <w:t>You might compare different subsets of cases—such as maths candidates and business candidates</w:t>
            </w:r>
          </w:p>
          <w:p w14:paraId="4A71ECA6" w14:textId="6D5AC835" w:rsidR="00BB69E1" w:rsidRDefault="00BB69E1" w:rsidP="00BB69E1">
            <w:pPr>
              <w:pStyle w:val="ListParagraph"/>
              <w:numPr>
                <w:ilvl w:val="0"/>
                <w:numId w:val="19"/>
              </w:numPr>
              <w:spacing w:line="276" w:lineRule="auto"/>
              <w:rPr>
                <w:rFonts w:cstheme="minorHAnsi"/>
                <w:lang w:val="en-AU"/>
              </w:rPr>
            </w:pPr>
            <w:r>
              <w:rPr>
                <w:rFonts w:cstheme="minorHAnsi"/>
                <w:lang w:val="en-AU"/>
              </w:rPr>
              <w:t>You might discover that supervisors tend to acknowledge their limitations in communication if they study maths but acknowledge their limitations in empathy if they study business</w:t>
            </w:r>
          </w:p>
          <w:p w14:paraId="4EBF85AD" w14:textId="5B0B5688" w:rsidR="00BB69E1" w:rsidRDefault="00BB69E1" w:rsidP="00BB69E1">
            <w:pPr>
              <w:pStyle w:val="ListParagraph"/>
              <w:numPr>
                <w:ilvl w:val="0"/>
                <w:numId w:val="19"/>
              </w:numPr>
              <w:spacing w:line="276" w:lineRule="auto"/>
              <w:rPr>
                <w:rFonts w:cstheme="minorHAnsi"/>
                <w:lang w:val="en-AU"/>
              </w:rPr>
            </w:pPr>
            <w:r>
              <w:rPr>
                <w:rFonts w:cstheme="minorHAnsi"/>
                <w:lang w:val="en-AU"/>
              </w:rPr>
              <w:t>You might also discover more humility and progress in maths</w:t>
            </w:r>
          </w:p>
          <w:p w14:paraId="00C17518" w14:textId="30A3DD2F" w:rsidR="00D372F0" w:rsidRPr="00BB69E1" w:rsidRDefault="00BB69E1" w:rsidP="00BB69E1">
            <w:pPr>
              <w:pStyle w:val="ListParagraph"/>
              <w:numPr>
                <w:ilvl w:val="0"/>
                <w:numId w:val="19"/>
              </w:numPr>
              <w:spacing w:line="276" w:lineRule="auto"/>
              <w:rPr>
                <w:rFonts w:cstheme="minorHAnsi"/>
                <w:lang w:val="en-AU"/>
              </w:rPr>
            </w:pPr>
            <w:r>
              <w:rPr>
                <w:rFonts w:cstheme="minorHAnsi"/>
                <w:lang w:val="en-AU"/>
              </w:rPr>
              <w:t xml:space="preserve">Taken together, this comparison between maths and business candidate might indicate that how humility affects candidates depends on the limitations supervisors tend to acknowledge. </w:t>
            </w:r>
          </w:p>
        </w:tc>
      </w:tr>
      <w:tr w:rsidR="00D372F0" w:rsidRPr="00425733" w14:paraId="392417A7" w14:textId="77777777" w:rsidTr="00D372F0">
        <w:tc>
          <w:tcPr>
            <w:tcW w:w="3939" w:type="dxa"/>
            <w:shd w:val="clear" w:color="auto" w:fill="D9D9D9" w:themeFill="background1" w:themeFillShade="D9"/>
          </w:tcPr>
          <w:p w14:paraId="1EBE873D" w14:textId="1D085F7D" w:rsidR="00D372F0" w:rsidRPr="00E85573" w:rsidRDefault="00E85573" w:rsidP="00D372F0">
            <w:pPr>
              <w:spacing w:line="276" w:lineRule="auto"/>
              <w:rPr>
                <w:rFonts w:cstheme="minorHAnsi"/>
                <w:lang w:val="en-AU"/>
              </w:rPr>
            </w:pPr>
            <w:r>
              <w:rPr>
                <w:rFonts w:cstheme="minorHAnsi"/>
                <w:b/>
                <w:bCs/>
                <w:lang w:val="en-AU"/>
              </w:rPr>
              <w:t xml:space="preserve">Meta-inferences.  </w:t>
            </w:r>
            <w:r>
              <w:rPr>
                <w:rFonts w:cstheme="minorHAnsi"/>
                <w:lang w:val="en-AU"/>
              </w:rPr>
              <w:t>You generate insights form the qualitative data and quantitative data separately—and then compare, modify, as well as integrate these insights</w:t>
            </w:r>
          </w:p>
        </w:tc>
        <w:tc>
          <w:tcPr>
            <w:tcW w:w="5103" w:type="dxa"/>
            <w:shd w:val="clear" w:color="auto" w:fill="D9D9D9" w:themeFill="background1" w:themeFillShade="D9"/>
          </w:tcPr>
          <w:p w14:paraId="5DBEC74D" w14:textId="77777777" w:rsidR="00D372F0" w:rsidRDefault="00A1078F" w:rsidP="00A1078F">
            <w:pPr>
              <w:pStyle w:val="ListParagraph"/>
              <w:numPr>
                <w:ilvl w:val="0"/>
                <w:numId w:val="18"/>
              </w:numPr>
              <w:spacing w:line="276" w:lineRule="auto"/>
              <w:rPr>
                <w:rFonts w:cstheme="minorHAnsi"/>
                <w:lang w:val="en-AU"/>
              </w:rPr>
            </w:pPr>
            <w:r>
              <w:rPr>
                <w:rFonts w:cstheme="minorHAnsi"/>
                <w:lang w:val="en-AU"/>
              </w:rPr>
              <w:t>Your qualitative data might reveal that candidates feel more confident when supervisors are humble</w:t>
            </w:r>
          </w:p>
          <w:p w14:paraId="58D47323" w14:textId="77777777" w:rsidR="00A1078F" w:rsidRDefault="00A1078F" w:rsidP="00A1078F">
            <w:pPr>
              <w:pStyle w:val="ListParagraph"/>
              <w:numPr>
                <w:ilvl w:val="0"/>
                <w:numId w:val="18"/>
              </w:numPr>
              <w:spacing w:line="276" w:lineRule="auto"/>
              <w:rPr>
                <w:rFonts w:cstheme="minorHAnsi"/>
                <w:lang w:val="en-AU"/>
              </w:rPr>
            </w:pPr>
            <w:r>
              <w:rPr>
                <w:rFonts w:cstheme="minorHAnsi"/>
                <w:lang w:val="en-AU"/>
              </w:rPr>
              <w:t>Your quantitative data might reveal a positive association between supervisor humility and candidate satisfaction</w:t>
            </w:r>
          </w:p>
          <w:p w14:paraId="0E56F5E5" w14:textId="6351E3F1" w:rsidR="00A1078F" w:rsidRPr="00A1078F" w:rsidRDefault="00A1078F" w:rsidP="00A1078F">
            <w:pPr>
              <w:pStyle w:val="ListParagraph"/>
              <w:numPr>
                <w:ilvl w:val="0"/>
                <w:numId w:val="18"/>
              </w:numPr>
              <w:spacing w:line="276" w:lineRule="auto"/>
              <w:rPr>
                <w:rFonts w:cstheme="minorHAnsi"/>
                <w:lang w:val="en-AU"/>
              </w:rPr>
            </w:pPr>
            <w:r>
              <w:rPr>
                <w:rFonts w:cstheme="minorHAnsi"/>
                <w:lang w:val="en-AU"/>
              </w:rPr>
              <w:t>When combined, these data indicate that humble supervisors might enhance confidence and satisfaction</w:t>
            </w:r>
            <w:r w:rsidR="00821DAF">
              <w:rPr>
                <w:rFonts w:cstheme="minorHAnsi"/>
                <w:lang w:val="en-AU"/>
              </w:rPr>
              <w:t xml:space="preserve">; indeed, the increased confidence could promote the satisfaction. </w:t>
            </w:r>
          </w:p>
        </w:tc>
      </w:tr>
    </w:tbl>
    <w:p w14:paraId="5B53B64C" w14:textId="2DADCE7D" w:rsidR="00CE7B94" w:rsidRDefault="00D372F0" w:rsidP="00C55FE7">
      <w:pPr>
        <w:spacing w:line="276" w:lineRule="auto"/>
        <w:rPr>
          <w:lang w:val="en-AU"/>
        </w:rPr>
      </w:pPr>
      <w:r>
        <w:rPr>
          <w:lang w:val="en-AU"/>
        </w:rPr>
        <w:t>* NB. Creamer refers to both these approaches as blending</w:t>
      </w:r>
    </w:p>
    <w:p w14:paraId="2213AB0F" w14:textId="73533DBC" w:rsidR="004F22F7" w:rsidRDefault="004F22F7" w:rsidP="00C55FE7">
      <w:pPr>
        <w:spacing w:line="276" w:lineRule="auto"/>
        <w:rPr>
          <w:lang w:val="en-AU"/>
        </w:rPr>
      </w:pPr>
    </w:p>
    <w:p w14:paraId="5B74458A" w14:textId="521DDADE" w:rsidR="00D055B6" w:rsidRDefault="00D055B6" w:rsidP="00C55FE7">
      <w:pPr>
        <w:spacing w:line="276" w:lineRule="auto"/>
        <w:rPr>
          <w:lang w:val="en-AU"/>
        </w:rPr>
      </w:pPr>
      <w:r>
        <w:rPr>
          <w:lang w:val="en-AU"/>
        </w:rPr>
        <w:t>One of the most effective techniques to combine and to display the results of mixed methods is called the p</w:t>
      </w:r>
      <w:r w:rsidRPr="00997F1B">
        <w:rPr>
          <w:lang w:val="en-AU"/>
        </w:rPr>
        <w:t>illar integration process</w:t>
      </w:r>
      <w:r>
        <w:rPr>
          <w:lang w:val="en-AU"/>
        </w:rPr>
        <w:t xml:space="preserve">, developed by </w:t>
      </w:r>
      <w:r w:rsidRPr="00D055B6">
        <w:rPr>
          <w:lang w:val="en-AU"/>
        </w:rPr>
        <w:t xml:space="preserve">Johnson, Grove, </w:t>
      </w:r>
      <w:r>
        <w:rPr>
          <w:lang w:val="en-AU"/>
        </w:rPr>
        <w:t xml:space="preserve">and </w:t>
      </w:r>
      <w:r w:rsidRPr="00D055B6">
        <w:rPr>
          <w:lang w:val="en-AU"/>
        </w:rPr>
        <w:t>Clarke</w:t>
      </w:r>
      <w:r>
        <w:rPr>
          <w:lang w:val="en-AU"/>
        </w:rPr>
        <w:t xml:space="preserve"> </w:t>
      </w:r>
      <w:r w:rsidRPr="00D055B6">
        <w:rPr>
          <w:lang w:val="en-AU"/>
        </w:rPr>
        <w:t>(2019)</w:t>
      </w:r>
      <w:r w:rsidR="006E6F79">
        <w:rPr>
          <w:lang w:val="en-AU"/>
        </w:rPr>
        <w:t xml:space="preserve">.  To complete this technique, researchers should </w:t>
      </w:r>
    </w:p>
    <w:p w14:paraId="5E62634B" w14:textId="5EC694ED" w:rsidR="006E6F79" w:rsidRDefault="006E6F79" w:rsidP="00C55FE7">
      <w:pPr>
        <w:spacing w:line="276" w:lineRule="auto"/>
        <w:rPr>
          <w:lang w:val="en-AU"/>
        </w:rPr>
      </w:pPr>
    </w:p>
    <w:p w14:paraId="5ABB3565" w14:textId="50080A63" w:rsidR="006E6F79" w:rsidRDefault="006E6F79" w:rsidP="006E6F79">
      <w:pPr>
        <w:pStyle w:val="ListParagraph"/>
        <w:numPr>
          <w:ilvl w:val="0"/>
          <w:numId w:val="29"/>
        </w:numPr>
        <w:spacing w:line="276" w:lineRule="auto"/>
        <w:rPr>
          <w:lang w:val="en-AU"/>
        </w:rPr>
      </w:pPr>
      <w:r>
        <w:rPr>
          <w:lang w:val="en-AU"/>
        </w:rPr>
        <w:t>first list the key quantitative insights in one column and the key qualitative themes in another column</w:t>
      </w:r>
    </w:p>
    <w:p w14:paraId="5F8353C0" w14:textId="7BA08A7E" w:rsidR="006E6F79" w:rsidRDefault="006E6F79" w:rsidP="006E6F79">
      <w:pPr>
        <w:pStyle w:val="ListParagraph"/>
        <w:numPr>
          <w:ilvl w:val="0"/>
          <w:numId w:val="29"/>
        </w:numPr>
        <w:spacing w:line="276" w:lineRule="auto"/>
        <w:rPr>
          <w:lang w:val="en-AU"/>
        </w:rPr>
      </w:pPr>
      <w:r>
        <w:rPr>
          <w:lang w:val="en-AU"/>
        </w:rPr>
        <w:lastRenderedPageBreak/>
        <w:t>next attempt to match these quantitative and qualitative insights—and assign matched or overlapping insights to the same row</w:t>
      </w:r>
    </w:p>
    <w:p w14:paraId="58EE0E04" w14:textId="7C718DC5" w:rsidR="006E6F79" w:rsidRDefault="006E6F79" w:rsidP="006E6F79">
      <w:pPr>
        <w:pStyle w:val="ListParagraph"/>
        <w:numPr>
          <w:ilvl w:val="0"/>
          <w:numId w:val="29"/>
        </w:numPr>
        <w:spacing w:line="276" w:lineRule="auto"/>
        <w:rPr>
          <w:lang w:val="en-AU"/>
        </w:rPr>
      </w:pPr>
      <w:r>
        <w:rPr>
          <w:lang w:val="en-AU"/>
        </w:rPr>
        <w:t>then review the data to check this matching is indeed accurate</w:t>
      </w:r>
    </w:p>
    <w:p w14:paraId="2B58B99A" w14:textId="2A05CC02" w:rsidR="006E6F79" w:rsidRPr="006E6F79" w:rsidRDefault="006E6F79" w:rsidP="006E6F79">
      <w:pPr>
        <w:pStyle w:val="ListParagraph"/>
        <w:numPr>
          <w:ilvl w:val="0"/>
          <w:numId w:val="29"/>
        </w:numPr>
        <w:spacing w:line="276" w:lineRule="auto"/>
        <w:rPr>
          <w:lang w:val="en-AU"/>
        </w:rPr>
      </w:pPr>
      <w:r>
        <w:rPr>
          <w:lang w:val="en-AU"/>
        </w:rPr>
        <w:t xml:space="preserve">finally integrate these matched columns.  </w:t>
      </w:r>
      <w:r w:rsidR="00732CAA">
        <w:rPr>
          <w:lang w:val="en-AU"/>
        </w:rPr>
        <w:t xml:space="preserve">For more information, read </w:t>
      </w:r>
      <w:r w:rsidR="00732CAA" w:rsidRPr="00D055B6">
        <w:rPr>
          <w:lang w:val="en-AU"/>
        </w:rPr>
        <w:t xml:space="preserve">Johnson, Grove, </w:t>
      </w:r>
      <w:r w:rsidR="00732CAA">
        <w:rPr>
          <w:lang w:val="en-AU"/>
        </w:rPr>
        <w:t xml:space="preserve">and </w:t>
      </w:r>
      <w:r w:rsidR="00732CAA" w:rsidRPr="00D055B6">
        <w:rPr>
          <w:lang w:val="en-AU"/>
        </w:rPr>
        <w:t>Clarke</w:t>
      </w:r>
      <w:r w:rsidR="00732CAA">
        <w:rPr>
          <w:lang w:val="en-AU"/>
        </w:rPr>
        <w:t xml:space="preserve"> </w:t>
      </w:r>
      <w:r w:rsidR="00732CAA" w:rsidRPr="00D055B6">
        <w:rPr>
          <w:lang w:val="en-AU"/>
        </w:rPr>
        <w:t>(2019</w:t>
      </w:r>
      <w:r w:rsidR="00F575CE">
        <w:rPr>
          <w:lang w:val="en-AU"/>
        </w:rPr>
        <w:t>)</w:t>
      </w:r>
    </w:p>
    <w:p w14:paraId="395FBC9E" w14:textId="28D3DD6E" w:rsidR="009D2142" w:rsidRDefault="009D2142" w:rsidP="00D0553A">
      <w:pPr>
        <w:spacing w:line="276" w:lineRule="auto"/>
        <w:rPr>
          <w:lang w:val="en-AU"/>
        </w:rPr>
      </w:pPr>
    </w:p>
    <w:p w14:paraId="313A3B50" w14:textId="77777777" w:rsidR="0026103A" w:rsidRDefault="0026103A" w:rsidP="00D0553A">
      <w:pPr>
        <w:spacing w:line="276" w:lineRule="auto"/>
        <w:rPr>
          <w:lang w:val="en-AU"/>
        </w:rPr>
      </w:pPr>
    </w:p>
    <w:p w14:paraId="79EFBD23" w14:textId="77777777" w:rsidR="00D0553A" w:rsidRDefault="00D0553A" w:rsidP="00D0553A">
      <w:pPr>
        <w:pStyle w:val="Heading1"/>
        <w:rPr>
          <w:lang w:val="en-AU"/>
        </w:rPr>
      </w:pPr>
      <w:proofErr w:type="gramStart"/>
      <w:r>
        <w:rPr>
          <w:lang w:val="en-AU"/>
        </w:rPr>
        <w:t>Mixed-methods</w:t>
      </w:r>
      <w:proofErr w:type="gramEnd"/>
      <w:r>
        <w:rPr>
          <w:lang w:val="en-AU"/>
        </w:rPr>
        <w:t xml:space="preserve"> designs</w:t>
      </w:r>
    </w:p>
    <w:p w14:paraId="7D37CF30" w14:textId="77777777" w:rsidR="00D0553A" w:rsidRDefault="00D0553A" w:rsidP="00D0553A">
      <w:pPr>
        <w:spacing w:line="276" w:lineRule="auto"/>
        <w:rPr>
          <w:lang w:val="en-AU"/>
        </w:rPr>
      </w:pPr>
    </w:p>
    <w:p w14:paraId="61145ECB" w14:textId="3D5E412E" w:rsidR="00D0553A" w:rsidRDefault="00D0553A" w:rsidP="00D0553A">
      <w:pPr>
        <w:spacing w:line="276" w:lineRule="auto"/>
        <w:rPr>
          <w:lang w:val="en-AU"/>
        </w:rPr>
      </w:pPr>
      <w:r>
        <w:rPr>
          <w:lang w:val="en-AU"/>
        </w:rPr>
        <w:t xml:space="preserve">Researchers can utilize a variety of strategies to integrate qualitative research and quantitative research.  That is, researchers have developed a variety of </w:t>
      </w:r>
      <w:proofErr w:type="gramStart"/>
      <w:r>
        <w:rPr>
          <w:lang w:val="en-AU"/>
        </w:rPr>
        <w:t>mixed-methods</w:t>
      </w:r>
      <w:proofErr w:type="gramEnd"/>
      <w:r>
        <w:rPr>
          <w:lang w:val="en-AU"/>
        </w:rPr>
        <w:t xml:space="preserve"> designs.  Despite the multitude of these designs, </w:t>
      </w:r>
      <w:r w:rsidRPr="004F22F7">
        <w:rPr>
          <w:lang w:val="en-AU"/>
        </w:rPr>
        <w:t>Creamer (2017</w:t>
      </w:r>
      <w:r>
        <w:rPr>
          <w:lang w:val="en-AU"/>
        </w:rPr>
        <w:t>) suggested that only three main characteristics differ across these designs</w:t>
      </w:r>
      <w:r w:rsidR="00C329E9">
        <w:rPr>
          <w:lang w:val="en-AU"/>
        </w:rPr>
        <w:t>:</w:t>
      </w:r>
    </w:p>
    <w:p w14:paraId="65858369" w14:textId="77777777" w:rsidR="00D0553A" w:rsidRDefault="00D0553A" w:rsidP="00D0553A">
      <w:pPr>
        <w:spacing w:line="276" w:lineRule="auto"/>
        <w:rPr>
          <w:lang w:val="en-AU"/>
        </w:rPr>
      </w:pPr>
    </w:p>
    <w:p w14:paraId="4E0F420A" w14:textId="77777777" w:rsidR="00D0553A" w:rsidRDefault="00D0553A" w:rsidP="00D0553A">
      <w:pPr>
        <w:pStyle w:val="ListParagraph"/>
        <w:numPr>
          <w:ilvl w:val="0"/>
          <w:numId w:val="23"/>
        </w:numPr>
        <w:spacing w:line="276" w:lineRule="auto"/>
        <w:rPr>
          <w:lang w:val="en-AU"/>
        </w:rPr>
      </w:pPr>
      <w:r>
        <w:rPr>
          <w:lang w:val="en-AU"/>
        </w:rPr>
        <w:t>the sequence in which the data are collected—such as whether qualitative data are collected before quantitative data</w:t>
      </w:r>
    </w:p>
    <w:p w14:paraId="3A654CE1" w14:textId="77777777" w:rsidR="00D0553A" w:rsidRDefault="00D0553A" w:rsidP="00D0553A">
      <w:pPr>
        <w:pStyle w:val="ListParagraph"/>
        <w:numPr>
          <w:ilvl w:val="0"/>
          <w:numId w:val="23"/>
        </w:numPr>
        <w:spacing w:line="276" w:lineRule="auto"/>
        <w:rPr>
          <w:lang w:val="en-AU"/>
        </w:rPr>
      </w:pPr>
      <w:r>
        <w:rPr>
          <w:lang w:val="en-AU"/>
        </w:rPr>
        <w:t>the sequence in which the data are analysed—such as whether the qualitative data and quantitative data are analysed together or in sequence</w:t>
      </w:r>
    </w:p>
    <w:p w14:paraId="5B432602" w14:textId="77777777" w:rsidR="00D0553A" w:rsidRDefault="00D0553A" w:rsidP="00D0553A">
      <w:pPr>
        <w:pStyle w:val="ListParagraph"/>
        <w:numPr>
          <w:ilvl w:val="0"/>
          <w:numId w:val="23"/>
        </w:numPr>
        <w:spacing w:line="276" w:lineRule="auto"/>
        <w:rPr>
          <w:lang w:val="en-AU"/>
        </w:rPr>
      </w:pPr>
      <w:r>
        <w:rPr>
          <w:lang w:val="en-AU"/>
        </w:rPr>
        <w:t>the priority attached to</w:t>
      </w:r>
      <w:r w:rsidRPr="0006726A">
        <w:rPr>
          <w:lang w:val="en-AU"/>
        </w:rPr>
        <w:t xml:space="preserve"> </w:t>
      </w:r>
      <w:r>
        <w:rPr>
          <w:lang w:val="en-AU"/>
        </w:rPr>
        <w:t>qualitative data or quantitative data.</w:t>
      </w:r>
    </w:p>
    <w:p w14:paraId="3A160580" w14:textId="171872E0" w:rsidR="00D0553A" w:rsidRDefault="00D0553A" w:rsidP="00D0553A">
      <w:pPr>
        <w:spacing w:line="276" w:lineRule="auto"/>
        <w:rPr>
          <w:lang w:val="en-AU"/>
        </w:rPr>
      </w:pPr>
    </w:p>
    <w:p w14:paraId="1FFBB7EB" w14:textId="77777777" w:rsidR="005869EA" w:rsidRDefault="005869EA" w:rsidP="00D0553A">
      <w:pPr>
        <w:spacing w:line="276" w:lineRule="auto"/>
        <w:rPr>
          <w:lang w:val="en-AU"/>
        </w:rPr>
      </w:pPr>
    </w:p>
    <w:p w14:paraId="79DDD31E" w14:textId="18D79A83" w:rsidR="00D0553A" w:rsidRPr="0006726A" w:rsidRDefault="00D0553A" w:rsidP="00D0553A">
      <w:pPr>
        <w:spacing w:line="276" w:lineRule="auto"/>
        <w:rPr>
          <w:lang w:val="en-AU"/>
        </w:rPr>
      </w:pPr>
      <w:r>
        <w:rPr>
          <w:lang w:val="en-AU"/>
        </w:rPr>
        <w:t>The following table outlines the various options that correspond to these three characteristics</w:t>
      </w:r>
      <w:r w:rsidR="00395C5A">
        <w:rPr>
          <w:lang w:val="en-AU"/>
        </w:rPr>
        <w:t xml:space="preserve"> (for a similar typology, see </w:t>
      </w:r>
      <w:r w:rsidR="00395C5A" w:rsidRPr="00395C5A">
        <w:rPr>
          <w:lang w:val="en-AU"/>
        </w:rPr>
        <w:t>Leech</w:t>
      </w:r>
      <w:r w:rsidR="00395C5A">
        <w:rPr>
          <w:lang w:val="en-AU"/>
        </w:rPr>
        <w:t xml:space="preserve"> </w:t>
      </w:r>
      <w:r w:rsidR="00395C5A" w:rsidRPr="00395C5A">
        <w:rPr>
          <w:lang w:val="en-AU"/>
        </w:rPr>
        <w:t>&amp; Onwuegbuzie, 2009</w:t>
      </w:r>
      <w:r w:rsidR="00395C5A">
        <w:rPr>
          <w:lang w:val="en-AU"/>
        </w:rPr>
        <w:t>)</w:t>
      </w:r>
      <w:r>
        <w:rPr>
          <w:lang w:val="en-AU"/>
        </w:rPr>
        <w:t xml:space="preserve">.  In addition, this table presents some insights about </w:t>
      </w:r>
      <w:r w:rsidR="00C329E9">
        <w:rPr>
          <w:lang w:val="en-AU"/>
        </w:rPr>
        <w:t>some of these options</w:t>
      </w:r>
      <w:r>
        <w:rPr>
          <w:lang w:val="en-AU"/>
        </w:rPr>
        <w:t xml:space="preserve">  </w:t>
      </w:r>
    </w:p>
    <w:p w14:paraId="4DF91B03" w14:textId="16CB8339" w:rsidR="00D0553A" w:rsidRDefault="00D0553A" w:rsidP="00D0553A">
      <w:pPr>
        <w:spacing w:line="276" w:lineRule="auto"/>
        <w:rPr>
          <w:lang w:val="en-AU"/>
        </w:rPr>
      </w:pPr>
    </w:p>
    <w:p w14:paraId="1875D4D0" w14:textId="77777777" w:rsidR="005869EA" w:rsidRDefault="005869EA" w:rsidP="00D0553A">
      <w:pPr>
        <w:spacing w:line="276" w:lineRule="auto"/>
        <w:rPr>
          <w:lang w:val="en-AU"/>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4365"/>
        <w:gridCol w:w="4819"/>
      </w:tblGrid>
      <w:tr w:rsidR="00D0553A" w14:paraId="276555FE" w14:textId="77777777" w:rsidTr="000B2041">
        <w:tc>
          <w:tcPr>
            <w:tcW w:w="4365" w:type="dxa"/>
            <w:shd w:val="clear" w:color="auto" w:fill="C6EBD6" w:themeFill="accent5" w:themeFillTint="66"/>
          </w:tcPr>
          <w:p w14:paraId="688E1855" w14:textId="77777777" w:rsidR="00D0553A" w:rsidRPr="00425733" w:rsidRDefault="00D0553A" w:rsidP="000B2041">
            <w:pPr>
              <w:spacing w:line="276" w:lineRule="auto"/>
              <w:jc w:val="center"/>
              <w:rPr>
                <w:rFonts w:cstheme="minorHAnsi"/>
                <w:lang w:val="en-AU"/>
              </w:rPr>
            </w:pPr>
            <w:r>
              <w:rPr>
                <w:rFonts w:cstheme="minorHAnsi"/>
                <w:lang w:val="en-AU"/>
              </w:rPr>
              <w:t>Option</w:t>
            </w:r>
          </w:p>
        </w:tc>
        <w:tc>
          <w:tcPr>
            <w:tcW w:w="4819" w:type="dxa"/>
            <w:shd w:val="clear" w:color="auto" w:fill="C6EBD6" w:themeFill="accent5" w:themeFillTint="66"/>
          </w:tcPr>
          <w:p w14:paraId="2E485158" w14:textId="77777777" w:rsidR="00D0553A" w:rsidRDefault="00D0553A" w:rsidP="000B2041">
            <w:pPr>
              <w:spacing w:line="276" w:lineRule="auto"/>
              <w:jc w:val="center"/>
              <w:rPr>
                <w:rFonts w:cstheme="minorHAnsi"/>
                <w:lang w:val="en-AU"/>
              </w:rPr>
            </w:pPr>
            <w:r>
              <w:rPr>
                <w:rFonts w:cstheme="minorHAnsi"/>
                <w:lang w:val="en-AU"/>
              </w:rPr>
              <w:t>Examples or insights</w:t>
            </w:r>
          </w:p>
        </w:tc>
      </w:tr>
      <w:tr w:rsidR="00D0553A" w:rsidRPr="00282DA9" w14:paraId="5C060CE8" w14:textId="77777777" w:rsidTr="000B2041">
        <w:tc>
          <w:tcPr>
            <w:tcW w:w="4365" w:type="dxa"/>
            <w:shd w:val="clear" w:color="auto" w:fill="D9D9D9" w:themeFill="background1" w:themeFillShade="D9"/>
          </w:tcPr>
          <w:p w14:paraId="75A0AD83" w14:textId="77777777" w:rsidR="00D0553A" w:rsidRPr="0007756D" w:rsidRDefault="00D0553A" w:rsidP="000B2041">
            <w:pPr>
              <w:spacing w:line="276" w:lineRule="auto"/>
              <w:rPr>
                <w:rFonts w:cstheme="minorHAnsi"/>
                <w:b/>
                <w:bCs/>
                <w:lang w:val="en-AU"/>
              </w:rPr>
            </w:pPr>
            <w:r w:rsidRPr="0007756D">
              <w:rPr>
                <w:b/>
                <w:bCs/>
                <w:lang w:val="en-AU"/>
              </w:rPr>
              <w:t>The sequence in which the data are collected</w:t>
            </w:r>
          </w:p>
        </w:tc>
        <w:tc>
          <w:tcPr>
            <w:tcW w:w="4819" w:type="dxa"/>
            <w:shd w:val="clear" w:color="auto" w:fill="D9D9D9" w:themeFill="background1" w:themeFillShade="D9"/>
          </w:tcPr>
          <w:p w14:paraId="302D7C4B" w14:textId="77777777" w:rsidR="00D0553A" w:rsidRPr="00282DA9" w:rsidRDefault="00D0553A" w:rsidP="000B2041">
            <w:pPr>
              <w:pStyle w:val="ListParagraph"/>
              <w:spacing w:line="276" w:lineRule="auto"/>
              <w:ind w:left="360"/>
              <w:rPr>
                <w:rFonts w:cstheme="minorHAnsi"/>
                <w:lang w:val="en-AU"/>
              </w:rPr>
            </w:pPr>
          </w:p>
        </w:tc>
      </w:tr>
      <w:tr w:rsidR="00D0553A" w:rsidRPr="00282DA9" w14:paraId="109A5F17" w14:textId="77777777" w:rsidTr="000B2041">
        <w:tc>
          <w:tcPr>
            <w:tcW w:w="4365" w:type="dxa"/>
            <w:shd w:val="clear" w:color="auto" w:fill="D9D9D9" w:themeFill="background1" w:themeFillShade="D9"/>
          </w:tcPr>
          <w:p w14:paraId="6F29FAF1" w14:textId="77777777" w:rsidR="00D0553A" w:rsidRPr="00DF4A02" w:rsidRDefault="00D0553A" w:rsidP="000B2041">
            <w:pPr>
              <w:spacing w:line="276" w:lineRule="auto"/>
              <w:rPr>
                <w:rFonts w:cstheme="minorHAnsi"/>
                <w:lang w:val="en-AU"/>
              </w:rPr>
            </w:pPr>
            <w:r>
              <w:rPr>
                <w:rFonts w:cstheme="minorHAnsi"/>
                <w:lang w:val="en-AU"/>
              </w:rPr>
              <w:t>Concurrent—that is, qualitative and quantitative data are collected simultaneously</w:t>
            </w:r>
          </w:p>
        </w:tc>
        <w:tc>
          <w:tcPr>
            <w:tcW w:w="4819" w:type="dxa"/>
            <w:shd w:val="clear" w:color="auto" w:fill="D9D9D9" w:themeFill="background1" w:themeFillShade="D9"/>
          </w:tcPr>
          <w:p w14:paraId="388CE783" w14:textId="073F15B6" w:rsidR="00D0553A" w:rsidRPr="00C329E9" w:rsidRDefault="00C329E9" w:rsidP="00C329E9">
            <w:pPr>
              <w:pStyle w:val="ListParagraph"/>
              <w:numPr>
                <w:ilvl w:val="0"/>
                <w:numId w:val="27"/>
              </w:numPr>
              <w:spacing w:line="276" w:lineRule="auto"/>
              <w:rPr>
                <w:rFonts w:cstheme="minorHAnsi"/>
                <w:lang w:val="en-AU"/>
              </w:rPr>
            </w:pPr>
            <w:r>
              <w:rPr>
                <w:rFonts w:cstheme="minorHAnsi"/>
                <w:lang w:val="en-AU"/>
              </w:rPr>
              <w:t xml:space="preserve">A survey may comprise items in which participants choose one of several numbers as well as questions that demand text responses. </w:t>
            </w:r>
          </w:p>
        </w:tc>
      </w:tr>
      <w:tr w:rsidR="00D0553A" w:rsidRPr="00282DA9" w14:paraId="18C5BE58" w14:textId="77777777" w:rsidTr="000B2041">
        <w:tc>
          <w:tcPr>
            <w:tcW w:w="4365" w:type="dxa"/>
            <w:shd w:val="clear" w:color="auto" w:fill="D9D9D9" w:themeFill="background1" w:themeFillShade="D9"/>
          </w:tcPr>
          <w:p w14:paraId="0D3EA84F" w14:textId="77777777" w:rsidR="00D0553A" w:rsidRPr="00DF4A02" w:rsidRDefault="00D0553A" w:rsidP="000B2041">
            <w:pPr>
              <w:spacing w:line="276" w:lineRule="auto"/>
              <w:rPr>
                <w:rFonts w:cstheme="minorHAnsi"/>
                <w:lang w:val="en-AU"/>
              </w:rPr>
            </w:pPr>
            <w:r>
              <w:rPr>
                <w:rFonts w:cstheme="minorHAnsi"/>
                <w:lang w:val="en-AU"/>
              </w:rPr>
              <w:t>Qualitative data are collected before quantitative data</w:t>
            </w:r>
          </w:p>
        </w:tc>
        <w:tc>
          <w:tcPr>
            <w:tcW w:w="4819" w:type="dxa"/>
            <w:shd w:val="clear" w:color="auto" w:fill="D9D9D9" w:themeFill="background1" w:themeFillShade="D9"/>
          </w:tcPr>
          <w:p w14:paraId="37CBA5F5" w14:textId="3F347689" w:rsidR="00D0553A" w:rsidRDefault="00D0553A" w:rsidP="000B2041">
            <w:pPr>
              <w:pStyle w:val="ListParagraph"/>
              <w:numPr>
                <w:ilvl w:val="0"/>
                <w:numId w:val="17"/>
              </w:numPr>
              <w:spacing w:line="276" w:lineRule="auto"/>
              <w:rPr>
                <w:rFonts w:cstheme="minorHAnsi"/>
                <w:lang w:val="en-AU"/>
              </w:rPr>
            </w:pPr>
            <w:r>
              <w:rPr>
                <w:rFonts w:cstheme="minorHAnsi"/>
                <w:lang w:val="en-AU"/>
              </w:rPr>
              <w:t xml:space="preserve">Often called sequential exploratory, because the qualitative data are collected to explore </w:t>
            </w:r>
            <w:r w:rsidR="00C329E9">
              <w:rPr>
                <w:rFonts w:cstheme="minorHAnsi"/>
                <w:lang w:val="en-AU"/>
              </w:rPr>
              <w:t xml:space="preserve">and identify issues </w:t>
            </w:r>
            <w:r>
              <w:rPr>
                <w:rFonts w:cstheme="minorHAnsi"/>
                <w:lang w:val="en-AU"/>
              </w:rPr>
              <w:t>that could then be examined quantitatively</w:t>
            </w:r>
          </w:p>
          <w:p w14:paraId="1AAA77E1" w14:textId="77777777" w:rsidR="00D0553A" w:rsidRPr="00282DA9" w:rsidRDefault="00D0553A" w:rsidP="000B2041">
            <w:pPr>
              <w:pStyle w:val="ListParagraph"/>
              <w:numPr>
                <w:ilvl w:val="0"/>
                <w:numId w:val="17"/>
              </w:numPr>
              <w:spacing w:line="276" w:lineRule="auto"/>
              <w:rPr>
                <w:rFonts w:cstheme="minorHAnsi"/>
                <w:lang w:val="en-AU"/>
              </w:rPr>
            </w:pPr>
            <w:r>
              <w:rPr>
                <w:rFonts w:cstheme="minorHAnsi"/>
                <w:lang w:val="en-AU"/>
              </w:rPr>
              <w:t xml:space="preserve">For example, the qualitative data might be applied to develop a questionnaire (e.g., </w:t>
            </w:r>
            <w:r w:rsidRPr="00362080">
              <w:rPr>
                <w:lang w:val="en-AU"/>
              </w:rPr>
              <w:t>Creswell</w:t>
            </w:r>
            <w:r>
              <w:rPr>
                <w:lang w:val="en-AU"/>
              </w:rPr>
              <w:t xml:space="preserve"> et al., 2004</w:t>
            </w:r>
            <w:r>
              <w:rPr>
                <w:rFonts w:cstheme="minorHAnsi"/>
                <w:lang w:val="en-AU"/>
              </w:rPr>
              <w:t>)</w:t>
            </w:r>
          </w:p>
        </w:tc>
      </w:tr>
      <w:tr w:rsidR="00D0553A" w:rsidRPr="00282DA9" w14:paraId="7536540A" w14:textId="77777777" w:rsidTr="000B2041">
        <w:tc>
          <w:tcPr>
            <w:tcW w:w="4365" w:type="dxa"/>
            <w:shd w:val="clear" w:color="auto" w:fill="D9D9D9" w:themeFill="background1" w:themeFillShade="D9"/>
          </w:tcPr>
          <w:p w14:paraId="7523F402" w14:textId="77777777" w:rsidR="00D0553A" w:rsidRPr="00DF4A02" w:rsidRDefault="00D0553A" w:rsidP="000B2041">
            <w:pPr>
              <w:spacing w:line="276" w:lineRule="auto"/>
              <w:rPr>
                <w:rFonts w:cstheme="minorHAnsi"/>
                <w:lang w:val="en-AU"/>
              </w:rPr>
            </w:pPr>
            <w:r>
              <w:rPr>
                <w:rFonts w:cstheme="minorHAnsi"/>
                <w:lang w:val="en-AU"/>
              </w:rPr>
              <w:t>Quantitative data are collected before qualitative data</w:t>
            </w:r>
          </w:p>
        </w:tc>
        <w:tc>
          <w:tcPr>
            <w:tcW w:w="4819" w:type="dxa"/>
            <w:shd w:val="clear" w:color="auto" w:fill="D9D9D9" w:themeFill="background1" w:themeFillShade="D9"/>
          </w:tcPr>
          <w:p w14:paraId="7F54D9D9" w14:textId="249E3D02" w:rsidR="00D0553A" w:rsidRPr="00282DA9" w:rsidRDefault="00D0553A" w:rsidP="000B2041">
            <w:pPr>
              <w:pStyle w:val="ListParagraph"/>
              <w:numPr>
                <w:ilvl w:val="0"/>
                <w:numId w:val="17"/>
              </w:numPr>
              <w:spacing w:line="276" w:lineRule="auto"/>
              <w:rPr>
                <w:rFonts w:cstheme="minorHAnsi"/>
                <w:lang w:val="en-AU"/>
              </w:rPr>
            </w:pPr>
            <w:r>
              <w:rPr>
                <w:rFonts w:cstheme="minorHAnsi"/>
                <w:lang w:val="en-AU"/>
              </w:rPr>
              <w:t>Often called sequential explanatory, because the qualitative data are</w:t>
            </w:r>
            <w:r w:rsidR="00C329E9">
              <w:rPr>
                <w:rFonts w:cstheme="minorHAnsi"/>
                <w:lang w:val="en-AU"/>
              </w:rPr>
              <w:t xml:space="preserve"> often</w:t>
            </w:r>
            <w:r>
              <w:rPr>
                <w:rFonts w:cstheme="minorHAnsi"/>
                <w:lang w:val="en-AU"/>
              </w:rPr>
              <w:t xml:space="preserve"> collected to explain or to clarify the observations that emerged from the quantitative data (for a </w:t>
            </w:r>
            <w:r>
              <w:rPr>
                <w:rFonts w:cstheme="minorHAnsi"/>
                <w:lang w:val="en-AU"/>
              </w:rPr>
              <w:lastRenderedPageBreak/>
              <w:t xml:space="preserve">discussion of this design, see </w:t>
            </w:r>
            <w:proofErr w:type="spellStart"/>
            <w:r w:rsidRPr="003D34E3">
              <w:rPr>
                <w:rFonts w:cstheme="minorHAnsi"/>
                <w:lang w:val="en-AU"/>
              </w:rPr>
              <w:t>Ivankova</w:t>
            </w:r>
            <w:proofErr w:type="spellEnd"/>
            <w:r>
              <w:rPr>
                <w:rFonts w:cstheme="minorHAnsi"/>
                <w:lang w:val="en-AU"/>
              </w:rPr>
              <w:t xml:space="preserve"> et al., 2006)</w:t>
            </w:r>
          </w:p>
        </w:tc>
      </w:tr>
      <w:tr w:rsidR="00D0553A" w:rsidRPr="00282DA9" w14:paraId="1E6F3F51" w14:textId="77777777" w:rsidTr="000B2041">
        <w:tc>
          <w:tcPr>
            <w:tcW w:w="4365" w:type="dxa"/>
            <w:shd w:val="clear" w:color="auto" w:fill="D9D9D9" w:themeFill="background1" w:themeFillShade="D9"/>
          </w:tcPr>
          <w:p w14:paraId="4042E75D" w14:textId="7F2BBD40" w:rsidR="00D0553A" w:rsidRPr="00DF4A02" w:rsidRDefault="00D0553A" w:rsidP="000B2041">
            <w:pPr>
              <w:spacing w:line="276" w:lineRule="auto"/>
              <w:rPr>
                <w:rFonts w:cstheme="minorHAnsi"/>
                <w:lang w:val="en-AU"/>
              </w:rPr>
            </w:pPr>
            <w:r>
              <w:rPr>
                <w:rFonts w:cstheme="minorHAnsi"/>
                <w:lang w:val="en-AU"/>
              </w:rPr>
              <w:lastRenderedPageBreak/>
              <w:t xml:space="preserve">Iterative or multiphase—in which qualitative data and quantitative data are collected more than </w:t>
            </w:r>
            <w:r w:rsidR="00C329E9">
              <w:rPr>
                <w:rFonts w:cstheme="minorHAnsi"/>
                <w:lang w:val="en-AU"/>
              </w:rPr>
              <w:t xml:space="preserve">once and </w:t>
            </w:r>
            <w:r>
              <w:rPr>
                <w:rFonts w:cstheme="minorHAnsi"/>
                <w:lang w:val="en-AU"/>
              </w:rPr>
              <w:t xml:space="preserve">often interspersed </w:t>
            </w:r>
          </w:p>
        </w:tc>
        <w:tc>
          <w:tcPr>
            <w:tcW w:w="4819" w:type="dxa"/>
            <w:shd w:val="clear" w:color="auto" w:fill="D9D9D9" w:themeFill="background1" w:themeFillShade="D9"/>
          </w:tcPr>
          <w:p w14:paraId="61B2ABA2" w14:textId="77777777" w:rsidR="00D0553A" w:rsidRPr="00282DA9" w:rsidRDefault="00D0553A" w:rsidP="000B2041">
            <w:pPr>
              <w:pStyle w:val="ListParagraph"/>
              <w:spacing w:line="276" w:lineRule="auto"/>
              <w:ind w:left="360"/>
              <w:rPr>
                <w:rFonts w:cstheme="minorHAnsi"/>
                <w:lang w:val="en-AU"/>
              </w:rPr>
            </w:pPr>
          </w:p>
        </w:tc>
      </w:tr>
      <w:tr w:rsidR="00D0553A" w:rsidRPr="00282DA9" w14:paraId="1281310C" w14:textId="77777777" w:rsidTr="000B2041">
        <w:tc>
          <w:tcPr>
            <w:tcW w:w="4365" w:type="dxa"/>
            <w:shd w:val="clear" w:color="auto" w:fill="D9D9D9" w:themeFill="background1" w:themeFillShade="D9"/>
          </w:tcPr>
          <w:p w14:paraId="2CDCDB9F" w14:textId="77777777" w:rsidR="00D0553A" w:rsidRPr="00211E5E" w:rsidRDefault="00D0553A" w:rsidP="000B2041">
            <w:pPr>
              <w:spacing w:line="276" w:lineRule="auto"/>
              <w:rPr>
                <w:rFonts w:cstheme="minorHAnsi"/>
                <w:b/>
                <w:bCs/>
                <w:lang w:val="en-AU"/>
              </w:rPr>
            </w:pPr>
            <w:r>
              <w:rPr>
                <w:rFonts w:cstheme="minorHAnsi"/>
                <w:b/>
                <w:bCs/>
                <w:lang w:val="en-AU"/>
              </w:rPr>
              <w:t>The sequence in which the data are analysed</w:t>
            </w:r>
          </w:p>
        </w:tc>
        <w:tc>
          <w:tcPr>
            <w:tcW w:w="4819" w:type="dxa"/>
            <w:shd w:val="clear" w:color="auto" w:fill="D9D9D9" w:themeFill="background1" w:themeFillShade="D9"/>
          </w:tcPr>
          <w:p w14:paraId="2FE22A65" w14:textId="77777777" w:rsidR="00D0553A" w:rsidRPr="00282DA9" w:rsidRDefault="00D0553A" w:rsidP="000B2041">
            <w:pPr>
              <w:pStyle w:val="ListParagraph"/>
              <w:spacing w:line="276" w:lineRule="auto"/>
              <w:ind w:left="360"/>
              <w:rPr>
                <w:rFonts w:cstheme="minorHAnsi"/>
                <w:lang w:val="en-AU"/>
              </w:rPr>
            </w:pPr>
          </w:p>
        </w:tc>
      </w:tr>
      <w:tr w:rsidR="00D0553A" w:rsidRPr="00282DA9" w14:paraId="67E9B0CF" w14:textId="77777777" w:rsidTr="000B2041">
        <w:tc>
          <w:tcPr>
            <w:tcW w:w="4365" w:type="dxa"/>
            <w:shd w:val="clear" w:color="auto" w:fill="D9D9D9" w:themeFill="background1" w:themeFillShade="D9"/>
          </w:tcPr>
          <w:p w14:paraId="0143505C" w14:textId="77777777" w:rsidR="00D0553A" w:rsidRPr="00DF4A02" w:rsidRDefault="00D0553A" w:rsidP="000B2041">
            <w:pPr>
              <w:spacing w:line="276" w:lineRule="auto"/>
              <w:rPr>
                <w:rFonts w:cstheme="minorHAnsi"/>
                <w:lang w:val="en-AU"/>
              </w:rPr>
            </w:pPr>
            <w:r>
              <w:rPr>
                <w:rFonts w:cstheme="minorHAnsi"/>
                <w:lang w:val="en-AU"/>
              </w:rPr>
              <w:t xml:space="preserve">Concurrent </w:t>
            </w:r>
          </w:p>
        </w:tc>
        <w:tc>
          <w:tcPr>
            <w:tcW w:w="4819" w:type="dxa"/>
            <w:shd w:val="clear" w:color="auto" w:fill="D9D9D9" w:themeFill="background1" w:themeFillShade="D9"/>
          </w:tcPr>
          <w:p w14:paraId="0E6E9957" w14:textId="77777777" w:rsidR="00D0553A" w:rsidRDefault="00D0553A" w:rsidP="000B2041">
            <w:pPr>
              <w:pStyle w:val="ListParagraph"/>
              <w:numPr>
                <w:ilvl w:val="0"/>
                <w:numId w:val="17"/>
              </w:numPr>
              <w:spacing w:line="276" w:lineRule="auto"/>
              <w:rPr>
                <w:rFonts w:cstheme="minorHAnsi"/>
                <w:lang w:val="en-AU"/>
              </w:rPr>
            </w:pPr>
            <w:r>
              <w:rPr>
                <w:rFonts w:cstheme="minorHAnsi"/>
                <w:lang w:val="en-AU"/>
              </w:rPr>
              <w:t>The qualitative data and quantitative data are often analysed together</w:t>
            </w:r>
          </w:p>
          <w:p w14:paraId="43FD4FC2" w14:textId="77777777" w:rsidR="00D0553A" w:rsidRPr="00282DA9" w:rsidRDefault="00D0553A" w:rsidP="000B2041">
            <w:pPr>
              <w:pStyle w:val="ListParagraph"/>
              <w:numPr>
                <w:ilvl w:val="0"/>
                <w:numId w:val="17"/>
              </w:numPr>
              <w:spacing w:line="276" w:lineRule="auto"/>
              <w:rPr>
                <w:rFonts w:cstheme="minorHAnsi"/>
                <w:lang w:val="en-AU"/>
              </w:rPr>
            </w:pPr>
            <w:r>
              <w:rPr>
                <w:rFonts w:cstheme="minorHAnsi"/>
                <w:lang w:val="en-AU"/>
              </w:rPr>
              <w:t>For example, each theme might emanate from an examination of both interview data and numerical survey responses</w:t>
            </w:r>
          </w:p>
        </w:tc>
      </w:tr>
      <w:tr w:rsidR="00D0553A" w:rsidRPr="00282DA9" w14:paraId="7735FC78" w14:textId="77777777" w:rsidTr="000B2041">
        <w:tc>
          <w:tcPr>
            <w:tcW w:w="4365" w:type="dxa"/>
            <w:shd w:val="clear" w:color="auto" w:fill="D9D9D9" w:themeFill="background1" w:themeFillShade="D9"/>
          </w:tcPr>
          <w:p w14:paraId="0B30E9F1" w14:textId="77777777" w:rsidR="00D0553A" w:rsidRPr="00DF4A02" w:rsidRDefault="00D0553A" w:rsidP="000B2041">
            <w:pPr>
              <w:spacing w:line="276" w:lineRule="auto"/>
              <w:rPr>
                <w:rFonts w:cstheme="minorHAnsi"/>
                <w:lang w:val="en-AU"/>
              </w:rPr>
            </w:pPr>
            <w:r>
              <w:rPr>
                <w:rFonts w:cstheme="minorHAnsi"/>
                <w:lang w:val="en-AU"/>
              </w:rPr>
              <w:t>Sequential</w:t>
            </w:r>
          </w:p>
        </w:tc>
        <w:tc>
          <w:tcPr>
            <w:tcW w:w="4819" w:type="dxa"/>
            <w:shd w:val="clear" w:color="auto" w:fill="D9D9D9" w:themeFill="background1" w:themeFillShade="D9"/>
          </w:tcPr>
          <w:p w14:paraId="6E8B75E0" w14:textId="77777777" w:rsidR="00D0553A" w:rsidRPr="00282DA9" w:rsidRDefault="00D0553A" w:rsidP="000B2041">
            <w:pPr>
              <w:pStyle w:val="ListParagraph"/>
              <w:numPr>
                <w:ilvl w:val="0"/>
                <w:numId w:val="17"/>
              </w:numPr>
              <w:spacing w:line="276" w:lineRule="auto"/>
              <w:rPr>
                <w:rFonts w:cstheme="minorHAnsi"/>
                <w:lang w:val="en-AU"/>
              </w:rPr>
            </w:pPr>
            <w:r>
              <w:rPr>
                <w:rFonts w:cstheme="minorHAnsi"/>
                <w:lang w:val="en-AU"/>
              </w:rPr>
              <w:t xml:space="preserve">The qualitative data are analysed before or after the quantitative data are analysed </w:t>
            </w:r>
          </w:p>
        </w:tc>
      </w:tr>
      <w:tr w:rsidR="00D0553A" w:rsidRPr="00282DA9" w14:paraId="5BCDAC9E" w14:textId="77777777" w:rsidTr="000B2041">
        <w:tc>
          <w:tcPr>
            <w:tcW w:w="4365" w:type="dxa"/>
            <w:shd w:val="clear" w:color="auto" w:fill="D9D9D9" w:themeFill="background1" w:themeFillShade="D9"/>
          </w:tcPr>
          <w:p w14:paraId="6D238F96" w14:textId="77777777" w:rsidR="00D0553A" w:rsidRPr="00DF4A02" w:rsidRDefault="00D0553A" w:rsidP="000B2041">
            <w:pPr>
              <w:spacing w:line="276" w:lineRule="auto"/>
              <w:rPr>
                <w:rFonts w:cstheme="minorHAnsi"/>
                <w:lang w:val="en-AU"/>
              </w:rPr>
            </w:pPr>
            <w:r>
              <w:rPr>
                <w:rFonts w:cstheme="minorHAnsi"/>
                <w:lang w:val="en-AU"/>
              </w:rPr>
              <w:t>Multiphase</w:t>
            </w:r>
          </w:p>
        </w:tc>
        <w:tc>
          <w:tcPr>
            <w:tcW w:w="4819" w:type="dxa"/>
            <w:shd w:val="clear" w:color="auto" w:fill="D9D9D9" w:themeFill="background1" w:themeFillShade="D9"/>
          </w:tcPr>
          <w:p w14:paraId="08486169" w14:textId="77777777" w:rsidR="00D0553A" w:rsidRPr="00282DA9" w:rsidRDefault="00D0553A" w:rsidP="000B2041">
            <w:pPr>
              <w:pStyle w:val="ListParagraph"/>
              <w:numPr>
                <w:ilvl w:val="0"/>
                <w:numId w:val="17"/>
              </w:numPr>
              <w:spacing w:line="276" w:lineRule="auto"/>
              <w:rPr>
                <w:rFonts w:cstheme="minorHAnsi"/>
                <w:lang w:val="en-AU"/>
              </w:rPr>
            </w:pPr>
            <w:r>
              <w:rPr>
                <w:rFonts w:cstheme="minorHAnsi"/>
                <w:lang w:val="en-AU"/>
              </w:rPr>
              <w:t>The researcher analyses the data across several phases—applicable only when the data are collected iteratively over time</w:t>
            </w:r>
          </w:p>
        </w:tc>
      </w:tr>
      <w:tr w:rsidR="00D0553A" w:rsidRPr="00282DA9" w14:paraId="0B1AD2C9" w14:textId="77777777" w:rsidTr="000B2041">
        <w:tc>
          <w:tcPr>
            <w:tcW w:w="4365" w:type="dxa"/>
            <w:shd w:val="clear" w:color="auto" w:fill="D9D9D9" w:themeFill="background1" w:themeFillShade="D9"/>
          </w:tcPr>
          <w:p w14:paraId="7C64216E" w14:textId="77777777" w:rsidR="00D0553A" w:rsidRPr="004D077E" w:rsidRDefault="00D0553A" w:rsidP="000B2041">
            <w:pPr>
              <w:spacing w:line="276" w:lineRule="auto"/>
              <w:rPr>
                <w:rFonts w:cstheme="minorHAnsi"/>
                <w:b/>
                <w:bCs/>
                <w:lang w:val="en-AU"/>
              </w:rPr>
            </w:pPr>
            <w:r>
              <w:rPr>
                <w:rFonts w:cstheme="minorHAnsi"/>
                <w:b/>
                <w:bCs/>
                <w:lang w:val="en-AU"/>
              </w:rPr>
              <w:t>Priority</w:t>
            </w:r>
          </w:p>
        </w:tc>
        <w:tc>
          <w:tcPr>
            <w:tcW w:w="4819" w:type="dxa"/>
            <w:shd w:val="clear" w:color="auto" w:fill="D9D9D9" w:themeFill="background1" w:themeFillShade="D9"/>
          </w:tcPr>
          <w:p w14:paraId="286378B7" w14:textId="77777777" w:rsidR="00D0553A" w:rsidRPr="00EB54D3" w:rsidRDefault="00D0553A" w:rsidP="000B2041">
            <w:pPr>
              <w:spacing w:line="276" w:lineRule="auto"/>
              <w:rPr>
                <w:rFonts w:cstheme="minorHAnsi"/>
                <w:lang w:val="en-AU"/>
              </w:rPr>
            </w:pPr>
          </w:p>
        </w:tc>
      </w:tr>
      <w:tr w:rsidR="00D0553A" w:rsidRPr="00282DA9" w14:paraId="40B7BF54" w14:textId="77777777" w:rsidTr="000B2041">
        <w:tc>
          <w:tcPr>
            <w:tcW w:w="4365" w:type="dxa"/>
            <w:shd w:val="clear" w:color="auto" w:fill="D9D9D9" w:themeFill="background1" w:themeFillShade="D9"/>
          </w:tcPr>
          <w:p w14:paraId="1F151561" w14:textId="77777777" w:rsidR="00D0553A" w:rsidRPr="00DF4A02" w:rsidRDefault="00D0553A" w:rsidP="000B2041">
            <w:pPr>
              <w:spacing w:line="276" w:lineRule="auto"/>
              <w:rPr>
                <w:rFonts w:cstheme="minorHAnsi"/>
                <w:lang w:val="en-AU"/>
              </w:rPr>
            </w:pPr>
            <w:r>
              <w:rPr>
                <w:rFonts w:cstheme="minorHAnsi"/>
                <w:lang w:val="en-AU"/>
              </w:rPr>
              <w:t xml:space="preserve">Quantitative </w:t>
            </w:r>
          </w:p>
        </w:tc>
        <w:tc>
          <w:tcPr>
            <w:tcW w:w="4819" w:type="dxa"/>
            <w:shd w:val="clear" w:color="auto" w:fill="D9D9D9" w:themeFill="background1" w:themeFillShade="D9"/>
          </w:tcPr>
          <w:p w14:paraId="06E1F219" w14:textId="77777777" w:rsidR="00D0553A" w:rsidRDefault="00D0553A" w:rsidP="000B2041">
            <w:pPr>
              <w:pStyle w:val="ListParagraph"/>
              <w:numPr>
                <w:ilvl w:val="0"/>
                <w:numId w:val="17"/>
              </w:numPr>
              <w:spacing w:line="276" w:lineRule="auto"/>
              <w:rPr>
                <w:rFonts w:cstheme="minorHAnsi"/>
                <w:lang w:val="en-AU"/>
              </w:rPr>
            </w:pPr>
            <w:r>
              <w:rPr>
                <w:rFonts w:cstheme="minorHAnsi"/>
                <w:lang w:val="en-AU"/>
              </w:rPr>
              <w:t>Often the qualitative data are merely short responses to open-ended questions at the end of surveys or after experiments</w:t>
            </w:r>
          </w:p>
          <w:p w14:paraId="27353ED2" w14:textId="77777777" w:rsidR="00D0553A" w:rsidRPr="00282DA9" w:rsidRDefault="00D0553A" w:rsidP="000B2041">
            <w:pPr>
              <w:pStyle w:val="ListParagraph"/>
              <w:numPr>
                <w:ilvl w:val="0"/>
                <w:numId w:val="17"/>
              </w:numPr>
              <w:spacing w:line="276" w:lineRule="auto"/>
              <w:rPr>
                <w:rFonts w:cstheme="minorHAnsi"/>
                <w:lang w:val="en-AU"/>
              </w:rPr>
            </w:pPr>
            <w:r>
              <w:rPr>
                <w:rFonts w:cstheme="minorHAnsi"/>
                <w:lang w:val="en-AU"/>
              </w:rPr>
              <w:t>Alternatively, the data may be primarily qualitative but then converted to numbers after a content analysis or similar technique is applied</w:t>
            </w:r>
          </w:p>
        </w:tc>
      </w:tr>
      <w:tr w:rsidR="00D0553A" w:rsidRPr="00282DA9" w14:paraId="26258922" w14:textId="77777777" w:rsidTr="000B2041">
        <w:tc>
          <w:tcPr>
            <w:tcW w:w="4365" w:type="dxa"/>
            <w:shd w:val="clear" w:color="auto" w:fill="D9D9D9" w:themeFill="background1" w:themeFillShade="D9"/>
          </w:tcPr>
          <w:p w14:paraId="6433C677" w14:textId="77777777" w:rsidR="00D0553A" w:rsidRPr="00DF4A02" w:rsidRDefault="00D0553A" w:rsidP="000B2041">
            <w:pPr>
              <w:spacing w:line="276" w:lineRule="auto"/>
              <w:rPr>
                <w:rFonts w:cstheme="minorHAnsi"/>
                <w:lang w:val="en-AU"/>
              </w:rPr>
            </w:pPr>
            <w:r>
              <w:rPr>
                <w:rFonts w:cstheme="minorHAnsi"/>
                <w:lang w:val="en-AU"/>
              </w:rPr>
              <w:t>Qualitative</w:t>
            </w:r>
          </w:p>
        </w:tc>
        <w:tc>
          <w:tcPr>
            <w:tcW w:w="4819" w:type="dxa"/>
            <w:shd w:val="clear" w:color="auto" w:fill="D9D9D9" w:themeFill="background1" w:themeFillShade="D9"/>
          </w:tcPr>
          <w:p w14:paraId="3151B1FA" w14:textId="77777777" w:rsidR="00D0553A" w:rsidRPr="00282DA9" w:rsidRDefault="00D0553A" w:rsidP="000B2041">
            <w:pPr>
              <w:pStyle w:val="ListParagraph"/>
              <w:numPr>
                <w:ilvl w:val="0"/>
                <w:numId w:val="17"/>
              </w:numPr>
              <w:spacing w:line="276" w:lineRule="auto"/>
              <w:rPr>
                <w:rFonts w:cstheme="minorHAnsi"/>
                <w:lang w:val="en-AU"/>
              </w:rPr>
            </w:pPr>
            <w:r>
              <w:rPr>
                <w:rFonts w:cstheme="minorHAnsi"/>
                <w:lang w:val="en-AU"/>
              </w:rPr>
              <w:t>Often the quantitative data are merely a few descriptive statistics or numbers derived from only a small number of participants</w:t>
            </w:r>
          </w:p>
        </w:tc>
      </w:tr>
      <w:tr w:rsidR="00D0553A" w:rsidRPr="00282DA9" w14:paraId="4EB28058" w14:textId="77777777" w:rsidTr="000B2041">
        <w:tc>
          <w:tcPr>
            <w:tcW w:w="4365" w:type="dxa"/>
            <w:shd w:val="clear" w:color="auto" w:fill="D9D9D9" w:themeFill="background1" w:themeFillShade="D9"/>
          </w:tcPr>
          <w:p w14:paraId="090A9181" w14:textId="77777777" w:rsidR="00D0553A" w:rsidRPr="00DF4A02" w:rsidRDefault="00D0553A" w:rsidP="000B2041">
            <w:pPr>
              <w:spacing w:line="276" w:lineRule="auto"/>
              <w:rPr>
                <w:rFonts w:cstheme="minorHAnsi"/>
                <w:lang w:val="en-AU"/>
              </w:rPr>
            </w:pPr>
            <w:r>
              <w:rPr>
                <w:rFonts w:cstheme="minorHAnsi"/>
                <w:lang w:val="en-AU"/>
              </w:rPr>
              <w:t>Equal</w:t>
            </w:r>
          </w:p>
        </w:tc>
        <w:tc>
          <w:tcPr>
            <w:tcW w:w="4819" w:type="dxa"/>
            <w:shd w:val="clear" w:color="auto" w:fill="D9D9D9" w:themeFill="background1" w:themeFillShade="D9"/>
          </w:tcPr>
          <w:p w14:paraId="757CC585" w14:textId="77777777" w:rsidR="00D0553A" w:rsidRPr="00EB54D3" w:rsidRDefault="00D0553A" w:rsidP="000B2041">
            <w:pPr>
              <w:spacing w:line="276" w:lineRule="auto"/>
              <w:rPr>
                <w:rFonts w:cstheme="minorHAnsi"/>
                <w:lang w:val="en-AU"/>
              </w:rPr>
            </w:pPr>
          </w:p>
        </w:tc>
      </w:tr>
    </w:tbl>
    <w:p w14:paraId="30F281B7" w14:textId="7B71DE64" w:rsidR="00D0553A" w:rsidRDefault="00D0553A" w:rsidP="00D0553A">
      <w:pPr>
        <w:spacing w:line="276" w:lineRule="auto"/>
        <w:rPr>
          <w:lang w:val="en-AU"/>
        </w:rPr>
      </w:pPr>
    </w:p>
    <w:p w14:paraId="5A6D9052" w14:textId="77777777" w:rsidR="005869EA" w:rsidRDefault="005869EA" w:rsidP="00D0553A">
      <w:pPr>
        <w:spacing w:line="276" w:lineRule="auto"/>
        <w:rPr>
          <w:lang w:val="en-AU"/>
        </w:rPr>
      </w:pPr>
    </w:p>
    <w:p w14:paraId="777CC6B6" w14:textId="267232AA" w:rsidR="0014755F" w:rsidRDefault="0014755F" w:rsidP="0014755F">
      <w:pPr>
        <w:spacing w:line="276" w:lineRule="auto"/>
        <w:rPr>
          <w:lang w:val="en-AU"/>
        </w:rPr>
      </w:pPr>
      <w:r>
        <w:rPr>
          <w:lang w:val="en-AU"/>
        </w:rPr>
        <w:t>To some extent, which of these approaches you should choose depends on the study</w:t>
      </w:r>
      <w:r w:rsidR="00E83E62">
        <w:rPr>
          <w:lang w:val="en-AU"/>
        </w:rPr>
        <w:t xml:space="preserve"> (for other insights on how to </w:t>
      </w:r>
      <w:r w:rsidR="00BE5FC2">
        <w:rPr>
          <w:lang w:val="en-AU"/>
        </w:rPr>
        <w:t xml:space="preserve">delineate and </w:t>
      </w:r>
      <w:r w:rsidR="00E83E62">
        <w:rPr>
          <w:lang w:val="en-AU"/>
        </w:rPr>
        <w:t xml:space="preserve">choose a design, see </w:t>
      </w:r>
      <w:r w:rsidR="00E83E62" w:rsidRPr="00E83E62">
        <w:rPr>
          <w:lang w:val="en-AU"/>
        </w:rPr>
        <w:t>Teddlie</w:t>
      </w:r>
      <w:r w:rsidR="00E83E62">
        <w:rPr>
          <w:lang w:val="en-AU"/>
        </w:rPr>
        <w:t xml:space="preserve"> </w:t>
      </w:r>
      <w:r w:rsidR="00E83E62" w:rsidRPr="00E83E62">
        <w:rPr>
          <w:lang w:val="en-AU"/>
        </w:rPr>
        <w:t xml:space="preserve">&amp; </w:t>
      </w:r>
      <w:proofErr w:type="spellStart"/>
      <w:r w:rsidR="00E83E62" w:rsidRPr="00E83E62">
        <w:rPr>
          <w:lang w:val="en-AU"/>
        </w:rPr>
        <w:t>Tashakkori</w:t>
      </w:r>
      <w:proofErr w:type="spellEnd"/>
      <w:r w:rsidR="00E83E62" w:rsidRPr="00E83E62">
        <w:rPr>
          <w:lang w:val="en-AU"/>
        </w:rPr>
        <w:t xml:space="preserve">, </w:t>
      </w:r>
      <w:proofErr w:type="gramStart"/>
      <w:r w:rsidR="00E83E62" w:rsidRPr="00E83E62">
        <w:rPr>
          <w:lang w:val="en-AU"/>
        </w:rPr>
        <w:t>2006</w:t>
      </w:r>
      <w:r w:rsidR="00E83E62">
        <w:rPr>
          <w:lang w:val="en-AU"/>
        </w:rPr>
        <w:t>)</w:t>
      </w:r>
      <w:r>
        <w:rPr>
          <w:lang w:val="en-AU"/>
        </w:rPr>
        <w:t>.</w:t>
      </w:r>
      <w:proofErr w:type="gramEnd"/>
      <w:r>
        <w:rPr>
          <w:lang w:val="en-AU"/>
        </w:rPr>
        <w:t xml:space="preserve">  </w:t>
      </w:r>
      <w:r w:rsidRPr="0014755F">
        <w:rPr>
          <w:lang w:val="en-AU"/>
        </w:rPr>
        <w:t>Fetters,</w:t>
      </w:r>
      <w:r>
        <w:rPr>
          <w:lang w:val="en-AU"/>
        </w:rPr>
        <w:t xml:space="preserve"> </w:t>
      </w:r>
      <w:r w:rsidRPr="0014755F">
        <w:rPr>
          <w:lang w:val="en-AU"/>
        </w:rPr>
        <w:t xml:space="preserve">Curry, </w:t>
      </w:r>
      <w:r>
        <w:rPr>
          <w:lang w:val="en-AU"/>
        </w:rPr>
        <w:t xml:space="preserve">and </w:t>
      </w:r>
      <w:r w:rsidRPr="0014755F">
        <w:rPr>
          <w:lang w:val="en-AU"/>
        </w:rPr>
        <w:t>Creswell (2013</w:t>
      </w:r>
      <w:r>
        <w:rPr>
          <w:lang w:val="en-AU"/>
        </w:rPr>
        <w:t>), for example, distinguished four kinds of studies in which mixed methods is common:</w:t>
      </w:r>
    </w:p>
    <w:p w14:paraId="710431AA" w14:textId="48F22D1C" w:rsidR="0014755F" w:rsidRDefault="0014755F" w:rsidP="0014755F">
      <w:pPr>
        <w:spacing w:line="276" w:lineRule="auto"/>
        <w:rPr>
          <w:lang w:val="en-AU"/>
        </w:rPr>
      </w:pPr>
    </w:p>
    <w:p w14:paraId="7E188F30" w14:textId="44A9BB09" w:rsidR="0014755F" w:rsidRDefault="0014755F" w:rsidP="0014755F">
      <w:pPr>
        <w:pStyle w:val="ListParagraph"/>
        <w:numPr>
          <w:ilvl w:val="0"/>
          <w:numId w:val="17"/>
        </w:numPr>
        <w:spacing w:line="276" w:lineRule="auto"/>
        <w:rPr>
          <w:lang w:val="en-AU"/>
        </w:rPr>
      </w:pPr>
      <w:r>
        <w:rPr>
          <w:lang w:val="en-AU"/>
        </w:rPr>
        <w:t>intervention in which you study the effects of some intervention</w:t>
      </w:r>
    </w:p>
    <w:p w14:paraId="3E791718" w14:textId="580D0E0A" w:rsidR="0014755F" w:rsidRDefault="0014755F" w:rsidP="0014755F">
      <w:pPr>
        <w:pStyle w:val="ListParagraph"/>
        <w:numPr>
          <w:ilvl w:val="0"/>
          <w:numId w:val="17"/>
        </w:numPr>
        <w:spacing w:line="276" w:lineRule="auto"/>
        <w:rPr>
          <w:lang w:val="en-AU"/>
        </w:rPr>
      </w:pPr>
      <w:r>
        <w:rPr>
          <w:lang w:val="en-AU"/>
        </w:rPr>
        <w:t>case studies in which you present a comprehensive narrative about an interesting case, person, event, or circumstance</w:t>
      </w:r>
    </w:p>
    <w:p w14:paraId="07E0703A" w14:textId="75F386FB" w:rsidR="0014755F" w:rsidRDefault="0014755F" w:rsidP="0014755F">
      <w:pPr>
        <w:pStyle w:val="ListParagraph"/>
        <w:numPr>
          <w:ilvl w:val="0"/>
          <w:numId w:val="17"/>
        </w:numPr>
        <w:spacing w:line="276" w:lineRule="auto"/>
        <w:rPr>
          <w:lang w:val="en-AU"/>
        </w:rPr>
      </w:pPr>
      <w:r>
        <w:rPr>
          <w:lang w:val="en-AU"/>
        </w:rPr>
        <w:t>participatory in which you collaborate with a community to solve a problem</w:t>
      </w:r>
    </w:p>
    <w:p w14:paraId="1A8E4911" w14:textId="4B1007C2" w:rsidR="005869EA" w:rsidRPr="005869EA" w:rsidRDefault="005869EA" w:rsidP="005869EA">
      <w:pPr>
        <w:pStyle w:val="ListParagraph"/>
        <w:numPr>
          <w:ilvl w:val="0"/>
          <w:numId w:val="17"/>
        </w:numPr>
        <w:spacing w:line="276" w:lineRule="auto"/>
        <w:rPr>
          <w:lang w:val="en-AU"/>
        </w:rPr>
      </w:pPr>
      <w:r>
        <w:rPr>
          <w:lang w:val="en-AU"/>
        </w:rPr>
        <w:t>multistage research in which you explore a phenomenon iteratively over time</w:t>
      </w:r>
    </w:p>
    <w:p w14:paraId="7FF5DC8A" w14:textId="790B6FB7" w:rsidR="0014755F" w:rsidRDefault="0014755F" w:rsidP="0014755F">
      <w:pPr>
        <w:spacing w:line="276" w:lineRule="auto"/>
        <w:rPr>
          <w:lang w:val="en-AU"/>
        </w:rPr>
      </w:pPr>
    </w:p>
    <w:p w14:paraId="5274ADD9" w14:textId="2A2CDBB2" w:rsidR="0014755F" w:rsidRDefault="0014755F" w:rsidP="0014755F">
      <w:pPr>
        <w:spacing w:line="276" w:lineRule="auto"/>
        <w:rPr>
          <w:lang w:val="en-AU"/>
        </w:rPr>
      </w:pPr>
      <w:r>
        <w:rPr>
          <w:lang w:val="en-AU"/>
        </w:rPr>
        <w:lastRenderedPageBreak/>
        <w:t>Researchers often apply specific designs to conduct each of these four kinds of studies.  For example</w:t>
      </w:r>
    </w:p>
    <w:p w14:paraId="70FA0493" w14:textId="77777777" w:rsidR="0014755F" w:rsidRDefault="0014755F" w:rsidP="0014755F">
      <w:pPr>
        <w:spacing w:line="276" w:lineRule="auto"/>
        <w:rPr>
          <w:lang w:val="en-AU"/>
        </w:rPr>
      </w:pPr>
    </w:p>
    <w:p w14:paraId="51961E9F" w14:textId="12D230AD" w:rsidR="0014755F" w:rsidRDefault="0014755F" w:rsidP="0014755F">
      <w:pPr>
        <w:pStyle w:val="ListParagraph"/>
        <w:numPr>
          <w:ilvl w:val="0"/>
          <w:numId w:val="24"/>
        </w:numPr>
        <w:spacing w:line="276" w:lineRule="auto"/>
        <w:rPr>
          <w:lang w:val="en-AU"/>
        </w:rPr>
      </w:pPr>
      <w:r>
        <w:rPr>
          <w:lang w:val="en-AU"/>
        </w:rPr>
        <w:t>if the research is intervention, researchers often prioritize quantitative data</w:t>
      </w:r>
    </w:p>
    <w:p w14:paraId="24A217E5" w14:textId="0D72D6E8" w:rsidR="0014755F" w:rsidRDefault="0014755F" w:rsidP="0014755F">
      <w:pPr>
        <w:pStyle w:val="ListParagraph"/>
        <w:numPr>
          <w:ilvl w:val="0"/>
          <w:numId w:val="24"/>
        </w:numPr>
        <w:spacing w:line="276" w:lineRule="auto"/>
        <w:rPr>
          <w:lang w:val="en-AU"/>
        </w:rPr>
      </w:pPr>
      <w:r>
        <w:rPr>
          <w:lang w:val="en-AU"/>
        </w:rPr>
        <w:t>if the research entails a case study, researchers often prioritize qualitative data</w:t>
      </w:r>
    </w:p>
    <w:p w14:paraId="09AB29C6" w14:textId="32A2F300" w:rsidR="0014755F" w:rsidRDefault="0014755F" w:rsidP="0014755F">
      <w:pPr>
        <w:pStyle w:val="ListParagraph"/>
        <w:numPr>
          <w:ilvl w:val="0"/>
          <w:numId w:val="24"/>
        </w:numPr>
        <w:spacing w:line="276" w:lineRule="auto"/>
        <w:rPr>
          <w:lang w:val="en-AU"/>
        </w:rPr>
      </w:pPr>
      <w:r>
        <w:rPr>
          <w:lang w:val="en-AU"/>
        </w:rPr>
        <w:t>if the research is participatory, the community often shapes the design</w:t>
      </w:r>
    </w:p>
    <w:p w14:paraId="305119DF" w14:textId="12CFC716" w:rsidR="005869EA" w:rsidRPr="005869EA" w:rsidRDefault="005869EA" w:rsidP="005869EA">
      <w:pPr>
        <w:pStyle w:val="ListParagraph"/>
        <w:numPr>
          <w:ilvl w:val="0"/>
          <w:numId w:val="24"/>
        </w:numPr>
        <w:spacing w:line="276" w:lineRule="auto"/>
        <w:rPr>
          <w:lang w:val="en-AU"/>
        </w:rPr>
      </w:pPr>
      <w:r>
        <w:rPr>
          <w:lang w:val="en-AU"/>
        </w:rPr>
        <w:t>if the research is multistage, researchers often shift between qualitative data collection and quantitative data collection</w:t>
      </w:r>
    </w:p>
    <w:p w14:paraId="3832CC51" w14:textId="77777777" w:rsidR="00D0553A" w:rsidRDefault="00D0553A" w:rsidP="00C55FE7">
      <w:pPr>
        <w:spacing w:line="276" w:lineRule="auto"/>
        <w:rPr>
          <w:lang w:val="en-AU"/>
        </w:rPr>
      </w:pPr>
    </w:p>
    <w:p w14:paraId="03A88283" w14:textId="5AD7F671" w:rsidR="0099082E" w:rsidRDefault="0099082E" w:rsidP="00C55FE7">
      <w:pPr>
        <w:spacing w:line="276" w:lineRule="auto"/>
        <w:rPr>
          <w:lang w:val="en-AU"/>
        </w:rPr>
      </w:pPr>
    </w:p>
    <w:p w14:paraId="2A1632F4" w14:textId="77777777" w:rsidR="008B0CA9" w:rsidRDefault="008B0CA9" w:rsidP="00C55FE7">
      <w:pPr>
        <w:spacing w:line="276" w:lineRule="auto"/>
        <w:rPr>
          <w:lang w:val="en-AU"/>
        </w:rPr>
      </w:pPr>
    </w:p>
    <w:p w14:paraId="48DFEA97" w14:textId="30AC89D7" w:rsidR="00992238" w:rsidRDefault="00992238" w:rsidP="00992238">
      <w:pPr>
        <w:pStyle w:val="Heading1"/>
        <w:rPr>
          <w:lang w:val="en-AU"/>
        </w:rPr>
      </w:pPr>
      <w:r>
        <w:rPr>
          <w:lang w:val="en-AU"/>
        </w:rPr>
        <w:t>How to evaluate mixed methods research</w:t>
      </w:r>
    </w:p>
    <w:p w14:paraId="730216DE" w14:textId="0386B885" w:rsidR="00992238" w:rsidRDefault="00992238" w:rsidP="00C55FE7">
      <w:pPr>
        <w:spacing w:line="276" w:lineRule="auto"/>
        <w:rPr>
          <w:b/>
          <w:bCs/>
          <w:lang w:val="en-AU"/>
        </w:rPr>
      </w:pPr>
    </w:p>
    <w:p w14:paraId="75CB3098" w14:textId="77777777" w:rsidR="004D56A5" w:rsidRDefault="004D56A5" w:rsidP="00C55FE7">
      <w:pPr>
        <w:spacing w:line="276" w:lineRule="auto"/>
        <w:rPr>
          <w:lang w:val="en-AU"/>
        </w:rPr>
      </w:pPr>
      <w:r>
        <w:rPr>
          <w:lang w:val="en-AU"/>
        </w:rPr>
        <w:t>Because of several reasons, researchers often need to evaluate research.  To illustrate</w:t>
      </w:r>
    </w:p>
    <w:p w14:paraId="163FF4BE" w14:textId="77777777" w:rsidR="004D56A5" w:rsidRDefault="004D56A5" w:rsidP="00C55FE7">
      <w:pPr>
        <w:spacing w:line="276" w:lineRule="auto"/>
        <w:rPr>
          <w:lang w:val="en-AU"/>
        </w:rPr>
      </w:pPr>
    </w:p>
    <w:p w14:paraId="2525093C" w14:textId="6B173BC8" w:rsidR="004D56A5" w:rsidRDefault="000C428D" w:rsidP="004D56A5">
      <w:pPr>
        <w:pStyle w:val="ListParagraph"/>
        <w:numPr>
          <w:ilvl w:val="0"/>
          <w:numId w:val="21"/>
        </w:numPr>
        <w:spacing w:line="276" w:lineRule="auto"/>
        <w:rPr>
          <w:lang w:val="en-AU"/>
        </w:rPr>
      </w:pPr>
      <w:r>
        <w:rPr>
          <w:lang w:val="en-AU"/>
        </w:rPr>
        <w:t>they might need to evaluate their own research, partly to decide how to improve their design</w:t>
      </w:r>
    </w:p>
    <w:p w14:paraId="755D4876" w14:textId="47464CE5" w:rsidR="000C428D" w:rsidRPr="004D56A5" w:rsidRDefault="000C428D" w:rsidP="004D56A5">
      <w:pPr>
        <w:pStyle w:val="ListParagraph"/>
        <w:numPr>
          <w:ilvl w:val="0"/>
          <w:numId w:val="21"/>
        </w:numPr>
        <w:spacing w:line="276" w:lineRule="auto"/>
        <w:rPr>
          <w:lang w:val="en-AU"/>
        </w:rPr>
      </w:pPr>
      <w:r>
        <w:rPr>
          <w:lang w:val="en-AU"/>
        </w:rPr>
        <w:t xml:space="preserve">they might need to evaluate the research of other studies when conducting a synthesis or review—perhaps to decide which studies to include.  </w:t>
      </w:r>
    </w:p>
    <w:p w14:paraId="63A42557" w14:textId="30AD95AE" w:rsidR="004D56A5" w:rsidRDefault="004D56A5" w:rsidP="00C55FE7">
      <w:pPr>
        <w:spacing w:line="276" w:lineRule="auto"/>
        <w:rPr>
          <w:lang w:val="en-AU"/>
        </w:rPr>
      </w:pPr>
    </w:p>
    <w:p w14:paraId="0E54024A" w14:textId="77777777" w:rsidR="008B0CA9" w:rsidRDefault="008B0CA9" w:rsidP="00C55FE7">
      <w:pPr>
        <w:spacing w:line="276" w:lineRule="auto"/>
        <w:rPr>
          <w:lang w:val="en-AU"/>
        </w:rPr>
      </w:pPr>
    </w:p>
    <w:p w14:paraId="626170A6" w14:textId="18DFFAC5" w:rsidR="00992238" w:rsidRDefault="00992238" w:rsidP="00C55FE7">
      <w:pPr>
        <w:spacing w:line="276" w:lineRule="auto"/>
        <w:rPr>
          <w:lang w:val="en-AU"/>
        </w:rPr>
      </w:pPr>
      <w:r>
        <w:rPr>
          <w:lang w:val="en-AU"/>
        </w:rPr>
        <w:t xml:space="preserve">Researchers apply a variety of taxonomies or principles to evaluate research.  For example, </w:t>
      </w:r>
    </w:p>
    <w:p w14:paraId="3657DC3E" w14:textId="63A9007A" w:rsidR="00992238" w:rsidRDefault="00992238" w:rsidP="00C55FE7">
      <w:pPr>
        <w:spacing w:line="276" w:lineRule="auto"/>
        <w:rPr>
          <w:lang w:val="en-AU"/>
        </w:rPr>
      </w:pPr>
    </w:p>
    <w:p w14:paraId="65842CDF" w14:textId="5395E72D" w:rsidR="00992238" w:rsidRDefault="00992238" w:rsidP="00992238">
      <w:pPr>
        <w:pStyle w:val="ListParagraph"/>
        <w:numPr>
          <w:ilvl w:val="0"/>
          <w:numId w:val="20"/>
        </w:numPr>
        <w:spacing w:line="276" w:lineRule="auto"/>
        <w:rPr>
          <w:lang w:val="en-AU"/>
        </w:rPr>
      </w:pPr>
      <w:r>
        <w:rPr>
          <w:lang w:val="en-AU"/>
        </w:rPr>
        <w:t>to evaluate quantitative research, scholars tend to consider whether participants were randomly assigned to conditions, whether the measures are valid, and so forth</w:t>
      </w:r>
    </w:p>
    <w:p w14:paraId="38D298EB" w14:textId="00AF68D4" w:rsidR="00992238" w:rsidRDefault="00992238" w:rsidP="00992238">
      <w:pPr>
        <w:pStyle w:val="ListParagraph"/>
        <w:numPr>
          <w:ilvl w:val="0"/>
          <w:numId w:val="20"/>
        </w:numPr>
        <w:spacing w:line="276" w:lineRule="auto"/>
        <w:rPr>
          <w:lang w:val="en-AU"/>
        </w:rPr>
      </w:pPr>
      <w:r>
        <w:rPr>
          <w:lang w:val="en-AU"/>
        </w:rPr>
        <w:t>to evaluate quantitative research, scholars tend to consider whether the insights are useful, whether the themes match the data, and so forth</w:t>
      </w:r>
    </w:p>
    <w:p w14:paraId="64554835" w14:textId="47E88EB3" w:rsidR="00992238" w:rsidRDefault="00992238" w:rsidP="00992238">
      <w:pPr>
        <w:spacing w:line="276" w:lineRule="auto"/>
        <w:rPr>
          <w:lang w:val="en-AU"/>
        </w:rPr>
      </w:pPr>
    </w:p>
    <w:p w14:paraId="3FB73D3F" w14:textId="77777777" w:rsidR="008B0CA9" w:rsidRDefault="008B0CA9" w:rsidP="00992238">
      <w:pPr>
        <w:spacing w:line="276" w:lineRule="auto"/>
        <w:rPr>
          <w:lang w:val="en-AU"/>
        </w:rPr>
      </w:pPr>
    </w:p>
    <w:p w14:paraId="4941E982" w14:textId="4424680C" w:rsidR="00992238" w:rsidRDefault="004D56A5" w:rsidP="00992238">
      <w:pPr>
        <w:spacing w:line="276" w:lineRule="auto"/>
        <w:rPr>
          <w:lang w:val="en-AU"/>
        </w:rPr>
      </w:pPr>
      <w:r>
        <w:rPr>
          <w:lang w:val="en-AU"/>
        </w:rPr>
        <w:t>To evaluate mixed methods research, scholars need to apply taxonomies or principles that are specific to mixed-methods research</w:t>
      </w:r>
      <w:r w:rsidR="00DC1273">
        <w:rPr>
          <w:lang w:val="en-AU"/>
        </w:rPr>
        <w:t xml:space="preserve"> (e.g., </w:t>
      </w:r>
      <w:r w:rsidR="00DC1273" w:rsidRPr="00A16B43">
        <w:rPr>
          <w:lang w:val="en-AU"/>
        </w:rPr>
        <w:t>Leech</w:t>
      </w:r>
      <w:r w:rsidR="00DC1273">
        <w:rPr>
          <w:lang w:val="en-AU"/>
        </w:rPr>
        <w:t xml:space="preserve"> et al., </w:t>
      </w:r>
      <w:r w:rsidR="00DC1273" w:rsidRPr="00A16B43">
        <w:rPr>
          <w:lang w:val="en-AU"/>
        </w:rPr>
        <w:t>2010</w:t>
      </w:r>
      <w:r w:rsidR="00DC1273">
        <w:rPr>
          <w:lang w:val="en-AU"/>
        </w:rPr>
        <w:t>)</w:t>
      </w:r>
      <w:r>
        <w:rPr>
          <w:lang w:val="en-AU"/>
        </w:rPr>
        <w:t xml:space="preserve">.  Although many possibilities have been proposed, </w:t>
      </w:r>
      <w:r w:rsidRPr="004F22F7">
        <w:rPr>
          <w:lang w:val="en-AU"/>
        </w:rPr>
        <w:t>Creamer (2017</w:t>
      </w:r>
      <w:r>
        <w:rPr>
          <w:lang w:val="en-AU"/>
        </w:rPr>
        <w:t xml:space="preserve">) developed a scheme </w:t>
      </w:r>
      <w:r w:rsidR="00D5157D">
        <w:rPr>
          <w:lang w:val="en-AU"/>
        </w:rPr>
        <w:t>called the mixed methods evaluation rubric</w:t>
      </w:r>
      <w:r w:rsidR="009638DE">
        <w:rPr>
          <w:lang w:val="en-AU"/>
        </w:rPr>
        <w:t xml:space="preserve">.  The following table presents an excerpt of this rubric.  </w:t>
      </w:r>
    </w:p>
    <w:p w14:paraId="6F57AB78" w14:textId="1159FB08" w:rsidR="00DF4A02" w:rsidRDefault="00DF4A02" w:rsidP="00992238">
      <w:pPr>
        <w:spacing w:line="276" w:lineRule="auto"/>
        <w:rPr>
          <w:lang w:val="en-AU"/>
        </w:rPr>
      </w:pPr>
    </w:p>
    <w:p w14:paraId="44000CB1" w14:textId="77777777" w:rsidR="00DF4A02" w:rsidRDefault="00DF4A02" w:rsidP="00992238">
      <w:pPr>
        <w:spacing w:line="276" w:lineRule="auto"/>
        <w:rPr>
          <w:lang w:val="en-AU"/>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2238"/>
        <w:gridCol w:w="3402"/>
        <w:gridCol w:w="3402"/>
      </w:tblGrid>
      <w:tr w:rsidR="00DF4A02" w:rsidRPr="00425733" w14:paraId="74F5686F" w14:textId="65AE256C" w:rsidTr="000B2041">
        <w:tc>
          <w:tcPr>
            <w:tcW w:w="2238" w:type="dxa"/>
            <w:shd w:val="clear" w:color="auto" w:fill="C6EBD6" w:themeFill="accent5" w:themeFillTint="66"/>
          </w:tcPr>
          <w:p w14:paraId="6E837D00" w14:textId="20E2A4A2" w:rsidR="00DF4A02" w:rsidRPr="00425733" w:rsidRDefault="00DF4A02" w:rsidP="000B2041">
            <w:pPr>
              <w:spacing w:line="276" w:lineRule="auto"/>
              <w:jc w:val="center"/>
              <w:rPr>
                <w:rFonts w:cstheme="minorHAnsi"/>
                <w:lang w:val="en-AU"/>
              </w:rPr>
            </w:pPr>
            <w:r>
              <w:rPr>
                <w:rFonts w:cstheme="minorHAnsi"/>
                <w:lang w:val="en-AU"/>
              </w:rPr>
              <w:t>Criterion</w:t>
            </w:r>
          </w:p>
        </w:tc>
        <w:tc>
          <w:tcPr>
            <w:tcW w:w="3402" w:type="dxa"/>
            <w:shd w:val="clear" w:color="auto" w:fill="C6EBD6" w:themeFill="accent5" w:themeFillTint="66"/>
          </w:tcPr>
          <w:p w14:paraId="4A4EECEE" w14:textId="70F24E9C" w:rsidR="00DF4A02" w:rsidRDefault="00DF4A02" w:rsidP="000B2041">
            <w:pPr>
              <w:spacing w:line="276" w:lineRule="auto"/>
              <w:jc w:val="center"/>
              <w:rPr>
                <w:rFonts w:cstheme="minorHAnsi"/>
                <w:lang w:val="en-AU"/>
              </w:rPr>
            </w:pPr>
            <w:r>
              <w:rPr>
                <w:rFonts w:cstheme="minorHAnsi"/>
                <w:lang w:val="en-AU"/>
              </w:rPr>
              <w:t>Least suitable practice</w:t>
            </w:r>
          </w:p>
        </w:tc>
        <w:tc>
          <w:tcPr>
            <w:tcW w:w="3402" w:type="dxa"/>
            <w:shd w:val="clear" w:color="auto" w:fill="C6EBD6" w:themeFill="accent5" w:themeFillTint="66"/>
          </w:tcPr>
          <w:p w14:paraId="455F52B9" w14:textId="2798EDF7" w:rsidR="00DF4A02" w:rsidRPr="00425733" w:rsidRDefault="00DF4A02" w:rsidP="000B2041">
            <w:pPr>
              <w:spacing w:line="276" w:lineRule="auto"/>
              <w:jc w:val="center"/>
              <w:rPr>
                <w:rFonts w:cstheme="minorHAnsi"/>
                <w:lang w:val="en-AU"/>
              </w:rPr>
            </w:pPr>
            <w:r>
              <w:rPr>
                <w:rFonts w:cstheme="minorHAnsi"/>
                <w:lang w:val="en-AU"/>
              </w:rPr>
              <w:t>Most suitable practice</w:t>
            </w:r>
          </w:p>
        </w:tc>
      </w:tr>
      <w:tr w:rsidR="00DF4A02" w:rsidRPr="00282DA9" w14:paraId="42C5A51B" w14:textId="4876601F" w:rsidTr="000B2041">
        <w:tc>
          <w:tcPr>
            <w:tcW w:w="2238" w:type="dxa"/>
            <w:shd w:val="clear" w:color="auto" w:fill="D9D9D9" w:themeFill="background1" w:themeFillShade="D9"/>
          </w:tcPr>
          <w:p w14:paraId="05B45361" w14:textId="1A3D56FB" w:rsidR="00DF4A02" w:rsidRPr="00DF4A02" w:rsidRDefault="00DF4A02" w:rsidP="000B2041">
            <w:pPr>
              <w:spacing w:line="276" w:lineRule="auto"/>
              <w:rPr>
                <w:rFonts w:cstheme="minorHAnsi"/>
                <w:lang w:val="en-AU"/>
              </w:rPr>
            </w:pPr>
            <w:r>
              <w:rPr>
                <w:rFonts w:cstheme="minorHAnsi"/>
                <w:lang w:val="en-AU"/>
              </w:rPr>
              <w:t>Transparency</w:t>
            </w:r>
          </w:p>
        </w:tc>
        <w:tc>
          <w:tcPr>
            <w:tcW w:w="3402" w:type="dxa"/>
            <w:shd w:val="clear" w:color="auto" w:fill="D9D9D9" w:themeFill="background1" w:themeFillShade="D9"/>
          </w:tcPr>
          <w:p w14:paraId="5D393607" w14:textId="51F2647C" w:rsidR="00DF4A02" w:rsidRPr="00282DA9" w:rsidRDefault="00DF4A02" w:rsidP="000B2041">
            <w:pPr>
              <w:pStyle w:val="ListParagraph"/>
              <w:numPr>
                <w:ilvl w:val="0"/>
                <w:numId w:val="17"/>
              </w:numPr>
              <w:spacing w:line="276" w:lineRule="auto"/>
              <w:rPr>
                <w:rFonts w:cstheme="minorHAnsi"/>
                <w:lang w:val="en-AU"/>
              </w:rPr>
            </w:pPr>
            <w:r>
              <w:rPr>
                <w:rFonts w:cstheme="minorHAnsi"/>
                <w:lang w:val="en-AU"/>
              </w:rPr>
              <w:t xml:space="preserve">Does not refer to the benefits of </w:t>
            </w:r>
            <w:proofErr w:type="gramStart"/>
            <w:r>
              <w:rPr>
                <w:rFonts w:cstheme="minorHAnsi"/>
                <w:lang w:val="en-AU"/>
              </w:rPr>
              <w:t>mixed-methods</w:t>
            </w:r>
            <w:proofErr w:type="gramEnd"/>
            <w:r>
              <w:rPr>
                <w:rFonts w:cstheme="minorHAnsi"/>
                <w:lang w:val="en-AU"/>
              </w:rPr>
              <w:t xml:space="preserve"> at all</w:t>
            </w:r>
          </w:p>
        </w:tc>
        <w:tc>
          <w:tcPr>
            <w:tcW w:w="3402" w:type="dxa"/>
            <w:shd w:val="clear" w:color="auto" w:fill="D9D9D9" w:themeFill="background1" w:themeFillShade="D9"/>
          </w:tcPr>
          <w:p w14:paraId="5F9DC3B6" w14:textId="77777777" w:rsidR="005C7E2C" w:rsidRDefault="00DF4A02" w:rsidP="005C7E2C">
            <w:pPr>
              <w:pStyle w:val="ListParagraph"/>
              <w:numPr>
                <w:ilvl w:val="0"/>
                <w:numId w:val="17"/>
              </w:numPr>
              <w:spacing w:line="276" w:lineRule="auto"/>
              <w:rPr>
                <w:rFonts w:cstheme="minorHAnsi"/>
                <w:lang w:val="en-AU"/>
              </w:rPr>
            </w:pPr>
            <w:r>
              <w:rPr>
                <w:rFonts w:cstheme="minorHAnsi"/>
                <w:lang w:val="en-AU"/>
              </w:rPr>
              <w:t xml:space="preserve">Explicitly specifies the benefits of </w:t>
            </w:r>
            <w:proofErr w:type="gramStart"/>
            <w:r>
              <w:rPr>
                <w:rFonts w:cstheme="minorHAnsi"/>
                <w:lang w:val="en-AU"/>
              </w:rPr>
              <w:t>mixed-methods</w:t>
            </w:r>
            <w:proofErr w:type="gramEnd"/>
            <w:r>
              <w:rPr>
                <w:rFonts w:cstheme="minorHAnsi"/>
                <w:lang w:val="en-AU"/>
              </w:rPr>
              <w:t xml:space="preserve"> in this study</w:t>
            </w:r>
            <w:r w:rsidR="005C7E2C">
              <w:rPr>
                <w:rFonts w:cstheme="minorHAnsi"/>
                <w:lang w:val="en-AU"/>
              </w:rPr>
              <w:t xml:space="preserve">.  </w:t>
            </w:r>
          </w:p>
          <w:p w14:paraId="35F90EDD" w14:textId="77777777" w:rsidR="005C7E2C" w:rsidRDefault="005C7E2C" w:rsidP="005C7E2C">
            <w:pPr>
              <w:pStyle w:val="ListParagraph"/>
              <w:numPr>
                <w:ilvl w:val="0"/>
                <w:numId w:val="17"/>
              </w:numPr>
              <w:spacing w:line="276" w:lineRule="auto"/>
              <w:rPr>
                <w:rFonts w:cstheme="minorHAnsi"/>
                <w:lang w:val="en-AU"/>
              </w:rPr>
            </w:pPr>
            <w:r>
              <w:rPr>
                <w:rFonts w:cstheme="minorHAnsi"/>
                <w:lang w:val="en-AU"/>
              </w:rPr>
              <w:t>In particular, the researcher clarifies the practices they applied to design the research, analyse the data, interpret the analysis, and report the study—</w:t>
            </w:r>
            <w:r>
              <w:rPr>
                <w:rFonts w:cstheme="minorHAnsi"/>
                <w:lang w:val="en-AU"/>
              </w:rPr>
              <w:lastRenderedPageBreak/>
              <w:t>and then justifies these practices</w:t>
            </w:r>
          </w:p>
          <w:p w14:paraId="7D18FD98" w14:textId="4E8D6A8C" w:rsidR="005C7E2C" w:rsidRPr="005C7E2C" w:rsidRDefault="005C7E2C" w:rsidP="005C7E2C">
            <w:pPr>
              <w:pStyle w:val="ListParagraph"/>
              <w:numPr>
                <w:ilvl w:val="0"/>
                <w:numId w:val="17"/>
              </w:numPr>
              <w:spacing w:line="276" w:lineRule="auto"/>
              <w:rPr>
                <w:rFonts w:cstheme="minorHAnsi"/>
                <w:lang w:val="en-AU"/>
              </w:rPr>
            </w:pPr>
            <w:r>
              <w:rPr>
                <w:rFonts w:cstheme="minorHAnsi"/>
                <w:lang w:val="en-AU"/>
              </w:rPr>
              <w:t>For example, to justify the design, they might specify why they collected the qualitative or quantitative data in a particular order and why they prioritized the qualitative data, quantitative data, or both</w:t>
            </w:r>
          </w:p>
        </w:tc>
      </w:tr>
      <w:tr w:rsidR="00DF4A02" w:rsidRPr="00282DA9" w14:paraId="67C46C6F" w14:textId="77777777" w:rsidTr="000B2041">
        <w:tc>
          <w:tcPr>
            <w:tcW w:w="2238" w:type="dxa"/>
            <w:shd w:val="clear" w:color="auto" w:fill="D9D9D9" w:themeFill="background1" w:themeFillShade="D9"/>
          </w:tcPr>
          <w:p w14:paraId="0E99ABD3" w14:textId="24469502" w:rsidR="00DF4A02" w:rsidRDefault="00321028" w:rsidP="000B2041">
            <w:pPr>
              <w:spacing w:line="276" w:lineRule="auto"/>
              <w:rPr>
                <w:rFonts w:cstheme="minorHAnsi"/>
                <w:lang w:val="en-AU"/>
              </w:rPr>
            </w:pPr>
            <w:r>
              <w:rPr>
                <w:rFonts w:cstheme="minorHAnsi"/>
                <w:lang w:val="en-AU"/>
              </w:rPr>
              <w:lastRenderedPageBreak/>
              <w:t>Degree of mixing</w:t>
            </w:r>
          </w:p>
        </w:tc>
        <w:tc>
          <w:tcPr>
            <w:tcW w:w="3402" w:type="dxa"/>
            <w:shd w:val="clear" w:color="auto" w:fill="D9D9D9" w:themeFill="background1" w:themeFillShade="D9"/>
          </w:tcPr>
          <w:p w14:paraId="38618330" w14:textId="7F53CCE0" w:rsidR="00DF4A02" w:rsidRDefault="00321028" w:rsidP="000B2041">
            <w:pPr>
              <w:pStyle w:val="ListParagraph"/>
              <w:numPr>
                <w:ilvl w:val="0"/>
                <w:numId w:val="17"/>
              </w:numPr>
              <w:spacing w:line="276" w:lineRule="auto"/>
              <w:rPr>
                <w:rFonts w:cstheme="minorHAnsi"/>
                <w:lang w:val="en-AU"/>
              </w:rPr>
            </w:pPr>
            <w:r>
              <w:rPr>
                <w:rFonts w:cstheme="minorHAnsi"/>
                <w:lang w:val="en-AU"/>
              </w:rPr>
              <w:t>Qualitative and quantitative is not mixed during any phase</w:t>
            </w:r>
          </w:p>
        </w:tc>
        <w:tc>
          <w:tcPr>
            <w:tcW w:w="3402" w:type="dxa"/>
            <w:shd w:val="clear" w:color="auto" w:fill="D9D9D9" w:themeFill="background1" w:themeFillShade="D9"/>
          </w:tcPr>
          <w:p w14:paraId="0FF2917F" w14:textId="65E99971" w:rsidR="00DF4A02" w:rsidRDefault="00321028" w:rsidP="000B2041">
            <w:pPr>
              <w:pStyle w:val="ListParagraph"/>
              <w:numPr>
                <w:ilvl w:val="0"/>
                <w:numId w:val="17"/>
              </w:numPr>
              <w:spacing w:line="276" w:lineRule="auto"/>
              <w:rPr>
                <w:rFonts w:cstheme="minorHAnsi"/>
                <w:lang w:val="en-AU"/>
              </w:rPr>
            </w:pPr>
            <w:r>
              <w:rPr>
                <w:rFonts w:cstheme="minorHAnsi"/>
                <w:lang w:val="en-AU"/>
              </w:rPr>
              <w:t>Qualitative and quantitative is mixed during the design, data collection or sampling, analysis, and interpretation</w:t>
            </w:r>
          </w:p>
        </w:tc>
      </w:tr>
      <w:tr w:rsidR="00DF4A02" w:rsidRPr="00282DA9" w14:paraId="60F4A85C" w14:textId="77777777" w:rsidTr="000B2041">
        <w:tc>
          <w:tcPr>
            <w:tcW w:w="2238" w:type="dxa"/>
            <w:shd w:val="clear" w:color="auto" w:fill="D9D9D9" w:themeFill="background1" w:themeFillShade="D9"/>
          </w:tcPr>
          <w:p w14:paraId="49EFC9B1" w14:textId="5A090C6F" w:rsidR="00DF4A02" w:rsidRDefault="001723D8" w:rsidP="000B2041">
            <w:pPr>
              <w:spacing w:line="276" w:lineRule="auto"/>
              <w:rPr>
                <w:rFonts w:cstheme="minorHAnsi"/>
                <w:lang w:val="en-AU"/>
              </w:rPr>
            </w:pPr>
            <w:r>
              <w:rPr>
                <w:rFonts w:cstheme="minorHAnsi"/>
                <w:lang w:val="en-AU"/>
              </w:rPr>
              <w:t>Interpretative comprehensivenes</w:t>
            </w:r>
            <w:r w:rsidR="007A5793">
              <w:rPr>
                <w:rFonts w:cstheme="minorHAnsi"/>
                <w:lang w:val="en-AU"/>
              </w:rPr>
              <w:t>s</w:t>
            </w:r>
          </w:p>
        </w:tc>
        <w:tc>
          <w:tcPr>
            <w:tcW w:w="3402" w:type="dxa"/>
            <w:shd w:val="clear" w:color="auto" w:fill="D9D9D9" w:themeFill="background1" w:themeFillShade="D9"/>
          </w:tcPr>
          <w:p w14:paraId="0F196E96" w14:textId="6AA8BD53" w:rsidR="00DF4A02" w:rsidRDefault="00514D74" w:rsidP="000B2041">
            <w:pPr>
              <w:pStyle w:val="ListParagraph"/>
              <w:numPr>
                <w:ilvl w:val="0"/>
                <w:numId w:val="17"/>
              </w:numPr>
              <w:spacing w:line="276" w:lineRule="auto"/>
              <w:rPr>
                <w:rFonts w:cstheme="minorHAnsi"/>
                <w:lang w:val="en-AU"/>
              </w:rPr>
            </w:pPr>
            <w:r>
              <w:rPr>
                <w:rFonts w:cstheme="minorHAnsi"/>
                <w:lang w:val="en-AU"/>
              </w:rPr>
              <w:t>Inconsistencies between the qualitative and quantitative data or insights are not identified or not explained</w:t>
            </w:r>
          </w:p>
        </w:tc>
        <w:tc>
          <w:tcPr>
            <w:tcW w:w="3402" w:type="dxa"/>
            <w:shd w:val="clear" w:color="auto" w:fill="D9D9D9" w:themeFill="background1" w:themeFillShade="D9"/>
          </w:tcPr>
          <w:p w14:paraId="5DB41774" w14:textId="2D479029" w:rsidR="00DF4A02" w:rsidRDefault="00514D74" w:rsidP="000B2041">
            <w:pPr>
              <w:pStyle w:val="ListParagraph"/>
              <w:numPr>
                <w:ilvl w:val="0"/>
                <w:numId w:val="17"/>
              </w:numPr>
              <w:spacing w:line="276" w:lineRule="auto"/>
              <w:rPr>
                <w:rFonts w:cstheme="minorHAnsi"/>
                <w:lang w:val="en-AU"/>
              </w:rPr>
            </w:pPr>
            <w:r>
              <w:rPr>
                <w:rFonts w:cstheme="minorHAnsi"/>
                <w:lang w:val="en-AU"/>
              </w:rPr>
              <w:t>Inconsistencies between the qualitative and quantitative data or insights are explored, identified, and explained</w:t>
            </w:r>
          </w:p>
        </w:tc>
      </w:tr>
      <w:tr w:rsidR="00DF4A02" w:rsidRPr="00282DA9" w14:paraId="02BF3375" w14:textId="77777777" w:rsidTr="000B2041">
        <w:tc>
          <w:tcPr>
            <w:tcW w:w="2238" w:type="dxa"/>
            <w:shd w:val="clear" w:color="auto" w:fill="D9D9D9" w:themeFill="background1" w:themeFillShade="D9"/>
          </w:tcPr>
          <w:p w14:paraId="1765BC3A" w14:textId="3BD9901D" w:rsidR="00DF4A02" w:rsidRDefault="0048384A" w:rsidP="000B2041">
            <w:pPr>
              <w:spacing w:line="276" w:lineRule="auto"/>
              <w:rPr>
                <w:rFonts w:cstheme="minorHAnsi"/>
                <w:lang w:val="en-AU"/>
              </w:rPr>
            </w:pPr>
            <w:r>
              <w:rPr>
                <w:rFonts w:cstheme="minorHAnsi"/>
                <w:lang w:val="en-AU"/>
              </w:rPr>
              <w:t>Methodological foundation</w:t>
            </w:r>
          </w:p>
        </w:tc>
        <w:tc>
          <w:tcPr>
            <w:tcW w:w="3402" w:type="dxa"/>
            <w:shd w:val="clear" w:color="auto" w:fill="D9D9D9" w:themeFill="background1" w:themeFillShade="D9"/>
          </w:tcPr>
          <w:p w14:paraId="34F2B1AC" w14:textId="59339BCA" w:rsidR="00DF4A02" w:rsidRDefault="006B5D97" w:rsidP="000B2041">
            <w:pPr>
              <w:pStyle w:val="ListParagraph"/>
              <w:numPr>
                <w:ilvl w:val="0"/>
                <w:numId w:val="17"/>
              </w:numPr>
              <w:spacing w:line="276" w:lineRule="auto"/>
              <w:rPr>
                <w:rFonts w:cstheme="minorHAnsi"/>
                <w:lang w:val="en-AU"/>
              </w:rPr>
            </w:pPr>
            <w:r>
              <w:rPr>
                <w:rFonts w:cstheme="minorHAnsi"/>
                <w:lang w:val="en-AU"/>
              </w:rPr>
              <w:t xml:space="preserve">The researcher does not refer to the underlying methodology.  </w:t>
            </w:r>
          </w:p>
        </w:tc>
        <w:tc>
          <w:tcPr>
            <w:tcW w:w="3402" w:type="dxa"/>
            <w:shd w:val="clear" w:color="auto" w:fill="D9D9D9" w:themeFill="background1" w:themeFillShade="D9"/>
          </w:tcPr>
          <w:p w14:paraId="5D96F198" w14:textId="092CB7BF" w:rsidR="00DF4A02" w:rsidRDefault="006B5D97" w:rsidP="000B2041">
            <w:pPr>
              <w:pStyle w:val="ListParagraph"/>
              <w:numPr>
                <w:ilvl w:val="0"/>
                <w:numId w:val="17"/>
              </w:numPr>
              <w:spacing w:line="276" w:lineRule="auto"/>
              <w:rPr>
                <w:rFonts w:cstheme="minorHAnsi"/>
                <w:lang w:val="en-AU"/>
              </w:rPr>
            </w:pPr>
            <w:r>
              <w:rPr>
                <w:rFonts w:cstheme="minorHAnsi"/>
                <w:lang w:val="en-AU"/>
              </w:rPr>
              <w:t xml:space="preserve">The researcher refers to three methodologies around </w:t>
            </w:r>
            <w:proofErr w:type="gramStart"/>
            <w:r>
              <w:rPr>
                <w:rFonts w:cstheme="minorHAnsi"/>
                <w:lang w:val="en-AU"/>
              </w:rPr>
              <w:t>mixed-methods</w:t>
            </w:r>
            <w:proofErr w:type="gramEnd"/>
          </w:p>
        </w:tc>
      </w:tr>
    </w:tbl>
    <w:p w14:paraId="40628AD3" w14:textId="5D4812E1" w:rsidR="00DF4A02" w:rsidRDefault="00DF4A02" w:rsidP="00992238">
      <w:pPr>
        <w:spacing w:line="276" w:lineRule="auto"/>
        <w:rPr>
          <w:lang w:val="en-AU"/>
        </w:rPr>
      </w:pPr>
    </w:p>
    <w:p w14:paraId="31092FE2" w14:textId="77777777" w:rsidR="00E514F6" w:rsidRDefault="00E514F6" w:rsidP="00992238">
      <w:pPr>
        <w:spacing w:line="276" w:lineRule="auto"/>
        <w:rPr>
          <w:lang w:val="en-AU"/>
        </w:rPr>
      </w:pPr>
    </w:p>
    <w:p w14:paraId="7DEDAE2D" w14:textId="183D2342" w:rsidR="00C53E75" w:rsidRDefault="002E7CD9" w:rsidP="002E7CD9">
      <w:pPr>
        <w:spacing w:line="276" w:lineRule="auto"/>
        <w:rPr>
          <w:lang w:val="en-AU"/>
        </w:rPr>
      </w:pPr>
      <w:r w:rsidRPr="004F22F7">
        <w:rPr>
          <w:lang w:val="en-AU"/>
        </w:rPr>
        <w:t>Creamer (2017</w:t>
      </w:r>
      <w:r>
        <w:rPr>
          <w:lang w:val="en-AU"/>
        </w:rPr>
        <w:t>) actually developed a more precise scheme to quantify these evaluations.  Each criterion is assigned a score, usually from 0 to 4.  For example, to evaluate the degree of mixing, the researcher would estimate the number of phases in which qualitative perspectives and quantitative perspectives were combined.</w:t>
      </w:r>
      <w:r w:rsidR="00725026">
        <w:rPr>
          <w:lang w:val="en-AU"/>
        </w:rPr>
        <w:t xml:space="preserve">  When this rubric or similar criteria are applied, scholars have shown that mixed-methods studies are often flawed (e.g., </w:t>
      </w:r>
      <w:proofErr w:type="spellStart"/>
      <w:r w:rsidR="00725026" w:rsidRPr="00725026">
        <w:rPr>
          <w:lang w:val="en-AU"/>
        </w:rPr>
        <w:t>O'Cathain</w:t>
      </w:r>
      <w:proofErr w:type="spellEnd"/>
      <w:r w:rsidR="00725026">
        <w:rPr>
          <w:lang w:val="en-AU"/>
        </w:rPr>
        <w:t xml:space="preserve"> et al., </w:t>
      </w:r>
      <w:r w:rsidR="00725026" w:rsidRPr="00725026">
        <w:rPr>
          <w:lang w:val="en-AU"/>
        </w:rPr>
        <w:t>2008</w:t>
      </w:r>
      <w:r w:rsidR="00725026">
        <w:rPr>
          <w:lang w:val="en-AU"/>
        </w:rPr>
        <w:t xml:space="preserve">). </w:t>
      </w:r>
      <w:r w:rsidR="006F722E">
        <w:rPr>
          <w:lang w:val="en-AU"/>
        </w:rPr>
        <w:t>Nevertheless,</w:t>
      </w:r>
      <w:r w:rsidR="00C53E75">
        <w:rPr>
          <w:lang w:val="en-AU"/>
        </w:rPr>
        <w:t xml:space="preserve"> you should note several caveats</w:t>
      </w:r>
      <w:r w:rsidR="006F722E">
        <w:rPr>
          <w:lang w:val="en-AU"/>
        </w:rPr>
        <w:t xml:space="preserve"> </w:t>
      </w:r>
    </w:p>
    <w:p w14:paraId="093F864A" w14:textId="77777777" w:rsidR="00C53E75" w:rsidRDefault="00C53E75" w:rsidP="002E7CD9">
      <w:pPr>
        <w:spacing w:line="276" w:lineRule="auto"/>
        <w:rPr>
          <w:lang w:val="en-AU"/>
        </w:rPr>
      </w:pPr>
    </w:p>
    <w:p w14:paraId="75BE4F2D" w14:textId="2509CC08" w:rsidR="002E7CD9" w:rsidRDefault="006F722E" w:rsidP="00C53E75">
      <w:pPr>
        <w:pStyle w:val="ListParagraph"/>
        <w:numPr>
          <w:ilvl w:val="0"/>
          <w:numId w:val="25"/>
        </w:numPr>
        <w:spacing w:line="276" w:lineRule="auto"/>
        <w:rPr>
          <w:lang w:val="en-AU"/>
        </w:rPr>
      </w:pPr>
      <w:r w:rsidRPr="00C53E75">
        <w:rPr>
          <w:lang w:val="en-AU"/>
        </w:rPr>
        <w:t>even when researchers conduct mixed-methods research, they should still apply many of the practices that optimize qualitative research and quantitative research</w:t>
      </w:r>
    </w:p>
    <w:p w14:paraId="03E5084E" w14:textId="3CB67AC9" w:rsidR="00C53E75" w:rsidRPr="00C53E75" w:rsidRDefault="00C53E75" w:rsidP="00C53E75">
      <w:pPr>
        <w:pStyle w:val="ListParagraph"/>
        <w:numPr>
          <w:ilvl w:val="0"/>
          <w:numId w:val="25"/>
        </w:numPr>
        <w:spacing w:line="276" w:lineRule="auto"/>
        <w:rPr>
          <w:lang w:val="en-AU"/>
        </w:rPr>
      </w:pPr>
      <w:r>
        <w:rPr>
          <w:lang w:val="en-AU"/>
        </w:rPr>
        <w:t xml:space="preserve">the appropriate criteria should partly depend on the paradigm that researchers adopt—such as whether they adopt a </w:t>
      </w:r>
      <w:r w:rsidR="00C1515B">
        <w:rPr>
          <w:lang w:val="en-AU"/>
        </w:rPr>
        <w:t>paradigm of pragmaticism, dialectical pluralism, transformative-emancipatory,</w:t>
      </w:r>
      <w:r w:rsidR="000B2041">
        <w:rPr>
          <w:lang w:val="en-AU"/>
        </w:rPr>
        <w:t xml:space="preserve"> </w:t>
      </w:r>
      <w:r>
        <w:rPr>
          <w:lang w:val="en-AU"/>
        </w:rPr>
        <w:t>or</w:t>
      </w:r>
      <w:r w:rsidR="00C1515B">
        <w:rPr>
          <w:lang w:val="en-AU"/>
        </w:rPr>
        <w:t xml:space="preserve"> </w:t>
      </w:r>
      <w:r w:rsidR="00FD2D4B">
        <w:rPr>
          <w:lang w:val="en-AU"/>
        </w:rPr>
        <w:t xml:space="preserve">critical </w:t>
      </w:r>
      <w:r w:rsidR="00C1515B">
        <w:rPr>
          <w:lang w:val="en-AU"/>
        </w:rPr>
        <w:t xml:space="preserve">realism, </w:t>
      </w:r>
      <w:r>
        <w:rPr>
          <w:lang w:val="en-AU"/>
        </w:rPr>
        <w:t>as recommended by Hall (2013)</w:t>
      </w:r>
      <w:r w:rsidR="00FD2D4B">
        <w:rPr>
          <w:lang w:val="en-AU"/>
        </w:rPr>
        <w:t xml:space="preserve">; for a discussion of these paradigms, read </w:t>
      </w:r>
      <w:hyperlink r:id="rId10" w:history="1">
        <w:r w:rsidR="00FD2D4B" w:rsidRPr="00101976">
          <w:rPr>
            <w:rStyle w:val="Hyperlink"/>
            <w:sz w:val="22"/>
            <w:lang w:val="en-AU"/>
          </w:rPr>
          <w:t>this document</w:t>
        </w:r>
      </w:hyperlink>
    </w:p>
    <w:p w14:paraId="324E11B5" w14:textId="73B57A04" w:rsidR="009638DE" w:rsidRDefault="009638DE" w:rsidP="00992238">
      <w:pPr>
        <w:spacing w:line="276" w:lineRule="auto"/>
        <w:rPr>
          <w:lang w:val="en-AU"/>
        </w:rPr>
      </w:pPr>
    </w:p>
    <w:p w14:paraId="1416ED62" w14:textId="77777777" w:rsidR="008B0CA9" w:rsidRDefault="008B0CA9" w:rsidP="00992238">
      <w:pPr>
        <w:spacing w:line="276" w:lineRule="auto"/>
        <w:rPr>
          <w:lang w:val="en-AU"/>
        </w:rPr>
      </w:pPr>
    </w:p>
    <w:p w14:paraId="3E7AAFC7" w14:textId="065FFFD6" w:rsidR="0099082E" w:rsidRDefault="009D2142" w:rsidP="00992238">
      <w:pPr>
        <w:spacing w:line="276" w:lineRule="auto"/>
        <w:rPr>
          <w:lang w:val="en-AU"/>
        </w:rPr>
      </w:pPr>
      <w:r>
        <w:rPr>
          <w:b/>
          <w:bCs/>
          <w:lang w:val="en-AU"/>
        </w:rPr>
        <w:t>Justifications of mixed methods</w:t>
      </w:r>
    </w:p>
    <w:p w14:paraId="2BE65C4E" w14:textId="3F6FF294" w:rsidR="009D2142" w:rsidRDefault="009D2142" w:rsidP="00992238">
      <w:pPr>
        <w:spacing w:line="276" w:lineRule="auto"/>
        <w:rPr>
          <w:lang w:val="en-AU"/>
        </w:rPr>
      </w:pPr>
    </w:p>
    <w:p w14:paraId="44B9F43A" w14:textId="4E8AD7C4" w:rsidR="009D2142" w:rsidRDefault="009D2142" w:rsidP="00992238">
      <w:pPr>
        <w:spacing w:line="276" w:lineRule="auto"/>
        <w:rPr>
          <w:lang w:val="en-AU"/>
        </w:rPr>
      </w:pPr>
      <w:r>
        <w:rPr>
          <w:lang w:val="en-AU"/>
        </w:rPr>
        <w:t xml:space="preserve">To conduct research that scholars respect, you need to justify your decision to conduct mixed methods.  The following table itemizes some of the reasons that researchers utilize to justify mixed methods.  </w:t>
      </w:r>
    </w:p>
    <w:p w14:paraId="3F844E6C" w14:textId="77777777" w:rsidR="0094508B" w:rsidRPr="009D2142" w:rsidRDefault="0094508B" w:rsidP="00992238">
      <w:pPr>
        <w:spacing w:line="276" w:lineRule="auto"/>
        <w:rPr>
          <w:lang w:val="en-AU"/>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3089"/>
        <w:gridCol w:w="5953"/>
      </w:tblGrid>
      <w:tr w:rsidR="0094508B" w14:paraId="653953B2" w14:textId="77777777" w:rsidTr="0094508B">
        <w:tc>
          <w:tcPr>
            <w:tcW w:w="3089" w:type="dxa"/>
            <w:shd w:val="clear" w:color="auto" w:fill="C6EBD6" w:themeFill="accent5" w:themeFillTint="66"/>
          </w:tcPr>
          <w:p w14:paraId="38222F35" w14:textId="70C89481" w:rsidR="0094508B" w:rsidRPr="00425733" w:rsidRDefault="0094508B" w:rsidP="000B2041">
            <w:pPr>
              <w:spacing w:line="276" w:lineRule="auto"/>
              <w:jc w:val="center"/>
              <w:rPr>
                <w:rFonts w:cstheme="minorHAnsi"/>
                <w:lang w:val="en-AU"/>
              </w:rPr>
            </w:pPr>
            <w:r>
              <w:rPr>
                <w:rFonts w:cstheme="minorHAnsi"/>
                <w:lang w:val="en-AU"/>
              </w:rPr>
              <w:lastRenderedPageBreak/>
              <w:t xml:space="preserve">Reason </w:t>
            </w:r>
          </w:p>
        </w:tc>
        <w:tc>
          <w:tcPr>
            <w:tcW w:w="5953" w:type="dxa"/>
            <w:shd w:val="clear" w:color="auto" w:fill="C6EBD6" w:themeFill="accent5" w:themeFillTint="66"/>
          </w:tcPr>
          <w:p w14:paraId="1279C9A4" w14:textId="1E5A3688" w:rsidR="0094508B" w:rsidRDefault="0094508B" w:rsidP="000B2041">
            <w:pPr>
              <w:spacing w:line="276" w:lineRule="auto"/>
              <w:jc w:val="center"/>
              <w:rPr>
                <w:rFonts w:cstheme="minorHAnsi"/>
                <w:lang w:val="en-AU"/>
              </w:rPr>
            </w:pPr>
            <w:r>
              <w:rPr>
                <w:rFonts w:cstheme="minorHAnsi"/>
                <w:lang w:val="en-AU"/>
              </w:rPr>
              <w:t>Details</w:t>
            </w:r>
          </w:p>
        </w:tc>
      </w:tr>
      <w:tr w:rsidR="0094508B" w:rsidRPr="00282DA9" w14:paraId="3BA89C8E" w14:textId="77777777" w:rsidTr="0094508B">
        <w:tc>
          <w:tcPr>
            <w:tcW w:w="3089" w:type="dxa"/>
            <w:shd w:val="clear" w:color="auto" w:fill="D9D9D9" w:themeFill="background1" w:themeFillShade="D9"/>
          </w:tcPr>
          <w:p w14:paraId="634CB991" w14:textId="6A2CD720" w:rsidR="0094508B" w:rsidRPr="00DF4A02" w:rsidRDefault="0094508B" w:rsidP="000B2041">
            <w:pPr>
              <w:spacing w:line="276" w:lineRule="auto"/>
              <w:rPr>
                <w:rFonts w:cstheme="minorHAnsi"/>
                <w:lang w:val="en-AU"/>
              </w:rPr>
            </w:pPr>
            <w:r>
              <w:rPr>
                <w:rFonts w:cstheme="minorHAnsi"/>
                <w:lang w:val="en-AU"/>
              </w:rPr>
              <w:t>Triangulation and confirmation</w:t>
            </w:r>
          </w:p>
        </w:tc>
        <w:tc>
          <w:tcPr>
            <w:tcW w:w="5953" w:type="dxa"/>
            <w:shd w:val="clear" w:color="auto" w:fill="D9D9D9" w:themeFill="background1" w:themeFillShade="D9"/>
          </w:tcPr>
          <w:p w14:paraId="3D582AB8" w14:textId="2D23340E" w:rsidR="0094508B" w:rsidRDefault="0094508B" w:rsidP="000B2041">
            <w:pPr>
              <w:pStyle w:val="ListParagraph"/>
              <w:numPr>
                <w:ilvl w:val="0"/>
                <w:numId w:val="17"/>
              </w:numPr>
              <w:spacing w:line="276" w:lineRule="auto"/>
              <w:rPr>
                <w:rFonts w:cstheme="minorHAnsi"/>
                <w:lang w:val="en-AU"/>
              </w:rPr>
            </w:pPr>
            <w:r>
              <w:rPr>
                <w:rFonts w:cstheme="minorHAnsi"/>
                <w:lang w:val="en-AU"/>
              </w:rPr>
              <w:t>Researchers often collect both qualitative data and quantitative data to validate one another, called triangulation</w:t>
            </w:r>
          </w:p>
          <w:p w14:paraId="31DA5612" w14:textId="77777777" w:rsidR="0094508B" w:rsidRDefault="0094508B" w:rsidP="000B2041">
            <w:pPr>
              <w:pStyle w:val="ListParagraph"/>
              <w:numPr>
                <w:ilvl w:val="0"/>
                <w:numId w:val="17"/>
              </w:numPr>
              <w:spacing w:line="276" w:lineRule="auto"/>
              <w:rPr>
                <w:rFonts w:cstheme="minorHAnsi"/>
                <w:lang w:val="en-AU"/>
              </w:rPr>
            </w:pPr>
            <w:r>
              <w:rPr>
                <w:rFonts w:cstheme="minorHAnsi"/>
                <w:lang w:val="en-AU"/>
              </w:rPr>
              <w:t>They might, for example, collect numerical responses and text responses from a survey about the same topic—such as whether humility in supervisors enhances satisfaction in candidates</w:t>
            </w:r>
          </w:p>
          <w:p w14:paraId="44CBDEB5" w14:textId="77777777" w:rsidR="0094508B" w:rsidRDefault="0094508B" w:rsidP="000B2041">
            <w:pPr>
              <w:pStyle w:val="ListParagraph"/>
              <w:numPr>
                <w:ilvl w:val="0"/>
                <w:numId w:val="17"/>
              </w:numPr>
              <w:spacing w:line="276" w:lineRule="auto"/>
              <w:rPr>
                <w:rFonts w:cstheme="minorHAnsi"/>
                <w:lang w:val="en-AU"/>
              </w:rPr>
            </w:pPr>
            <w:r>
              <w:rPr>
                <w:rFonts w:cstheme="minorHAnsi"/>
                <w:lang w:val="en-AU"/>
              </w:rPr>
              <w:t xml:space="preserve">If both qualitative data and quantitative data generate comparable findings, they can be more confident in these results </w:t>
            </w:r>
          </w:p>
          <w:p w14:paraId="1177CAB8" w14:textId="624F4BC7" w:rsidR="003B6E5B" w:rsidRPr="00282DA9" w:rsidRDefault="003B6E5B" w:rsidP="000B2041">
            <w:pPr>
              <w:pStyle w:val="ListParagraph"/>
              <w:numPr>
                <w:ilvl w:val="0"/>
                <w:numId w:val="17"/>
              </w:numPr>
              <w:spacing w:line="276" w:lineRule="auto"/>
              <w:rPr>
                <w:rFonts w:cstheme="minorHAnsi"/>
                <w:lang w:val="en-AU"/>
              </w:rPr>
            </w:pPr>
            <w:r>
              <w:rPr>
                <w:rFonts w:cstheme="minorHAnsi"/>
                <w:lang w:val="en-AU"/>
              </w:rPr>
              <w:t>That is, they can be more certain the results cannot be ascribed to some anomaly in the data</w:t>
            </w:r>
          </w:p>
        </w:tc>
      </w:tr>
      <w:tr w:rsidR="00593FDD" w:rsidRPr="00282DA9" w14:paraId="7A0DF1F0" w14:textId="77777777" w:rsidTr="0094508B">
        <w:tc>
          <w:tcPr>
            <w:tcW w:w="3089" w:type="dxa"/>
            <w:shd w:val="clear" w:color="auto" w:fill="D9D9D9" w:themeFill="background1" w:themeFillShade="D9"/>
          </w:tcPr>
          <w:p w14:paraId="1CBED417" w14:textId="5C1B1682" w:rsidR="00593FDD" w:rsidRDefault="00593FDD" w:rsidP="000B2041">
            <w:pPr>
              <w:spacing w:line="276" w:lineRule="auto"/>
              <w:rPr>
                <w:rFonts w:cstheme="minorHAnsi"/>
                <w:lang w:val="en-AU"/>
              </w:rPr>
            </w:pPr>
            <w:r>
              <w:rPr>
                <w:rFonts w:cstheme="minorHAnsi"/>
                <w:lang w:val="en-AU"/>
              </w:rPr>
              <w:t>Evaluation studies</w:t>
            </w:r>
          </w:p>
        </w:tc>
        <w:tc>
          <w:tcPr>
            <w:tcW w:w="5953" w:type="dxa"/>
            <w:shd w:val="clear" w:color="auto" w:fill="D9D9D9" w:themeFill="background1" w:themeFillShade="D9"/>
          </w:tcPr>
          <w:p w14:paraId="68357335" w14:textId="77777777" w:rsidR="00593FDD" w:rsidRDefault="00593FDD" w:rsidP="00593FDD">
            <w:pPr>
              <w:pStyle w:val="ListParagraph"/>
              <w:numPr>
                <w:ilvl w:val="0"/>
                <w:numId w:val="17"/>
              </w:numPr>
              <w:spacing w:line="276" w:lineRule="auto"/>
              <w:rPr>
                <w:rFonts w:cstheme="minorHAnsi"/>
                <w:lang w:val="en-AU"/>
              </w:rPr>
            </w:pPr>
            <w:r>
              <w:rPr>
                <w:rFonts w:cstheme="minorHAnsi"/>
                <w:lang w:val="en-AU"/>
              </w:rPr>
              <w:t>If researchers want to examine whether some intervention or program was effective, the quantitative data will assess whether the intervention was effective, and the qualitative data will characterize the perceptions of participants</w:t>
            </w:r>
          </w:p>
          <w:p w14:paraId="1DB80A53" w14:textId="25A485A9" w:rsidR="00593FDD" w:rsidRDefault="00593FDD" w:rsidP="00593FDD">
            <w:pPr>
              <w:pStyle w:val="ListParagraph"/>
              <w:numPr>
                <w:ilvl w:val="0"/>
                <w:numId w:val="17"/>
              </w:numPr>
              <w:spacing w:line="276" w:lineRule="auto"/>
              <w:rPr>
                <w:rFonts w:cstheme="minorHAnsi"/>
                <w:lang w:val="en-AU"/>
              </w:rPr>
            </w:pPr>
            <w:r>
              <w:rPr>
                <w:rFonts w:cstheme="minorHAnsi"/>
                <w:lang w:val="en-AU"/>
              </w:rPr>
              <w:t>The</w:t>
            </w:r>
            <w:r w:rsidR="0046357A">
              <w:rPr>
                <w:rFonts w:cstheme="minorHAnsi"/>
                <w:lang w:val="en-AU"/>
              </w:rPr>
              <w:t>se</w:t>
            </w:r>
            <w:r>
              <w:rPr>
                <w:rFonts w:cstheme="minorHAnsi"/>
                <w:lang w:val="en-AU"/>
              </w:rPr>
              <w:t xml:space="preserve"> qualitative data </w:t>
            </w:r>
            <w:r w:rsidR="0046357A">
              <w:rPr>
                <w:rFonts w:cstheme="minorHAnsi"/>
                <w:lang w:val="en-AU"/>
              </w:rPr>
              <w:t>are</w:t>
            </w:r>
            <w:r>
              <w:rPr>
                <w:rFonts w:cstheme="minorHAnsi"/>
                <w:lang w:val="en-AU"/>
              </w:rPr>
              <w:t xml:space="preserve"> vital if the researchers want to improve the degree to which the intervention </w:t>
            </w:r>
            <w:r w:rsidR="0046357A">
              <w:rPr>
                <w:rFonts w:cstheme="minorHAnsi"/>
                <w:lang w:val="en-AU"/>
              </w:rPr>
              <w:t>seems appealing</w:t>
            </w:r>
            <w:r>
              <w:rPr>
                <w:rFonts w:cstheme="minorHAnsi"/>
                <w:lang w:val="en-AU"/>
              </w:rPr>
              <w:t xml:space="preserve"> to participants</w:t>
            </w:r>
          </w:p>
          <w:p w14:paraId="5FDB45B4" w14:textId="29213F84" w:rsidR="00593FDD" w:rsidRDefault="00593FDD" w:rsidP="00593FDD">
            <w:pPr>
              <w:pStyle w:val="ListParagraph"/>
              <w:numPr>
                <w:ilvl w:val="0"/>
                <w:numId w:val="17"/>
              </w:numPr>
              <w:spacing w:line="276" w:lineRule="auto"/>
              <w:rPr>
                <w:rFonts w:cstheme="minorHAnsi"/>
                <w:lang w:val="en-AU"/>
              </w:rPr>
            </w:pPr>
            <w:r>
              <w:rPr>
                <w:rFonts w:cstheme="minorHAnsi"/>
                <w:lang w:val="en-AU"/>
              </w:rPr>
              <w:t>The qualitative data may also evaluate the extent to which the intervention was implemented effectively</w:t>
            </w:r>
            <w:r w:rsidR="0046357A">
              <w:rPr>
                <w:rFonts w:cstheme="minorHAnsi"/>
                <w:lang w:val="en-AU"/>
              </w:rPr>
              <w:t>, called fidelity</w:t>
            </w:r>
          </w:p>
        </w:tc>
      </w:tr>
      <w:tr w:rsidR="001243AC" w:rsidRPr="00282DA9" w14:paraId="79C7A1B0" w14:textId="77777777" w:rsidTr="0094508B">
        <w:tc>
          <w:tcPr>
            <w:tcW w:w="3089" w:type="dxa"/>
            <w:shd w:val="clear" w:color="auto" w:fill="D9D9D9" w:themeFill="background1" w:themeFillShade="D9"/>
          </w:tcPr>
          <w:p w14:paraId="3C24A3A7" w14:textId="76D6E1BA" w:rsidR="001243AC" w:rsidRDefault="001243AC" w:rsidP="000B2041">
            <w:pPr>
              <w:spacing w:line="276" w:lineRule="auto"/>
              <w:rPr>
                <w:rFonts w:cstheme="minorHAnsi"/>
                <w:lang w:val="en-AU"/>
              </w:rPr>
            </w:pPr>
            <w:r>
              <w:rPr>
                <w:rFonts w:cstheme="minorHAnsi"/>
                <w:lang w:val="en-AU"/>
              </w:rPr>
              <w:t>Development of quantitative measures</w:t>
            </w:r>
          </w:p>
        </w:tc>
        <w:tc>
          <w:tcPr>
            <w:tcW w:w="5953" w:type="dxa"/>
            <w:shd w:val="clear" w:color="auto" w:fill="D9D9D9" w:themeFill="background1" w:themeFillShade="D9"/>
          </w:tcPr>
          <w:p w14:paraId="64A71B1A" w14:textId="405A38C2" w:rsidR="001243AC" w:rsidRDefault="001243AC" w:rsidP="00593FDD">
            <w:pPr>
              <w:pStyle w:val="ListParagraph"/>
              <w:numPr>
                <w:ilvl w:val="0"/>
                <w:numId w:val="17"/>
              </w:numPr>
              <w:spacing w:line="276" w:lineRule="auto"/>
              <w:rPr>
                <w:rFonts w:cstheme="minorHAnsi"/>
                <w:lang w:val="en-AU"/>
              </w:rPr>
            </w:pPr>
            <w:r>
              <w:rPr>
                <w:rFonts w:cstheme="minorHAnsi"/>
                <w:lang w:val="en-AU"/>
              </w:rPr>
              <w:t>Qualitative data may be collected to justify and inform the construction of quantitative measures</w:t>
            </w:r>
          </w:p>
        </w:tc>
      </w:tr>
      <w:tr w:rsidR="00BC580D" w:rsidRPr="00282DA9" w14:paraId="76AA04BA" w14:textId="77777777" w:rsidTr="0094508B">
        <w:tc>
          <w:tcPr>
            <w:tcW w:w="3089" w:type="dxa"/>
            <w:shd w:val="clear" w:color="auto" w:fill="D9D9D9" w:themeFill="background1" w:themeFillShade="D9"/>
          </w:tcPr>
          <w:p w14:paraId="13A1B393" w14:textId="33266421" w:rsidR="00BC580D" w:rsidRDefault="00BC580D" w:rsidP="000B2041">
            <w:pPr>
              <w:spacing w:line="276" w:lineRule="auto"/>
              <w:rPr>
                <w:rFonts w:cstheme="minorHAnsi"/>
                <w:lang w:val="en-AU"/>
              </w:rPr>
            </w:pPr>
            <w:r>
              <w:rPr>
                <w:rFonts w:cstheme="minorHAnsi"/>
                <w:lang w:val="en-AU"/>
              </w:rPr>
              <w:t>Development of theory</w:t>
            </w:r>
          </w:p>
        </w:tc>
        <w:tc>
          <w:tcPr>
            <w:tcW w:w="5953" w:type="dxa"/>
            <w:shd w:val="clear" w:color="auto" w:fill="D9D9D9" w:themeFill="background1" w:themeFillShade="D9"/>
          </w:tcPr>
          <w:p w14:paraId="5BA48459" w14:textId="77777777" w:rsidR="00BC580D" w:rsidRDefault="00BC580D" w:rsidP="00593FDD">
            <w:pPr>
              <w:pStyle w:val="ListParagraph"/>
              <w:numPr>
                <w:ilvl w:val="0"/>
                <w:numId w:val="17"/>
              </w:numPr>
              <w:spacing w:line="276" w:lineRule="auto"/>
              <w:rPr>
                <w:rFonts w:cstheme="minorHAnsi"/>
                <w:lang w:val="en-AU"/>
              </w:rPr>
            </w:pPr>
            <w:r>
              <w:rPr>
                <w:rFonts w:cstheme="minorHAnsi"/>
                <w:lang w:val="en-AU"/>
              </w:rPr>
              <w:t>Researchers might conduct a series of studies in which they develop and then test various theories or arguments</w:t>
            </w:r>
          </w:p>
          <w:p w14:paraId="0F00FA6D" w14:textId="77777777" w:rsidR="00BC580D" w:rsidRDefault="00BC580D" w:rsidP="00593FDD">
            <w:pPr>
              <w:pStyle w:val="ListParagraph"/>
              <w:numPr>
                <w:ilvl w:val="0"/>
                <w:numId w:val="17"/>
              </w:numPr>
              <w:spacing w:line="276" w:lineRule="auto"/>
              <w:rPr>
                <w:rFonts w:cstheme="minorHAnsi"/>
                <w:lang w:val="en-AU"/>
              </w:rPr>
            </w:pPr>
            <w:r>
              <w:rPr>
                <w:rFonts w:cstheme="minorHAnsi"/>
                <w:lang w:val="en-AU"/>
              </w:rPr>
              <w:t>The quantitative data might uncover some pattern in the data</w:t>
            </w:r>
          </w:p>
          <w:p w14:paraId="3A773981" w14:textId="77777777" w:rsidR="00BC580D" w:rsidRDefault="00BC580D" w:rsidP="00BC580D">
            <w:pPr>
              <w:pStyle w:val="ListParagraph"/>
              <w:numPr>
                <w:ilvl w:val="0"/>
                <w:numId w:val="17"/>
              </w:numPr>
              <w:spacing w:line="276" w:lineRule="auto"/>
              <w:rPr>
                <w:rFonts w:cstheme="minorHAnsi"/>
                <w:lang w:val="en-AU"/>
              </w:rPr>
            </w:pPr>
            <w:r>
              <w:rPr>
                <w:rFonts w:cstheme="minorHAnsi"/>
                <w:lang w:val="en-AU"/>
              </w:rPr>
              <w:t>The qualitative data, often derived from interviews, might explain this pattern</w:t>
            </w:r>
          </w:p>
          <w:p w14:paraId="3D72C2DA" w14:textId="2D2B5E1D" w:rsidR="00BC580D" w:rsidRPr="00BC580D" w:rsidRDefault="00BC580D" w:rsidP="00BC580D">
            <w:pPr>
              <w:pStyle w:val="ListParagraph"/>
              <w:numPr>
                <w:ilvl w:val="0"/>
                <w:numId w:val="17"/>
              </w:numPr>
              <w:spacing w:line="276" w:lineRule="auto"/>
              <w:rPr>
                <w:rFonts w:cstheme="minorHAnsi"/>
                <w:lang w:val="en-AU"/>
              </w:rPr>
            </w:pPr>
            <w:r>
              <w:rPr>
                <w:rFonts w:cstheme="minorHAnsi"/>
                <w:lang w:val="en-AU"/>
              </w:rPr>
              <w:t>The quantitative data could then test this explanation, and so forth</w:t>
            </w:r>
            <w:r w:rsidRPr="00BC580D">
              <w:rPr>
                <w:rFonts w:cstheme="minorHAnsi"/>
                <w:lang w:val="en-AU"/>
              </w:rPr>
              <w:t xml:space="preserve"> </w:t>
            </w:r>
          </w:p>
        </w:tc>
      </w:tr>
      <w:tr w:rsidR="00E8348B" w:rsidRPr="00282DA9" w14:paraId="4A97B6E0" w14:textId="77777777" w:rsidTr="0094508B">
        <w:tc>
          <w:tcPr>
            <w:tcW w:w="3089" w:type="dxa"/>
            <w:shd w:val="clear" w:color="auto" w:fill="D9D9D9" w:themeFill="background1" w:themeFillShade="D9"/>
          </w:tcPr>
          <w:p w14:paraId="4E762EEB" w14:textId="6D690982" w:rsidR="00E8348B" w:rsidRDefault="00E8348B" w:rsidP="000B2041">
            <w:pPr>
              <w:spacing w:line="276" w:lineRule="auto"/>
              <w:rPr>
                <w:rFonts w:cstheme="minorHAnsi"/>
                <w:lang w:val="en-AU"/>
              </w:rPr>
            </w:pPr>
            <w:r>
              <w:rPr>
                <w:rFonts w:cstheme="minorHAnsi"/>
                <w:lang w:val="en-AU"/>
              </w:rPr>
              <w:t>Case studies</w:t>
            </w:r>
          </w:p>
        </w:tc>
        <w:tc>
          <w:tcPr>
            <w:tcW w:w="5953" w:type="dxa"/>
            <w:shd w:val="clear" w:color="auto" w:fill="D9D9D9" w:themeFill="background1" w:themeFillShade="D9"/>
          </w:tcPr>
          <w:p w14:paraId="26F2C5B7" w14:textId="71FD73CF" w:rsidR="00E8348B" w:rsidRDefault="00E8348B" w:rsidP="00593FDD">
            <w:pPr>
              <w:pStyle w:val="ListParagraph"/>
              <w:numPr>
                <w:ilvl w:val="0"/>
                <w:numId w:val="17"/>
              </w:numPr>
              <w:spacing w:line="276" w:lineRule="auto"/>
              <w:rPr>
                <w:rFonts w:cstheme="minorHAnsi"/>
                <w:lang w:val="en-AU"/>
              </w:rPr>
            </w:pPr>
            <w:r>
              <w:rPr>
                <w:rFonts w:cstheme="minorHAnsi"/>
                <w:lang w:val="en-AU"/>
              </w:rPr>
              <w:t>Qualitative data and quantitative data might be combined to generate more detailed and comprehensive accounts of a case—such as an interesting person</w:t>
            </w:r>
          </w:p>
        </w:tc>
      </w:tr>
    </w:tbl>
    <w:p w14:paraId="00D1D657" w14:textId="487ECB64" w:rsidR="00E514F6" w:rsidRDefault="00E514F6">
      <w:pPr>
        <w:rPr>
          <w:lang w:val="en-AU"/>
        </w:rPr>
      </w:pPr>
      <w:r>
        <w:rPr>
          <w:lang w:val="en-AU"/>
        </w:rPr>
        <w:br w:type="page"/>
      </w:r>
    </w:p>
    <w:p w14:paraId="434D9072" w14:textId="77777777" w:rsidR="0099082E" w:rsidRDefault="0099082E" w:rsidP="00992238">
      <w:pPr>
        <w:spacing w:line="276" w:lineRule="auto"/>
        <w:rPr>
          <w:lang w:val="en-AU"/>
        </w:rPr>
      </w:pPr>
    </w:p>
    <w:p w14:paraId="524FFF2F" w14:textId="77777777" w:rsidR="004F22F7" w:rsidRDefault="004F22F7" w:rsidP="00C55FE7">
      <w:pPr>
        <w:spacing w:line="276" w:lineRule="auto"/>
        <w:rPr>
          <w:lang w:val="en-AU"/>
        </w:rPr>
      </w:pPr>
    </w:p>
    <w:p w14:paraId="07EEEC96" w14:textId="5726205A" w:rsidR="004F22F7" w:rsidRDefault="004F22F7" w:rsidP="004F22F7">
      <w:pPr>
        <w:pStyle w:val="Heading1"/>
        <w:rPr>
          <w:lang w:val="en-AU"/>
        </w:rPr>
      </w:pPr>
      <w:r>
        <w:rPr>
          <w:lang w:val="en-AU"/>
        </w:rPr>
        <w:t>References</w:t>
      </w:r>
    </w:p>
    <w:p w14:paraId="57957589" w14:textId="7536F8FB" w:rsidR="006C5FC0" w:rsidRDefault="004F22F7" w:rsidP="00C55FE7">
      <w:pPr>
        <w:spacing w:line="276" w:lineRule="auto"/>
        <w:rPr>
          <w:lang w:val="en-AU"/>
        </w:rPr>
      </w:pPr>
      <w:r w:rsidRPr="004F22F7">
        <w:rPr>
          <w:lang w:val="en-AU"/>
        </w:rPr>
        <w:t>Creamer, E. G. (2017). An introduction to fully integrated mixed methods research. Sage.</w:t>
      </w:r>
    </w:p>
    <w:p w14:paraId="531938AF" w14:textId="62957D1D" w:rsidR="006C5FC0" w:rsidRDefault="006C5FC0" w:rsidP="00C55FE7">
      <w:pPr>
        <w:spacing w:line="276" w:lineRule="auto"/>
        <w:rPr>
          <w:lang w:val="en-AU"/>
        </w:rPr>
      </w:pPr>
    </w:p>
    <w:p w14:paraId="1BEDA737" w14:textId="1C2C65AB" w:rsidR="00362080" w:rsidRDefault="00362080" w:rsidP="00C55FE7">
      <w:pPr>
        <w:spacing w:line="276" w:lineRule="auto"/>
        <w:rPr>
          <w:lang w:val="en-AU"/>
        </w:rPr>
      </w:pPr>
      <w:r w:rsidRPr="00362080">
        <w:rPr>
          <w:lang w:val="en-AU"/>
        </w:rPr>
        <w:t xml:space="preserve">Creswell, J. W., Fetters, M. D., &amp; </w:t>
      </w:r>
      <w:proofErr w:type="spellStart"/>
      <w:r w:rsidRPr="00362080">
        <w:rPr>
          <w:lang w:val="en-AU"/>
        </w:rPr>
        <w:t>Ivankova</w:t>
      </w:r>
      <w:proofErr w:type="spellEnd"/>
      <w:r w:rsidRPr="00362080">
        <w:rPr>
          <w:lang w:val="en-AU"/>
        </w:rPr>
        <w:t>, N. V. (2004). Designing a mixed methods study in primary care. The Annals of Family Medicine, 2(1), 7-12.</w:t>
      </w:r>
    </w:p>
    <w:p w14:paraId="6E45142E" w14:textId="38081F8A" w:rsidR="00362080" w:rsidRDefault="00362080" w:rsidP="00C55FE7">
      <w:pPr>
        <w:spacing w:line="276" w:lineRule="auto"/>
        <w:rPr>
          <w:lang w:val="en-AU"/>
        </w:rPr>
      </w:pPr>
    </w:p>
    <w:p w14:paraId="2AAED204" w14:textId="15CBDC12" w:rsidR="00385539" w:rsidRDefault="00385539" w:rsidP="00C55FE7">
      <w:pPr>
        <w:spacing w:line="276" w:lineRule="auto"/>
        <w:rPr>
          <w:lang w:val="en-AU"/>
        </w:rPr>
      </w:pPr>
      <w:r w:rsidRPr="00385539">
        <w:rPr>
          <w:lang w:val="en-AU"/>
        </w:rPr>
        <w:t>Fetters, M. D., Curry, L. A., &amp; Creswell, J. W. (2013). Achieving integration in mixed methods designs—principles and practices. Health services research, 48, 2134-2156.</w:t>
      </w:r>
    </w:p>
    <w:p w14:paraId="2F8DA11A" w14:textId="4FC7841F" w:rsidR="00385539" w:rsidRDefault="00385539" w:rsidP="00C55FE7">
      <w:pPr>
        <w:spacing w:line="276" w:lineRule="auto"/>
        <w:rPr>
          <w:lang w:val="en-AU"/>
        </w:rPr>
      </w:pPr>
    </w:p>
    <w:p w14:paraId="34247BA5" w14:textId="4AD5C6B9" w:rsidR="00C53E75" w:rsidRDefault="00C53E75" w:rsidP="00C55FE7">
      <w:pPr>
        <w:spacing w:line="276" w:lineRule="auto"/>
        <w:rPr>
          <w:lang w:val="en-AU"/>
        </w:rPr>
      </w:pPr>
      <w:r w:rsidRPr="00C53E75">
        <w:rPr>
          <w:lang w:val="en-AU"/>
        </w:rPr>
        <w:t>Hall, R. (2013). Mixed methods: In search of a paradigm. Conducting research in a changing and challenging world, 71-78.</w:t>
      </w:r>
    </w:p>
    <w:p w14:paraId="06357E21" w14:textId="77777777" w:rsidR="00C53E75" w:rsidRDefault="00C53E75" w:rsidP="00C55FE7">
      <w:pPr>
        <w:spacing w:line="276" w:lineRule="auto"/>
        <w:rPr>
          <w:lang w:val="en-AU"/>
        </w:rPr>
      </w:pPr>
    </w:p>
    <w:p w14:paraId="6E112777" w14:textId="19225889" w:rsidR="006C5FC0" w:rsidRDefault="003D34E3" w:rsidP="00C55FE7">
      <w:pPr>
        <w:spacing w:line="276" w:lineRule="auto"/>
        <w:rPr>
          <w:lang w:val="en-AU"/>
        </w:rPr>
      </w:pPr>
      <w:proofErr w:type="spellStart"/>
      <w:r w:rsidRPr="003D34E3">
        <w:rPr>
          <w:lang w:val="en-AU"/>
        </w:rPr>
        <w:t>Ivankova</w:t>
      </w:r>
      <w:proofErr w:type="spellEnd"/>
      <w:r w:rsidRPr="003D34E3">
        <w:rPr>
          <w:lang w:val="en-AU"/>
        </w:rPr>
        <w:t>, N. V., Creswell, J. W., &amp; Stick, S. L. (2006). Using mixed-methods sequential explanatory design: From theory to practice. Field methods, 18(1), 3-20.</w:t>
      </w:r>
    </w:p>
    <w:p w14:paraId="55AB4E5E" w14:textId="32FC29ED" w:rsidR="00A027AC" w:rsidRDefault="00A027AC" w:rsidP="00C55FE7">
      <w:pPr>
        <w:spacing w:line="276" w:lineRule="auto"/>
        <w:rPr>
          <w:lang w:val="en-AU"/>
        </w:rPr>
      </w:pPr>
    </w:p>
    <w:p w14:paraId="0EE129EA" w14:textId="5F6B50B1" w:rsidR="00997F1B" w:rsidRDefault="00997F1B" w:rsidP="00C55FE7">
      <w:pPr>
        <w:spacing w:line="276" w:lineRule="auto"/>
        <w:rPr>
          <w:lang w:val="en-AU"/>
        </w:rPr>
      </w:pPr>
      <w:r w:rsidRPr="00997F1B">
        <w:rPr>
          <w:lang w:val="en-AU"/>
        </w:rPr>
        <w:t>Johnson, R. E., Grove, A. L., &amp; Clarke, A. (2019). Pillar integration process: A joint display technique to integrate data in mixed methods research. Journal of Mixed Methods Research, 13, 301-320.</w:t>
      </w:r>
    </w:p>
    <w:p w14:paraId="63FB9DDE" w14:textId="77777777" w:rsidR="00997F1B" w:rsidRDefault="00997F1B" w:rsidP="00C55FE7">
      <w:pPr>
        <w:spacing w:line="276" w:lineRule="auto"/>
        <w:rPr>
          <w:lang w:val="en-AU"/>
        </w:rPr>
      </w:pPr>
    </w:p>
    <w:p w14:paraId="18B95619" w14:textId="3AE2B70F" w:rsidR="00A16B43" w:rsidRDefault="00A16B43" w:rsidP="00C55FE7">
      <w:pPr>
        <w:spacing w:line="276" w:lineRule="auto"/>
        <w:rPr>
          <w:lang w:val="en-AU"/>
        </w:rPr>
      </w:pPr>
      <w:r w:rsidRPr="00A16B43">
        <w:rPr>
          <w:lang w:val="en-AU"/>
        </w:rPr>
        <w:t xml:space="preserve">Leech, N. L., Dellinger, A. B., </w:t>
      </w:r>
      <w:proofErr w:type="spellStart"/>
      <w:r w:rsidRPr="00A16B43">
        <w:rPr>
          <w:lang w:val="en-AU"/>
        </w:rPr>
        <w:t>Brannagan</w:t>
      </w:r>
      <w:proofErr w:type="spellEnd"/>
      <w:r w:rsidRPr="00A16B43">
        <w:rPr>
          <w:lang w:val="en-AU"/>
        </w:rPr>
        <w:t xml:space="preserve">, K. B., &amp; Tanaka, H. (2010). Evaluating mixed research studies: A mixed methods approach. Journal of </w:t>
      </w:r>
      <w:r>
        <w:rPr>
          <w:lang w:val="en-AU"/>
        </w:rPr>
        <w:t>M</w:t>
      </w:r>
      <w:r w:rsidRPr="00A16B43">
        <w:rPr>
          <w:lang w:val="en-AU"/>
        </w:rPr>
        <w:t xml:space="preserve">ixed </w:t>
      </w:r>
      <w:r>
        <w:rPr>
          <w:lang w:val="en-AU"/>
        </w:rPr>
        <w:t>M</w:t>
      </w:r>
      <w:r w:rsidRPr="00A16B43">
        <w:rPr>
          <w:lang w:val="en-AU"/>
        </w:rPr>
        <w:t xml:space="preserve">ethods </w:t>
      </w:r>
      <w:r>
        <w:rPr>
          <w:lang w:val="en-AU"/>
        </w:rPr>
        <w:t>R</w:t>
      </w:r>
      <w:r w:rsidRPr="00A16B43">
        <w:rPr>
          <w:lang w:val="en-AU"/>
        </w:rPr>
        <w:t>esearch, 4(1), 17-31.</w:t>
      </w:r>
    </w:p>
    <w:p w14:paraId="5738718F" w14:textId="77777777" w:rsidR="00A16B43" w:rsidRDefault="00A16B43" w:rsidP="00C55FE7">
      <w:pPr>
        <w:spacing w:line="276" w:lineRule="auto"/>
        <w:rPr>
          <w:lang w:val="en-AU"/>
        </w:rPr>
      </w:pPr>
    </w:p>
    <w:p w14:paraId="64A808C2" w14:textId="69F67132" w:rsidR="00A027AC" w:rsidRDefault="00A027AC" w:rsidP="00C55FE7">
      <w:pPr>
        <w:spacing w:line="276" w:lineRule="auto"/>
        <w:rPr>
          <w:lang w:val="en-AU"/>
        </w:rPr>
      </w:pPr>
      <w:r w:rsidRPr="00A027AC">
        <w:rPr>
          <w:lang w:val="en-AU"/>
        </w:rPr>
        <w:t>Leech, N. L., &amp; Onwuegbuzie, A. J. (2009). A typology of mixed methods research designs. Quality &amp; quantity, 43(2), 265-275.</w:t>
      </w:r>
    </w:p>
    <w:p w14:paraId="355A0948" w14:textId="50C93225" w:rsidR="006C5FC0" w:rsidRDefault="006C5FC0" w:rsidP="00C55FE7">
      <w:pPr>
        <w:spacing w:line="276" w:lineRule="auto"/>
        <w:rPr>
          <w:lang w:val="en-AU"/>
        </w:rPr>
      </w:pPr>
    </w:p>
    <w:p w14:paraId="51959C04" w14:textId="2D94136C" w:rsidR="003D34E3" w:rsidRDefault="003D34E3" w:rsidP="00C55FE7">
      <w:pPr>
        <w:spacing w:line="276" w:lineRule="auto"/>
        <w:rPr>
          <w:lang w:val="en-AU"/>
        </w:rPr>
      </w:pPr>
      <w:proofErr w:type="spellStart"/>
      <w:r w:rsidRPr="003D34E3">
        <w:rPr>
          <w:lang w:val="en-AU"/>
        </w:rPr>
        <w:t>O'</w:t>
      </w:r>
      <w:r>
        <w:rPr>
          <w:lang w:val="en-AU"/>
        </w:rPr>
        <w:t>C</w:t>
      </w:r>
      <w:r w:rsidRPr="003D34E3">
        <w:rPr>
          <w:lang w:val="en-AU"/>
        </w:rPr>
        <w:t>athain</w:t>
      </w:r>
      <w:proofErr w:type="spellEnd"/>
      <w:r w:rsidRPr="003D34E3">
        <w:rPr>
          <w:lang w:val="en-AU"/>
        </w:rPr>
        <w:t xml:space="preserve">, A., Murphy, E., &amp; Nicholl, J. (2008). The quality of mixed methods studies in health services research. Journal of </w:t>
      </w:r>
      <w:r w:rsidR="00667B58">
        <w:rPr>
          <w:lang w:val="en-AU"/>
        </w:rPr>
        <w:t>H</w:t>
      </w:r>
      <w:r w:rsidRPr="003D34E3">
        <w:rPr>
          <w:lang w:val="en-AU"/>
        </w:rPr>
        <w:t xml:space="preserve">ealth </w:t>
      </w:r>
      <w:r w:rsidR="00667B58">
        <w:rPr>
          <w:lang w:val="en-AU"/>
        </w:rPr>
        <w:t>S</w:t>
      </w:r>
      <w:r w:rsidRPr="003D34E3">
        <w:rPr>
          <w:lang w:val="en-AU"/>
        </w:rPr>
        <w:t xml:space="preserve">ervices </w:t>
      </w:r>
      <w:r w:rsidR="00667B58">
        <w:rPr>
          <w:lang w:val="en-AU"/>
        </w:rPr>
        <w:t>R</w:t>
      </w:r>
      <w:r w:rsidRPr="003D34E3">
        <w:rPr>
          <w:lang w:val="en-AU"/>
        </w:rPr>
        <w:t xml:space="preserve">esearch &amp; </w:t>
      </w:r>
      <w:r w:rsidR="00667B58">
        <w:rPr>
          <w:lang w:val="en-AU"/>
        </w:rPr>
        <w:t>P</w:t>
      </w:r>
      <w:r w:rsidRPr="003D34E3">
        <w:rPr>
          <w:lang w:val="en-AU"/>
        </w:rPr>
        <w:t>olicy, 13(2), 92-98.</w:t>
      </w:r>
    </w:p>
    <w:p w14:paraId="24B9F2C6" w14:textId="0CA355EC" w:rsidR="000D4DD5" w:rsidRDefault="000D4DD5" w:rsidP="00C55FE7">
      <w:pPr>
        <w:spacing w:line="276" w:lineRule="auto"/>
        <w:rPr>
          <w:lang w:val="en-AU"/>
        </w:rPr>
      </w:pPr>
    </w:p>
    <w:p w14:paraId="7123F6DA" w14:textId="12BBC827" w:rsidR="000D4DD5" w:rsidRDefault="000D4DD5" w:rsidP="00C55FE7">
      <w:pPr>
        <w:spacing w:line="276" w:lineRule="auto"/>
        <w:rPr>
          <w:lang w:val="en-AU"/>
        </w:rPr>
      </w:pPr>
      <w:r w:rsidRPr="000D4DD5">
        <w:rPr>
          <w:lang w:val="en-AU"/>
        </w:rPr>
        <w:t xml:space="preserve">Teddlie, C., &amp; </w:t>
      </w:r>
      <w:proofErr w:type="spellStart"/>
      <w:r w:rsidRPr="000D4DD5">
        <w:rPr>
          <w:lang w:val="en-AU"/>
        </w:rPr>
        <w:t>Tashakkori</w:t>
      </w:r>
      <w:proofErr w:type="spellEnd"/>
      <w:r w:rsidRPr="000D4DD5">
        <w:rPr>
          <w:lang w:val="en-AU"/>
        </w:rPr>
        <w:t>, A. (2006). A general typology of research designs featuring mixed methods. Research in the Schools, 13(1), 12-28.</w:t>
      </w:r>
    </w:p>
    <w:p w14:paraId="0717FE69" w14:textId="3E87AA02" w:rsidR="006C5FC0" w:rsidRDefault="006C5FC0" w:rsidP="00C55FE7">
      <w:pPr>
        <w:spacing w:line="276" w:lineRule="auto"/>
        <w:rPr>
          <w:lang w:val="en-AU"/>
        </w:rPr>
      </w:pPr>
    </w:p>
    <w:p w14:paraId="7591DA7A" w14:textId="77776CA8" w:rsidR="006C5FC0" w:rsidRDefault="006C5FC0" w:rsidP="00C55FE7">
      <w:pPr>
        <w:spacing w:line="276" w:lineRule="auto"/>
        <w:rPr>
          <w:lang w:val="en-AU"/>
        </w:rPr>
      </w:pPr>
    </w:p>
    <w:sectPr w:rsidR="006C5FC0" w:rsidSect="005564DE">
      <w:headerReference w:type="even" r:id="rId11"/>
      <w:headerReference w:type="default" r:id="rId12"/>
      <w:footerReference w:type="default" r:id="rId13"/>
      <w:headerReference w:type="first" r:id="rId14"/>
      <w:footerReference w:type="first" r:id="rId15"/>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F2B4" w14:textId="77777777" w:rsidR="00CA6318" w:rsidRDefault="00CA6318" w:rsidP="00452E05">
      <w:r>
        <w:separator/>
      </w:r>
    </w:p>
  </w:endnote>
  <w:endnote w:type="continuationSeparator" w:id="0">
    <w:p w14:paraId="0515CC6B" w14:textId="77777777" w:rsidR="00CA6318" w:rsidRDefault="00CA6318"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altName w:val="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DDD5" w14:textId="7365AD9A" w:rsidR="000B2041" w:rsidRPr="00C62BC1" w:rsidRDefault="000B204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4568" w14:textId="52954064" w:rsidR="000B2041" w:rsidRPr="00EC2C66" w:rsidRDefault="000B2041"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20EF6" w14:textId="77777777" w:rsidR="00CA6318" w:rsidRDefault="00CA6318" w:rsidP="00452E05">
      <w:r>
        <w:separator/>
      </w:r>
    </w:p>
  </w:footnote>
  <w:footnote w:type="continuationSeparator" w:id="0">
    <w:p w14:paraId="6616881C" w14:textId="77777777" w:rsidR="00CA6318" w:rsidRDefault="00CA6318"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9C6B" w14:textId="70266D9D" w:rsidR="000B2041" w:rsidRDefault="00CA6318">
    <w:pPr>
      <w:pStyle w:val="Header"/>
    </w:pPr>
    <w:r>
      <w:rPr>
        <w:noProof/>
      </w:rPr>
      <w:pict w14:anchorId="0D10C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99A1" w14:textId="4E1E8827" w:rsidR="000B2041" w:rsidRDefault="000B2041" w:rsidP="00397830">
    <w:pPr>
      <w:pStyle w:val="Header"/>
      <w:tabs>
        <w:tab w:val="clear" w:pos="4680"/>
        <w:tab w:val="clear" w:pos="9360"/>
      </w:tabs>
      <w:rPr>
        <w:noProof/>
        <w:szCs w:val="20"/>
      </w:rPr>
    </w:pPr>
  </w:p>
  <w:p w14:paraId="098BF19D" w14:textId="7309D4C8" w:rsidR="000B2041" w:rsidRPr="00397830" w:rsidRDefault="000B2041"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C470" w14:textId="4C7C3CD4" w:rsidR="000B2041" w:rsidRDefault="000B2041">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7D1735"/>
    <w:multiLevelType w:val="hybridMultilevel"/>
    <w:tmpl w:val="0242D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BA7AB6"/>
    <w:multiLevelType w:val="hybridMultilevel"/>
    <w:tmpl w:val="EFB82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9245A1"/>
    <w:multiLevelType w:val="hybridMultilevel"/>
    <w:tmpl w:val="093EF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2C2279"/>
    <w:multiLevelType w:val="hybridMultilevel"/>
    <w:tmpl w:val="9424D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EF2F40"/>
    <w:multiLevelType w:val="hybridMultilevel"/>
    <w:tmpl w:val="D0E6C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F042E7"/>
    <w:multiLevelType w:val="hybridMultilevel"/>
    <w:tmpl w:val="AA3C4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1D128A"/>
    <w:multiLevelType w:val="hybridMultilevel"/>
    <w:tmpl w:val="CB38B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772A8"/>
    <w:multiLevelType w:val="hybridMultilevel"/>
    <w:tmpl w:val="CFA0D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C848FA"/>
    <w:multiLevelType w:val="hybridMultilevel"/>
    <w:tmpl w:val="CBFE5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3C3D5A"/>
    <w:multiLevelType w:val="hybridMultilevel"/>
    <w:tmpl w:val="B1243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9C51DA"/>
    <w:multiLevelType w:val="hybridMultilevel"/>
    <w:tmpl w:val="98384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C0290A"/>
    <w:multiLevelType w:val="hybridMultilevel"/>
    <w:tmpl w:val="49AE0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D7156A"/>
    <w:multiLevelType w:val="hybridMultilevel"/>
    <w:tmpl w:val="0046C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A110DC"/>
    <w:multiLevelType w:val="hybridMultilevel"/>
    <w:tmpl w:val="DA5C7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A640F0"/>
    <w:multiLevelType w:val="hybridMultilevel"/>
    <w:tmpl w:val="D1322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5710B5"/>
    <w:multiLevelType w:val="hybridMultilevel"/>
    <w:tmpl w:val="503A4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8D6D61"/>
    <w:multiLevelType w:val="hybridMultilevel"/>
    <w:tmpl w:val="F24CF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F03219"/>
    <w:multiLevelType w:val="hybridMultilevel"/>
    <w:tmpl w:val="4C9A0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F8517D"/>
    <w:multiLevelType w:val="hybridMultilevel"/>
    <w:tmpl w:val="FB9AD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9E1F92"/>
    <w:multiLevelType w:val="hybridMultilevel"/>
    <w:tmpl w:val="C2C22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3A5D33"/>
    <w:multiLevelType w:val="hybridMultilevel"/>
    <w:tmpl w:val="3A38F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C85839"/>
    <w:multiLevelType w:val="hybridMultilevel"/>
    <w:tmpl w:val="7B6EB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B1A27"/>
    <w:multiLevelType w:val="hybridMultilevel"/>
    <w:tmpl w:val="F80A4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8E27C5"/>
    <w:multiLevelType w:val="hybridMultilevel"/>
    <w:tmpl w:val="D21AE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8B54EF"/>
    <w:multiLevelType w:val="hybridMultilevel"/>
    <w:tmpl w:val="1338B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863BAB"/>
    <w:multiLevelType w:val="hybridMultilevel"/>
    <w:tmpl w:val="BFBC3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B8403F"/>
    <w:multiLevelType w:val="hybridMultilevel"/>
    <w:tmpl w:val="CE4CC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7D1885"/>
    <w:multiLevelType w:val="hybridMultilevel"/>
    <w:tmpl w:val="A8042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4"/>
  </w:num>
  <w:num w:numId="3">
    <w:abstractNumId w:val="15"/>
  </w:num>
  <w:num w:numId="4">
    <w:abstractNumId w:val="7"/>
  </w:num>
  <w:num w:numId="5">
    <w:abstractNumId w:val="16"/>
  </w:num>
  <w:num w:numId="6">
    <w:abstractNumId w:val="25"/>
  </w:num>
  <w:num w:numId="7">
    <w:abstractNumId w:val="18"/>
  </w:num>
  <w:num w:numId="8">
    <w:abstractNumId w:val="3"/>
  </w:num>
  <w:num w:numId="9">
    <w:abstractNumId w:val="13"/>
  </w:num>
  <w:num w:numId="10">
    <w:abstractNumId w:val="4"/>
  </w:num>
  <w:num w:numId="11">
    <w:abstractNumId w:val="27"/>
  </w:num>
  <w:num w:numId="12">
    <w:abstractNumId w:val="22"/>
  </w:num>
  <w:num w:numId="13">
    <w:abstractNumId w:val="10"/>
  </w:num>
  <w:num w:numId="14">
    <w:abstractNumId w:val="8"/>
  </w:num>
  <w:num w:numId="15">
    <w:abstractNumId w:val="20"/>
  </w:num>
  <w:num w:numId="16">
    <w:abstractNumId w:val="14"/>
  </w:num>
  <w:num w:numId="17">
    <w:abstractNumId w:val="21"/>
  </w:num>
  <w:num w:numId="18">
    <w:abstractNumId w:val="19"/>
  </w:num>
  <w:num w:numId="19">
    <w:abstractNumId w:val="5"/>
  </w:num>
  <w:num w:numId="20">
    <w:abstractNumId w:val="2"/>
  </w:num>
  <w:num w:numId="21">
    <w:abstractNumId w:val="11"/>
  </w:num>
  <w:num w:numId="22">
    <w:abstractNumId w:val="6"/>
  </w:num>
  <w:num w:numId="23">
    <w:abstractNumId w:val="1"/>
  </w:num>
  <w:num w:numId="24">
    <w:abstractNumId w:val="17"/>
  </w:num>
  <w:num w:numId="25">
    <w:abstractNumId w:val="28"/>
  </w:num>
  <w:num w:numId="26">
    <w:abstractNumId w:val="9"/>
  </w:num>
  <w:num w:numId="27">
    <w:abstractNumId w:val="26"/>
  </w:num>
  <w:num w:numId="28">
    <w:abstractNumId w:val="12"/>
  </w:num>
  <w:num w:numId="2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244F1"/>
    <w:rsid w:val="00026481"/>
    <w:rsid w:val="000332D9"/>
    <w:rsid w:val="00047135"/>
    <w:rsid w:val="00056624"/>
    <w:rsid w:val="0006726A"/>
    <w:rsid w:val="00067AB8"/>
    <w:rsid w:val="0007756D"/>
    <w:rsid w:val="000B2041"/>
    <w:rsid w:val="000B4295"/>
    <w:rsid w:val="000C0DBA"/>
    <w:rsid w:val="000C428D"/>
    <w:rsid w:val="000C59A1"/>
    <w:rsid w:val="000D4DD5"/>
    <w:rsid w:val="000D6105"/>
    <w:rsid w:val="000E2523"/>
    <w:rsid w:val="000F2F94"/>
    <w:rsid w:val="000F6694"/>
    <w:rsid w:val="00101976"/>
    <w:rsid w:val="0012035C"/>
    <w:rsid w:val="001243AC"/>
    <w:rsid w:val="00127477"/>
    <w:rsid w:val="0014755F"/>
    <w:rsid w:val="00152C3C"/>
    <w:rsid w:val="001723D8"/>
    <w:rsid w:val="00195E42"/>
    <w:rsid w:val="001B18AE"/>
    <w:rsid w:val="001B5BCC"/>
    <w:rsid w:val="001B7D59"/>
    <w:rsid w:val="001C7D69"/>
    <w:rsid w:val="001D05E0"/>
    <w:rsid w:val="00211E5E"/>
    <w:rsid w:val="00225B76"/>
    <w:rsid w:val="00235CD0"/>
    <w:rsid w:val="00255FB8"/>
    <w:rsid w:val="002608B5"/>
    <w:rsid w:val="0026103A"/>
    <w:rsid w:val="00266EAB"/>
    <w:rsid w:val="00273FC2"/>
    <w:rsid w:val="00282DA9"/>
    <w:rsid w:val="0029790B"/>
    <w:rsid w:val="002D4F02"/>
    <w:rsid w:val="002E684A"/>
    <w:rsid w:val="002E7CD9"/>
    <w:rsid w:val="00313F58"/>
    <w:rsid w:val="00321028"/>
    <w:rsid w:val="00347529"/>
    <w:rsid w:val="00347E6A"/>
    <w:rsid w:val="00353236"/>
    <w:rsid w:val="00354A49"/>
    <w:rsid w:val="00360824"/>
    <w:rsid w:val="00362080"/>
    <w:rsid w:val="0037152D"/>
    <w:rsid w:val="0037485F"/>
    <w:rsid w:val="0038206D"/>
    <w:rsid w:val="00384C2A"/>
    <w:rsid w:val="00385539"/>
    <w:rsid w:val="0038753C"/>
    <w:rsid w:val="00395C5A"/>
    <w:rsid w:val="00397830"/>
    <w:rsid w:val="003B071F"/>
    <w:rsid w:val="003B6E5B"/>
    <w:rsid w:val="003C190F"/>
    <w:rsid w:val="003D34E3"/>
    <w:rsid w:val="003D6734"/>
    <w:rsid w:val="003E30BF"/>
    <w:rsid w:val="004135F6"/>
    <w:rsid w:val="00425733"/>
    <w:rsid w:val="00444794"/>
    <w:rsid w:val="00452E05"/>
    <w:rsid w:val="00455C62"/>
    <w:rsid w:val="0046357A"/>
    <w:rsid w:val="00476905"/>
    <w:rsid w:val="00481DE8"/>
    <w:rsid w:val="0048384A"/>
    <w:rsid w:val="004915D1"/>
    <w:rsid w:val="004924A4"/>
    <w:rsid w:val="00494903"/>
    <w:rsid w:val="00494CD2"/>
    <w:rsid w:val="004D077E"/>
    <w:rsid w:val="004D17B1"/>
    <w:rsid w:val="004D56A5"/>
    <w:rsid w:val="004F2218"/>
    <w:rsid w:val="004F22F7"/>
    <w:rsid w:val="00501886"/>
    <w:rsid w:val="005021EC"/>
    <w:rsid w:val="00506EAA"/>
    <w:rsid w:val="00514D74"/>
    <w:rsid w:val="0052591B"/>
    <w:rsid w:val="005364A9"/>
    <w:rsid w:val="005467FA"/>
    <w:rsid w:val="005564DE"/>
    <w:rsid w:val="005869EA"/>
    <w:rsid w:val="005871B9"/>
    <w:rsid w:val="00593FDD"/>
    <w:rsid w:val="005B1C72"/>
    <w:rsid w:val="005B6F71"/>
    <w:rsid w:val="005C0733"/>
    <w:rsid w:val="005C7E2C"/>
    <w:rsid w:val="005E6863"/>
    <w:rsid w:val="006009DE"/>
    <w:rsid w:val="00605A26"/>
    <w:rsid w:val="00623E53"/>
    <w:rsid w:val="00630192"/>
    <w:rsid w:val="00636A37"/>
    <w:rsid w:val="00651A55"/>
    <w:rsid w:val="006527A9"/>
    <w:rsid w:val="00667B58"/>
    <w:rsid w:val="00684D06"/>
    <w:rsid w:val="006B46E6"/>
    <w:rsid w:val="006B5D97"/>
    <w:rsid w:val="006C0AC7"/>
    <w:rsid w:val="006C5FC0"/>
    <w:rsid w:val="006E6F79"/>
    <w:rsid w:val="006F443E"/>
    <w:rsid w:val="006F722E"/>
    <w:rsid w:val="00705476"/>
    <w:rsid w:val="00710665"/>
    <w:rsid w:val="00712EDB"/>
    <w:rsid w:val="00725026"/>
    <w:rsid w:val="00725256"/>
    <w:rsid w:val="00732CAA"/>
    <w:rsid w:val="0073563E"/>
    <w:rsid w:val="00752E7B"/>
    <w:rsid w:val="00760A10"/>
    <w:rsid w:val="00772F3C"/>
    <w:rsid w:val="007811E3"/>
    <w:rsid w:val="007A52D4"/>
    <w:rsid w:val="007A5793"/>
    <w:rsid w:val="007B14B2"/>
    <w:rsid w:val="007B404F"/>
    <w:rsid w:val="007B6837"/>
    <w:rsid w:val="007C02CD"/>
    <w:rsid w:val="007D0B7D"/>
    <w:rsid w:val="007D15A3"/>
    <w:rsid w:val="007E32A1"/>
    <w:rsid w:val="007E4752"/>
    <w:rsid w:val="00802D3E"/>
    <w:rsid w:val="0080404D"/>
    <w:rsid w:val="00815777"/>
    <w:rsid w:val="00821386"/>
    <w:rsid w:val="00821DAF"/>
    <w:rsid w:val="008326DE"/>
    <w:rsid w:val="008626DC"/>
    <w:rsid w:val="00870D54"/>
    <w:rsid w:val="008832C7"/>
    <w:rsid w:val="008A0F9B"/>
    <w:rsid w:val="008B0CA9"/>
    <w:rsid w:val="008C382A"/>
    <w:rsid w:val="009125BE"/>
    <w:rsid w:val="009203AF"/>
    <w:rsid w:val="00924A6A"/>
    <w:rsid w:val="00930AC5"/>
    <w:rsid w:val="00931E16"/>
    <w:rsid w:val="00934FFF"/>
    <w:rsid w:val="0094508B"/>
    <w:rsid w:val="0094653F"/>
    <w:rsid w:val="00947B4C"/>
    <w:rsid w:val="009638DE"/>
    <w:rsid w:val="00967261"/>
    <w:rsid w:val="00970B6A"/>
    <w:rsid w:val="00974BF0"/>
    <w:rsid w:val="00990496"/>
    <w:rsid w:val="0099082E"/>
    <w:rsid w:val="00992238"/>
    <w:rsid w:val="00997F1B"/>
    <w:rsid w:val="009A163A"/>
    <w:rsid w:val="009A5553"/>
    <w:rsid w:val="009B3843"/>
    <w:rsid w:val="009D2142"/>
    <w:rsid w:val="009D381F"/>
    <w:rsid w:val="009D47DA"/>
    <w:rsid w:val="009D673D"/>
    <w:rsid w:val="009F2C8E"/>
    <w:rsid w:val="009F4AD0"/>
    <w:rsid w:val="009F7CDD"/>
    <w:rsid w:val="00A027AC"/>
    <w:rsid w:val="00A04B7B"/>
    <w:rsid w:val="00A1078F"/>
    <w:rsid w:val="00A16B43"/>
    <w:rsid w:val="00A3382D"/>
    <w:rsid w:val="00A36226"/>
    <w:rsid w:val="00A507BE"/>
    <w:rsid w:val="00A72D40"/>
    <w:rsid w:val="00A95588"/>
    <w:rsid w:val="00AA6350"/>
    <w:rsid w:val="00AA79F5"/>
    <w:rsid w:val="00AC2319"/>
    <w:rsid w:val="00B0326E"/>
    <w:rsid w:val="00B603E3"/>
    <w:rsid w:val="00B64792"/>
    <w:rsid w:val="00B658DB"/>
    <w:rsid w:val="00B75E47"/>
    <w:rsid w:val="00B919FD"/>
    <w:rsid w:val="00B9245E"/>
    <w:rsid w:val="00BA690E"/>
    <w:rsid w:val="00BB0ADF"/>
    <w:rsid w:val="00BB69E1"/>
    <w:rsid w:val="00BB7927"/>
    <w:rsid w:val="00BC580D"/>
    <w:rsid w:val="00BE0325"/>
    <w:rsid w:val="00BE36CD"/>
    <w:rsid w:val="00BE5FC2"/>
    <w:rsid w:val="00BE6659"/>
    <w:rsid w:val="00C06E1F"/>
    <w:rsid w:val="00C1515B"/>
    <w:rsid w:val="00C213DD"/>
    <w:rsid w:val="00C329E9"/>
    <w:rsid w:val="00C50EDE"/>
    <w:rsid w:val="00C53E75"/>
    <w:rsid w:val="00C54C61"/>
    <w:rsid w:val="00C55FE7"/>
    <w:rsid w:val="00C62BC1"/>
    <w:rsid w:val="00CA309A"/>
    <w:rsid w:val="00CA6318"/>
    <w:rsid w:val="00CB7ADB"/>
    <w:rsid w:val="00CC3997"/>
    <w:rsid w:val="00CD509A"/>
    <w:rsid w:val="00CE0D9F"/>
    <w:rsid w:val="00CE7B94"/>
    <w:rsid w:val="00D0026C"/>
    <w:rsid w:val="00D0553A"/>
    <w:rsid w:val="00D055B6"/>
    <w:rsid w:val="00D14425"/>
    <w:rsid w:val="00D23015"/>
    <w:rsid w:val="00D372F0"/>
    <w:rsid w:val="00D50720"/>
    <w:rsid w:val="00D50811"/>
    <w:rsid w:val="00D5157D"/>
    <w:rsid w:val="00D665A5"/>
    <w:rsid w:val="00D75F3E"/>
    <w:rsid w:val="00D83D9A"/>
    <w:rsid w:val="00D87931"/>
    <w:rsid w:val="00DA26FD"/>
    <w:rsid w:val="00DA6CF7"/>
    <w:rsid w:val="00DB250B"/>
    <w:rsid w:val="00DC1273"/>
    <w:rsid w:val="00DC52FC"/>
    <w:rsid w:val="00DD6418"/>
    <w:rsid w:val="00DE3E05"/>
    <w:rsid w:val="00DE680A"/>
    <w:rsid w:val="00DF18F7"/>
    <w:rsid w:val="00DF47F4"/>
    <w:rsid w:val="00DF4A02"/>
    <w:rsid w:val="00E07D7D"/>
    <w:rsid w:val="00E11F07"/>
    <w:rsid w:val="00E24FA5"/>
    <w:rsid w:val="00E351E7"/>
    <w:rsid w:val="00E4410A"/>
    <w:rsid w:val="00E44A4D"/>
    <w:rsid w:val="00E50E8A"/>
    <w:rsid w:val="00E514F6"/>
    <w:rsid w:val="00E60AC6"/>
    <w:rsid w:val="00E7388F"/>
    <w:rsid w:val="00E81C8A"/>
    <w:rsid w:val="00E82E56"/>
    <w:rsid w:val="00E8348B"/>
    <w:rsid w:val="00E83E62"/>
    <w:rsid w:val="00E85573"/>
    <w:rsid w:val="00E944C1"/>
    <w:rsid w:val="00E95523"/>
    <w:rsid w:val="00EA144E"/>
    <w:rsid w:val="00EB0EE7"/>
    <w:rsid w:val="00EB54D3"/>
    <w:rsid w:val="00EC2C66"/>
    <w:rsid w:val="00EC4305"/>
    <w:rsid w:val="00EC62BB"/>
    <w:rsid w:val="00EC7CAD"/>
    <w:rsid w:val="00ED48E4"/>
    <w:rsid w:val="00EF4867"/>
    <w:rsid w:val="00F04EA1"/>
    <w:rsid w:val="00F12263"/>
    <w:rsid w:val="00F37545"/>
    <w:rsid w:val="00F41760"/>
    <w:rsid w:val="00F575CE"/>
    <w:rsid w:val="00F57E3B"/>
    <w:rsid w:val="00F6573C"/>
    <w:rsid w:val="00F75F27"/>
    <w:rsid w:val="00F868F1"/>
    <w:rsid w:val="00FA07CA"/>
    <w:rsid w:val="00FA6297"/>
    <w:rsid w:val="00FC6C8A"/>
    <w:rsid w:val="00FD2D4B"/>
    <w:rsid w:val="00FF7F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80404D"/>
    <w:pPr>
      <w:spacing w:after="40" w:line="276" w:lineRule="auto"/>
      <w:contextualSpacing/>
      <w:jc w:val="center"/>
    </w:pPr>
    <w:rPr>
      <w:rFonts w:asciiTheme="minorHAnsi" w:eastAsiaTheme="majorEastAsia" w:hAnsiTheme="minorHAnsi" w:cs="Times New Roman (Headings CS)"/>
      <w:color w:val="201645" w:themeColor="background2"/>
      <w:kern w:val="28"/>
      <w:sz w:val="48"/>
      <w:szCs w:val="56"/>
      <w:lang w:val="en-AU"/>
    </w:rPr>
  </w:style>
  <w:style w:type="character" w:customStyle="1" w:styleId="TitleChar">
    <w:name w:val="Title Char"/>
    <w:basedOn w:val="DefaultParagraphFont"/>
    <w:link w:val="Title"/>
    <w:uiPriority w:val="10"/>
    <w:rsid w:val="0080404D"/>
    <w:rPr>
      <w:rFonts w:eastAsiaTheme="majorEastAsia" w:cs="Times New Roman (Headings CS)"/>
      <w:color w:val="201645" w:themeColor="background2"/>
      <w:kern w:val="28"/>
      <w:sz w:val="48"/>
      <w:szCs w:val="56"/>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59"/>
    <w:rsid w:val="000E25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523"/>
    <w:rPr>
      <w:rFonts w:ascii="Segoe UI" w:eastAsiaTheme="minorEastAsia" w:hAnsi="Segoe UI" w:cs="Segoe UI"/>
      <w:color w:val="000000" w:themeColor="text1"/>
      <w:sz w:val="18"/>
      <w:szCs w:val="18"/>
      <w:lang w:val="en-US"/>
    </w:rPr>
  </w:style>
  <w:style w:type="character" w:styleId="CommentReference">
    <w:name w:val="annotation reference"/>
    <w:basedOn w:val="DefaultParagraphFont"/>
    <w:uiPriority w:val="99"/>
    <w:semiHidden/>
    <w:unhideWhenUsed/>
    <w:rsid w:val="00DE680A"/>
    <w:rPr>
      <w:sz w:val="16"/>
      <w:szCs w:val="16"/>
    </w:rPr>
  </w:style>
  <w:style w:type="paragraph" w:styleId="CommentText">
    <w:name w:val="annotation text"/>
    <w:basedOn w:val="Normal"/>
    <w:link w:val="CommentTextChar"/>
    <w:uiPriority w:val="99"/>
    <w:semiHidden/>
    <w:unhideWhenUsed/>
    <w:rsid w:val="00DE680A"/>
    <w:rPr>
      <w:sz w:val="20"/>
      <w:szCs w:val="20"/>
    </w:rPr>
  </w:style>
  <w:style w:type="character" w:customStyle="1" w:styleId="CommentTextChar">
    <w:name w:val="Comment Text Char"/>
    <w:basedOn w:val="DefaultParagraphFont"/>
    <w:link w:val="CommentText"/>
    <w:uiPriority w:val="99"/>
    <w:semiHidden/>
    <w:rsid w:val="00DE680A"/>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DE680A"/>
    <w:rPr>
      <w:b/>
      <w:bCs/>
    </w:rPr>
  </w:style>
  <w:style w:type="character" w:customStyle="1" w:styleId="CommentSubjectChar">
    <w:name w:val="Comment Subject Char"/>
    <w:basedOn w:val="CommentTextChar"/>
    <w:link w:val="CommentSubject"/>
    <w:uiPriority w:val="99"/>
    <w:semiHidden/>
    <w:rsid w:val="00DE680A"/>
    <w:rPr>
      <w:rFonts w:asciiTheme="majorHAnsi" w:eastAsiaTheme="minorEastAsia" w:hAnsiTheme="majorHAnsi" w:cs="Times New Roman (Body CS)"/>
      <w:b/>
      <w:bCs/>
      <w:color w:val="000000" w:themeColor="text1"/>
      <w:sz w:val="20"/>
      <w:szCs w:val="20"/>
      <w:lang w:val="en-US"/>
    </w:rPr>
  </w:style>
  <w:style w:type="character" w:styleId="FollowedHyperlink">
    <w:name w:val="FollowedHyperlink"/>
    <w:basedOn w:val="DefaultParagraphFont"/>
    <w:uiPriority w:val="99"/>
    <w:semiHidden/>
    <w:unhideWhenUsed/>
    <w:rsid w:val="00DE680A"/>
    <w:rPr>
      <w:color w:val="71CE9B" w:themeColor="followedHyperlink"/>
      <w:u w:val="single"/>
    </w:rPr>
  </w:style>
  <w:style w:type="character" w:styleId="UnresolvedMention">
    <w:name w:val="Unresolved Mention"/>
    <w:basedOn w:val="DefaultParagraphFont"/>
    <w:uiPriority w:val="99"/>
    <w:semiHidden/>
    <w:unhideWhenUsed/>
    <w:rsid w:val="00946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u.edu.au/files/2020-07/Introduction%20to%20Leximancer.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du.edu.au/files/2020-07/Introduction%20to%20pragmatism.docx" TargetMode="External"/><Relationship Id="rId4" Type="http://schemas.openxmlformats.org/officeDocument/2006/relationships/settings" Target="settings.xml"/><Relationship Id="rId9" Type="http://schemas.openxmlformats.org/officeDocument/2006/relationships/hyperlink" Target="https://www.cdu.edu.au/files/2020-07/Introduction%20to%20case%20studies%20-%20the%20Yin%20approach.doc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41F48-4043-4FD5-8BB5-B9DCBD1F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10</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132</cp:revision>
  <cp:lastPrinted>2019-11-04T23:10:00Z</cp:lastPrinted>
  <dcterms:created xsi:type="dcterms:W3CDTF">2021-04-26T22:48:00Z</dcterms:created>
  <dcterms:modified xsi:type="dcterms:W3CDTF">2021-12-13T23:19:00Z</dcterms:modified>
</cp:coreProperties>
</file>