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88498" w14:textId="44D7747C" w:rsidR="0044264D" w:rsidRPr="00BD4276" w:rsidRDefault="05CC66F3" w:rsidP="00BD4276">
      <w:pPr>
        <w:pStyle w:val="Heading1"/>
        <w:rPr>
          <w:rFonts w:eastAsia="Times New Roman"/>
          <w:u w:val="single"/>
          <w:lang w:val="en-GB" w:eastAsia="en-GB"/>
        </w:rPr>
      </w:pPr>
      <w:r w:rsidRPr="00BD4276">
        <w:rPr>
          <w:rFonts w:eastAsia="Times New Roman"/>
          <w:u w:val="single"/>
          <w:lang w:val="en-GB" w:eastAsia="en-GB"/>
        </w:rPr>
        <w:t>Recognition of Prior Learning (RPL)</w:t>
      </w:r>
    </w:p>
    <w:p w14:paraId="62227517" w14:textId="12053F88" w:rsidR="0044264D" w:rsidRPr="0093717A" w:rsidRDefault="0044264D" w:rsidP="0093717A">
      <w:pPr>
        <w:spacing w:before="120" w:after="120" w:line="360" w:lineRule="auto"/>
        <w:textAlignment w:val="baseline"/>
        <w:rPr>
          <w:rFonts w:ascii="Lato" w:eastAsia="Times New Roman" w:hAnsi="Lato" w:cs="Calibri Light"/>
          <w:color w:val="000000"/>
          <w:sz w:val="26"/>
          <w:szCs w:val="26"/>
          <w:lang w:val="en-GB" w:eastAsia="en-GB"/>
        </w:rPr>
      </w:pPr>
      <w:r w:rsidRPr="0093717A">
        <w:rPr>
          <w:rFonts w:ascii="Lato" w:eastAsia="Times New Roman" w:hAnsi="Lato" w:cs="Calibri Light"/>
          <w:sz w:val="26"/>
          <w:szCs w:val="26"/>
          <w:lang w:val="en-GB" w:eastAsia="en-GB"/>
        </w:rPr>
        <w:t>Recognition of Prior Learning is a way to obtain get credit towards a course based on prior formal, non-formal or informal learning. Unlike a credit transfer, students don't need to have completed a whole qualification</w:t>
      </w:r>
      <w:r w:rsidR="024D5A55" w:rsidRPr="0093717A">
        <w:rPr>
          <w:rFonts w:ascii="Lato" w:eastAsia="Times New Roman" w:hAnsi="Lato" w:cs="Calibri Light"/>
          <w:sz w:val="26"/>
          <w:szCs w:val="26"/>
          <w:lang w:val="en-GB" w:eastAsia="en-GB"/>
        </w:rPr>
        <w:t>.</w:t>
      </w:r>
    </w:p>
    <w:p w14:paraId="246620F3" w14:textId="77777777" w:rsidR="0044264D" w:rsidRPr="0093717A" w:rsidRDefault="0044264D" w:rsidP="0093717A">
      <w:pPr>
        <w:spacing w:before="120" w:after="120" w:line="360" w:lineRule="auto"/>
        <w:textAlignment w:val="baseline"/>
        <w:rPr>
          <w:rFonts w:ascii="Lato" w:eastAsia="Times New Roman" w:hAnsi="Lato" w:cs="Times New Roman"/>
          <w:color w:val="000000"/>
          <w:sz w:val="24"/>
          <w:lang w:val="en-GB" w:eastAsia="en-GB"/>
        </w:rPr>
      </w:pPr>
      <w:r w:rsidRPr="0093717A">
        <w:rPr>
          <w:rFonts w:ascii="Lato" w:eastAsia="Times New Roman" w:hAnsi="Lato" w:cs="Calibri Light"/>
          <w:sz w:val="26"/>
          <w:szCs w:val="26"/>
          <w:lang w:val="en-GB" w:eastAsia="en-GB"/>
        </w:rPr>
        <w:t>Many pre-service teachers are employed as early childhood workers, teacher assistants/SSOs, and in some cases, as registered teachers (e.g., authority to teach, students with an initial teacher education qualification).  </w:t>
      </w:r>
    </w:p>
    <w:p w14:paraId="7D0ACE75" w14:textId="77777777" w:rsidR="0044264D" w:rsidRPr="0093717A" w:rsidRDefault="0044264D" w:rsidP="0093717A">
      <w:pPr>
        <w:spacing w:before="120" w:after="120" w:line="360" w:lineRule="auto"/>
        <w:textAlignment w:val="baseline"/>
        <w:rPr>
          <w:rFonts w:ascii="Lato" w:eastAsia="Times New Roman" w:hAnsi="Lato" w:cs="Times New Roman"/>
          <w:color w:val="000000"/>
          <w:sz w:val="24"/>
          <w:lang w:val="en-GB" w:eastAsia="en-GB"/>
        </w:rPr>
      </w:pPr>
      <w:r w:rsidRPr="0093717A">
        <w:rPr>
          <w:rFonts w:ascii="Lato" w:eastAsia="Times New Roman" w:hAnsi="Lato" w:cs="Calibri Light"/>
          <w:sz w:val="26"/>
          <w:szCs w:val="26"/>
          <w:lang w:val="en-GB" w:eastAsia="en-GB"/>
        </w:rPr>
        <w:t>The following guidelines reflect accreditation requirements outlined by the Australian Institute for Teaching and School Leadership (AITSL) and the Australian Children’s Education and Care Quality Authority (ACECQA) for professional experience units in Initial Teacher Education programs.  </w:t>
      </w:r>
    </w:p>
    <w:p w14:paraId="41466B33" w14:textId="77777777" w:rsidR="6BA5D712" w:rsidRPr="00BD4276" w:rsidRDefault="6BA5D712" w:rsidP="00BD4276">
      <w:pPr>
        <w:pStyle w:val="Heading1"/>
        <w:rPr>
          <w:rFonts w:eastAsia="Times New Roman" w:cs="Times New Roman"/>
          <w:sz w:val="24"/>
          <w:u w:val="single"/>
          <w:lang w:val="en-GB" w:eastAsia="en-GB"/>
        </w:rPr>
      </w:pPr>
      <w:r w:rsidRPr="00BD4276">
        <w:rPr>
          <w:rFonts w:eastAsia="Times New Roman"/>
          <w:u w:val="single"/>
          <w:lang w:val="en-AU" w:eastAsia="en-GB"/>
        </w:rPr>
        <w:t>Supervised Teaching Practice </w:t>
      </w:r>
      <w:r w:rsidRPr="00BD4276">
        <w:rPr>
          <w:rFonts w:eastAsia="Times New Roman"/>
          <w:u w:val="single"/>
          <w:lang w:val="en-GB" w:eastAsia="en-GB"/>
        </w:rPr>
        <w:t> </w:t>
      </w:r>
    </w:p>
    <w:p w14:paraId="5CC31206" w14:textId="77777777" w:rsidR="6BA5D712" w:rsidRPr="0093717A" w:rsidRDefault="6BA5D712" w:rsidP="0093717A">
      <w:pPr>
        <w:shd w:val="clear" w:color="auto" w:fill="FFFFFF" w:themeFill="background1"/>
        <w:spacing w:before="120" w:after="120" w:line="360" w:lineRule="auto"/>
        <w:rPr>
          <w:rFonts w:ascii="Lato" w:eastAsia="Times New Roman" w:hAnsi="Lato" w:cs="Times New Roman"/>
          <w:color w:val="auto"/>
          <w:sz w:val="24"/>
          <w:lang w:val="en-GB" w:eastAsia="en-GB"/>
        </w:rPr>
      </w:pPr>
      <w:r w:rsidRPr="0093717A">
        <w:rPr>
          <w:rFonts w:ascii="Lato" w:eastAsia="Times New Roman" w:hAnsi="Lato" w:cs="Calibri Light"/>
          <w:color w:val="auto"/>
          <w:sz w:val="26"/>
          <w:szCs w:val="26"/>
          <w:lang w:val="en-AU" w:eastAsia="en-GB"/>
        </w:rPr>
        <w:t xml:space="preserve">The </w:t>
      </w:r>
      <w:r w:rsidRPr="0093717A">
        <w:rPr>
          <w:rFonts w:ascii="Lato" w:eastAsia="Times New Roman" w:hAnsi="Lato" w:cs="Calibri Light"/>
          <w:b/>
          <w:bCs/>
          <w:color w:val="auto"/>
          <w:sz w:val="26"/>
          <w:szCs w:val="26"/>
          <w:lang w:val="en-AU" w:eastAsia="en-GB"/>
        </w:rPr>
        <w:t>Australian Institute of Teaching and School Leadership</w:t>
      </w:r>
      <w:r w:rsidRPr="0093717A">
        <w:rPr>
          <w:rFonts w:ascii="Lato" w:eastAsia="Times New Roman" w:hAnsi="Lato" w:cs="Calibri Light"/>
          <w:color w:val="auto"/>
          <w:sz w:val="26"/>
          <w:szCs w:val="26"/>
          <w:lang w:val="en-AU" w:eastAsia="en-GB"/>
        </w:rPr>
        <w:t xml:space="preserve"> (AITSL) define supervised teaching practice as </w:t>
      </w:r>
      <w:r w:rsidRPr="0093717A">
        <w:rPr>
          <w:rFonts w:ascii="Lato" w:eastAsia="Times New Roman" w:hAnsi="Lato" w:cs="Calibri Light"/>
          <w:color w:val="auto"/>
          <w:sz w:val="26"/>
          <w:szCs w:val="26"/>
          <w:lang w:val="en-GB" w:eastAsia="en-GB"/>
        </w:rPr>
        <w:t> </w:t>
      </w:r>
    </w:p>
    <w:p w14:paraId="6B225ABE" w14:textId="77777777" w:rsidR="6BA5D712" w:rsidRPr="0093717A" w:rsidRDefault="6BA5D712" w:rsidP="0093717A">
      <w:pPr>
        <w:shd w:val="clear" w:color="auto" w:fill="FFFFFF" w:themeFill="background1"/>
        <w:spacing w:before="120" w:after="120" w:line="360" w:lineRule="auto"/>
        <w:ind w:left="855" w:right="855"/>
        <w:jc w:val="center"/>
        <w:rPr>
          <w:rFonts w:ascii="Lato" w:eastAsia="Times New Roman" w:hAnsi="Lato" w:cs="Times New Roman"/>
          <w:i/>
          <w:iCs/>
          <w:color w:val="201645" w:themeColor="background2"/>
          <w:sz w:val="24"/>
          <w:lang w:val="en-GB" w:eastAsia="en-GB"/>
        </w:rPr>
      </w:pPr>
      <w:r w:rsidRPr="0093717A">
        <w:rPr>
          <w:rFonts w:ascii="Lato" w:eastAsia="Times New Roman" w:hAnsi="Lato" w:cs="Calibri Light"/>
          <w:i/>
          <w:iCs/>
          <w:color w:val="201644"/>
          <w:sz w:val="24"/>
          <w:lang w:eastAsia="en-GB"/>
        </w:rPr>
        <w:t>the compulsory component of an initial teacher education program during which time a student teacher is on a school placement and engaged in the teaching and learning process with school students</w:t>
      </w:r>
      <w:r w:rsidRPr="0093717A">
        <w:rPr>
          <w:rFonts w:ascii="Lato" w:eastAsia="Times New Roman" w:hAnsi="Lato" w:cs="Calibri Light"/>
          <w:b/>
          <w:bCs/>
          <w:i/>
          <w:iCs/>
          <w:color w:val="201644"/>
          <w:sz w:val="24"/>
          <w:lang w:eastAsia="en-GB"/>
        </w:rPr>
        <w:t>. Teaching practice is under the supervision of a qualified teacher and university education staff and formally assessed by the university</w:t>
      </w:r>
      <w:r w:rsidRPr="0093717A">
        <w:rPr>
          <w:rFonts w:ascii="Lato" w:eastAsia="Times New Roman" w:hAnsi="Lato" w:cs="Calibri Light"/>
          <w:i/>
          <w:iCs/>
          <w:color w:val="201644"/>
          <w:sz w:val="24"/>
          <w:lang w:val="en-GB" w:eastAsia="en-GB"/>
        </w:rPr>
        <w:t> </w:t>
      </w:r>
    </w:p>
    <w:p w14:paraId="265B537A" w14:textId="77777777" w:rsidR="6BA5D712" w:rsidRPr="0093717A" w:rsidRDefault="6BA5D712" w:rsidP="0093717A">
      <w:pPr>
        <w:shd w:val="clear" w:color="auto" w:fill="FFFFFF" w:themeFill="background1"/>
        <w:spacing w:before="120" w:after="120" w:line="360" w:lineRule="auto"/>
        <w:rPr>
          <w:rFonts w:ascii="Lato" w:eastAsia="Times New Roman" w:hAnsi="Lato" w:cs="Times New Roman"/>
          <w:color w:val="auto"/>
          <w:sz w:val="24"/>
          <w:lang w:val="en-GB" w:eastAsia="en-GB"/>
        </w:rPr>
      </w:pPr>
      <w:r w:rsidRPr="0093717A">
        <w:rPr>
          <w:rFonts w:ascii="Lato" w:eastAsia="Times New Roman" w:hAnsi="Lato" w:cs="Calibri Light"/>
          <w:color w:val="auto"/>
          <w:sz w:val="26"/>
          <w:szCs w:val="26"/>
          <w:lang w:val="en-AU" w:eastAsia="en-GB"/>
        </w:rPr>
        <w:t>The Australian Children’s Education and Care Quality Authority (ACECQA) define supervised teaching practice as</w:t>
      </w:r>
      <w:r w:rsidRPr="0093717A">
        <w:rPr>
          <w:rFonts w:ascii="Lato" w:eastAsia="Times New Roman" w:hAnsi="Lato" w:cs="Calibri Light"/>
          <w:color w:val="auto"/>
          <w:sz w:val="26"/>
          <w:szCs w:val="26"/>
          <w:lang w:val="en-GB" w:eastAsia="en-GB"/>
        </w:rPr>
        <w:t> </w:t>
      </w:r>
    </w:p>
    <w:p w14:paraId="106685FB" w14:textId="77777777" w:rsidR="6BA5D712" w:rsidRPr="0093717A" w:rsidRDefault="6BA5D712" w:rsidP="0093717A">
      <w:pPr>
        <w:spacing w:before="120" w:after="120" w:line="360" w:lineRule="auto"/>
        <w:ind w:left="855" w:right="855"/>
        <w:jc w:val="center"/>
        <w:rPr>
          <w:rFonts w:ascii="Lato" w:eastAsia="Times New Roman" w:hAnsi="Lato" w:cs="Times New Roman"/>
          <w:i/>
          <w:iCs/>
          <w:color w:val="201645" w:themeColor="background2"/>
          <w:sz w:val="24"/>
          <w:lang w:val="en-GB" w:eastAsia="en-GB"/>
        </w:rPr>
      </w:pPr>
      <w:r w:rsidRPr="0093717A">
        <w:rPr>
          <w:rFonts w:ascii="Lato" w:eastAsia="Times New Roman" w:hAnsi="Lato" w:cs="Calibri Light"/>
          <w:i/>
          <w:iCs/>
          <w:color w:val="201644"/>
          <w:sz w:val="24"/>
          <w:lang w:eastAsia="en-GB"/>
        </w:rPr>
        <w:t>an important component of all initial teacher education qualifications...it is a supervised and assessed component of your teaching qualification...</w:t>
      </w:r>
      <w:r w:rsidRPr="0093717A">
        <w:rPr>
          <w:rFonts w:ascii="Lato" w:eastAsia="Times New Roman" w:hAnsi="Lato" w:cs="Calibri Light"/>
          <w:b/>
          <w:bCs/>
          <w:i/>
          <w:iCs/>
          <w:color w:val="201644"/>
          <w:sz w:val="24"/>
          <w:lang w:eastAsia="en-GB"/>
        </w:rPr>
        <w:t>Note: On-the-job experience or unsupervised work experience is not supervised professional experience</w:t>
      </w:r>
      <w:r w:rsidRPr="0093717A">
        <w:rPr>
          <w:rFonts w:ascii="Lato" w:eastAsia="Times New Roman" w:hAnsi="Lato" w:cs="Calibri Light"/>
          <w:i/>
          <w:iCs/>
          <w:color w:val="201644"/>
          <w:sz w:val="24"/>
          <w:lang w:val="en-GB" w:eastAsia="en-GB"/>
        </w:rPr>
        <w:t> </w:t>
      </w:r>
    </w:p>
    <w:p w14:paraId="7C2F7F96" w14:textId="77777777" w:rsidR="6BA5D712" w:rsidRPr="0093717A" w:rsidRDefault="6BA5D712" w:rsidP="0093717A">
      <w:pPr>
        <w:shd w:val="clear" w:color="auto" w:fill="FFFFFF" w:themeFill="background1"/>
        <w:spacing w:before="120" w:after="120" w:line="360" w:lineRule="auto"/>
        <w:rPr>
          <w:rFonts w:ascii="Lato" w:eastAsia="Times New Roman" w:hAnsi="Lato" w:cs="Times New Roman"/>
          <w:color w:val="auto"/>
          <w:sz w:val="24"/>
          <w:lang w:val="en-GB" w:eastAsia="en-GB"/>
        </w:rPr>
      </w:pPr>
      <w:r w:rsidRPr="0093717A">
        <w:rPr>
          <w:rFonts w:ascii="Lato" w:eastAsia="Times New Roman" w:hAnsi="Lato" w:cs="Calibri Light"/>
          <w:sz w:val="26"/>
          <w:szCs w:val="26"/>
          <w:lang w:val="en-AU" w:eastAsia="en-GB"/>
        </w:rPr>
        <w:lastRenderedPageBreak/>
        <w:t xml:space="preserve">There is one exception. </w:t>
      </w:r>
      <w:r w:rsidRPr="0093717A">
        <w:rPr>
          <w:rFonts w:ascii="Lato" w:eastAsia="Times New Roman" w:hAnsi="Lato" w:cs="Calibri Light"/>
          <w:color w:val="auto"/>
          <w:sz w:val="26"/>
          <w:szCs w:val="26"/>
          <w:lang w:val="en-AU" w:eastAsia="en-GB"/>
        </w:rPr>
        <w:t>ACECQA (</w:t>
      </w:r>
      <w:r w:rsidRPr="0093717A">
        <w:rPr>
          <w:rFonts w:ascii="Lato" w:eastAsia="Times New Roman" w:hAnsi="Lato" w:cs="Calibri Light"/>
          <w:sz w:val="26"/>
          <w:szCs w:val="26"/>
          <w:lang w:val="en-AU" w:eastAsia="en-GB"/>
        </w:rPr>
        <w:t>Qualification Assessment Guidelines for Individual Applicants):    </w:t>
      </w:r>
      <w:r w:rsidRPr="0093717A">
        <w:rPr>
          <w:rFonts w:ascii="Lato" w:eastAsia="Times New Roman" w:hAnsi="Lato" w:cs="Calibri Light"/>
          <w:sz w:val="26"/>
          <w:szCs w:val="26"/>
          <w:lang w:val="en-GB" w:eastAsia="en-GB"/>
        </w:rPr>
        <w:t> </w:t>
      </w:r>
    </w:p>
    <w:p w14:paraId="6B5545F4" w14:textId="77777777" w:rsidR="6BA5D712" w:rsidRPr="0093717A" w:rsidRDefault="6BA5D712" w:rsidP="0093717A">
      <w:pPr>
        <w:spacing w:before="120" w:after="120" w:line="360" w:lineRule="auto"/>
        <w:ind w:left="855" w:right="855"/>
        <w:jc w:val="center"/>
        <w:rPr>
          <w:rFonts w:ascii="Lato" w:eastAsia="Times New Roman" w:hAnsi="Lato" w:cs="Times New Roman"/>
          <w:i/>
          <w:iCs/>
          <w:color w:val="201645" w:themeColor="background2"/>
          <w:sz w:val="24"/>
          <w:lang w:val="en-GB" w:eastAsia="en-GB"/>
        </w:rPr>
      </w:pPr>
      <w:r w:rsidRPr="0093717A">
        <w:rPr>
          <w:rFonts w:ascii="Lato" w:eastAsia="Times New Roman" w:hAnsi="Lato" w:cs="Calibri Light"/>
          <w:i/>
          <w:iCs/>
          <w:color w:val="201644"/>
          <w:sz w:val="24"/>
          <w:lang w:eastAsia="en-GB"/>
        </w:rPr>
        <w:t xml:space="preserve">will consider evidence of the following to satisfy the specific </w:t>
      </w:r>
      <w:r w:rsidRPr="0093717A">
        <w:rPr>
          <w:rFonts w:ascii="Lato" w:eastAsia="Times New Roman" w:hAnsi="Lato" w:cs="Calibri Light"/>
          <w:b/>
          <w:bCs/>
          <w:i/>
          <w:iCs/>
          <w:color w:val="201644"/>
          <w:sz w:val="24"/>
          <w:lang w:eastAsia="en-GB"/>
        </w:rPr>
        <w:t>birth to under 3 years old (0 – 35 months)</w:t>
      </w:r>
      <w:r w:rsidRPr="0093717A">
        <w:rPr>
          <w:rFonts w:ascii="Lato" w:eastAsia="Times New Roman" w:hAnsi="Lato" w:cs="Calibri Light"/>
          <w:i/>
          <w:iCs/>
          <w:color w:val="201644"/>
          <w:sz w:val="24"/>
          <w:lang w:eastAsia="en-GB"/>
        </w:rPr>
        <w:t xml:space="preserve"> supervised professional experience requirement: </w:t>
      </w:r>
      <w:r w:rsidRPr="0093717A">
        <w:rPr>
          <w:rFonts w:ascii="Lato" w:eastAsia="Times New Roman" w:hAnsi="Lato" w:cs="Calibri Light"/>
          <w:b/>
          <w:bCs/>
          <w:i/>
          <w:iCs/>
          <w:color w:val="201644"/>
          <w:sz w:val="24"/>
          <w:lang w:eastAsia="en-GB"/>
        </w:rPr>
        <w:t>significant work experience</w:t>
      </w:r>
      <w:r w:rsidRPr="0093717A">
        <w:rPr>
          <w:rFonts w:ascii="Lato" w:eastAsia="Times New Roman" w:hAnsi="Lato" w:cs="Calibri Light"/>
          <w:i/>
          <w:iCs/>
          <w:color w:val="201644"/>
          <w:sz w:val="24"/>
          <w:lang w:eastAsia="en-GB"/>
        </w:rPr>
        <w:t xml:space="preserve"> with children aged birth to under 3 years old (0 – 35 months); </w:t>
      </w:r>
      <w:r w:rsidRPr="0093717A">
        <w:rPr>
          <w:rFonts w:ascii="Lato" w:eastAsia="Times New Roman" w:hAnsi="Lato" w:cs="Calibri Light"/>
          <w:b/>
          <w:bCs/>
          <w:i/>
          <w:iCs/>
          <w:color w:val="201644"/>
          <w:sz w:val="24"/>
          <w:lang w:eastAsia="en-GB"/>
        </w:rPr>
        <w:t>the completion of an approved diploma</w:t>
      </w:r>
      <w:r w:rsidRPr="0093717A">
        <w:rPr>
          <w:rFonts w:ascii="Lato" w:eastAsia="Times New Roman" w:hAnsi="Lato" w:cs="Calibri Light"/>
          <w:i/>
          <w:iCs/>
          <w:color w:val="201644"/>
          <w:sz w:val="24"/>
          <w:lang w:eastAsia="en-GB"/>
        </w:rPr>
        <w:t>; or the completion of relevant ‘non award’ unit(s).</w:t>
      </w:r>
      <w:r w:rsidRPr="0093717A">
        <w:rPr>
          <w:rFonts w:ascii="Lato" w:eastAsia="Times New Roman" w:hAnsi="Lato" w:cs="Calibri Light"/>
          <w:i/>
          <w:iCs/>
          <w:color w:val="201644"/>
          <w:sz w:val="24"/>
          <w:lang w:val="en-GB" w:eastAsia="en-GB"/>
        </w:rPr>
        <w:t> </w:t>
      </w:r>
    </w:p>
    <w:p w14:paraId="229F69F3" w14:textId="581161C9" w:rsidR="0044264D" w:rsidRPr="0093717A" w:rsidRDefault="0044264D" w:rsidP="0093717A">
      <w:pPr>
        <w:spacing w:before="120" w:after="120" w:line="360" w:lineRule="auto"/>
        <w:textAlignment w:val="baseline"/>
        <w:rPr>
          <w:rFonts w:ascii="Lato" w:eastAsia="Times New Roman" w:hAnsi="Lato" w:cs="Times New Roman"/>
          <w:b/>
          <w:bCs/>
          <w:color w:val="000000"/>
          <w:sz w:val="24"/>
          <w:lang w:val="en-GB" w:eastAsia="en-GB"/>
        </w:rPr>
      </w:pPr>
      <w:r w:rsidRPr="0093717A">
        <w:rPr>
          <w:rFonts w:ascii="Lato" w:eastAsia="Times New Roman" w:hAnsi="Lato" w:cs="Calibri Light"/>
          <w:b/>
          <w:bCs/>
          <w:sz w:val="26"/>
          <w:szCs w:val="26"/>
          <w:lang w:val="en-GB" w:eastAsia="en-GB"/>
        </w:rPr>
        <w:t>The guidelines address the following questions:    </w:t>
      </w:r>
    </w:p>
    <w:p w14:paraId="58B0441A" w14:textId="77777777" w:rsidR="0044264D" w:rsidRPr="0093717A" w:rsidRDefault="0044264D" w:rsidP="0093717A">
      <w:pPr>
        <w:pStyle w:val="ListParagraph"/>
        <w:numPr>
          <w:ilvl w:val="0"/>
          <w:numId w:val="33"/>
        </w:numPr>
        <w:spacing w:before="120" w:after="120" w:line="360" w:lineRule="auto"/>
        <w:textAlignment w:val="baseline"/>
        <w:rPr>
          <w:rFonts w:ascii="Lato" w:eastAsia="Times New Roman" w:hAnsi="Lato" w:cs="Calibri Light"/>
          <w:color w:val="000000"/>
          <w:sz w:val="26"/>
          <w:szCs w:val="26"/>
          <w:lang w:val="en-GB" w:eastAsia="en-GB"/>
        </w:rPr>
      </w:pPr>
      <w:r w:rsidRPr="0093717A">
        <w:rPr>
          <w:rFonts w:ascii="Lato" w:eastAsia="Times New Roman" w:hAnsi="Lato" w:cs="Calibri Light"/>
          <w:color w:val="000000"/>
          <w:sz w:val="26"/>
          <w:szCs w:val="26"/>
          <w:lang w:val="en-GB" w:eastAsia="en-GB"/>
        </w:rPr>
        <w:t xml:space="preserve">Can </w:t>
      </w:r>
      <w:r w:rsidRPr="0093717A">
        <w:rPr>
          <w:rFonts w:ascii="Lato" w:eastAsia="Times New Roman" w:hAnsi="Lato" w:cs="Calibri Light"/>
          <w:b/>
          <w:bCs/>
          <w:color w:val="000000"/>
          <w:sz w:val="26"/>
          <w:szCs w:val="26"/>
          <w:lang w:val="en-GB" w:eastAsia="en-GB"/>
        </w:rPr>
        <w:t>paid work</w:t>
      </w:r>
      <w:r w:rsidRPr="0093717A">
        <w:rPr>
          <w:rFonts w:ascii="Lato" w:eastAsia="Times New Roman" w:hAnsi="Lato" w:cs="Calibri Light"/>
          <w:color w:val="000000"/>
          <w:sz w:val="26"/>
          <w:szCs w:val="26"/>
          <w:lang w:val="en-GB" w:eastAsia="en-GB"/>
        </w:rPr>
        <w:t xml:space="preserve"> as an </w:t>
      </w:r>
      <w:r w:rsidRPr="0093717A">
        <w:rPr>
          <w:rFonts w:ascii="Lato" w:eastAsia="Times New Roman" w:hAnsi="Lato" w:cs="Calibri Light"/>
          <w:b/>
          <w:bCs/>
          <w:color w:val="000000"/>
          <w:sz w:val="26"/>
          <w:szCs w:val="26"/>
          <w:lang w:val="en-GB" w:eastAsia="en-GB"/>
        </w:rPr>
        <w:t>early childhood worker</w:t>
      </w:r>
      <w:r w:rsidRPr="0093717A">
        <w:rPr>
          <w:rFonts w:ascii="Lato" w:eastAsia="Times New Roman" w:hAnsi="Lato" w:cs="Calibri Light"/>
          <w:color w:val="000000"/>
          <w:sz w:val="26"/>
          <w:szCs w:val="26"/>
          <w:lang w:val="en-GB" w:eastAsia="en-GB"/>
        </w:rPr>
        <w:t xml:space="preserve"> count as days of supervised teaching practice?  </w:t>
      </w:r>
    </w:p>
    <w:p w14:paraId="7D317574" w14:textId="77777777" w:rsidR="0044264D" w:rsidRPr="0093717A" w:rsidRDefault="0044264D" w:rsidP="0093717A">
      <w:pPr>
        <w:pStyle w:val="ListParagraph"/>
        <w:numPr>
          <w:ilvl w:val="0"/>
          <w:numId w:val="33"/>
        </w:numPr>
        <w:spacing w:before="120" w:after="120" w:line="360" w:lineRule="auto"/>
        <w:textAlignment w:val="baseline"/>
        <w:rPr>
          <w:rFonts w:ascii="Lato" w:eastAsia="Times New Roman" w:hAnsi="Lato" w:cs="Calibri Light"/>
          <w:color w:val="000000"/>
          <w:sz w:val="26"/>
          <w:szCs w:val="26"/>
          <w:lang w:val="en-GB" w:eastAsia="en-GB"/>
        </w:rPr>
      </w:pPr>
      <w:r w:rsidRPr="0093717A">
        <w:rPr>
          <w:rFonts w:ascii="Lato" w:eastAsia="Times New Roman" w:hAnsi="Lato" w:cs="Calibri Light"/>
          <w:color w:val="000000"/>
          <w:sz w:val="26"/>
          <w:szCs w:val="26"/>
          <w:lang w:val="en-GB" w:eastAsia="en-GB"/>
        </w:rPr>
        <w:t xml:space="preserve">Can </w:t>
      </w:r>
      <w:r w:rsidRPr="0093717A">
        <w:rPr>
          <w:rFonts w:ascii="Lato" w:eastAsia="Times New Roman" w:hAnsi="Lato" w:cs="Calibri Light"/>
          <w:b/>
          <w:bCs/>
          <w:color w:val="000000"/>
          <w:sz w:val="26"/>
          <w:szCs w:val="26"/>
          <w:lang w:val="en-GB" w:eastAsia="en-GB"/>
        </w:rPr>
        <w:t>paid work</w:t>
      </w:r>
      <w:r w:rsidRPr="0093717A">
        <w:rPr>
          <w:rFonts w:ascii="Lato" w:eastAsia="Times New Roman" w:hAnsi="Lato" w:cs="Calibri Light"/>
          <w:color w:val="000000"/>
          <w:sz w:val="26"/>
          <w:szCs w:val="26"/>
          <w:lang w:val="en-GB" w:eastAsia="en-GB"/>
        </w:rPr>
        <w:t xml:space="preserve"> as a </w:t>
      </w:r>
      <w:r w:rsidRPr="0093717A">
        <w:rPr>
          <w:rFonts w:ascii="Lato" w:eastAsia="Times New Roman" w:hAnsi="Lato" w:cs="Calibri Light"/>
          <w:b/>
          <w:bCs/>
          <w:color w:val="000000"/>
          <w:sz w:val="26"/>
          <w:szCs w:val="26"/>
          <w:lang w:val="en-GB" w:eastAsia="en-GB"/>
        </w:rPr>
        <w:t>teacher assistant/SSO</w:t>
      </w:r>
      <w:r w:rsidRPr="0093717A">
        <w:rPr>
          <w:rFonts w:ascii="Lato" w:eastAsia="Times New Roman" w:hAnsi="Lato" w:cs="Calibri Light"/>
          <w:color w:val="000000"/>
          <w:sz w:val="26"/>
          <w:szCs w:val="26"/>
          <w:lang w:val="en-GB" w:eastAsia="en-GB"/>
        </w:rPr>
        <w:t xml:space="preserve"> count as days of supervised teaching practice?  </w:t>
      </w:r>
    </w:p>
    <w:p w14:paraId="6D73E570" w14:textId="77777777" w:rsidR="0044264D" w:rsidRPr="0093717A" w:rsidRDefault="0044264D" w:rsidP="0093717A">
      <w:pPr>
        <w:pStyle w:val="ListParagraph"/>
        <w:numPr>
          <w:ilvl w:val="0"/>
          <w:numId w:val="33"/>
        </w:numPr>
        <w:spacing w:before="120" w:after="120" w:line="360" w:lineRule="auto"/>
        <w:textAlignment w:val="baseline"/>
        <w:rPr>
          <w:rFonts w:ascii="Lato" w:eastAsia="Times New Roman" w:hAnsi="Lato" w:cs="Calibri Light"/>
          <w:color w:val="000000"/>
          <w:sz w:val="26"/>
          <w:szCs w:val="26"/>
          <w:lang w:val="en-GB" w:eastAsia="en-GB"/>
        </w:rPr>
      </w:pPr>
      <w:r w:rsidRPr="0093717A">
        <w:rPr>
          <w:rFonts w:ascii="Lato" w:eastAsia="Times New Roman" w:hAnsi="Lato" w:cs="Calibri Light"/>
          <w:sz w:val="26"/>
          <w:szCs w:val="26"/>
          <w:lang w:val="en-GB" w:eastAsia="en-GB"/>
        </w:rPr>
        <w:t xml:space="preserve">Can </w:t>
      </w:r>
      <w:r w:rsidRPr="0093717A">
        <w:rPr>
          <w:rFonts w:ascii="Lato" w:eastAsia="Times New Roman" w:hAnsi="Lato" w:cs="Calibri Light"/>
          <w:b/>
          <w:bCs/>
          <w:sz w:val="26"/>
          <w:szCs w:val="26"/>
          <w:lang w:val="en-GB" w:eastAsia="en-GB"/>
        </w:rPr>
        <w:t>paid work</w:t>
      </w:r>
      <w:r w:rsidRPr="0093717A">
        <w:rPr>
          <w:rFonts w:ascii="Lato" w:eastAsia="Times New Roman" w:hAnsi="Lato" w:cs="Calibri Light"/>
          <w:sz w:val="26"/>
          <w:szCs w:val="26"/>
          <w:lang w:val="en-GB" w:eastAsia="en-GB"/>
        </w:rPr>
        <w:t xml:space="preserve"> as a </w:t>
      </w:r>
      <w:r w:rsidRPr="0093717A">
        <w:rPr>
          <w:rFonts w:ascii="Lato" w:eastAsia="Times New Roman" w:hAnsi="Lato" w:cs="Calibri Light"/>
          <w:b/>
          <w:bCs/>
          <w:sz w:val="26"/>
          <w:szCs w:val="26"/>
          <w:lang w:val="en-GB" w:eastAsia="en-GB"/>
        </w:rPr>
        <w:t xml:space="preserve">teacher </w:t>
      </w:r>
      <w:r w:rsidRPr="0093717A">
        <w:rPr>
          <w:rFonts w:ascii="Lato" w:eastAsia="Times New Roman" w:hAnsi="Lato" w:cs="Calibri Light"/>
          <w:sz w:val="26"/>
          <w:szCs w:val="26"/>
          <w:lang w:val="en-GB" w:eastAsia="en-GB"/>
        </w:rPr>
        <w:t>count as days of supervised teaching practice?  </w:t>
      </w:r>
    </w:p>
    <w:p w14:paraId="2DA48E30" w14:textId="2723DD11" w:rsidR="0044264D" w:rsidRPr="00BD4276" w:rsidRDefault="0044264D" w:rsidP="00BD4276">
      <w:pPr>
        <w:pStyle w:val="Heading1"/>
        <w:rPr>
          <w:rFonts w:eastAsia="Times New Roman" w:cs="Times New Roman"/>
          <w:color w:val="000000"/>
          <w:sz w:val="24"/>
          <w:u w:val="single"/>
          <w:lang w:val="en-GB" w:eastAsia="en-GB"/>
        </w:rPr>
      </w:pPr>
      <w:r w:rsidRPr="00BD4276">
        <w:rPr>
          <w:rFonts w:eastAsia="Times New Roman"/>
          <w:u w:val="single"/>
          <w:lang w:val="en-AU" w:eastAsia="en-GB"/>
        </w:rPr>
        <w:t>RPL in Early Childhood Initial Teacher Education Programs </w:t>
      </w:r>
      <w:r w:rsidRPr="00BD4276">
        <w:rPr>
          <w:rFonts w:eastAsia="Times New Roman"/>
          <w:u w:val="single"/>
          <w:lang w:val="en-GB" w:eastAsia="en-GB"/>
        </w:rPr>
        <w:t> </w:t>
      </w:r>
    </w:p>
    <w:p w14:paraId="08D7814D" w14:textId="0111433F" w:rsidR="0044264D" w:rsidRPr="0093717A" w:rsidRDefault="0044264D" w:rsidP="0093717A">
      <w:pPr>
        <w:spacing w:before="120" w:after="120" w:line="360" w:lineRule="auto"/>
        <w:textAlignment w:val="baseline"/>
        <w:rPr>
          <w:rFonts w:ascii="Lato" w:eastAsia="Times New Roman" w:hAnsi="Lato" w:cs="Times New Roman"/>
          <w:color w:val="auto"/>
          <w:sz w:val="24"/>
          <w:lang w:val="en-GB" w:eastAsia="en-GB"/>
        </w:rPr>
      </w:pPr>
      <w:r w:rsidRPr="0093717A">
        <w:rPr>
          <w:rFonts w:ascii="Lato" w:eastAsia="Times New Roman" w:hAnsi="Lato" w:cs="Calibri Light"/>
          <w:color w:val="auto"/>
          <w:sz w:val="26"/>
          <w:szCs w:val="26"/>
          <w:lang w:val="en-AU" w:eastAsia="en-GB"/>
        </w:rPr>
        <w:t>The ACECQA guidelines for EC and the AITSL standards for accreditation must be adhered to when assessing applications for RPL in early childhood programs/settings. </w:t>
      </w:r>
      <w:r w:rsidRPr="0093717A">
        <w:rPr>
          <w:rFonts w:ascii="Lato" w:eastAsia="Times New Roman" w:hAnsi="Lato" w:cs="Calibri Light"/>
          <w:color w:val="auto"/>
          <w:sz w:val="26"/>
          <w:szCs w:val="26"/>
          <w:lang w:val="en-GB" w:eastAsia="en-GB"/>
        </w:rPr>
        <w:t> </w:t>
      </w:r>
    </w:p>
    <w:p w14:paraId="1CEF86AE" w14:textId="16C141E5" w:rsidR="0044264D" w:rsidRPr="0093717A" w:rsidRDefault="42DCB190" w:rsidP="0093717A">
      <w:pPr>
        <w:spacing w:before="120" w:after="120" w:line="360" w:lineRule="auto"/>
        <w:textAlignment w:val="baseline"/>
        <w:rPr>
          <w:rFonts w:ascii="Lato" w:eastAsia="Times New Roman" w:hAnsi="Lato" w:cs="Times New Roman"/>
          <w:color w:val="auto"/>
          <w:sz w:val="24"/>
          <w:lang w:val="en-GB" w:eastAsia="en-GB"/>
        </w:rPr>
      </w:pPr>
      <w:r w:rsidRPr="0093717A">
        <w:rPr>
          <w:rFonts w:ascii="Lato" w:eastAsia="Times New Roman" w:hAnsi="Lato" w:cs="Calibri Light"/>
          <w:color w:val="auto"/>
          <w:sz w:val="26"/>
          <w:szCs w:val="26"/>
          <w:lang w:val="en-GB" w:eastAsia="en-GB"/>
        </w:rPr>
        <w:t xml:space="preserve">As such, </w:t>
      </w:r>
    </w:p>
    <w:p w14:paraId="2C0E8061" w14:textId="77777777" w:rsidR="0044264D" w:rsidRPr="0093717A" w:rsidRDefault="0044264D" w:rsidP="0093717A">
      <w:pPr>
        <w:pStyle w:val="ListParagraph"/>
        <w:numPr>
          <w:ilvl w:val="0"/>
          <w:numId w:val="35"/>
        </w:numPr>
        <w:spacing w:before="120" w:after="120" w:line="360" w:lineRule="auto"/>
        <w:textAlignment w:val="baseline"/>
        <w:rPr>
          <w:rFonts w:ascii="Lato" w:eastAsia="Times New Roman" w:hAnsi="Lato" w:cs="Calibri Light"/>
          <w:color w:val="000000"/>
          <w:sz w:val="26"/>
          <w:szCs w:val="26"/>
          <w:lang w:val="en-GB" w:eastAsia="en-GB"/>
        </w:rPr>
      </w:pPr>
      <w:r w:rsidRPr="0093717A">
        <w:rPr>
          <w:rFonts w:ascii="Lato" w:eastAsia="Times New Roman" w:hAnsi="Lato" w:cs="Calibri Light"/>
          <w:color w:val="auto"/>
          <w:sz w:val="26"/>
          <w:szCs w:val="26"/>
          <w:lang w:val="en-AU" w:eastAsia="en-GB"/>
        </w:rPr>
        <w:t xml:space="preserve">Paid employment as an </w:t>
      </w:r>
      <w:r w:rsidRPr="0093717A">
        <w:rPr>
          <w:rFonts w:ascii="Lato" w:eastAsia="Times New Roman" w:hAnsi="Lato" w:cs="Calibri Light"/>
          <w:i/>
          <w:iCs/>
          <w:color w:val="auto"/>
          <w:sz w:val="26"/>
          <w:szCs w:val="26"/>
          <w:lang w:val="en-AU" w:eastAsia="en-GB"/>
        </w:rPr>
        <w:t>early childhood worker or ass</w:t>
      </w:r>
      <w:r w:rsidRPr="0093717A">
        <w:rPr>
          <w:rFonts w:ascii="Lato" w:eastAsia="Times New Roman" w:hAnsi="Lato" w:cs="Calibri Light"/>
          <w:color w:val="auto"/>
          <w:sz w:val="26"/>
          <w:szCs w:val="26"/>
          <w:lang w:val="en-AU" w:eastAsia="en-GB"/>
        </w:rPr>
        <w:t>i</w:t>
      </w:r>
      <w:r w:rsidRPr="0093717A">
        <w:rPr>
          <w:rFonts w:ascii="Lato" w:eastAsia="Times New Roman" w:hAnsi="Lato" w:cs="Calibri Light"/>
          <w:i/>
          <w:iCs/>
          <w:color w:val="auto"/>
          <w:sz w:val="26"/>
          <w:szCs w:val="26"/>
          <w:lang w:val="en-AU" w:eastAsia="en-GB"/>
        </w:rPr>
        <w:t>stant</w:t>
      </w:r>
      <w:r w:rsidRPr="0093717A">
        <w:rPr>
          <w:rFonts w:ascii="Lato" w:eastAsia="Times New Roman" w:hAnsi="Lato" w:cs="Calibri Light"/>
          <w:color w:val="auto"/>
          <w:sz w:val="26"/>
          <w:szCs w:val="26"/>
          <w:lang w:val="en-AU" w:eastAsia="en-GB"/>
        </w:rPr>
        <w:t xml:space="preserve"> </w:t>
      </w:r>
      <w:r w:rsidRPr="0093717A">
        <w:rPr>
          <w:rFonts w:ascii="Lato" w:eastAsia="Times New Roman" w:hAnsi="Lato" w:cs="Calibri Light"/>
          <w:b/>
          <w:bCs/>
          <w:color w:val="auto"/>
          <w:sz w:val="26"/>
          <w:szCs w:val="26"/>
          <w:lang w:val="en-AU" w:eastAsia="en-GB"/>
        </w:rPr>
        <w:t>cannot count</w:t>
      </w:r>
      <w:r w:rsidRPr="0093717A">
        <w:rPr>
          <w:rFonts w:ascii="Lato" w:eastAsia="Times New Roman" w:hAnsi="Lato" w:cs="Calibri Light"/>
          <w:color w:val="auto"/>
          <w:sz w:val="26"/>
          <w:szCs w:val="26"/>
          <w:lang w:val="en-AU" w:eastAsia="en-GB"/>
        </w:rPr>
        <w:t xml:space="preserve"> as supervised teaching practice.  </w:t>
      </w:r>
      <w:r w:rsidRPr="0093717A">
        <w:rPr>
          <w:rFonts w:ascii="Lato" w:eastAsia="Times New Roman" w:hAnsi="Lato" w:cs="Calibri Light"/>
          <w:color w:val="auto"/>
          <w:sz w:val="26"/>
          <w:szCs w:val="26"/>
          <w:lang w:val="en-GB" w:eastAsia="en-GB"/>
        </w:rPr>
        <w:t> </w:t>
      </w:r>
    </w:p>
    <w:p w14:paraId="435FC16F" w14:textId="77777777" w:rsidR="0044264D" w:rsidRPr="0093717A" w:rsidRDefault="0044264D" w:rsidP="0093717A">
      <w:pPr>
        <w:pStyle w:val="ListParagraph"/>
        <w:numPr>
          <w:ilvl w:val="0"/>
          <w:numId w:val="35"/>
        </w:numPr>
        <w:spacing w:before="120" w:after="120" w:line="360" w:lineRule="auto"/>
        <w:textAlignment w:val="baseline"/>
        <w:rPr>
          <w:rFonts w:ascii="Lato" w:eastAsia="Times New Roman" w:hAnsi="Lato" w:cs="Calibri Light"/>
          <w:color w:val="000000"/>
          <w:sz w:val="26"/>
          <w:szCs w:val="26"/>
          <w:lang w:val="en-GB" w:eastAsia="en-GB"/>
        </w:rPr>
      </w:pPr>
      <w:r w:rsidRPr="0093717A">
        <w:rPr>
          <w:rFonts w:ascii="Lato" w:eastAsia="Times New Roman" w:hAnsi="Lato" w:cs="Calibri Light"/>
          <w:color w:val="auto"/>
          <w:sz w:val="26"/>
          <w:szCs w:val="26"/>
          <w:lang w:val="en-AU" w:eastAsia="en-GB"/>
        </w:rPr>
        <w:t xml:space="preserve">The only </w:t>
      </w:r>
      <w:r w:rsidRPr="0093717A">
        <w:rPr>
          <w:rFonts w:ascii="Lato" w:eastAsia="Times New Roman" w:hAnsi="Lato" w:cs="Calibri Light"/>
          <w:b/>
          <w:bCs/>
          <w:color w:val="auto"/>
          <w:sz w:val="26"/>
          <w:szCs w:val="26"/>
          <w:lang w:val="en-AU" w:eastAsia="en-GB"/>
        </w:rPr>
        <w:t>exception</w:t>
      </w:r>
      <w:r w:rsidRPr="0093717A">
        <w:rPr>
          <w:rFonts w:ascii="Lato" w:eastAsia="Times New Roman" w:hAnsi="Lato" w:cs="Calibri Light"/>
          <w:color w:val="auto"/>
          <w:sz w:val="26"/>
          <w:szCs w:val="26"/>
          <w:lang w:val="en-AU" w:eastAsia="en-GB"/>
        </w:rPr>
        <w:t xml:space="preserve"> is the early learning supervised teaching practice requirement with evidence of currency of practice and an approved Diploma. This only applies to pre-service teachers who are enrolled in courses accredited prior to June 2020. </w:t>
      </w:r>
      <w:r w:rsidRPr="0093717A">
        <w:rPr>
          <w:rFonts w:ascii="Lato" w:eastAsia="Times New Roman" w:hAnsi="Lato" w:cs="Calibri Light"/>
          <w:color w:val="auto"/>
          <w:sz w:val="26"/>
          <w:szCs w:val="26"/>
          <w:lang w:val="en-GB" w:eastAsia="en-GB"/>
        </w:rPr>
        <w:t> </w:t>
      </w:r>
    </w:p>
    <w:p w14:paraId="4B8CA201" w14:textId="77777777" w:rsidR="0044264D" w:rsidRPr="0093717A" w:rsidRDefault="0044264D" w:rsidP="0093717A">
      <w:pPr>
        <w:pStyle w:val="ListParagraph"/>
        <w:numPr>
          <w:ilvl w:val="0"/>
          <w:numId w:val="35"/>
        </w:numPr>
        <w:spacing w:before="120" w:after="120" w:line="360" w:lineRule="auto"/>
        <w:textAlignment w:val="baseline"/>
        <w:rPr>
          <w:rFonts w:ascii="Lato" w:eastAsia="Times New Roman" w:hAnsi="Lato" w:cs="Calibri Light"/>
          <w:color w:val="000000"/>
          <w:sz w:val="26"/>
          <w:szCs w:val="26"/>
          <w:lang w:val="en-GB" w:eastAsia="en-GB"/>
        </w:rPr>
      </w:pPr>
      <w:r w:rsidRPr="0093717A">
        <w:rPr>
          <w:rFonts w:ascii="Lato" w:eastAsia="Times New Roman" w:hAnsi="Lato" w:cs="Calibri Light"/>
          <w:color w:val="auto"/>
          <w:sz w:val="26"/>
          <w:szCs w:val="26"/>
          <w:lang w:val="en-AU" w:eastAsia="en-GB"/>
        </w:rPr>
        <w:t>From 30 June ACECQA will no longer accredit courses with credit for professional experience units. </w:t>
      </w:r>
      <w:r w:rsidRPr="0093717A">
        <w:rPr>
          <w:rFonts w:ascii="Lato" w:eastAsia="Times New Roman" w:hAnsi="Lato" w:cs="Calibri Light"/>
          <w:color w:val="auto"/>
          <w:sz w:val="26"/>
          <w:szCs w:val="26"/>
          <w:lang w:val="en-GB" w:eastAsia="en-GB"/>
        </w:rPr>
        <w:t> </w:t>
      </w:r>
    </w:p>
    <w:p w14:paraId="6D2FE2AB" w14:textId="15DB9BC9" w:rsidR="0044264D" w:rsidRPr="00BD4276" w:rsidRDefault="0044264D" w:rsidP="00BD4276">
      <w:pPr>
        <w:pStyle w:val="Heading1"/>
        <w:rPr>
          <w:rFonts w:eastAsia="Times New Roman" w:cs="Times New Roman"/>
          <w:color w:val="000000"/>
          <w:sz w:val="24"/>
          <w:u w:val="single"/>
          <w:lang w:val="en-GB" w:eastAsia="en-GB"/>
        </w:rPr>
      </w:pPr>
      <w:r w:rsidRPr="00BD4276">
        <w:rPr>
          <w:rFonts w:eastAsia="Times New Roman"/>
          <w:u w:val="single"/>
          <w:lang w:val="en-AU" w:eastAsia="en-GB"/>
        </w:rPr>
        <w:lastRenderedPageBreak/>
        <w:t xml:space="preserve">RPL in </w:t>
      </w:r>
      <w:r w:rsidR="1EA30B4F" w:rsidRPr="00BD4276">
        <w:rPr>
          <w:rFonts w:eastAsia="Times New Roman"/>
          <w:u w:val="single"/>
          <w:lang w:val="en-AU" w:eastAsia="en-GB"/>
        </w:rPr>
        <w:t>P</w:t>
      </w:r>
      <w:r w:rsidRPr="00BD4276">
        <w:rPr>
          <w:rFonts w:eastAsia="Times New Roman"/>
          <w:u w:val="single"/>
          <w:lang w:val="en-AU" w:eastAsia="en-GB"/>
        </w:rPr>
        <w:t xml:space="preserve">rimary and </w:t>
      </w:r>
      <w:r w:rsidR="0947945F" w:rsidRPr="00BD4276">
        <w:rPr>
          <w:rFonts w:eastAsia="Times New Roman"/>
          <w:u w:val="single"/>
          <w:lang w:val="en-AU" w:eastAsia="en-GB"/>
        </w:rPr>
        <w:t>S</w:t>
      </w:r>
      <w:r w:rsidRPr="00BD4276">
        <w:rPr>
          <w:rFonts w:eastAsia="Times New Roman"/>
          <w:u w:val="single"/>
          <w:lang w:val="en-AU" w:eastAsia="en-GB"/>
        </w:rPr>
        <w:t>econdary ITE programs </w:t>
      </w:r>
      <w:r w:rsidRPr="00BD4276">
        <w:rPr>
          <w:rFonts w:eastAsia="Times New Roman"/>
          <w:u w:val="single"/>
          <w:lang w:val="en-GB" w:eastAsia="en-GB"/>
        </w:rPr>
        <w:t> </w:t>
      </w:r>
    </w:p>
    <w:p w14:paraId="61179FF2" w14:textId="77777777" w:rsidR="0044264D" w:rsidRPr="0093717A" w:rsidRDefault="0044264D" w:rsidP="0093717A">
      <w:pPr>
        <w:pStyle w:val="ListParagraph"/>
        <w:numPr>
          <w:ilvl w:val="0"/>
          <w:numId w:val="37"/>
        </w:numPr>
        <w:spacing w:before="120" w:after="120" w:line="360" w:lineRule="auto"/>
        <w:textAlignment w:val="baseline"/>
        <w:rPr>
          <w:rFonts w:ascii="Lato" w:eastAsia="Times New Roman" w:hAnsi="Lato" w:cs="Calibri Light"/>
          <w:color w:val="000000"/>
          <w:sz w:val="26"/>
          <w:szCs w:val="26"/>
          <w:lang w:val="en-GB" w:eastAsia="en-GB"/>
        </w:rPr>
      </w:pPr>
      <w:r w:rsidRPr="0093717A">
        <w:rPr>
          <w:rFonts w:ascii="Lato" w:eastAsia="Times New Roman" w:hAnsi="Lato" w:cs="Calibri Light"/>
          <w:sz w:val="26"/>
          <w:szCs w:val="26"/>
          <w:lang w:val="en-GB" w:eastAsia="en-GB"/>
        </w:rPr>
        <w:t xml:space="preserve">Paid work as a </w:t>
      </w:r>
      <w:r w:rsidRPr="0093717A">
        <w:rPr>
          <w:rFonts w:ascii="Lato" w:eastAsia="Times New Roman" w:hAnsi="Lato" w:cs="Calibri Light"/>
          <w:i/>
          <w:iCs/>
          <w:sz w:val="26"/>
          <w:szCs w:val="26"/>
          <w:lang w:val="en-GB" w:eastAsia="en-GB"/>
        </w:rPr>
        <w:t>teacher assistant/SSO</w:t>
      </w:r>
      <w:r w:rsidRPr="0093717A">
        <w:rPr>
          <w:rFonts w:ascii="Lato" w:eastAsia="Times New Roman" w:hAnsi="Lato" w:cs="Calibri Light"/>
          <w:sz w:val="26"/>
          <w:szCs w:val="26"/>
          <w:lang w:val="en-GB" w:eastAsia="en-GB"/>
        </w:rPr>
        <w:t xml:space="preserve"> </w:t>
      </w:r>
      <w:r w:rsidRPr="0093717A">
        <w:rPr>
          <w:rFonts w:ascii="Lato" w:eastAsia="Times New Roman" w:hAnsi="Lato" w:cs="Calibri Light"/>
          <w:b/>
          <w:bCs/>
          <w:sz w:val="26"/>
          <w:szCs w:val="26"/>
          <w:lang w:val="en-GB" w:eastAsia="en-GB"/>
        </w:rPr>
        <w:t xml:space="preserve">cannot count </w:t>
      </w:r>
      <w:r w:rsidRPr="0093717A">
        <w:rPr>
          <w:rFonts w:ascii="Lato" w:eastAsia="Times New Roman" w:hAnsi="Lato" w:cs="Calibri Light"/>
          <w:sz w:val="26"/>
          <w:szCs w:val="26"/>
          <w:lang w:val="en-GB" w:eastAsia="en-GB"/>
        </w:rPr>
        <w:t>as days of supervised teaching practice.  </w:t>
      </w:r>
    </w:p>
    <w:p w14:paraId="6260016C" w14:textId="77777777" w:rsidR="0044264D" w:rsidRPr="0093717A" w:rsidRDefault="0044264D" w:rsidP="0093717A">
      <w:pPr>
        <w:pStyle w:val="ListParagraph"/>
        <w:numPr>
          <w:ilvl w:val="0"/>
          <w:numId w:val="37"/>
        </w:numPr>
        <w:spacing w:before="120" w:after="120" w:line="360" w:lineRule="auto"/>
        <w:textAlignment w:val="baseline"/>
        <w:rPr>
          <w:rFonts w:ascii="Lato" w:eastAsia="Times New Roman" w:hAnsi="Lato" w:cs="Calibri Light"/>
          <w:color w:val="000000"/>
          <w:sz w:val="26"/>
          <w:szCs w:val="26"/>
          <w:lang w:val="en-GB" w:eastAsia="en-GB"/>
        </w:rPr>
      </w:pPr>
      <w:r w:rsidRPr="0093717A">
        <w:rPr>
          <w:rFonts w:ascii="Lato" w:eastAsia="Times New Roman" w:hAnsi="Lato" w:cs="Calibri Light"/>
          <w:sz w:val="26"/>
          <w:szCs w:val="26"/>
          <w:lang w:val="en-GB" w:eastAsia="en-GB"/>
        </w:rPr>
        <w:t xml:space="preserve">Paid work as a </w:t>
      </w:r>
      <w:r w:rsidRPr="0093717A">
        <w:rPr>
          <w:rFonts w:ascii="Lato" w:eastAsia="Times New Roman" w:hAnsi="Lato" w:cs="Calibri Light"/>
          <w:i/>
          <w:iCs/>
          <w:sz w:val="26"/>
          <w:szCs w:val="26"/>
          <w:lang w:val="en-GB" w:eastAsia="en-GB"/>
        </w:rPr>
        <w:t>registered teacher</w:t>
      </w:r>
      <w:r w:rsidRPr="0093717A">
        <w:rPr>
          <w:rFonts w:ascii="Lato" w:eastAsia="Times New Roman" w:hAnsi="Lato" w:cs="Calibri Light"/>
          <w:b/>
          <w:bCs/>
          <w:sz w:val="26"/>
          <w:szCs w:val="26"/>
          <w:lang w:val="en-GB" w:eastAsia="en-GB"/>
        </w:rPr>
        <w:t xml:space="preserve"> </w:t>
      </w:r>
      <w:r w:rsidRPr="0093717A">
        <w:rPr>
          <w:rFonts w:ascii="Lato" w:eastAsia="Times New Roman" w:hAnsi="Lato" w:cs="Calibri Light"/>
          <w:color w:val="auto"/>
          <w:sz w:val="26"/>
          <w:szCs w:val="26"/>
          <w:lang w:val="en-AU" w:eastAsia="en-GB"/>
        </w:rPr>
        <w:t xml:space="preserve">(e.g., authority to teach, permission to teach, ITE qualification) </w:t>
      </w:r>
      <w:r w:rsidRPr="0093717A">
        <w:rPr>
          <w:rFonts w:ascii="Lato" w:eastAsia="Times New Roman" w:hAnsi="Lato" w:cs="Calibri Light"/>
          <w:b/>
          <w:bCs/>
          <w:sz w:val="26"/>
          <w:szCs w:val="26"/>
          <w:lang w:val="en-GB" w:eastAsia="en-GB"/>
        </w:rPr>
        <w:t xml:space="preserve">can </w:t>
      </w:r>
      <w:r w:rsidRPr="0093717A">
        <w:rPr>
          <w:rFonts w:ascii="Lato" w:eastAsia="Times New Roman" w:hAnsi="Lato" w:cs="Calibri Light"/>
          <w:sz w:val="26"/>
          <w:szCs w:val="26"/>
          <w:lang w:val="en-GB" w:eastAsia="en-GB"/>
        </w:rPr>
        <w:t>count as days of supervised teaching practice</w:t>
      </w:r>
      <w:r w:rsidRPr="0093717A">
        <w:rPr>
          <w:rFonts w:ascii="Lato" w:eastAsia="Times New Roman" w:hAnsi="Lato" w:cs="Calibri Light"/>
          <w:b/>
          <w:bCs/>
          <w:color w:val="auto"/>
          <w:sz w:val="26"/>
          <w:szCs w:val="26"/>
          <w:lang w:val="en-AU" w:eastAsia="en-GB"/>
        </w:rPr>
        <w:t xml:space="preserve"> </w:t>
      </w:r>
      <w:r w:rsidRPr="0093717A">
        <w:rPr>
          <w:rFonts w:ascii="Lato" w:eastAsia="Times New Roman" w:hAnsi="Lato" w:cs="Calibri Light"/>
          <w:color w:val="030508"/>
          <w:sz w:val="26"/>
          <w:szCs w:val="26"/>
          <w:lang w:val="en-AU" w:eastAsia="en-GB"/>
        </w:rPr>
        <w:t>if the following criteria are met:</w:t>
      </w:r>
      <w:r w:rsidRPr="0093717A">
        <w:rPr>
          <w:rFonts w:ascii="Lato" w:eastAsia="Times New Roman" w:hAnsi="Lato" w:cs="Calibri Light"/>
          <w:color w:val="030508"/>
          <w:sz w:val="26"/>
          <w:szCs w:val="26"/>
          <w:lang w:val="en-GB" w:eastAsia="en-GB"/>
        </w:rPr>
        <w:t>  </w:t>
      </w:r>
    </w:p>
    <w:p w14:paraId="18236567" w14:textId="77777777" w:rsidR="0044264D" w:rsidRPr="0093717A" w:rsidRDefault="0044264D" w:rsidP="0093717A">
      <w:pPr>
        <w:pStyle w:val="ListParagraph"/>
        <w:numPr>
          <w:ilvl w:val="1"/>
          <w:numId w:val="37"/>
        </w:numPr>
        <w:spacing w:before="120" w:after="120" w:line="360" w:lineRule="auto"/>
        <w:textAlignment w:val="baseline"/>
        <w:rPr>
          <w:rFonts w:ascii="Lato" w:eastAsia="Times New Roman" w:hAnsi="Lato" w:cs="Times New Roman"/>
          <w:color w:val="000000"/>
          <w:sz w:val="26"/>
          <w:szCs w:val="26"/>
          <w:lang w:val="en-GB" w:eastAsia="en-GB"/>
        </w:rPr>
      </w:pPr>
      <w:r w:rsidRPr="0093717A">
        <w:rPr>
          <w:rFonts w:ascii="Lato" w:eastAsia="Times New Roman" w:hAnsi="Lato" w:cs="Calibri Light"/>
          <w:sz w:val="26"/>
          <w:szCs w:val="26"/>
          <w:lang w:val="en-AU" w:eastAsia="en-GB"/>
        </w:rPr>
        <w:t xml:space="preserve">Employed as a registered and full-time </w:t>
      </w:r>
      <w:r w:rsidRPr="0093717A">
        <w:rPr>
          <w:rFonts w:ascii="Lato" w:eastAsia="Times New Roman" w:hAnsi="Lato" w:cs="Calibri Light"/>
          <w:i/>
          <w:iCs/>
          <w:sz w:val="26"/>
          <w:szCs w:val="26"/>
          <w:lang w:val="en-AU" w:eastAsia="en-GB"/>
        </w:rPr>
        <w:t>primary teacher</w:t>
      </w:r>
      <w:r w:rsidRPr="0093717A">
        <w:rPr>
          <w:rFonts w:ascii="Lato" w:eastAsia="Times New Roman" w:hAnsi="Lato" w:cs="Times New Roman"/>
          <w:i/>
          <w:iCs/>
          <w:sz w:val="26"/>
          <w:szCs w:val="26"/>
          <w:lang w:val="en-AU" w:eastAsia="en-GB"/>
        </w:rPr>
        <w:t xml:space="preserve"> </w:t>
      </w:r>
      <w:r w:rsidRPr="0093717A">
        <w:rPr>
          <w:rFonts w:ascii="Lato" w:eastAsia="Times New Roman" w:hAnsi="Lato" w:cs="Calibri Light"/>
          <w:i/>
          <w:iCs/>
          <w:sz w:val="26"/>
          <w:szCs w:val="26"/>
          <w:lang w:val="en-AU" w:eastAsia="en-GB"/>
        </w:rPr>
        <w:t>for at least one term during the past three years </w:t>
      </w:r>
      <w:r w:rsidRPr="0093717A">
        <w:rPr>
          <w:rFonts w:ascii="Lato" w:eastAsia="Times New Roman" w:hAnsi="Lato" w:cs="Calibri Light"/>
          <w:sz w:val="26"/>
          <w:szCs w:val="26"/>
          <w:lang w:val="en-AU" w:eastAsia="en-GB"/>
        </w:rPr>
        <w:t>and responsible for a primary school class, K/P/R to Year 6, teaching all learning areas in the primary curriculum</w:t>
      </w:r>
      <w:r w:rsidRPr="0093717A">
        <w:rPr>
          <w:rFonts w:ascii="Lato" w:eastAsia="Times New Roman" w:hAnsi="Lato" w:cs="Times New Roman"/>
          <w:sz w:val="26"/>
          <w:szCs w:val="26"/>
          <w:lang w:val="en-AU" w:eastAsia="en-GB"/>
        </w:rPr>
        <w:t xml:space="preserve"> </w:t>
      </w:r>
      <w:proofErr w:type="gramStart"/>
      <w:r w:rsidRPr="0093717A">
        <w:rPr>
          <w:rFonts w:ascii="Lato" w:eastAsia="Times New Roman" w:hAnsi="Lato" w:cs="Calibri Light"/>
          <w:sz w:val="26"/>
          <w:szCs w:val="26"/>
          <w:lang w:val="en-AU" w:eastAsia="en-GB"/>
        </w:rPr>
        <w:t>OR;</w:t>
      </w:r>
      <w:proofErr w:type="gramEnd"/>
      <w:r w:rsidRPr="0093717A">
        <w:rPr>
          <w:rFonts w:ascii="Lato" w:eastAsia="Times New Roman" w:hAnsi="Lato" w:cs="Times New Roman"/>
          <w:sz w:val="26"/>
          <w:szCs w:val="26"/>
          <w:lang w:val="en-AU" w:eastAsia="en-GB"/>
        </w:rPr>
        <w:t> </w:t>
      </w:r>
      <w:r w:rsidRPr="0093717A">
        <w:rPr>
          <w:rFonts w:ascii="Lato" w:eastAsia="Times New Roman" w:hAnsi="Lato" w:cs="Times New Roman"/>
          <w:sz w:val="26"/>
          <w:szCs w:val="26"/>
          <w:lang w:val="en-GB" w:eastAsia="en-GB"/>
        </w:rPr>
        <w:t> </w:t>
      </w:r>
    </w:p>
    <w:p w14:paraId="20F5D9BE" w14:textId="77777777" w:rsidR="0044264D" w:rsidRPr="0093717A" w:rsidRDefault="0044264D" w:rsidP="0093717A">
      <w:pPr>
        <w:pStyle w:val="ListParagraph"/>
        <w:numPr>
          <w:ilvl w:val="1"/>
          <w:numId w:val="37"/>
        </w:numPr>
        <w:spacing w:before="120" w:after="120" w:line="360" w:lineRule="auto"/>
        <w:textAlignment w:val="baseline"/>
        <w:rPr>
          <w:rFonts w:ascii="Lato" w:eastAsia="Times New Roman" w:hAnsi="Lato" w:cs="Calibri Light"/>
          <w:color w:val="000000"/>
          <w:sz w:val="26"/>
          <w:szCs w:val="26"/>
          <w:lang w:val="en-GB" w:eastAsia="en-GB"/>
        </w:rPr>
      </w:pPr>
      <w:r w:rsidRPr="0093717A">
        <w:rPr>
          <w:rFonts w:ascii="Lato" w:eastAsia="Times New Roman" w:hAnsi="Lato" w:cs="Calibri Light"/>
          <w:sz w:val="26"/>
          <w:szCs w:val="26"/>
          <w:lang w:val="en-AU" w:eastAsia="en-GB"/>
        </w:rPr>
        <w:t xml:space="preserve">Employed as a </w:t>
      </w:r>
      <w:r w:rsidRPr="0093717A">
        <w:rPr>
          <w:rFonts w:ascii="Lato" w:eastAsia="Times New Roman" w:hAnsi="Lato" w:cs="Calibri Light"/>
          <w:i/>
          <w:iCs/>
          <w:sz w:val="26"/>
          <w:szCs w:val="26"/>
          <w:lang w:val="en-AU" w:eastAsia="en-GB"/>
        </w:rPr>
        <w:t>registered full-time teacher in a secondary school</w:t>
      </w:r>
      <w:r w:rsidRPr="0093717A">
        <w:rPr>
          <w:rFonts w:ascii="Lato" w:eastAsia="Times New Roman" w:hAnsi="Lato" w:cs="Times New Roman"/>
          <w:i/>
          <w:iCs/>
          <w:sz w:val="26"/>
          <w:szCs w:val="26"/>
          <w:lang w:val="en-AU" w:eastAsia="en-GB"/>
        </w:rPr>
        <w:t xml:space="preserve"> </w:t>
      </w:r>
      <w:r w:rsidRPr="0093717A">
        <w:rPr>
          <w:rFonts w:ascii="Lato" w:eastAsia="Times New Roman" w:hAnsi="Lato" w:cs="Calibri Light"/>
          <w:sz w:val="26"/>
          <w:szCs w:val="26"/>
          <w:lang w:val="en-AU" w:eastAsia="en-GB"/>
        </w:rPr>
        <w:t>for at least one term during the past three years and taught a range of secondary year levels, in particular Years 7 to 9 with a minimum 80% teaching load. </w:t>
      </w:r>
      <w:r w:rsidRPr="0093717A">
        <w:rPr>
          <w:rFonts w:ascii="Lato" w:eastAsia="Times New Roman" w:hAnsi="Lato" w:cs="Calibri Light"/>
          <w:sz w:val="26"/>
          <w:szCs w:val="26"/>
          <w:lang w:eastAsia="en-GB"/>
        </w:rPr>
        <w:t> </w:t>
      </w:r>
      <w:r w:rsidRPr="0093717A">
        <w:rPr>
          <w:rFonts w:ascii="Lato" w:eastAsia="Times New Roman" w:hAnsi="Lato" w:cs="Calibri Light"/>
          <w:sz w:val="26"/>
          <w:szCs w:val="26"/>
          <w:lang w:val="en-GB" w:eastAsia="en-GB"/>
        </w:rPr>
        <w:t> </w:t>
      </w:r>
    </w:p>
    <w:p w14:paraId="5E974025" w14:textId="2091DBBB" w:rsidR="0044264D" w:rsidRPr="0093717A" w:rsidRDefault="0044264D" w:rsidP="0093717A">
      <w:pPr>
        <w:pStyle w:val="ListParagraph"/>
        <w:numPr>
          <w:ilvl w:val="0"/>
          <w:numId w:val="37"/>
        </w:numPr>
        <w:spacing w:before="120" w:after="120" w:line="360" w:lineRule="auto"/>
        <w:textAlignment w:val="baseline"/>
        <w:rPr>
          <w:rFonts w:ascii="Lato" w:eastAsia="Times New Roman" w:hAnsi="Lato" w:cs="Calibri Light"/>
          <w:color w:val="000000"/>
          <w:sz w:val="28"/>
          <w:szCs w:val="28"/>
          <w:lang w:val="en-GB" w:eastAsia="en-GB"/>
        </w:rPr>
      </w:pPr>
      <w:r w:rsidRPr="0093717A">
        <w:rPr>
          <w:rFonts w:ascii="Lato" w:eastAsia="Times New Roman" w:hAnsi="Lato" w:cs="Calibri Light"/>
          <w:color w:val="auto"/>
          <w:sz w:val="26"/>
          <w:szCs w:val="26"/>
          <w:lang w:val="en-AU" w:eastAsia="en-GB"/>
        </w:rPr>
        <w:t xml:space="preserve">RPL can be granted for no more than two professional experience placement units, and no more than </w:t>
      </w:r>
      <w:r w:rsidR="59D66F4E" w:rsidRPr="0093717A">
        <w:rPr>
          <w:rFonts w:ascii="Lato" w:eastAsia="Times New Roman" w:hAnsi="Lato" w:cs="Calibri Light"/>
          <w:color w:val="auto"/>
          <w:sz w:val="26"/>
          <w:szCs w:val="26"/>
          <w:lang w:val="en-AU" w:eastAsia="en-GB"/>
        </w:rPr>
        <w:t xml:space="preserve">half </w:t>
      </w:r>
      <w:r w:rsidR="257C01BE" w:rsidRPr="0093717A">
        <w:rPr>
          <w:rFonts w:ascii="Lato" w:eastAsia="Times New Roman" w:hAnsi="Lato" w:cs="Calibri Light"/>
          <w:color w:val="auto"/>
          <w:sz w:val="26"/>
          <w:szCs w:val="26"/>
          <w:lang w:val="en-AU" w:eastAsia="en-GB"/>
        </w:rPr>
        <w:t>o</w:t>
      </w:r>
      <w:r w:rsidRPr="0093717A">
        <w:rPr>
          <w:rFonts w:ascii="Lato" w:eastAsia="Times New Roman" w:hAnsi="Lato" w:cs="Calibri Light"/>
          <w:color w:val="auto"/>
          <w:sz w:val="26"/>
          <w:szCs w:val="26"/>
          <w:lang w:val="en-AU" w:eastAsia="en-GB"/>
        </w:rPr>
        <w:t>f the days supervised teaching practice accredited in the course.  </w:t>
      </w:r>
      <w:r w:rsidRPr="0093717A">
        <w:rPr>
          <w:rFonts w:ascii="Lato" w:eastAsia="Times New Roman" w:hAnsi="Lato" w:cs="Calibri Light"/>
          <w:color w:val="auto"/>
          <w:sz w:val="26"/>
          <w:szCs w:val="26"/>
          <w:lang w:val="en-GB" w:eastAsia="en-GB"/>
        </w:rPr>
        <w:t> </w:t>
      </w:r>
    </w:p>
    <w:p w14:paraId="2BC1E467" w14:textId="661AA7BC" w:rsidR="0044264D" w:rsidRPr="0093717A" w:rsidRDefault="0044264D" w:rsidP="0093717A">
      <w:pPr>
        <w:pStyle w:val="ListParagraph"/>
        <w:numPr>
          <w:ilvl w:val="0"/>
          <w:numId w:val="37"/>
        </w:numPr>
        <w:tabs>
          <w:tab w:val="left" w:pos="1545"/>
        </w:tabs>
        <w:spacing w:before="120" w:after="120" w:line="360" w:lineRule="auto"/>
        <w:textAlignment w:val="baseline"/>
        <w:rPr>
          <w:rFonts w:ascii="Lato" w:hAnsi="Lato"/>
        </w:rPr>
      </w:pPr>
      <w:r w:rsidRPr="0093717A">
        <w:rPr>
          <w:rFonts w:ascii="Lato" w:eastAsia="Times New Roman" w:hAnsi="Lato" w:cs="Calibri Light"/>
          <w:b/>
          <w:bCs/>
          <w:i/>
          <w:iCs/>
          <w:color w:val="auto"/>
          <w:sz w:val="26"/>
          <w:szCs w:val="26"/>
          <w:lang w:val="en-AU" w:eastAsia="en-GB"/>
        </w:rPr>
        <w:t xml:space="preserve">The final placement cannot be </w:t>
      </w:r>
      <w:r w:rsidR="603D05B2" w:rsidRPr="0093717A">
        <w:rPr>
          <w:rFonts w:ascii="Lato" w:eastAsia="Times New Roman" w:hAnsi="Lato" w:cs="Calibri Light"/>
          <w:b/>
          <w:bCs/>
          <w:i/>
          <w:iCs/>
          <w:color w:val="auto"/>
          <w:sz w:val="26"/>
          <w:szCs w:val="26"/>
          <w:lang w:val="en-AU" w:eastAsia="en-GB"/>
        </w:rPr>
        <w:t>given as R</w:t>
      </w:r>
      <w:r w:rsidR="0093717A">
        <w:rPr>
          <w:rFonts w:ascii="Lato" w:eastAsia="Times New Roman" w:hAnsi="Lato" w:cs="Calibri Light"/>
          <w:b/>
          <w:bCs/>
          <w:i/>
          <w:iCs/>
          <w:color w:val="auto"/>
          <w:sz w:val="26"/>
          <w:szCs w:val="26"/>
          <w:lang w:val="en-AU" w:eastAsia="en-GB"/>
        </w:rPr>
        <w:t>P</w:t>
      </w:r>
      <w:r w:rsidR="603D05B2" w:rsidRPr="0093717A">
        <w:rPr>
          <w:rFonts w:ascii="Lato" w:eastAsia="Times New Roman" w:hAnsi="Lato" w:cs="Calibri Light"/>
          <w:b/>
          <w:bCs/>
          <w:i/>
          <w:iCs/>
          <w:color w:val="auto"/>
          <w:sz w:val="26"/>
          <w:szCs w:val="26"/>
          <w:lang w:val="en-AU" w:eastAsia="en-GB"/>
        </w:rPr>
        <w:t xml:space="preserve">L </w:t>
      </w:r>
      <w:r w:rsidRPr="0093717A">
        <w:rPr>
          <w:rFonts w:ascii="Lato" w:eastAsia="Times New Roman" w:hAnsi="Lato" w:cs="Calibri Light"/>
          <w:color w:val="auto"/>
          <w:sz w:val="26"/>
          <w:szCs w:val="26"/>
          <w:lang w:val="en-AU" w:eastAsia="en-GB"/>
        </w:rPr>
        <w:t>because all graduates must complete the Teacher Performance Assessment, which is a requirement of the Teacher Registration Authority. </w:t>
      </w:r>
      <w:r w:rsidRPr="0093717A">
        <w:rPr>
          <w:rFonts w:ascii="Lato" w:eastAsia="Times New Roman" w:hAnsi="Lato" w:cs="Calibri Light"/>
          <w:color w:val="auto"/>
          <w:sz w:val="26"/>
          <w:szCs w:val="26"/>
          <w:lang w:val="en-GB" w:eastAsia="en-GB"/>
        </w:rPr>
        <w:t> </w:t>
      </w:r>
    </w:p>
    <w:p w14:paraId="283917CA" w14:textId="48641273" w:rsidR="0044264D" w:rsidRPr="0044264D" w:rsidRDefault="0044264D" w:rsidP="0044264D">
      <w:pPr>
        <w:tabs>
          <w:tab w:val="left" w:pos="1545"/>
        </w:tabs>
        <w:sectPr w:rsidR="0044264D" w:rsidRPr="0044264D" w:rsidSect="00BE2912">
          <w:headerReference w:type="even" r:id="rId11"/>
          <w:headerReference w:type="default" r:id="rId12"/>
          <w:footerReference w:type="even" r:id="rId13"/>
          <w:footerReference w:type="default" r:id="rId14"/>
          <w:headerReference w:type="first" r:id="rId15"/>
          <w:footerReference w:type="first" r:id="rId16"/>
          <w:pgSz w:w="11900" w:h="16840"/>
          <w:pgMar w:top="1315" w:right="1315" w:bottom="1701" w:left="1315" w:header="850" w:footer="737" w:gutter="0"/>
          <w:cols w:space="708"/>
          <w:titlePg/>
          <w:docGrid w:linePitch="360"/>
        </w:sectPr>
      </w:pPr>
      <w:r>
        <w:tab/>
      </w:r>
    </w:p>
    <w:p w14:paraId="18F41F35" w14:textId="0252D85F" w:rsidR="0093717A" w:rsidRPr="00BD4276" w:rsidRDefault="00BD4276" w:rsidP="00BD4276">
      <w:pPr>
        <w:pStyle w:val="Heading1"/>
        <w:ind w:left="1440"/>
        <w:rPr>
          <w:rFonts w:ascii="Times New Roman" w:hAnsi="Times New Roman" w:cs="Times New Roman"/>
          <w:sz w:val="24"/>
          <w:u w:val="single"/>
          <w:lang w:val="en-GB" w:eastAsia="en-GB"/>
        </w:rPr>
      </w:pPr>
      <w:r w:rsidRPr="00BD4276">
        <w:rPr>
          <w:u w:val="single"/>
          <w:lang w:eastAsia="en-GB"/>
        </w:rPr>
        <w:lastRenderedPageBreak/>
        <w:t xml:space="preserve">Application checklist </w:t>
      </w:r>
    </w:p>
    <w:p w14:paraId="685DF058" w14:textId="77777777" w:rsidR="0093717A" w:rsidRPr="0093717A" w:rsidRDefault="0093717A" w:rsidP="0093717A">
      <w:pPr>
        <w:pStyle w:val="BodyText1"/>
        <w:numPr>
          <w:ilvl w:val="0"/>
          <w:numId w:val="45"/>
        </w:numPr>
        <w:spacing w:before="120" w:after="120" w:line="360" w:lineRule="auto"/>
        <w:ind w:left="2160"/>
        <w:rPr>
          <w:rFonts w:ascii="Lato" w:hAnsi="Lato"/>
          <w:lang w:val="en-GB" w:eastAsia="en-GB"/>
        </w:rPr>
      </w:pPr>
      <w:r w:rsidRPr="0093717A">
        <w:rPr>
          <w:rFonts w:ascii="Lato" w:hAnsi="Lato"/>
          <w:lang w:eastAsia="en-GB"/>
        </w:rPr>
        <w:t xml:space="preserve">Check your course structure in the </w:t>
      </w:r>
      <w:hyperlink r:id="rId17" w:tgtFrame="_blank" w:history="1">
        <w:r w:rsidRPr="0093717A">
          <w:rPr>
            <w:rFonts w:ascii="Lato" w:hAnsi="Lato"/>
            <w:color w:val="201545"/>
            <w:u w:val="single"/>
            <w:lang w:eastAsia="en-GB"/>
          </w:rPr>
          <w:t>Course Catalogue</w:t>
        </w:r>
      </w:hyperlink>
      <w:r w:rsidRPr="0093717A">
        <w:rPr>
          <w:rFonts w:ascii="Lato" w:hAnsi="Lato"/>
          <w:lang w:eastAsia="en-GB"/>
        </w:rPr>
        <w:t>.</w:t>
      </w:r>
      <w:r w:rsidRPr="0093717A">
        <w:rPr>
          <w:rFonts w:ascii="Lato" w:hAnsi="Lato"/>
          <w:lang w:val="en-GB" w:eastAsia="en-GB"/>
        </w:rPr>
        <w:t> </w:t>
      </w:r>
    </w:p>
    <w:p w14:paraId="76DA53BB" w14:textId="45590339" w:rsidR="0093717A" w:rsidRDefault="0093717A" w:rsidP="0093717A">
      <w:pPr>
        <w:pStyle w:val="BodyText1"/>
        <w:numPr>
          <w:ilvl w:val="0"/>
          <w:numId w:val="45"/>
        </w:numPr>
        <w:spacing w:before="120" w:after="120" w:line="360" w:lineRule="auto"/>
        <w:ind w:left="2160"/>
        <w:rPr>
          <w:rFonts w:ascii="Lato" w:hAnsi="Lato"/>
          <w:lang w:val="en-GB" w:eastAsia="en-GB"/>
        </w:rPr>
      </w:pPr>
      <w:r w:rsidRPr="0093717A">
        <w:rPr>
          <w:rFonts w:ascii="Lato" w:hAnsi="Lato"/>
          <w:lang w:eastAsia="en-GB"/>
        </w:rPr>
        <w:t>Look at the unit content and learning outcomes for each unit to determine if you meet each learning outcome.</w:t>
      </w:r>
      <w:r w:rsidRPr="0093717A">
        <w:rPr>
          <w:rFonts w:ascii="Lato" w:hAnsi="Lato"/>
          <w:lang w:val="en-GB" w:eastAsia="en-GB"/>
        </w:rPr>
        <w:t> </w:t>
      </w:r>
    </w:p>
    <w:p w14:paraId="02DD80DF" w14:textId="3B4AB8E7" w:rsidR="0093717A" w:rsidRPr="0093717A" w:rsidRDefault="0093717A" w:rsidP="0093717A">
      <w:pPr>
        <w:pStyle w:val="BodyText1"/>
        <w:numPr>
          <w:ilvl w:val="0"/>
          <w:numId w:val="45"/>
        </w:numPr>
        <w:spacing w:before="120" w:after="120" w:line="360" w:lineRule="auto"/>
        <w:ind w:left="2160"/>
        <w:rPr>
          <w:rFonts w:ascii="Lato" w:hAnsi="Lato"/>
          <w:lang w:val="en-GB" w:eastAsia="en-GB"/>
        </w:rPr>
      </w:pPr>
      <w:r>
        <w:rPr>
          <w:rFonts w:ascii="Lato" w:hAnsi="Lato"/>
          <w:lang w:val="en-GB" w:eastAsia="en-GB"/>
        </w:rPr>
        <w:t xml:space="preserve">Contact your course coordinator to discuss. </w:t>
      </w:r>
    </w:p>
    <w:p w14:paraId="30CB1F20" w14:textId="77777777" w:rsidR="0093717A" w:rsidRPr="0093717A" w:rsidRDefault="0093717A" w:rsidP="0093717A">
      <w:pPr>
        <w:pStyle w:val="BodyText1"/>
        <w:numPr>
          <w:ilvl w:val="0"/>
          <w:numId w:val="45"/>
        </w:numPr>
        <w:spacing w:before="120" w:after="120" w:line="360" w:lineRule="auto"/>
        <w:ind w:left="2160"/>
        <w:rPr>
          <w:rFonts w:ascii="Lato" w:hAnsi="Lato"/>
          <w:lang w:val="en-GB" w:eastAsia="en-GB"/>
        </w:rPr>
      </w:pPr>
      <w:r w:rsidRPr="0093717A">
        <w:rPr>
          <w:rFonts w:ascii="Lato" w:hAnsi="Lato"/>
          <w:lang w:eastAsia="en-GB"/>
        </w:rPr>
        <w:t xml:space="preserve">Complete and submit the </w:t>
      </w:r>
      <w:r w:rsidRPr="0093717A">
        <w:rPr>
          <w:rFonts w:ascii="Lato" w:hAnsi="Lato"/>
          <w:i/>
          <w:iCs/>
          <w:lang w:eastAsia="en-GB"/>
        </w:rPr>
        <w:t xml:space="preserve">advanced standing </w:t>
      </w:r>
      <w:proofErr w:type="spellStart"/>
      <w:r w:rsidRPr="0093717A">
        <w:rPr>
          <w:rFonts w:ascii="Lato" w:hAnsi="Lato"/>
          <w:i/>
          <w:iCs/>
          <w:lang w:eastAsia="en-GB"/>
        </w:rPr>
        <w:t>eForm</w:t>
      </w:r>
      <w:proofErr w:type="spellEnd"/>
      <w:r w:rsidRPr="0093717A">
        <w:rPr>
          <w:rFonts w:ascii="Lato" w:hAnsi="Lato"/>
          <w:i/>
          <w:iCs/>
          <w:lang w:eastAsia="en-GB"/>
        </w:rPr>
        <w:t xml:space="preserve"> </w:t>
      </w:r>
      <w:r w:rsidRPr="0093717A">
        <w:rPr>
          <w:rFonts w:ascii="Lato" w:hAnsi="Lato"/>
          <w:lang w:eastAsia="en-GB"/>
        </w:rPr>
        <w:t xml:space="preserve">(login to the </w:t>
      </w:r>
      <w:hyperlink r:id="rId18" w:tgtFrame="_blank" w:history="1">
        <w:r w:rsidRPr="0093717A">
          <w:rPr>
            <w:rFonts w:ascii="Lato" w:hAnsi="Lato"/>
            <w:color w:val="201545"/>
            <w:u w:val="single"/>
            <w:lang w:eastAsia="en-GB"/>
          </w:rPr>
          <w:t>CDU Portal</w:t>
        </w:r>
      </w:hyperlink>
      <w:r w:rsidRPr="0093717A">
        <w:rPr>
          <w:rFonts w:ascii="Lato" w:hAnsi="Lato"/>
          <w:lang w:eastAsia="en-GB"/>
        </w:rPr>
        <w:t xml:space="preserve">, select </w:t>
      </w:r>
      <w:proofErr w:type="spellStart"/>
      <w:r w:rsidRPr="0093717A">
        <w:rPr>
          <w:rFonts w:ascii="Lato" w:hAnsi="Lato"/>
          <w:lang w:eastAsia="en-GB"/>
        </w:rPr>
        <w:t>eForms</w:t>
      </w:r>
      <w:proofErr w:type="spellEnd"/>
      <w:r w:rsidRPr="0093717A">
        <w:rPr>
          <w:rFonts w:ascii="Lato" w:hAnsi="Lato"/>
          <w:lang w:eastAsia="en-GB"/>
        </w:rPr>
        <w:t xml:space="preserve"> and select</w:t>
      </w:r>
      <w:r w:rsidRPr="0093717A">
        <w:rPr>
          <w:rFonts w:ascii="Lato" w:hAnsi="Lato"/>
          <w:i/>
          <w:iCs/>
          <w:lang w:eastAsia="en-GB"/>
        </w:rPr>
        <w:t xml:space="preserve"> advanced standing </w:t>
      </w:r>
      <w:proofErr w:type="spellStart"/>
      <w:r w:rsidRPr="0093717A">
        <w:rPr>
          <w:rFonts w:ascii="Lato" w:hAnsi="Lato"/>
          <w:i/>
          <w:iCs/>
          <w:lang w:eastAsia="en-GB"/>
        </w:rPr>
        <w:t>eForm</w:t>
      </w:r>
      <w:proofErr w:type="spellEnd"/>
      <w:r w:rsidRPr="0093717A">
        <w:rPr>
          <w:rFonts w:ascii="Lato" w:hAnsi="Lato"/>
          <w:lang w:eastAsia="en-GB"/>
        </w:rPr>
        <w:t>) with the relevant supporting documents in the following checklist:  </w:t>
      </w:r>
      <w:r w:rsidRPr="0093717A">
        <w:rPr>
          <w:rFonts w:ascii="Lato" w:hAnsi="Lato"/>
          <w:lang w:val="en-GB" w:eastAsia="en-GB"/>
        </w:rPr>
        <w:t> </w:t>
      </w:r>
    </w:p>
    <w:tbl>
      <w:tblPr>
        <w:tblW w:w="9277" w:type="dxa"/>
        <w:tblInd w:w="141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
        <w:gridCol w:w="1102"/>
        <w:gridCol w:w="23"/>
        <w:gridCol w:w="8106"/>
        <w:gridCol w:w="23"/>
      </w:tblGrid>
      <w:tr w:rsidR="0093717A" w:rsidRPr="0093717A" w14:paraId="7482DF83" w14:textId="77777777" w:rsidTr="00BD4276">
        <w:trPr>
          <w:gridBefore w:val="1"/>
          <w:wBefore w:w="23" w:type="dxa"/>
          <w:trHeight w:val="671"/>
        </w:trPr>
        <w:tc>
          <w:tcPr>
            <w:tcW w:w="1125" w:type="dxa"/>
            <w:gridSpan w:val="2"/>
            <w:tcBorders>
              <w:top w:val="single" w:sz="6" w:space="0" w:color="auto"/>
              <w:left w:val="single" w:sz="6" w:space="0" w:color="auto"/>
              <w:bottom w:val="single" w:sz="6" w:space="0" w:color="auto"/>
              <w:right w:val="nil"/>
            </w:tcBorders>
            <w:shd w:val="clear" w:color="auto" w:fill="A0CFEB"/>
            <w:hideMark/>
          </w:tcPr>
          <w:p w14:paraId="7B75E191" w14:textId="77777777" w:rsidR="0093717A" w:rsidRPr="0093717A" w:rsidRDefault="0093717A" w:rsidP="0093717A">
            <w:pPr>
              <w:spacing w:before="120" w:after="120" w:line="360" w:lineRule="auto"/>
              <w:textAlignment w:val="baseline"/>
              <w:rPr>
                <w:rFonts w:ascii="Lato" w:eastAsia="Times New Roman" w:hAnsi="Lato" w:cs="Times New Roman"/>
                <w:b/>
                <w:bCs/>
                <w:color w:val="000000"/>
                <w:sz w:val="24"/>
                <w:lang w:val="en-GB" w:eastAsia="en-GB"/>
              </w:rPr>
            </w:pPr>
            <w:r w:rsidRPr="0093717A">
              <w:rPr>
                <w:rFonts w:ascii="Lato" w:eastAsia="Times New Roman" w:hAnsi="Lato" w:cs="Times New Roman"/>
                <w:color w:val="auto"/>
                <w:sz w:val="44"/>
                <w:szCs w:val="44"/>
                <w:lang w:val="en-GB" w:eastAsia="en-GB"/>
              </w:rPr>
              <w:t>√</w:t>
            </w:r>
            <w:r w:rsidRPr="0093717A">
              <w:rPr>
                <w:rFonts w:ascii="Lato" w:eastAsia="Times New Roman" w:hAnsi="Lato" w:cs="Times New Roman"/>
                <w:b/>
                <w:bCs/>
                <w:color w:val="auto"/>
                <w:sz w:val="44"/>
                <w:szCs w:val="44"/>
                <w:lang w:val="en-GB" w:eastAsia="en-GB"/>
              </w:rPr>
              <w:t> </w:t>
            </w:r>
          </w:p>
        </w:tc>
        <w:tc>
          <w:tcPr>
            <w:tcW w:w="8129" w:type="dxa"/>
            <w:gridSpan w:val="2"/>
            <w:tcBorders>
              <w:top w:val="single" w:sz="6" w:space="0" w:color="auto"/>
              <w:left w:val="nil"/>
              <w:bottom w:val="single" w:sz="6" w:space="0" w:color="auto"/>
              <w:right w:val="single" w:sz="6" w:space="0" w:color="auto"/>
            </w:tcBorders>
            <w:shd w:val="clear" w:color="auto" w:fill="A0CFEB"/>
            <w:hideMark/>
          </w:tcPr>
          <w:p w14:paraId="745B7ACC" w14:textId="77777777" w:rsidR="0093717A" w:rsidRPr="0093717A" w:rsidRDefault="0093717A" w:rsidP="0093717A">
            <w:pPr>
              <w:spacing w:before="120" w:after="120" w:line="360" w:lineRule="auto"/>
              <w:textAlignment w:val="baseline"/>
              <w:rPr>
                <w:rFonts w:ascii="Lato" w:eastAsia="Times New Roman" w:hAnsi="Lato" w:cs="Times New Roman"/>
                <w:b/>
                <w:bCs/>
                <w:color w:val="000000"/>
                <w:sz w:val="24"/>
                <w:lang w:val="en-GB" w:eastAsia="en-GB"/>
              </w:rPr>
            </w:pPr>
            <w:r w:rsidRPr="0093717A">
              <w:rPr>
                <w:rFonts w:ascii="Lato" w:eastAsia="Times New Roman" w:hAnsi="Lato" w:cs="Calibri Light"/>
                <w:b/>
                <w:bCs/>
                <w:color w:val="auto"/>
                <w:sz w:val="28"/>
                <w:szCs w:val="28"/>
                <w:lang w:val="en-GB" w:eastAsia="en-GB"/>
              </w:rPr>
              <w:t>RPL for Professional Experience– Checklist  </w:t>
            </w:r>
          </w:p>
        </w:tc>
      </w:tr>
      <w:tr w:rsidR="0093717A" w:rsidRPr="0093717A" w14:paraId="683F6DF2" w14:textId="77777777" w:rsidTr="0093717A">
        <w:trPr>
          <w:gridAfter w:val="1"/>
          <w:wAfter w:w="23" w:type="dxa"/>
        </w:trPr>
        <w:tc>
          <w:tcPr>
            <w:tcW w:w="1125" w:type="dxa"/>
            <w:gridSpan w:val="2"/>
            <w:tcBorders>
              <w:top w:val="single" w:sz="6" w:space="0" w:color="FFFFFF"/>
              <w:left w:val="single" w:sz="6" w:space="0" w:color="FFFFFF"/>
              <w:bottom w:val="single" w:sz="6" w:space="0" w:color="FFFFFF"/>
              <w:right w:val="single" w:sz="6" w:space="0" w:color="FFFFFF"/>
            </w:tcBorders>
            <w:shd w:val="clear" w:color="auto" w:fill="A0CFEB"/>
            <w:hideMark/>
          </w:tcPr>
          <w:p w14:paraId="5BC5AB16" w14:textId="77777777" w:rsidR="0093717A" w:rsidRPr="0093717A" w:rsidRDefault="0093717A" w:rsidP="0093717A">
            <w:pPr>
              <w:spacing w:before="120" w:after="120" w:line="360" w:lineRule="auto"/>
              <w:textAlignment w:val="baseline"/>
              <w:rPr>
                <w:rFonts w:ascii="Times New Roman" w:eastAsia="Times New Roman" w:hAnsi="Times New Roman" w:cs="Times New Roman"/>
                <w:b/>
                <w:bCs/>
                <w:color w:val="000000"/>
                <w:sz w:val="24"/>
                <w:lang w:val="en-GB" w:eastAsia="en-GB"/>
              </w:rPr>
            </w:pPr>
            <w:r w:rsidRPr="0093717A">
              <w:rPr>
                <w:rFonts w:ascii="Calibri Light" w:eastAsia="Times New Roman" w:hAnsi="Calibri Light" w:cs="Calibri Light"/>
                <w:b/>
                <w:bCs/>
                <w:color w:val="auto"/>
                <w:sz w:val="24"/>
                <w:lang w:val="en-GB" w:eastAsia="en-GB"/>
              </w:rPr>
              <w:t> </w:t>
            </w:r>
          </w:p>
        </w:tc>
        <w:tc>
          <w:tcPr>
            <w:tcW w:w="8129" w:type="dxa"/>
            <w:gridSpan w:val="2"/>
            <w:tcBorders>
              <w:top w:val="single" w:sz="6" w:space="0" w:color="FFFFFF"/>
              <w:left w:val="single" w:sz="6" w:space="0" w:color="FFFFFF"/>
              <w:bottom w:val="single" w:sz="6" w:space="0" w:color="FFFFFF"/>
              <w:right w:val="single" w:sz="6" w:space="0" w:color="FFFFFF"/>
            </w:tcBorders>
            <w:shd w:val="clear" w:color="auto" w:fill="D9EBF7"/>
            <w:hideMark/>
          </w:tcPr>
          <w:p w14:paraId="494146A1" w14:textId="77777777" w:rsidR="0093717A" w:rsidRPr="0093717A" w:rsidRDefault="0093717A" w:rsidP="0093717A">
            <w:pPr>
              <w:pStyle w:val="ListParagraph"/>
              <w:numPr>
                <w:ilvl w:val="0"/>
                <w:numId w:val="47"/>
              </w:numPr>
              <w:spacing w:before="120" w:after="120" w:line="360" w:lineRule="auto"/>
              <w:textAlignment w:val="baseline"/>
              <w:rPr>
                <w:rFonts w:ascii="Lato" w:eastAsia="Times New Roman" w:hAnsi="Lato" w:cs="Calibri Light"/>
                <w:color w:val="000000"/>
                <w:sz w:val="24"/>
                <w:lang w:val="en-GB" w:eastAsia="en-GB"/>
              </w:rPr>
            </w:pPr>
            <w:r w:rsidRPr="0093717A">
              <w:rPr>
                <w:rFonts w:ascii="Lato" w:eastAsia="Times New Roman" w:hAnsi="Lato" w:cs="Calibri Light"/>
                <w:color w:val="030508"/>
                <w:sz w:val="24"/>
                <w:lang w:val="en-AU" w:eastAsia="en-GB"/>
              </w:rPr>
              <w:t>Portfolio of Evidence of no more than 6 - 7 pages providing evidence of teaching experience such as lesson plans, teaching programs, resource development, work samples, contribution to school activities, that addresses the APSTs and ACECQA quality areas assessed in the unit/placement.</w:t>
            </w:r>
            <w:r w:rsidRPr="0093717A">
              <w:rPr>
                <w:rFonts w:ascii="Lato" w:eastAsia="Times New Roman" w:hAnsi="Lato" w:cs="Calibri Light"/>
                <w:color w:val="030508"/>
                <w:sz w:val="24"/>
                <w:lang w:val="en-GB" w:eastAsia="en-GB"/>
              </w:rPr>
              <w:t>  </w:t>
            </w:r>
          </w:p>
        </w:tc>
      </w:tr>
      <w:tr w:rsidR="0093717A" w:rsidRPr="0093717A" w14:paraId="4D836473" w14:textId="77777777" w:rsidTr="0093717A">
        <w:trPr>
          <w:gridAfter w:val="1"/>
          <w:wAfter w:w="23" w:type="dxa"/>
        </w:trPr>
        <w:tc>
          <w:tcPr>
            <w:tcW w:w="1125" w:type="dxa"/>
            <w:gridSpan w:val="2"/>
            <w:tcBorders>
              <w:top w:val="single" w:sz="6" w:space="0" w:color="FFFFFF"/>
              <w:left w:val="single" w:sz="6" w:space="0" w:color="FFFFFF"/>
              <w:bottom w:val="single" w:sz="6" w:space="0" w:color="FFFFFF"/>
              <w:right w:val="single" w:sz="6" w:space="0" w:color="FFFFFF"/>
            </w:tcBorders>
            <w:shd w:val="clear" w:color="auto" w:fill="A0CFEB"/>
            <w:hideMark/>
          </w:tcPr>
          <w:p w14:paraId="6469C67C" w14:textId="77777777" w:rsidR="0093717A" w:rsidRPr="0093717A" w:rsidRDefault="0093717A" w:rsidP="0093717A">
            <w:pPr>
              <w:spacing w:before="120" w:after="120" w:line="360" w:lineRule="auto"/>
              <w:textAlignment w:val="baseline"/>
              <w:rPr>
                <w:rFonts w:ascii="Times New Roman" w:eastAsia="Times New Roman" w:hAnsi="Times New Roman" w:cs="Times New Roman"/>
                <w:b/>
                <w:bCs/>
                <w:color w:val="000000"/>
                <w:sz w:val="24"/>
                <w:lang w:val="en-GB" w:eastAsia="en-GB"/>
              </w:rPr>
            </w:pPr>
            <w:r w:rsidRPr="0093717A">
              <w:rPr>
                <w:rFonts w:ascii="Calibri Light" w:eastAsia="Times New Roman" w:hAnsi="Calibri Light" w:cs="Calibri Light"/>
                <w:b/>
                <w:bCs/>
                <w:color w:val="auto"/>
                <w:sz w:val="24"/>
                <w:lang w:val="en-GB" w:eastAsia="en-GB"/>
              </w:rPr>
              <w:t> </w:t>
            </w:r>
          </w:p>
        </w:tc>
        <w:tc>
          <w:tcPr>
            <w:tcW w:w="8129" w:type="dxa"/>
            <w:gridSpan w:val="2"/>
            <w:tcBorders>
              <w:top w:val="single" w:sz="6" w:space="0" w:color="FFFFFF"/>
              <w:left w:val="single" w:sz="6" w:space="0" w:color="FFFFFF"/>
              <w:bottom w:val="single" w:sz="6" w:space="0" w:color="FFFFFF"/>
              <w:right w:val="single" w:sz="6" w:space="0" w:color="FFFFFF"/>
            </w:tcBorders>
            <w:shd w:val="clear" w:color="auto" w:fill="ECF5FB"/>
            <w:hideMark/>
          </w:tcPr>
          <w:p w14:paraId="48F080A0" w14:textId="77777777" w:rsidR="0093717A" w:rsidRPr="0093717A" w:rsidRDefault="0093717A" w:rsidP="0093717A">
            <w:pPr>
              <w:pStyle w:val="ListParagraph"/>
              <w:numPr>
                <w:ilvl w:val="0"/>
                <w:numId w:val="47"/>
              </w:numPr>
              <w:spacing w:before="120" w:after="120" w:line="360" w:lineRule="auto"/>
              <w:textAlignment w:val="baseline"/>
              <w:rPr>
                <w:rFonts w:ascii="Lato" w:eastAsia="Times New Roman" w:hAnsi="Lato" w:cs="Calibri Light"/>
                <w:color w:val="000000"/>
                <w:sz w:val="24"/>
                <w:lang w:val="en-GB" w:eastAsia="en-GB"/>
              </w:rPr>
            </w:pPr>
            <w:r w:rsidRPr="0093717A">
              <w:rPr>
                <w:rFonts w:ascii="Lato" w:eastAsia="Times New Roman" w:hAnsi="Lato" w:cs="Calibri Light"/>
                <w:color w:val="auto"/>
                <w:sz w:val="24"/>
                <w:lang w:val="en-GB" w:eastAsia="en-GB"/>
              </w:rPr>
              <w:t>Current CV (no more than two pages) </w:t>
            </w:r>
          </w:p>
        </w:tc>
      </w:tr>
      <w:tr w:rsidR="0093717A" w:rsidRPr="0093717A" w14:paraId="1180C409" w14:textId="77777777" w:rsidTr="0093717A">
        <w:trPr>
          <w:gridAfter w:val="1"/>
          <w:wAfter w:w="23" w:type="dxa"/>
        </w:trPr>
        <w:tc>
          <w:tcPr>
            <w:tcW w:w="1125" w:type="dxa"/>
            <w:gridSpan w:val="2"/>
            <w:tcBorders>
              <w:top w:val="single" w:sz="6" w:space="0" w:color="FFFFFF"/>
              <w:left w:val="single" w:sz="6" w:space="0" w:color="FFFFFF"/>
              <w:bottom w:val="single" w:sz="6" w:space="0" w:color="FFFFFF"/>
              <w:right w:val="single" w:sz="6" w:space="0" w:color="FFFFFF"/>
            </w:tcBorders>
            <w:shd w:val="clear" w:color="auto" w:fill="A0CFEB"/>
            <w:hideMark/>
          </w:tcPr>
          <w:p w14:paraId="44B15FF3" w14:textId="77777777" w:rsidR="0093717A" w:rsidRPr="0093717A" w:rsidRDefault="0093717A" w:rsidP="0093717A">
            <w:pPr>
              <w:spacing w:before="120" w:after="120" w:line="360" w:lineRule="auto"/>
              <w:textAlignment w:val="baseline"/>
              <w:rPr>
                <w:rFonts w:ascii="Times New Roman" w:eastAsia="Times New Roman" w:hAnsi="Times New Roman" w:cs="Times New Roman"/>
                <w:b/>
                <w:bCs/>
                <w:color w:val="000000"/>
                <w:sz w:val="24"/>
                <w:lang w:val="en-GB" w:eastAsia="en-GB"/>
              </w:rPr>
            </w:pPr>
            <w:r w:rsidRPr="0093717A">
              <w:rPr>
                <w:rFonts w:ascii="Calibri Light" w:eastAsia="Times New Roman" w:hAnsi="Calibri Light" w:cs="Calibri Light"/>
                <w:b/>
                <w:bCs/>
                <w:color w:val="auto"/>
                <w:sz w:val="24"/>
                <w:lang w:val="en-GB" w:eastAsia="en-GB"/>
              </w:rPr>
              <w:t> </w:t>
            </w:r>
          </w:p>
        </w:tc>
        <w:tc>
          <w:tcPr>
            <w:tcW w:w="8129" w:type="dxa"/>
            <w:gridSpan w:val="2"/>
            <w:tcBorders>
              <w:top w:val="single" w:sz="6" w:space="0" w:color="FFFFFF"/>
              <w:left w:val="single" w:sz="6" w:space="0" w:color="FFFFFF"/>
              <w:bottom w:val="single" w:sz="6" w:space="0" w:color="FFFFFF"/>
              <w:right w:val="single" w:sz="6" w:space="0" w:color="FFFFFF"/>
            </w:tcBorders>
            <w:shd w:val="clear" w:color="auto" w:fill="D9EBF7"/>
            <w:hideMark/>
          </w:tcPr>
          <w:p w14:paraId="63BAD4C0" w14:textId="77777777" w:rsidR="0093717A" w:rsidRPr="0093717A" w:rsidRDefault="0093717A" w:rsidP="0093717A">
            <w:pPr>
              <w:pStyle w:val="ListParagraph"/>
              <w:numPr>
                <w:ilvl w:val="0"/>
                <w:numId w:val="47"/>
              </w:numPr>
              <w:spacing w:before="120" w:after="120" w:line="360" w:lineRule="auto"/>
              <w:textAlignment w:val="baseline"/>
              <w:rPr>
                <w:rFonts w:ascii="Lato" w:eastAsia="Times New Roman" w:hAnsi="Lato" w:cs="Calibri Light"/>
                <w:color w:val="000000"/>
                <w:sz w:val="24"/>
                <w:lang w:val="en-GB" w:eastAsia="en-GB"/>
              </w:rPr>
            </w:pPr>
            <w:r w:rsidRPr="0093717A">
              <w:rPr>
                <w:rFonts w:ascii="Lato" w:eastAsia="Times New Roman" w:hAnsi="Lato" w:cs="Calibri Light"/>
                <w:color w:val="auto"/>
                <w:sz w:val="24"/>
                <w:lang w:val="en-GB" w:eastAsia="en-GB"/>
              </w:rPr>
              <w:t>Statement that provides clear evidence of the unit learning outcomes met (no more than 500 words each learning outcome) </w:t>
            </w:r>
          </w:p>
        </w:tc>
      </w:tr>
      <w:tr w:rsidR="0093717A" w:rsidRPr="0093717A" w14:paraId="2B070D59" w14:textId="77777777" w:rsidTr="0093717A">
        <w:trPr>
          <w:gridAfter w:val="1"/>
          <w:wAfter w:w="23" w:type="dxa"/>
        </w:trPr>
        <w:tc>
          <w:tcPr>
            <w:tcW w:w="1125" w:type="dxa"/>
            <w:gridSpan w:val="2"/>
            <w:tcBorders>
              <w:top w:val="single" w:sz="6" w:space="0" w:color="FFFFFF"/>
              <w:left w:val="single" w:sz="6" w:space="0" w:color="FFFFFF"/>
              <w:bottom w:val="single" w:sz="6" w:space="0" w:color="FFFFFF"/>
              <w:right w:val="single" w:sz="6" w:space="0" w:color="FFFFFF"/>
            </w:tcBorders>
            <w:shd w:val="clear" w:color="auto" w:fill="A0CFEB"/>
            <w:hideMark/>
          </w:tcPr>
          <w:p w14:paraId="13ED5188" w14:textId="77777777" w:rsidR="0093717A" w:rsidRPr="0093717A" w:rsidRDefault="0093717A" w:rsidP="0093717A">
            <w:pPr>
              <w:spacing w:before="120" w:after="120" w:line="360" w:lineRule="auto"/>
              <w:textAlignment w:val="baseline"/>
              <w:rPr>
                <w:rFonts w:ascii="Times New Roman" w:eastAsia="Times New Roman" w:hAnsi="Times New Roman" w:cs="Times New Roman"/>
                <w:b/>
                <w:bCs/>
                <w:color w:val="000000"/>
                <w:sz w:val="24"/>
                <w:lang w:val="en-GB" w:eastAsia="en-GB"/>
              </w:rPr>
            </w:pPr>
            <w:r w:rsidRPr="0093717A">
              <w:rPr>
                <w:rFonts w:ascii="Calibri Light" w:eastAsia="Times New Roman" w:hAnsi="Calibri Light" w:cs="Calibri Light"/>
                <w:b/>
                <w:bCs/>
                <w:color w:val="auto"/>
                <w:sz w:val="24"/>
                <w:lang w:val="en-GB" w:eastAsia="en-GB"/>
              </w:rPr>
              <w:t> </w:t>
            </w:r>
          </w:p>
        </w:tc>
        <w:tc>
          <w:tcPr>
            <w:tcW w:w="8129" w:type="dxa"/>
            <w:gridSpan w:val="2"/>
            <w:tcBorders>
              <w:top w:val="single" w:sz="6" w:space="0" w:color="FFFFFF"/>
              <w:left w:val="single" w:sz="6" w:space="0" w:color="FFFFFF"/>
              <w:bottom w:val="single" w:sz="6" w:space="0" w:color="FFFFFF"/>
              <w:right w:val="single" w:sz="6" w:space="0" w:color="FFFFFF"/>
            </w:tcBorders>
            <w:shd w:val="clear" w:color="auto" w:fill="ECF5FB"/>
            <w:hideMark/>
          </w:tcPr>
          <w:p w14:paraId="125D9418" w14:textId="77777777" w:rsidR="0093717A" w:rsidRPr="0093717A" w:rsidRDefault="0093717A" w:rsidP="0093717A">
            <w:pPr>
              <w:pStyle w:val="ListParagraph"/>
              <w:numPr>
                <w:ilvl w:val="0"/>
                <w:numId w:val="47"/>
              </w:numPr>
              <w:spacing w:before="120" w:after="120" w:line="360" w:lineRule="auto"/>
              <w:textAlignment w:val="baseline"/>
              <w:rPr>
                <w:rFonts w:ascii="Lato" w:eastAsia="Times New Roman" w:hAnsi="Lato" w:cs="Calibri Light"/>
                <w:color w:val="000000"/>
                <w:sz w:val="24"/>
                <w:lang w:val="en-GB" w:eastAsia="en-GB"/>
              </w:rPr>
            </w:pPr>
            <w:r w:rsidRPr="0093717A">
              <w:rPr>
                <w:rFonts w:ascii="Lato" w:eastAsia="Times New Roman" w:hAnsi="Lato" w:cs="Calibri Light"/>
                <w:color w:val="auto"/>
                <w:sz w:val="24"/>
                <w:lang w:val="en-GB" w:eastAsia="en-GB"/>
              </w:rPr>
              <w:t>Letter of support from employer, verifying teaching responsibilities, ages, and stages of students, teaching areas, and currency and length of service  </w:t>
            </w:r>
          </w:p>
        </w:tc>
      </w:tr>
      <w:tr w:rsidR="0093717A" w:rsidRPr="0093717A" w14:paraId="65D9B4DF" w14:textId="77777777" w:rsidTr="0093717A">
        <w:trPr>
          <w:gridAfter w:val="1"/>
          <w:wAfter w:w="23" w:type="dxa"/>
        </w:trPr>
        <w:tc>
          <w:tcPr>
            <w:tcW w:w="1125" w:type="dxa"/>
            <w:gridSpan w:val="2"/>
            <w:tcBorders>
              <w:top w:val="single" w:sz="6" w:space="0" w:color="FFFFFF"/>
              <w:left w:val="single" w:sz="6" w:space="0" w:color="FFFFFF"/>
              <w:bottom w:val="single" w:sz="6" w:space="0" w:color="FFFFFF"/>
              <w:right w:val="single" w:sz="6" w:space="0" w:color="FFFFFF"/>
            </w:tcBorders>
            <w:shd w:val="clear" w:color="auto" w:fill="A0CFEB"/>
            <w:hideMark/>
          </w:tcPr>
          <w:p w14:paraId="4897E4C0" w14:textId="77777777" w:rsidR="0093717A" w:rsidRPr="0093717A" w:rsidRDefault="0093717A" w:rsidP="0093717A">
            <w:pPr>
              <w:spacing w:before="120" w:after="120" w:line="360" w:lineRule="auto"/>
              <w:textAlignment w:val="baseline"/>
              <w:rPr>
                <w:rFonts w:ascii="Times New Roman" w:eastAsia="Times New Roman" w:hAnsi="Times New Roman" w:cs="Times New Roman"/>
                <w:b/>
                <w:bCs/>
                <w:color w:val="000000"/>
                <w:sz w:val="24"/>
                <w:lang w:val="en-GB" w:eastAsia="en-GB"/>
              </w:rPr>
            </w:pPr>
            <w:r w:rsidRPr="0093717A">
              <w:rPr>
                <w:rFonts w:ascii="Calibri Light" w:eastAsia="Times New Roman" w:hAnsi="Calibri Light" w:cs="Calibri Light"/>
                <w:b/>
                <w:bCs/>
                <w:color w:val="auto"/>
                <w:sz w:val="24"/>
                <w:lang w:val="en-GB" w:eastAsia="en-GB"/>
              </w:rPr>
              <w:t> </w:t>
            </w:r>
          </w:p>
        </w:tc>
        <w:tc>
          <w:tcPr>
            <w:tcW w:w="8129" w:type="dxa"/>
            <w:gridSpan w:val="2"/>
            <w:tcBorders>
              <w:top w:val="single" w:sz="6" w:space="0" w:color="FFFFFF"/>
              <w:left w:val="single" w:sz="6" w:space="0" w:color="FFFFFF"/>
              <w:bottom w:val="single" w:sz="6" w:space="0" w:color="FFFFFF"/>
              <w:right w:val="single" w:sz="6" w:space="0" w:color="FFFFFF"/>
            </w:tcBorders>
            <w:shd w:val="clear" w:color="auto" w:fill="D9EBF7"/>
            <w:hideMark/>
          </w:tcPr>
          <w:p w14:paraId="062F764A" w14:textId="77777777" w:rsidR="0093717A" w:rsidRPr="0093717A" w:rsidRDefault="0093717A" w:rsidP="0093717A">
            <w:pPr>
              <w:pStyle w:val="ListParagraph"/>
              <w:numPr>
                <w:ilvl w:val="0"/>
                <w:numId w:val="47"/>
              </w:numPr>
              <w:spacing w:before="120" w:after="120" w:line="360" w:lineRule="auto"/>
              <w:textAlignment w:val="baseline"/>
              <w:rPr>
                <w:rFonts w:ascii="Lato" w:eastAsia="Times New Roman" w:hAnsi="Lato" w:cs="Calibri Light"/>
                <w:color w:val="000000"/>
                <w:sz w:val="24"/>
                <w:lang w:val="en-GB" w:eastAsia="en-GB"/>
              </w:rPr>
            </w:pPr>
            <w:r w:rsidRPr="0093717A">
              <w:rPr>
                <w:rFonts w:ascii="Lato" w:eastAsia="Times New Roman" w:hAnsi="Lato" w:cs="Calibri Light"/>
                <w:color w:val="auto"/>
                <w:sz w:val="24"/>
                <w:lang w:val="en-GB" w:eastAsia="en-GB"/>
              </w:rPr>
              <w:t>No conflict-of-interest declaration  </w:t>
            </w:r>
          </w:p>
        </w:tc>
      </w:tr>
      <w:tr w:rsidR="0093717A" w:rsidRPr="0093717A" w14:paraId="1991B743" w14:textId="77777777" w:rsidTr="0093717A">
        <w:trPr>
          <w:gridAfter w:val="1"/>
          <w:wAfter w:w="23" w:type="dxa"/>
        </w:trPr>
        <w:tc>
          <w:tcPr>
            <w:tcW w:w="1125" w:type="dxa"/>
            <w:gridSpan w:val="2"/>
            <w:tcBorders>
              <w:top w:val="single" w:sz="6" w:space="0" w:color="FFFFFF"/>
              <w:left w:val="single" w:sz="6" w:space="0" w:color="FFFFFF"/>
              <w:bottom w:val="single" w:sz="6" w:space="0" w:color="FFFFFF"/>
              <w:right w:val="single" w:sz="6" w:space="0" w:color="FFFFFF"/>
            </w:tcBorders>
            <w:shd w:val="clear" w:color="auto" w:fill="A0CFEB"/>
            <w:hideMark/>
          </w:tcPr>
          <w:p w14:paraId="6BFCAD7E" w14:textId="77777777" w:rsidR="0093717A" w:rsidRPr="0093717A" w:rsidRDefault="0093717A" w:rsidP="0093717A">
            <w:pPr>
              <w:spacing w:before="120" w:after="120" w:line="360" w:lineRule="auto"/>
              <w:textAlignment w:val="baseline"/>
              <w:rPr>
                <w:rFonts w:ascii="Times New Roman" w:eastAsia="Times New Roman" w:hAnsi="Times New Roman" w:cs="Times New Roman"/>
                <w:b/>
                <w:bCs/>
                <w:color w:val="000000"/>
                <w:sz w:val="24"/>
                <w:lang w:val="en-GB" w:eastAsia="en-GB"/>
              </w:rPr>
            </w:pPr>
            <w:r w:rsidRPr="0093717A">
              <w:rPr>
                <w:rFonts w:ascii="Calibri Light" w:eastAsia="Times New Roman" w:hAnsi="Calibri Light" w:cs="Calibri Light"/>
                <w:b/>
                <w:bCs/>
                <w:color w:val="auto"/>
                <w:sz w:val="24"/>
                <w:lang w:val="en-GB" w:eastAsia="en-GB"/>
              </w:rPr>
              <w:t> </w:t>
            </w:r>
          </w:p>
        </w:tc>
        <w:tc>
          <w:tcPr>
            <w:tcW w:w="8129" w:type="dxa"/>
            <w:gridSpan w:val="2"/>
            <w:tcBorders>
              <w:top w:val="single" w:sz="6" w:space="0" w:color="FFFFFF"/>
              <w:left w:val="single" w:sz="6" w:space="0" w:color="FFFFFF"/>
              <w:bottom w:val="single" w:sz="6" w:space="0" w:color="FFFFFF"/>
              <w:right w:val="single" w:sz="6" w:space="0" w:color="FFFFFF"/>
            </w:tcBorders>
            <w:shd w:val="clear" w:color="auto" w:fill="ECF5FB"/>
            <w:hideMark/>
          </w:tcPr>
          <w:p w14:paraId="5798BCD9" w14:textId="77777777" w:rsidR="0093717A" w:rsidRPr="0093717A" w:rsidRDefault="0093717A" w:rsidP="0093717A">
            <w:pPr>
              <w:pStyle w:val="ListParagraph"/>
              <w:numPr>
                <w:ilvl w:val="0"/>
                <w:numId w:val="47"/>
              </w:numPr>
              <w:spacing w:before="120" w:after="120" w:line="360" w:lineRule="auto"/>
              <w:textAlignment w:val="baseline"/>
              <w:rPr>
                <w:rFonts w:ascii="Lato" w:eastAsia="Times New Roman" w:hAnsi="Lato" w:cs="Calibri Light"/>
                <w:color w:val="000000"/>
                <w:sz w:val="24"/>
                <w:lang w:val="en-GB" w:eastAsia="en-GB"/>
              </w:rPr>
            </w:pPr>
            <w:r w:rsidRPr="0093717A">
              <w:rPr>
                <w:rFonts w:ascii="Lato" w:eastAsia="Times New Roman" w:hAnsi="Lato" w:cs="Calibri Light"/>
                <w:b/>
                <w:bCs/>
                <w:color w:val="auto"/>
                <w:sz w:val="24"/>
                <w:lang w:val="en-GB" w:eastAsia="en-GB"/>
              </w:rPr>
              <w:t>Early learning:</w:t>
            </w:r>
            <w:r w:rsidRPr="0093717A">
              <w:rPr>
                <w:rFonts w:ascii="Lato" w:eastAsia="Times New Roman" w:hAnsi="Lato" w:cs="Calibri Light"/>
                <w:color w:val="auto"/>
                <w:sz w:val="24"/>
                <w:lang w:val="en-GB" w:eastAsia="en-GB"/>
              </w:rPr>
              <w:t xml:space="preserve"> relevant Diploma/Degree  </w:t>
            </w:r>
          </w:p>
        </w:tc>
      </w:tr>
      <w:tr w:rsidR="0093717A" w:rsidRPr="0093717A" w14:paraId="09349307" w14:textId="77777777" w:rsidTr="0093717A">
        <w:trPr>
          <w:gridAfter w:val="1"/>
          <w:wAfter w:w="23" w:type="dxa"/>
        </w:trPr>
        <w:tc>
          <w:tcPr>
            <w:tcW w:w="1125" w:type="dxa"/>
            <w:gridSpan w:val="2"/>
            <w:tcBorders>
              <w:top w:val="single" w:sz="6" w:space="0" w:color="FFFFFF"/>
              <w:left w:val="single" w:sz="6" w:space="0" w:color="FFFFFF"/>
              <w:bottom w:val="single" w:sz="6" w:space="0" w:color="FFFFFF"/>
              <w:right w:val="single" w:sz="6" w:space="0" w:color="FFFFFF"/>
            </w:tcBorders>
            <w:shd w:val="clear" w:color="auto" w:fill="A0CFEB"/>
            <w:hideMark/>
          </w:tcPr>
          <w:p w14:paraId="0630446F" w14:textId="77777777" w:rsidR="0093717A" w:rsidRPr="0093717A" w:rsidRDefault="0093717A" w:rsidP="0093717A">
            <w:pPr>
              <w:spacing w:before="120" w:after="120" w:line="360" w:lineRule="auto"/>
              <w:textAlignment w:val="baseline"/>
              <w:rPr>
                <w:rFonts w:ascii="Times New Roman" w:eastAsia="Times New Roman" w:hAnsi="Times New Roman" w:cs="Times New Roman"/>
                <w:b/>
                <w:bCs/>
                <w:color w:val="000000"/>
                <w:sz w:val="24"/>
                <w:lang w:val="en-GB" w:eastAsia="en-GB"/>
              </w:rPr>
            </w:pPr>
            <w:r w:rsidRPr="0093717A">
              <w:rPr>
                <w:rFonts w:ascii="Calibri Light" w:eastAsia="Times New Roman" w:hAnsi="Calibri Light" w:cs="Calibri Light"/>
                <w:b/>
                <w:bCs/>
                <w:color w:val="auto"/>
                <w:sz w:val="24"/>
                <w:lang w:val="en-GB" w:eastAsia="en-GB"/>
              </w:rPr>
              <w:t> </w:t>
            </w:r>
          </w:p>
        </w:tc>
        <w:tc>
          <w:tcPr>
            <w:tcW w:w="8129" w:type="dxa"/>
            <w:gridSpan w:val="2"/>
            <w:tcBorders>
              <w:top w:val="single" w:sz="6" w:space="0" w:color="FFFFFF"/>
              <w:left w:val="single" w:sz="6" w:space="0" w:color="FFFFFF"/>
              <w:bottom w:val="single" w:sz="6" w:space="0" w:color="FFFFFF"/>
              <w:right w:val="single" w:sz="6" w:space="0" w:color="FFFFFF"/>
            </w:tcBorders>
            <w:shd w:val="clear" w:color="auto" w:fill="D9EBF7"/>
            <w:hideMark/>
          </w:tcPr>
          <w:p w14:paraId="04BE078E" w14:textId="77777777" w:rsidR="0093717A" w:rsidRPr="0093717A" w:rsidRDefault="0093717A" w:rsidP="0093717A">
            <w:pPr>
              <w:pStyle w:val="ListParagraph"/>
              <w:numPr>
                <w:ilvl w:val="0"/>
                <w:numId w:val="47"/>
              </w:numPr>
              <w:spacing w:before="120" w:after="120" w:line="360" w:lineRule="auto"/>
              <w:textAlignment w:val="baseline"/>
              <w:rPr>
                <w:rFonts w:ascii="Lato" w:eastAsia="Times New Roman" w:hAnsi="Lato" w:cs="Calibri Light"/>
                <w:color w:val="000000"/>
                <w:sz w:val="24"/>
                <w:lang w:val="en-GB" w:eastAsia="en-GB"/>
              </w:rPr>
            </w:pPr>
            <w:r w:rsidRPr="0093717A">
              <w:rPr>
                <w:rFonts w:ascii="Lato" w:eastAsia="Times New Roman" w:hAnsi="Lato" w:cs="Calibri Light"/>
                <w:b/>
                <w:bCs/>
                <w:color w:val="auto"/>
                <w:sz w:val="24"/>
                <w:lang w:val="en-GB" w:eastAsia="en-GB"/>
              </w:rPr>
              <w:t>Primary or secondary:</w:t>
            </w:r>
            <w:r w:rsidRPr="0093717A">
              <w:rPr>
                <w:rFonts w:ascii="Lato" w:eastAsia="Times New Roman" w:hAnsi="Lato" w:cs="Calibri Light"/>
                <w:color w:val="auto"/>
                <w:sz w:val="24"/>
                <w:lang w:val="en-GB" w:eastAsia="en-GB"/>
              </w:rPr>
              <w:t xml:space="preserve"> Evidence of teacher registration and relevant qualifications  </w:t>
            </w:r>
          </w:p>
        </w:tc>
      </w:tr>
    </w:tbl>
    <w:p w14:paraId="40F92F1C" w14:textId="77777777" w:rsidR="0093717A" w:rsidRPr="0093717A" w:rsidRDefault="0093717A" w:rsidP="0093717A">
      <w:pPr>
        <w:spacing w:before="120" w:after="120" w:line="360" w:lineRule="auto"/>
        <w:ind w:left="1440"/>
        <w:textAlignment w:val="baseline"/>
        <w:rPr>
          <w:rFonts w:ascii="Times New Roman" w:eastAsia="Times New Roman" w:hAnsi="Times New Roman" w:cs="Times New Roman"/>
          <w:b/>
          <w:bCs/>
          <w:color w:val="000000"/>
          <w:sz w:val="24"/>
          <w:lang w:val="en-GB" w:eastAsia="en-GB"/>
        </w:rPr>
      </w:pPr>
      <w:r w:rsidRPr="0093717A">
        <w:rPr>
          <w:rFonts w:ascii="Calibri Light" w:eastAsia="Times New Roman" w:hAnsi="Calibri Light" w:cs="Calibri Light"/>
          <w:b/>
          <w:bCs/>
          <w:color w:val="000000"/>
          <w:sz w:val="24"/>
          <w:lang w:eastAsia="en-GB"/>
        </w:rPr>
        <w:t>   </w:t>
      </w:r>
      <w:r w:rsidRPr="0093717A">
        <w:rPr>
          <w:rFonts w:ascii="Calibri Light" w:eastAsia="Times New Roman" w:hAnsi="Calibri Light" w:cs="Calibri Light"/>
          <w:b/>
          <w:bCs/>
          <w:color w:val="000000"/>
          <w:sz w:val="24"/>
          <w:lang w:val="en-GB" w:eastAsia="en-GB"/>
        </w:rPr>
        <w:t> </w:t>
      </w:r>
    </w:p>
    <w:p w14:paraId="261FD211" w14:textId="54723E40" w:rsidR="060F1535" w:rsidRPr="0044264D" w:rsidRDefault="060F1535" w:rsidP="0044264D">
      <w:pPr>
        <w:pStyle w:val="BodyText1"/>
      </w:pPr>
    </w:p>
    <w:sectPr w:rsidR="060F1535" w:rsidRPr="0044264D" w:rsidSect="003E3B39">
      <w:headerReference w:type="default" r:id="rId19"/>
      <w:footerReference w:type="default" r:id="rId20"/>
      <w:pgSz w:w="11906" w:h="16838"/>
      <w:pgMar w:top="993" w:right="1440" w:bottom="709" w:left="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2284A" w14:textId="77777777" w:rsidR="00FA61E7" w:rsidRDefault="00FA61E7" w:rsidP="00452E05">
      <w:r>
        <w:separator/>
      </w:r>
    </w:p>
  </w:endnote>
  <w:endnote w:type="continuationSeparator" w:id="0">
    <w:p w14:paraId="0FD618B9" w14:textId="77777777" w:rsidR="00FA61E7" w:rsidRDefault="00FA61E7"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DIN-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CDBDD" w14:textId="77777777" w:rsidR="0044264D" w:rsidRDefault="004426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1BF0A" w14:textId="30D1F896" w:rsidR="003C091D" w:rsidRPr="00C62BC1" w:rsidRDefault="003C091D"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003F25D4">
      <w:rPr>
        <w:rFonts w:cstheme="majorHAnsi"/>
        <w:color w:val="000000" w:themeColor="text1"/>
        <w:sz w:val="20"/>
        <w:szCs w:val="20"/>
        <w:lang w:val="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51E5F" w14:textId="1FCBAB4A" w:rsidR="003C091D" w:rsidRPr="00EC2C66" w:rsidRDefault="003C091D" w:rsidP="00F94096">
    <w:pPr>
      <w:pStyle w:val="BasicParagraph"/>
      <w:suppressAutoHyphens/>
      <w:spacing w:line="276" w:lineRule="auto"/>
      <w:ind w:right="1048"/>
      <w:jc w:val="right"/>
      <w:rPr>
        <w:rFonts w:cs="DIN-Light"/>
        <w:color w:val="3D3D3D"/>
        <w:sz w:val="16"/>
        <w:szCs w:val="16"/>
      </w:rPr>
    </w:pPr>
    <w:r w:rsidRPr="00F94096">
      <w:rPr>
        <w:rFonts w:cstheme="majorHAnsi"/>
        <w:b/>
        <w:bCs/>
        <w:color w:val="000000" w:themeColor="text1"/>
        <w:sz w:val="24"/>
        <w:lang w:val="en-GB"/>
      </w:rPr>
      <w:t xml:space="preserve">College of Indigenous Futures, </w:t>
    </w:r>
    <w:proofErr w:type="gramStart"/>
    <w:r w:rsidRPr="00F94096">
      <w:rPr>
        <w:rFonts w:cstheme="majorHAnsi"/>
        <w:b/>
        <w:bCs/>
        <w:color w:val="000000" w:themeColor="text1"/>
        <w:sz w:val="24"/>
        <w:lang w:val="en-GB"/>
      </w:rPr>
      <w:t>Education</w:t>
    </w:r>
    <w:proofErr w:type="gramEnd"/>
    <w:r w:rsidRPr="00F94096">
      <w:rPr>
        <w:rFonts w:cstheme="majorHAnsi"/>
        <w:b/>
        <w:bCs/>
        <w:color w:val="000000" w:themeColor="text1"/>
        <w:sz w:val="24"/>
        <w:lang w:val="en-GB"/>
      </w:rPr>
      <w:t xml:space="preserve"> and the Arts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335459"/>
      <w:docPartObj>
        <w:docPartGallery w:val="Page Numbers (Bottom of Page)"/>
        <w:docPartUnique/>
      </w:docPartObj>
    </w:sdtPr>
    <w:sdtEndPr>
      <w:rPr>
        <w:color w:val="7F7F7F" w:themeColor="background1" w:themeShade="7F"/>
        <w:spacing w:val="60"/>
      </w:rPr>
    </w:sdtEndPr>
    <w:sdtContent>
      <w:p w14:paraId="593FEA14" w14:textId="77777777" w:rsidR="00DF4132" w:rsidRDefault="00235C4D">
        <w:pPr>
          <w:pStyle w:val="Footer"/>
          <w:pBdr>
            <w:top w:val="single" w:sz="4" w:space="1" w:color="D9D9D9" w:themeColor="background1" w:themeShade="D9"/>
          </w:pBdr>
          <w:jc w:val="right"/>
        </w:pPr>
        <w:r>
          <w:t xml:space="preserve">Version 1 - 21 January 2021                                                             </w:t>
        </w: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403E0A7" w14:textId="77777777" w:rsidR="006B3EDF" w:rsidRDefault="00FA61E7" w:rsidP="006B3E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4D7C3" w14:textId="77777777" w:rsidR="00FA61E7" w:rsidRDefault="00FA61E7" w:rsidP="00452E05">
      <w:r>
        <w:separator/>
      </w:r>
    </w:p>
  </w:footnote>
  <w:footnote w:type="continuationSeparator" w:id="0">
    <w:p w14:paraId="55C602CC" w14:textId="77777777" w:rsidR="00FA61E7" w:rsidRDefault="00FA61E7"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5F40" w14:textId="77777777" w:rsidR="003C091D" w:rsidRDefault="00FA61E7">
    <w:pPr>
      <w:pStyle w:val="Header"/>
    </w:pPr>
    <w:r>
      <w:rPr>
        <w:noProof/>
      </w:rPr>
      <w:pict w14:anchorId="6B653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1025"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D2C35" w14:textId="77777777" w:rsidR="0044264D" w:rsidRDefault="004426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F8484" w14:textId="489E3ED9" w:rsidR="00CE002D" w:rsidRPr="00DC38CD" w:rsidRDefault="0044264D" w:rsidP="00DC38CD">
    <w:pPr>
      <w:pStyle w:val="Title"/>
    </w:pPr>
    <w:r>
      <w:t>Recognition of Prior Learning</w:t>
    </w:r>
    <w:r w:rsidR="00DC38CD">
      <w:t xml:space="preserve">: Education Placement </w:t>
    </w:r>
    <w:r w:rsidR="00DC38CD" w:rsidRPr="00DC38CD">
      <w:t xml:space="preserve">Conditions and </w:t>
    </w:r>
    <w:r w:rsidR="00DC38CD">
      <w:t>checklist</w:t>
    </w:r>
  </w:p>
  <w:p w14:paraId="2AD3B390" w14:textId="77777777" w:rsidR="003C091D" w:rsidRDefault="003C091D">
    <w:pPr>
      <w:pStyle w:val="Header"/>
    </w:pPr>
    <w:r>
      <w:rPr>
        <w:noProof/>
      </w:rPr>
      <w:drawing>
        <wp:anchor distT="0" distB="0" distL="114300" distR="114300" simplePos="0" relativeHeight="251657728" behindDoc="1" locked="0" layoutInCell="1" allowOverlap="1" wp14:anchorId="23F36ED3" wp14:editId="4CEF6799">
          <wp:simplePos x="0" y="0"/>
          <wp:positionH relativeFrom="column">
            <wp:posOffset>3571875</wp:posOffset>
          </wp:positionH>
          <wp:positionV relativeFrom="paragraph">
            <wp:posOffset>-1238885</wp:posOffset>
          </wp:positionV>
          <wp:extent cx="4041775" cy="2922583"/>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1" layoutInCell="1" allowOverlap="1" wp14:anchorId="17663559" wp14:editId="471945DD">
          <wp:simplePos x="0" y="0"/>
          <wp:positionH relativeFrom="page">
            <wp:posOffset>0</wp:posOffset>
          </wp:positionH>
          <wp:positionV relativeFrom="page">
            <wp:posOffset>0</wp:posOffset>
          </wp:positionV>
          <wp:extent cx="7563600" cy="106920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AC767" w14:textId="5DC8165E" w:rsidR="00DF4132" w:rsidRPr="006B3EDF" w:rsidRDefault="00235C4D" w:rsidP="00DF4132">
    <w:pPr>
      <w:spacing w:before="60" w:after="60"/>
      <w:ind w:left="1418"/>
      <w:rPr>
        <w:rFonts w:ascii="Lato" w:hAnsi="Lato" w:cs="Times New Roman"/>
        <w:b/>
        <w:bCs/>
        <w:sz w:val="28"/>
        <w:szCs w:val="28"/>
      </w:rPr>
    </w:pPr>
    <w:r w:rsidRPr="7F901711">
      <w:rPr>
        <w:rFonts w:ascii="Lato" w:hAnsi="Lato" w:cs="Times New Roman"/>
        <w:b/>
        <w:bCs/>
        <w:sz w:val="28"/>
        <w:szCs w:val="28"/>
      </w:rPr>
      <w:t xml:space="preserve"> </w:t>
    </w:r>
  </w:p>
  <w:p w14:paraId="4C008858" w14:textId="77777777" w:rsidR="007D7D54" w:rsidRDefault="00FA61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B28AA"/>
    <w:multiLevelType w:val="multilevel"/>
    <w:tmpl w:val="6F5A35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394B3A"/>
    <w:multiLevelType w:val="hybridMultilevel"/>
    <w:tmpl w:val="7CD2E7E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58623B"/>
    <w:multiLevelType w:val="hybridMultilevel"/>
    <w:tmpl w:val="752C9F0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72A0EB5"/>
    <w:multiLevelType w:val="multilevel"/>
    <w:tmpl w:val="B628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6E44F2"/>
    <w:multiLevelType w:val="hybridMultilevel"/>
    <w:tmpl w:val="6510B5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726225"/>
    <w:multiLevelType w:val="hybridMultilevel"/>
    <w:tmpl w:val="8766F9F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7" w15:restartNumberingAfterBreak="0">
    <w:nsid w:val="0EDA76B0"/>
    <w:multiLevelType w:val="multilevel"/>
    <w:tmpl w:val="41ACC8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8A6A84"/>
    <w:multiLevelType w:val="multilevel"/>
    <w:tmpl w:val="1DCC8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38780D"/>
    <w:multiLevelType w:val="hybridMultilevel"/>
    <w:tmpl w:val="0444E14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0" w15:restartNumberingAfterBreak="0">
    <w:nsid w:val="1E4A3C33"/>
    <w:multiLevelType w:val="hybridMultilevel"/>
    <w:tmpl w:val="2D045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BF3F70"/>
    <w:multiLevelType w:val="hybridMultilevel"/>
    <w:tmpl w:val="C038CA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E035AF"/>
    <w:multiLevelType w:val="multilevel"/>
    <w:tmpl w:val="70B0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3E686F"/>
    <w:multiLevelType w:val="hybridMultilevel"/>
    <w:tmpl w:val="1E1206C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4" w15:restartNumberingAfterBreak="0">
    <w:nsid w:val="29E33119"/>
    <w:multiLevelType w:val="hybridMultilevel"/>
    <w:tmpl w:val="8F28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E977AF"/>
    <w:multiLevelType w:val="hybridMultilevel"/>
    <w:tmpl w:val="821035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ED437D4"/>
    <w:multiLevelType w:val="hybridMultilevel"/>
    <w:tmpl w:val="A4AAA12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6D3794"/>
    <w:multiLevelType w:val="hybridMultilevel"/>
    <w:tmpl w:val="6AFA974A"/>
    <w:lvl w:ilvl="0" w:tplc="5E8A5248">
      <w:start w:val="1"/>
      <w:numFmt w:val="decimal"/>
      <w:lvlText w:val="%1."/>
      <w:lvlJc w:val="left"/>
      <w:pPr>
        <w:ind w:left="284" w:firstLine="0"/>
      </w:pPr>
      <w:rPr>
        <w:rFonts w:asciiTheme="minorHAnsi" w:eastAsia="Times New Roman" w:hAnsiTheme="minorHAnsi" w:cs="Times New Roman" w:hint="default"/>
        <w:b/>
        <w:bCs/>
        <w:i w:val="0"/>
        <w:strike w:val="0"/>
        <w:dstrike w:val="0"/>
        <w:color w:val="000000"/>
        <w:sz w:val="22"/>
        <w:szCs w:val="22"/>
        <w:u w:val="none" w:color="000000"/>
        <w:effect w:val="none"/>
        <w:bdr w:val="none" w:sz="0" w:space="0" w:color="auto" w:frame="1"/>
        <w:vertAlign w:val="baseline"/>
      </w:rPr>
    </w:lvl>
    <w:lvl w:ilvl="1" w:tplc="924CE2C8">
      <w:start w:val="1"/>
      <w:numFmt w:val="lowerLetter"/>
      <w:lvlText w:val="%2"/>
      <w:lvlJc w:val="left"/>
      <w:pPr>
        <w:ind w:left="100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9E00D47C">
      <w:start w:val="1"/>
      <w:numFmt w:val="lowerRoman"/>
      <w:lvlText w:val="%3"/>
      <w:lvlJc w:val="left"/>
      <w:pPr>
        <w:ind w:left="172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4C9688A6">
      <w:start w:val="1"/>
      <w:numFmt w:val="decimal"/>
      <w:lvlText w:val="%4"/>
      <w:lvlJc w:val="left"/>
      <w:pPr>
        <w:ind w:left="244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BC3E05D6">
      <w:start w:val="1"/>
      <w:numFmt w:val="lowerLetter"/>
      <w:lvlText w:val="%5"/>
      <w:lvlJc w:val="left"/>
      <w:pPr>
        <w:ind w:left="316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61902ECA">
      <w:start w:val="1"/>
      <w:numFmt w:val="lowerRoman"/>
      <w:lvlText w:val="%6"/>
      <w:lvlJc w:val="left"/>
      <w:pPr>
        <w:ind w:left="388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6DE8E602">
      <w:start w:val="1"/>
      <w:numFmt w:val="decimal"/>
      <w:lvlText w:val="%7"/>
      <w:lvlJc w:val="left"/>
      <w:pPr>
        <w:ind w:left="460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565C6780">
      <w:start w:val="1"/>
      <w:numFmt w:val="lowerLetter"/>
      <w:lvlText w:val="%8"/>
      <w:lvlJc w:val="left"/>
      <w:pPr>
        <w:ind w:left="532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20F6C764">
      <w:start w:val="1"/>
      <w:numFmt w:val="lowerRoman"/>
      <w:lvlText w:val="%9"/>
      <w:lvlJc w:val="left"/>
      <w:pPr>
        <w:ind w:left="604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32D13F59"/>
    <w:multiLevelType w:val="hybridMultilevel"/>
    <w:tmpl w:val="0F524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587CBF"/>
    <w:multiLevelType w:val="hybridMultilevel"/>
    <w:tmpl w:val="06E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DA5F10"/>
    <w:multiLevelType w:val="hybridMultilevel"/>
    <w:tmpl w:val="7916C6E8"/>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38F96BE4"/>
    <w:multiLevelType w:val="multilevel"/>
    <w:tmpl w:val="A566E9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AF259C"/>
    <w:multiLevelType w:val="multilevel"/>
    <w:tmpl w:val="F0F6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8F21A3"/>
    <w:multiLevelType w:val="multilevel"/>
    <w:tmpl w:val="4B20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A41C65"/>
    <w:multiLevelType w:val="hybridMultilevel"/>
    <w:tmpl w:val="411C5162"/>
    <w:lvl w:ilvl="0" w:tplc="A4C6E8BC">
      <w:start w:val="1"/>
      <w:numFmt w:val="decimal"/>
      <w:pStyle w:val="BODYBULLETS"/>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8A65E2"/>
    <w:multiLevelType w:val="hybridMultilevel"/>
    <w:tmpl w:val="378093C2"/>
    <w:lvl w:ilvl="0" w:tplc="E53CC78E">
      <w:start w:val="1"/>
      <w:numFmt w:val="decimal"/>
      <w:pStyle w:val="BodyNumbering"/>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4AE27B4B"/>
    <w:multiLevelType w:val="hybridMultilevel"/>
    <w:tmpl w:val="94087534"/>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27" w15:restartNumberingAfterBreak="0">
    <w:nsid w:val="4C220160"/>
    <w:multiLevelType w:val="hybridMultilevel"/>
    <w:tmpl w:val="C52A8DE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512D75DD"/>
    <w:multiLevelType w:val="multilevel"/>
    <w:tmpl w:val="D0EA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D06A14"/>
    <w:multiLevelType w:val="multilevel"/>
    <w:tmpl w:val="8E248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365159"/>
    <w:multiLevelType w:val="multilevel"/>
    <w:tmpl w:val="FE3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A47950"/>
    <w:multiLevelType w:val="hybridMultilevel"/>
    <w:tmpl w:val="3288ED76"/>
    <w:lvl w:ilvl="0" w:tplc="28D4A19A">
      <w:start w:val="1"/>
      <w:numFmt w:val="bullet"/>
      <w:pStyle w:val="tablebodydotpoints"/>
      <w:lvlText w:val=""/>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EE4F48"/>
    <w:multiLevelType w:val="hybridMultilevel"/>
    <w:tmpl w:val="00E247A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3" w15:restartNumberingAfterBreak="0">
    <w:nsid w:val="5E65256B"/>
    <w:multiLevelType w:val="multilevel"/>
    <w:tmpl w:val="495E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B30E0D"/>
    <w:multiLevelType w:val="hybridMultilevel"/>
    <w:tmpl w:val="6E74D06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35" w15:restartNumberingAfterBreak="0">
    <w:nsid w:val="627C7137"/>
    <w:multiLevelType w:val="hybridMultilevel"/>
    <w:tmpl w:val="40568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FB6C72"/>
    <w:multiLevelType w:val="multilevel"/>
    <w:tmpl w:val="1D0A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8936F7"/>
    <w:multiLevelType w:val="multilevel"/>
    <w:tmpl w:val="9EC4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9E1E19"/>
    <w:multiLevelType w:val="multilevel"/>
    <w:tmpl w:val="940AD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FD572B"/>
    <w:multiLevelType w:val="hybridMultilevel"/>
    <w:tmpl w:val="9A22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A8531D1"/>
    <w:multiLevelType w:val="multilevel"/>
    <w:tmpl w:val="9AE0F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8F6179"/>
    <w:multiLevelType w:val="multilevel"/>
    <w:tmpl w:val="61FED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135BA8"/>
    <w:multiLevelType w:val="hybridMultilevel"/>
    <w:tmpl w:val="1BE6BC06"/>
    <w:lvl w:ilvl="0" w:tplc="55E243D2">
      <w:start w:val="1"/>
      <w:numFmt w:val="decimal"/>
      <w:lvlText w:val="%1."/>
      <w:lvlJc w:val="left"/>
      <w:pPr>
        <w:ind w:left="72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1" w:tplc="BE5EA65E">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F5B85AD4">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DF020E9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9CA5406">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E0C8F8B4">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B3D22E86">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954BDB6">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C0C5F4A">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43" w15:restartNumberingAfterBreak="0">
    <w:nsid w:val="729C22D4"/>
    <w:multiLevelType w:val="multilevel"/>
    <w:tmpl w:val="AB2C6A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1E72B0"/>
    <w:multiLevelType w:val="multilevel"/>
    <w:tmpl w:val="177AE8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0335C3"/>
    <w:multiLevelType w:val="hybridMultilevel"/>
    <w:tmpl w:val="5ABA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B721D4"/>
    <w:multiLevelType w:val="hybridMultilevel"/>
    <w:tmpl w:val="1F50C1F0"/>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num w:numId="1">
    <w:abstractNumId w:val="0"/>
  </w:num>
  <w:num w:numId="2">
    <w:abstractNumId w:val="24"/>
  </w:num>
  <w:num w:numId="3">
    <w:abstractNumId w:val="10"/>
  </w:num>
  <w:num w:numId="4">
    <w:abstractNumId w:val="31"/>
  </w:num>
  <w:num w:numId="5">
    <w:abstractNumId w:val="6"/>
  </w:num>
  <w:num w:numId="6">
    <w:abstractNumId w:val="9"/>
  </w:num>
  <w:num w:numId="7">
    <w:abstractNumId w:val="46"/>
  </w:num>
  <w:num w:numId="8">
    <w:abstractNumId w:val="26"/>
  </w:num>
  <w:num w:numId="9">
    <w:abstractNumId w:val="34"/>
  </w:num>
  <w:num w:numId="10">
    <w:abstractNumId w:val="16"/>
  </w:num>
  <w:num w:numId="11">
    <w:abstractNumId w:val="13"/>
  </w:num>
  <w:num w:numId="12">
    <w:abstractNumId w:val="35"/>
  </w:num>
  <w:num w:numId="13">
    <w:abstractNumId w:val="39"/>
  </w:num>
  <w:num w:numId="14">
    <w:abstractNumId w:val="25"/>
  </w:num>
  <w:num w:numId="15">
    <w:abstractNumId w:val="20"/>
  </w:num>
  <w:num w:numId="16">
    <w:abstractNumId w:val="42"/>
    <w:lvlOverride w:ilvl="0">
      <w:startOverride w:val="1"/>
    </w:lvlOverride>
    <w:lvlOverride w:ilvl="1"/>
    <w:lvlOverride w:ilvl="2"/>
    <w:lvlOverride w:ilvl="3"/>
    <w:lvlOverride w:ilvl="4"/>
    <w:lvlOverride w:ilvl="5"/>
    <w:lvlOverride w:ilvl="6"/>
    <w:lvlOverride w:ilvl="7"/>
    <w:lvlOverride w:ilvl="8"/>
  </w:num>
  <w:num w:numId="17">
    <w:abstractNumId w:val="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32"/>
  </w:num>
  <w:num w:numId="21">
    <w:abstractNumId w:val="36"/>
  </w:num>
  <w:num w:numId="22">
    <w:abstractNumId w:val="22"/>
  </w:num>
  <w:num w:numId="23">
    <w:abstractNumId w:val="29"/>
  </w:num>
  <w:num w:numId="24">
    <w:abstractNumId w:val="41"/>
  </w:num>
  <w:num w:numId="25">
    <w:abstractNumId w:val="12"/>
  </w:num>
  <w:num w:numId="26">
    <w:abstractNumId w:val="40"/>
  </w:num>
  <w:num w:numId="27">
    <w:abstractNumId w:val="23"/>
  </w:num>
  <w:num w:numId="28">
    <w:abstractNumId w:val="37"/>
  </w:num>
  <w:num w:numId="29">
    <w:abstractNumId w:val="4"/>
  </w:num>
  <w:num w:numId="30">
    <w:abstractNumId w:val="28"/>
  </w:num>
  <w:num w:numId="31">
    <w:abstractNumId w:val="30"/>
  </w:num>
  <w:num w:numId="32">
    <w:abstractNumId w:val="33"/>
  </w:num>
  <w:num w:numId="33">
    <w:abstractNumId w:val="18"/>
  </w:num>
  <w:num w:numId="34">
    <w:abstractNumId w:val="27"/>
  </w:num>
  <w:num w:numId="35">
    <w:abstractNumId w:val="14"/>
  </w:num>
  <w:num w:numId="36">
    <w:abstractNumId w:val="19"/>
  </w:num>
  <w:num w:numId="37">
    <w:abstractNumId w:val="11"/>
  </w:num>
  <w:num w:numId="38">
    <w:abstractNumId w:val="38"/>
  </w:num>
  <w:num w:numId="39">
    <w:abstractNumId w:val="8"/>
  </w:num>
  <w:num w:numId="40">
    <w:abstractNumId w:val="44"/>
  </w:num>
  <w:num w:numId="41">
    <w:abstractNumId w:val="1"/>
  </w:num>
  <w:num w:numId="42">
    <w:abstractNumId w:val="7"/>
  </w:num>
  <w:num w:numId="43">
    <w:abstractNumId w:val="43"/>
  </w:num>
  <w:num w:numId="44">
    <w:abstractNumId w:val="21"/>
  </w:num>
  <w:num w:numId="45">
    <w:abstractNumId w:val="5"/>
  </w:num>
  <w:num w:numId="46">
    <w:abstractNumId w:val="3"/>
  </w:num>
  <w:num w:numId="47">
    <w:abstractNumId w:val="4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7598"/>
    <w:rsid w:val="00014EAB"/>
    <w:rsid w:val="00015FEA"/>
    <w:rsid w:val="00018F00"/>
    <w:rsid w:val="00024BB7"/>
    <w:rsid w:val="00024C4C"/>
    <w:rsid w:val="000332D9"/>
    <w:rsid w:val="00047135"/>
    <w:rsid w:val="0009532B"/>
    <w:rsid w:val="000C0B88"/>
    <w:rsid w:val="000D6105"/>
    <w:rsid w:val="000E1CB3"/>
    <w:rsid w:val="00126ED8"/>
    <w:rsid w:val="00127477"/>
    <w:rsid w:val="0018477E"/>
    <w:rsid w:val="00185330"/>
    <w:rsid w:val="0019204B"/>
    <w:rsid w:val="001936C2"/>
    <w:rsid w:val="001B5BCC"/>
    <w:rsid w:val="001C11FA"/>
    <w:rsid w:val="001E1067"/>
    <w:rsid w:val="001E1F33"/>
    <w:rsid w:val="0021239F"/>
    <w:rsid w:val="00224FB1"/>
    <w:rsid w:val="00235C4D"/>
    <w:rsid w:val="0029790B"/>
    <w:rsid w:val="002B562C"/>
    <w:rsid w:val="002E7254"/>
    <w:rsid w:val="002E7A80"/>
    <w:rsid w:val="00303C9B"/>
    <w:rsid w:val="0030563E"/>
    <w:rsid w:val="0033775F"/>
    <w:rsid w:val="00347E6A"/>
    <w:rsid w:val="00364A08"/>
    <w:rsid w:val="0037485F"/>
    <w:rsid w:val="00384C2A"/>
    <w:rsid w:val="00397830"/>
    <w:rsid w:val="003A1166"/>
    <w:rsid w:val="003A587D"/>
    <w:rsid w:val="003C091D"/>
    <w:rsid w:val="003E1BDF"/>
    <w:rsid w:val="003E30BF"/>
    <w:rsid w:val="003E3DDE"/>
    <w:rsid w:val="003F25D4"/>
    <w:rsid w:val="004135F6"/>
    <w:rsid w:val="0044264D"/>
    <w:rsid w:val="00444794"/>
    <w:rsid w:val="00452E05"/>
    <w:rsid w:val="00476905"/>
    <w:rsid w:val="00476C29"/>
    <w:rsid w:val="00494903"/>
    <w:rsid w:val="004D66CC"/>
    <w:rsid w:val="004F140F"/>
    <w:rsid w:val="005021EC"/>
    <w:rsid w:val="00520DDD"/>
    <w:rsid w:val="005364A9"/>
    <w:rsid w:val="005564DE"/>
    <w:rsid w:val="005B1C72"/>
    <w:rsid w:val="005B6F71"/>
    <w:rsid w:val="005B7A93"/>
    <w:rsid w:val="005C0733"/>
    <w:rsid w:val="005C0870"/>
    <w:rsid w:val="005C7C06"/>
    <w:rsid w:val="005D23E1"/>
    <w:rsid w:val="005D5EE6"/>
    <w:rsid w:val="005E6863"/>
    <w:rsid w:val="006010A7"/>
    <w:rsid w:val="00610B1B"/>
    <w:rsid w:val="00630192"/>
    <w:rsid w:val="00642AE7"/>
    <w:rsid w:val="00655288"/>
    <w:rsid w:val="00671764"/>
    <w:rsid w:val="0067347A"/>
    <w:rsid w:val="006A7048"/>
    <w:rsid w:val="006B68F4"/>
    <w:rsid w:val="006C7837"/>
    <w:rsid w:val="006D45CD"/>
    <w:rsid w:val="006F75BF"/>
    <w:rsid w:val="00710665"/>
    <w:rsid w:val="0071573F"/>
    <w:rsid w:val="00715AAA"/>
    <w:rsid w:val="0072498C"/>
    <w:rsid w:val="00725256"/>
    <w:rsid w:val="00745A03"/>
    <w:rsid w:val="00752E7B"/>
    <w:rsid w:val="00754B1E"/>
    <w:rsid w:val="0075539F"/>
    <w:rsid w:val="00777306"/>
    <w:rsid w:val="007D066F"/>
    <w:rsid w:val="007D0B7D"/>
    <w:rsid w:val="007D2DE4"/>
    <w:rsid w:val="007E32A1"/>
    <w:rsid w:val="007E3647"/>
    <w:rsid w:val="007E4752"/>
    <w:rsid w:val="00802D3E"/>
    <w:rsid w:val="00802DAE"/>
    <w:rsid w:val="00806EE3"/>
    <w:rsid w:val="008254A1"/>
    <w:rsid w:val="008326DE"/>
    <w:rsid w:val="008519AE"/>
    <w:rsid w:val="00870C11"/>
    <w:rsid w:val="008A0A4D"/>
    <w:rsid w:val="008C382A"/>
    <w:rsid w:val="008E2D20"/>
    <w:rsid w:val="00900E92"/>
    <w:rsid w:val="00905A2B"/>
    <w:rsid w:val="00913802"/>
    <w:rsid w:val="00920203"/>
    <w:rsid w:val="00924A6A"/>
    <w:rsid w:val="00924BEC"/>
    <w:rsid w:val="0093717A"/>
    <w:rsid w:val="00960AB1"/>
    <w:rsid w:val="00962727"/>
    <w:rsid w:val="00965437"/>
    <w:rsid w:val="00972A44"/>
    <w:rsid w:val="009B1B0A"/>
    <w:rsid w:val="009C5AFD"/>
    <w:rsid w:val="009C604B"/>
    <w:rsid w:val="009D3E50"/>
    <w:rsid w:val="009D673D"/>
    <w:rsid w:val="009F4AD0"/>
    <w:rsid w:val="009F5723"/>
    <w:rsid w:val="00A15B54"/>
    <w:rsid w:val="00A3382D"/>
    <w:rsid w:val="00A72D40"/>
    <w:rsid w:val="00A828FF"/>
    <w:rsid w:val="00A86411"/>
    <w:rsid w:val="00AA10C7"/>
    <w:rsid w:val="00AB41B8"/>
    <w:rsid w:val="00AC03AC"/>
    <w:rsid w:val="00AC08C2"/>
    <w:rsid w:val="00AD6F7C"/>
    <w:rsid w:val="00B10FE8"/>
    <w:rsid w:val="00B141A0"/>
    <w:rsid w:val="00B378BF"/>
    <w:rsid w:val="00B658DB"/>
    <w:rsid w:val="00B70657"/>
    <w:rsid w:val="00B9245E"/>
    <w:rsid w:val="00BA0740"/>
    <w:rsid w:val="00BD4276"/>
    <w:rsid w:val="00BE0325"/>
    <w:rsid w:val="00BE2912"/>
    <w:rsid w:val="00C13363"/>
    <w:rsid w:val="00C62BC1"/>
    <w:rsid w:val="00C773F6"/>
    <w:rsid w:val="00C85AC5"/>
    <w:rsid w:val="00CE002D"/>
    <w:rsid w:val="00CF0106"/>
    <w:rsid w:val="00D12FE2"/>
    <w:rsid w:val="00D62BCF"/>
    <w:rsid w:val="00DA6CF7"/>
    <w:rsid w:val="00DA76A1"/>
    <w:rsid w:val="00DC38CD"/>
    <w:rsid w:val="00DF18F7"/>
    <w:rsid w:val="00DF47F4"/>
    <w:rsid w:val="00E10297"/>
    <w:rsid w:val="00E436A2"/>
    <w:rsid w:val="00E44A4D"/>
    <w:rsid w:val="00E47A87"/>
    <w:rsid w:val="00E51691"/>
    <w:rsid w:val="00E81C8A"/>
    <w:rsid w:val="00E824C9"/>
    <w:rsid w:val="00E82E56"/>
    <w:rsid w:val="00E944C1"/>
    <w:rsid w:val="00E95015"/>
    <w:rsid w:val="00EC2C66"/>
    <w:rsid w:val="00EF358F"/>
    <w:rsid w:val="00F13160"/>
    <w:rsid w:val="00F3275B"/>
    <w:rsid w:val="00F505C2"/>
    <w:rsid w:val="00F50862"/>
    <w:rsid w:val="00F5328C"/>
    <w:rsid w:val="00F65813"/>
    <w:rsid w:val="00F733A1"/>
    <w:rsid w:val="00F94096"/>
    <w:rsid w:val="00FA07CA"/>
    <w:rsid w:val="00FA57AC"/>
    <w:rsid w:val="00FA61E7"/>
    <w:rsid w:val="00FB1AF5"/>
    <w:rsid w:val="00FB4DAB"/>
    <w:rsid w:val="00FC4572"/>
    <w:rsid w:val="00FD782B"/>
    <w:rsid w:val="00FE5FDC"/>
    <w:rsid w:val="024D5A55"/>
    <w:rsid w:val="05CC66F3"/>
    <w:rsid w:val="060F1535"/>
    <w:rsid w:val="0947945F"/>
    <w:rsid w:val="109248E0"/>
    <w:rsid w:val="123CD991"/>
    <w:rsid w:val="180CCBD8"/>
    <w:rsid w:val="1AF7E66A"/>
    <w:rsid w:val="1EA30B4F"/>
    <w:rsid w:val="1EC0CA1D"/>
    <w:rsid w:val="1EDF8220"/>
    <w:rsid w:val="1F4EBA6C"/>
    <w:rsid w:val="23B2F343"/>
    <w:rsid w:val="257C01BE"/>
    <w:rsid w:val="27AF930E"/>
    <w:rsid w:val="2CF6F0E0"/>
    <w:rsid w:val="2F66389A"/>
    <w:rsid w:val="38C727D2"/>
    <w:rsid w:val="42DCB190"/>
    <w:rsid w:val="43AE533B"/>
    <w:rsid w:val="4677FAA0"/>
    <w:rsid w:val="4BA03CC3"/>
    <w:rsid w:val="4C6E1E14"/>
    <w:rsid w:val="4D70BDFE"/>
    <w:rsid w:val="563BD6BE"/>
    <w:rsid w:val="5746642E"/>
    <w:rsid w:val="59D66F4E"/>
    <w:rsid w:val="5A1BEA90"/>
    <w:rsid w:val="5CDED45A"/>
    <w:rsid w:val="603D05B2"/>
    <w:rsid w:val="6BA5D712"/>
    <w:rsid w:val="6F565F06"/>
    <w:rsid w:val="731F2337"/>
    <w:rsid w:val="74B38B36"/>
    <w:rsid w:val="78BFA0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9C604B"/>
    <w:pPr>
      <w:spacing w:after="40"/>
      <w:contextualSpacing/>
      <w:jc w:val="center"/>
    </w:pPr>
    <w:rPr>
      <w:rFonts w:ascii="Calibri Light" w:eastAsia="Calibri" w:hAnsi="Calibri Light" w:cs="Calibri Light"/>
      <w:b/>
      <w:color w:val="201645" w:themeColor="background2"/>
      <w:kern w:val="28"/>
      <w:sz w:val="44"/>
      <w:szCs w:val="44"/>
      <w:lang w:eastAsia="en-AU"/>
    </w:rPr>
  </w:style>
  <w:style w:type="character" w:customStyle="1" w:styleId="TitleChar">
    <w:name w:val="Title Char"/>
    <w:basedOn w:val="DefaultParagraphFont"/>
    <w:link w:val="Title"/>
    <w:uiPriority w:val="10"/>
    <w:rsid w:val="009C604B"/>
    <w:rPr>
      <w:rFonts w:ascii="Calibri Light" w:eastAsia="Calibri" w:hAnsi="Calibri Light" w:cs="Calibri Light"/>
      <w:b/>
      <w:color w:val="201645" w:themeColor="background2"/>
      <w:kern w:val="28"/>
      <w:sz w:val="44"/>
      <w:szCs w:val="44"/>
      <w:lang w:val="en-US" w:eastAsia="en-AU"/>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character" w:customStyle="1" w:styleId="displayonly">
    <w:name w:val="display_only"/>
    <w:basedOn w:val="DefaultParagraphFont"/>
    <w:rsid w:val="00D62BCF"/>
  </w:style>
  <w:style w:type="paragraph" w:customStyle="1" w:styleId="tablebold">
    <w:name w:val="table bold"/>
    <w:basedOn w:val="Normal"/>
    <w:qFormat/>
    <w:rsid w:val="003F25D4"/>
    <w:pPr>
      <w:widowControl w:val="0"/>
      <w:suppressAutoHyphens/>
      <w:autoSpaceDE w:val="0"/>
      <w:autoSpaceDN w:val="0"/>
      <w:adjustRightInd w:val="0"/>
      <w:spacing w:before="120" w:after="120" w:line="288" w:lineRule="auto"/>
      <w:ind w:left="142"/>
    </w:pPr>
    <w:rPr>
      <w:rFonts w:ascii="Arial" w:eastAsiaTheme="minorHAnsi" w:hAnsi="Arial" w:cs="Arial"/>
      <w:b/>
      <w:bCs/>
      <w:color w:val="000000"/>
      <w:sz w:val="18"/>
      <w:szCs w:val="18"/>
      <w:lang w:val="en-AU"/>
    </w:rPr>
  </w:style>
  <w:style w:type="paragraph" w:customStyle="1" w:styleId="tabletext">
    <w:name w:val="table text"/>
    <w:basedOn w:val="tablebold"/>
    <w:qFormat/>
    <w:rsid w:val="003F25D4"/>
    <w:rPr>
      <w:b w:val="0"/>
    </w:rPr>
  </w:style>
  <w:style w:type="character" w:customStyle="1" w:styleId="bodytextChar">
    <w:name w:val="body text Char"/>
    <w:link w:val="BodyText1"/>
    <w:locked/>
    <w:rsid w:val="003F25D4"/>
    <w:rPr>
      <w:rFonts w:ascii="Arial" w:hAnsi="Arial" w:cs="Arial"/>
      <w:lang w:val="en-US"/>
    </w:rPr>
  </w:style>
  <w:style w:type="paragraph" w:customStyle="1" w:styleId="BodyText1">
    <w:name w:val="Body Text1"/>
    <w:basedOn w:val="Normal"/>
    <w:link w:val="bodytextChar"/>
    <w:qFormat/>
    <w:rsid w:val="003F25D4"/>
    <w:pPr>
      <w:widowControl w:val="0"/>
      <w:spacing w:before="60" w:after="60" w:line="276" w:lineRule="auto"/>
    </w:pPr>
    <w:rPr>
      <w:rFonts w:ascii="Arial" w:eastAsiaTheme="minorHAnsi" w:hAnsi="Arial" w:cs="Arial"/>
      <w:color w:val="auto"/>
      <w:sz w:val="24"/>
    </w:rPr>
  </w:style>
  <w:style w:type="character" w:styleId="PlaceholderText">
    <w:name w:val="Placeholder Text"/>
    <w:basedOn w:val="DefaultParagraphFont"/>
    <w:uiPriority w:val="99"/>
    <w:semiHidden/>
    <w:rsid w:val="003F25D4"/>
    <w:rPr>
      <w:color w:val="808080"/>
    </w:rPr>
  </w:style>
  <w:style w:type="paragraph" w:customStyle="1" w:styleId="BODYBULLETS">
    <w:name w:val="BODY BULLETS"/>
    <w:basedOn w:val="BodyText1"/>
    <w:qFormat/>
    <w:rsid w:val="00F505C2"/>
    <w:pPr>
      <w:numPr>
        <w:numId w:val="2"/>
      </w:numPr>
    </w:pPr>
    <w:rPr>
      <w:sz w:val="22"/>
      <w:szCs w:val="22"/>
    </w:rPr>
  </w:style>
  <w:style w:type="paragraph" w:customStyle="1" w:styleId="TABLEBODY">
    <w:name w:val="TABLE BODY"/>
    <w:basedOn w:val="BodyText1"/>
    <w:qFormat/>
    <w:rsid w:val="00F505C2"/>
    <w:pPr>
      <w:ind w:left="142"/>
    </w:pPr>
    <w:rPr>
      <w:sz w:val="20"/>
      <w:szCs w:val="20"/>
    </w:rPr>
  </w:style>
  <w:style w:type="paragraph" w:customStyle="1" w:styleId="TABLEBOLD0">
    <w:name w:val="TABLE BOLD"/>
    <w:basedOn w:val="Normal"/>
    <w:qFormat/>
    <w:rsid w:val="00F505C2"/>
    <w:pPr>
      <w:widowControl w:val="0"/>
      <w:spacing w:before="120" w:after="60" w:line="276" w:lineRule="auto"/>
      <w:ind w:left="147"/>
    </w:pPr>
    <w:rPr>
      <w:rFonts w:ascii="Arial" w:eastAsiaTheme="minorHAnsi" w:hAnsi="Arial" w:cs="Arial"/>
      <w:b/>
      <w:color w:val="auto"/>
      <w:sz w:val="20"/>
      <w:szCs w:val="20"/>
    </w:rPr>
  </w:style>
  <w:style w:type="paragraph" w:customStyle="1" w:styleId="Bullets1">
    <w:name w:val="Bullets 1"/>
    <w:basedOn w:val="Normal"/>
    <w:qFormat/>
    <w:rsid w:val="00F505C2"/>
    <w:pPr>
      <w:spacing w:before="80" w:after="80"/>
      <w:ind w:left="509" w:hanging="284"/>
    </w:pPr>
    <w:rPr>
      <w:rFonts w:ascii="Arial" w:eastAsiaTheme="minorHAnsi" w:hAnsi="Arial" w:cs="Arial"/>
      <w:color w:val="auto"/>
      <w:sz w:val="18"/>
      <w:szCs w:val="18"/>
    </w:rPr>
  </w:style>
  <w:style w:type="paragraph" w:customStyle="1" w:styleId="body">
    <w:name w:val="body"/>
    <w:basedOn w:val="Normal"/>
    <w:qFormat/>
    <w:rsid w:val="00F505C2"/>
    <w:pPr>
      <w:spacing w:before="120" w:after="240" w:line="276" w:lineRule="auto"/>
    </w:pPr>
    <w:rPr>
      <w:rFonts w:ascii="Arial" w:eastAsia="Calibri" w:hAnsi="Arial" w:cs="Arial"/>
      <w:color w:val="auto"/>
      <w:szCs w:val="22"/>
      <w:lang w:val="en-AU"/>
    </w:rPr>
  </w:style>
  <w:style w:type="paragraph" w:customStyle="1" w:styleId="tableheading">
    <w:name w:val="table heading"/>
    <w:basedOn w:val="body"/>
    <w:qFormat/>
    <w:rsid w:val="00F505C2"/>
    <w:pPr>
      <w:spacing w:after="120"/>
      <w:ind w:left="147"/>
    </w:pPr>
    <w:rPr>
      <w:b/>
    </w:rPr>
  </w:style>
  <w:style w:type="paragraph" w:customStyle="1" w:styleId="tablebodydotpoints">
    <w:name w:val="table body dot points"/>
    <w:basedOn w:val="body"/>
    <w:qFormat/>
    <w:rsid w:val="00F505C2"/>
    <w:pPr>
      <w:numPr>
        <w:numId w:val="4"/>
      </w:numPr>
      <w:spacing w:before="60" w:after="60"/>
    </w:pPr>
  </w:style>
  <w:style w:type="paragraph" w:customStyle="1" w:styleId="BodyNumbering">
    <w:name w:val="Body Numbering"/>
    <w:rsid w:val="00F505C2"/>
    <w:pPr>
      <w:widowControl w:val="0"/>
      <w:numPr>
        <w:numId w:val="14"/>
      </w:numPr>
      <w:adjustRightInd w:val="0"/>
      <w:spacing w:line="360" w:lineRule="atLeast"/>
      <w:textAlignment w:val="baseline"/>
    </w:pPr>
    <w:rPr>
      <w:rFonts w:ascii="Arial" w:eastAsia="Times New Roman" w:hAnsi="Arial" w:cs="Arial"/>
      <w:sz w:val="20"/>
      <w:szCs w:val="20"/>
    </w:rPr>
  </w:style>
  <w:style w:type="paragraph" w:customStyle="1" w:styleId="paragraph">
    <w:name w:val="paragraph"/>
    <w:basedOn w:val="Normal"/>
    <w:rsid w:val="004F140F"/>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4F140F"/>
  </w:style>
  <w:style w:type="character" w:customStyle="1" w:styleId="eop">
    <w:name w:val="eop"/>
    <w:basedOn w:val="DefaultParagraphFont"/>
    <w:rsid w:val="004F140F"/>
  </w:style>
  <w:style w:type="paragraph" w:customStyle="1" w:styleId="Bodyreg">
    <w:name w:val="Body reg"/>
    <w:qFormat/>
    <w:rsid w:val="002E7254"/>
    <w:pPr>
      <w:spacing w:before="120" w:after="120"/>
    </w:pPr>
    <w:rPr>
      <w:rFonts w:ascii="Arial" w:hAnsi="Arial" w:cs="Arial"/>
      <w:sz w:val="20"/>
      <w:szCs w:val="20"/>
      <w:lang w:val="en-US"/>
    </w:rPr>
  </w:style>
  <w:style w:type="character" w:customStyle="1" w:styleId="pagebreaktextspan">
    <w:name w:val="pagebreaktextspan"/>
    <w:basedOn w:val="DefaultParagraphFont"/>
    <w:rsid w:val="0044264D"/>
  </w:style>
  <w:style w:type="paragraph" w:styleId="Revision">
    <w:name w:val="Revision"/>
    <w:hidden/>
    <w:uiPriority w:val="99"/>
    <w:semiHidden/>
    <w:rsid w:val="0093717A"/>
    <w:rPr>
      <w:rFonts w:asciiTheme="majorHAnsi" w:eastAsiaTheme="minorEastAsia" w:hAnsiTheme="majorHAnsi" w:cs="Times New Roman (Body CS)"/>
      <w:color w:val="000000" w:themeColor="text1"/>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50685">
      <w:bodyDiv w:val="1"/>
      <w:marLeft w:val="0"/>
      <w:marRight w:val="0"/>
      <w:marTop w:val="0"/>
      <w:marBottom w:val="0"/>
      <w:divBdr>
        <w:top w:val="none" w:sz="0" w:space="0" w:color="auto"/>
        <w:left w:val="none" w:sz="0" w:space="0" w:color="auto"/>
        <w:bottom w:val="none" w:sz="0" w:space="0" w:color="auto"/>
        <w:right w:val="none" w:sz="0" w:space="0" w:color="auto"/>
      </w:divBdr>
    </w:div>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61451995">
      <w:bodyDiv w:val="1"/>
      <w:marLeft w:val="0"/>
      <w:marRight w:val="0"/>
      <w:marTop w:val="0"/>
      <w:marBottom w:val="0"/>
      <w:divBdr>
        <w:top w:val="none" w:sz="0" w:space="0" w:color="auto"/>
        <w:left w:val="none" w:sz="0" w:space="0" w:color="auto"/>
        <w:bottom w:val="none" w:sz="0" w:space="0" w:color="auto"/>
        <w:right w:val="none" w:sz="0" w:space="0" w:color="auto"/>
      </w:divBdr>
      <w:divsChild>
        <w:div w:id="533152365">
          <w:marLeft w:val="0"/>
          <w:marRight w:val="0"/>
          <w:marTop w:val="0"/>
          <w:marBottom w:val="0"/>
          <w:divBdr>
            <w:top w:val="none" w:sz="0" w:space="0" w:color="auto"/>
            <w:left w:val="none" w:sz="0" w:space="0" w:color="auto"/>
            <w:bottom w:val="none" w:sz="0" w:space="0" w:color="auto"/>
            <w:right w:val="none" w:sz="0" w:space="0" w:color="auto"/>
          </w:divBdr>
        </w:div>
        <w:div w:id="1481725278">
          <w:marLeft w:val="0"/>
          <w:marRight w:val="0"/>
          <w:marTop w:val="0"/>
          <w:marBottom w:val="0"/>
          <w:divBdr>
            <w:top w:val="none" w:sz="0" w:space="0" w:color="auto"/>
            <w:left w:val="none" w:sz="0" w:space="0" w:color="auto"/>
            <w:bottom w:val="none" w:sz="0" w:space="0" w:color="auto"/>
            <w:right w:val="none" w:sz="0" w:space="0" w:color="auto"/>
          </w:divBdr>
        </w:div>
        <w:div w:id="269356851">
          <w:marLeft w:val="0"/>
          <w:marRight w:val="0"/>
          <w:marTop w:val="0"/>
          <w:marBottom w:val="0"/>
          <w:divBdr>
            <w:top w:val="none" w:sz="0" w:space="0" w:color="auto"/>
            <w:left w:val="none" w:sz="0" w:space="0" w:color="auto"/>
            <w:bottom w:val="none" w:sz="0" w:space="0" w:color="auto"/>
            <w:right w:val="none" w:sz="0" w:space="0" w:color="auto"/>
          </w:divBdr>
        </w:div>
        <w:div w:id="888151075">
          <w:marLeft w:val="0"/>
          <w:marRight w:val="0"/>
          <w:marTop w:val="0"/>
          <w:marBottom w:val="0"/>
          <w:divBdr>
            <w:top w:val="none" w:sz="0" w:space="0" w:color="auto"/>
            <w:left w:val="none" w:sz="0" w:space="0" w:color="auto"/>
            <w:bottom w:val="none" w:sz="0" w:space="0" w:color="auto"/>
            <w:right w:val="none" w:sz="0" w:space="0" w:color="auto"/>
          </w:divBdr>
        </w:div>
        <w:div w:id="1942756609">
          <w:marLeft w:val="0"/>
          <w:marRight w:val="0"/>
          <w:marTop w:val="0"/>
          <w:marBottom w:val="0"/>
          <w:divBdr>
            <w:top w:val="none" w:sz="0" w:space="0" w:color="auto"/>
            <w:left w:val="none" w:sz="0" w:space="0" w:color="auto"/>
            <w:bottom w:val="none" w:sz="0" w:space="0" w:color="auto"/>
            <w:right w:val="none" w:sz="0" w:space="0" w:color="auto"/>
          </w:divBdr>
        </w:div>
        <w:div w:id="1726104361">
          <w:marLeft w:val="0"/>
          <w:marRight w:val="0"/>
          <w:marTop w:val="0"/>
          <w:marBottom w:val="0"/>
          <w:divBdr>
            <w:top w:val="none" w:sz="0" w:space="0" w:color="auto"/>
            <w:left w:val="none" w:sz="0" w:space="0" w:color="auto"/>
            <w:bottom w:val="none" w:sz="0" w:space="0" w:color="auto"/>
            <w:right w:val="none" w:sz="0" w:space="0" w:color="auto"/>
          </w:divBdr>
          <w:divsChild>
            <w:div w:id="752091141">
              <w:marLeft w:val="0"/>
              <w:marRight w:val="0"/>
              <w:marTop w:val="0"/>
              <w:marBottom w:val="0"/>
              <w:divBdr>
                <w:top w:val="none" w:sz="0" w:space="0" w:color="auto"/>
                <w:left w:val="none" w:sz="0" w:space="0" w:color="auto"/>
                <w:bottom w:val="none" w:sz="0" w:space="0" w:color="auto"/>
                <w:right w:val="none" w:sz="0" w:space="0" w:color="auto"/>
              </w:divBdr>
            </w:div>
            <w:div w:id="1871843587">
              <w:marLeft w:val="0"/>
              <w:marRight w:val="0"/>
              <w:marTop w:val="0"/>
              <w:marBottom w:val="0"/>
              <w:divBdr>
                <w:top w:val="none" w:sz="0" w:space="0" w:color="auto"/>
                <w:left w:val="none" w:sz="0" w:space="0" w:color="auto"/>
                <w:bottom w:val="none" w:sz="0" w:space="0" w:color="auto"/>
                <w:right w:val="none" w:sz="0" w:space="0" w:color="auto"/>
              </w:divBdr>
            </w:div>
            <w:div w:id="956251973">
              <w:marLeft w:val="0"/>
              <w:marRight w:val="0"/>
              <w:marTop w:val="0"/>
              <w:marBottom w:val="0"/>
              <w:divBdr>
                <w:top w:val="none" w:sz="0" w:space="0" w:color="auto"/>
                <w:left w:val="none" w:sz="0" w:space="0" w:color="auto"/>
                <w:bottom w:val="none" w:sz="0" w:space="0" w:color="auto"/>
                <w:right w:val="none" w:sz="0" w:space="0" w:color="auto"/>
              </w:divBdr>
            </w:div>
          </w:divsChild>
        </w:div>
        <w:div w:id="440565352">
          <w:marLeft w:val="0"/>
          <w:marRight w:val="0"/>
          <w:marTop w:val="0"/>
          <w:marBottom w:val="0"/>
          <w:divBdr>
            <w:top w:val="none" w:sz="0" w:space="0" w:color="auto"/>
            <w:left w:val="none" w:sz="0" w:space="0" w:color="auto"/>
            <w:bottom w:val="none" w:sz="0" w:space="0" w:color="auto"/>
            <w:right w:val="none" w:sz="0" w:space="0" w:color="auto"/>
          </w:divBdr>
        </w:div>
        <w:div w:id="2068870950">
          <w:marLeft w:val="0"/>
          <w:marRight w:val="0"/>
          <w:marTop w:val="0"/>
          <w:marBottom w:val="0"/>
          <w:divBdr>
            <w:top w:val="none" w:sz="0" w:space="0" w:color="auto"/>
            <w:left w:val="none" w:sz="0" w:space="0" w:color="auto"/>
            <w:bottom w:val="none" w:sz="0" w:space="0" w:color="auto"/>
            <w:right w:val="none" w:sz="0" w:space="0" w:color="auto"/>
          </w:divBdr>
        </w:div>
        <w:div w:id="283271629">
          <w:marLeft w:val="0"/>
          <w:marRight w:val="0"/>
          <w:marTop w:val="0"/>
          <w:marBottom w:val="0"/>
          <w:divBdr>
            <w:top w:val="none" w:sz="0" w:space="0" w:color="auto"/>
            <w:left w:val="none" w:sz="0" w:space="0" w:color="auto"/>
            <w:bottom w:val="none" w:sz="0" w:space="0" w:color="auto"/>
            <w:right w:val="none" w:sz="0" w:space="0" w:color="auto"/>
          </w:divBdr>
        </w:div>
        <w:div w:id="424545775">
          <w:marLeft w:val="0"/>
          <w:marRight w:val="0"/>
          <w:marTop w:val="0"/>
          <w:marBottom w:val="0"/>
          <w:divBdr>
            <w:top w:val="none" w:sz="0" w:space="0" w:color="auto"/>
            <w:left w:val="none" w:sz="0" w:space="0" w:color="auto"/>
            <w:bottom w:val="none" w:sz="0" w:space="0" w:color="auto"/>
            <w:right w:val="none" w:sz="0" w:space="0" w:color="auto"/>
          </w:divBdr>
        </w:div>
        <w:div w:id="72437295">
          <w:marLeft w:val="0"/>
          <w:marRight w:val="0"/>
          <w:marTop w:val="0"/>
          <w:marBottom w:val="0"/>
          <w:divBdr>
            <w:top w:val="none" w:sz="0" w:space="0" w:color="auto"/>
            <w:left w:val="none" w:sz="0" w:space="0" w:color="auto"/>
            <w:bottom w:val="none" w:sz="0" w:space="0" w:color="auto"/>
            <w:right w:val="none" w:sz="0" w:space="0" w:color="auto"/>
          </w:divBdr>
        </w:div>
        <w:div w:id="2140493990">
          <w:marLeft w:val="0"/>
          <w:marRight w:val="0"/>
          <w:marTop w:val="0"/>
          <w:marBottom w:val="0"/>
          <w:divBdr>
            <w:top w:val="none" w:sz="0" w:space="0" w:color="auto"/>
            <w:left w:val="none" w:sz="0" w:space="0" w:color="auto"/>
            <w:bottom w:val="none" w:sz="0" w:space="0" w:color="auto"/>
            <w:right w:val="none" w:sz="0" w:space="0" w:color="auto"/>
          </w:divBdr>
          <w:divsChild>
            <w:div w:id="2025939822">
              <w:marLeft w:val="0"/>
              <w:marRight w:val="0"/>
              <w:marTop w:val="0"/>
              <w:marBottom w:val="0"/>
              <w:divBdr>
                <w:top w:val="none" w:sz="0" w:space="0" w:color="auto"/>
                <w:left w:val="none" w:sz="0" w:space="0" w:color="auto"/>
                <w:bottom w:val="none" w:sz="0" w:space="0" w:color="auto"/>
                <w:right w:val="none" w:sz="0" w:space="0" w:color="auto"/>
              </w:divBdr>
            </w:div>
            <w:div w:id="364066387">
              <w:marLeft w:val="0"/>
              <w:marRight w:val="0"/>
              <w:marTop w:val="0"/>
              <w:marBottom w:val="0"/>
              <w:divBdr>
                <w:top w:val="none" w:sz="0" w:space="0" w:color="auto"/>
                <w:left w:val="none" w:sz="0" w:space="0" w:color="auto"/>
                <w:bottom w:val="none" w:sz="0" w:space="0" w:color="auto"/>
                <w:right w:val="none" w:sz="0" w:space="0" w:color="auto"/>
              </w:divBdr>
            </w:div>
            <w:div w:id="587235269">
              <w:marLeft w:val="0"/>
              <w:marRight w:val="0"/>
              <w:marTop w:val="0"/>
              <w:marBottom w:val="0"/>
              <w:divBdr>
                <w:top w:val="none" w:sz="0" w:space="0" w:color="auto"/>
                <w:left w:val="none" w:sz="0" w:space="0" w:color="auto"/>
                <w:bottom w:val="none" w:sz="0" w:space="0" w:color="auto"/>
                <w:right w:val="none" w:sz="0" w:space="0" w:color="auto"/>
              </w:divBdr>
            </w:div>
            <w:div w:id="1782725943">
              <w:marLeft w:val="0"/>
              <w:marRight w:val="0"/>
              <w:marTop w:val="0"/>
              <w:marBottom w:val="0"/>
              <w:divBdr>
                <w:top w:val="none" w:sz="0" w:space="0" w:color="auto"/>
                <w:left w:val="none" w:sz="0" w:space="0" w:color="auto"/>
                <w:bottom w:val="none" w:sz="0" w:space="0" w:color="auto"/>
                <w:right w:val="none" w:sz="0" w:space="0" w:color="auto"/>
              </w:divBdr>
            </w:div>
          </w:divsChild>
        </w:div>
        <w:div w:id="1072629032">
          <w:marLeft w:val="0"/>
          <w:marRight w:val="0"/>
          <w:marTop w:val="0"/>
          <w:marBottom w:val="0"/>
          <w:divBdr>
            <w:top w:val="none" w:sz="0" w:space="0" w:color="auto"/>
            <w:left w:val="none" w:sz="0" w:space="0" w:color="auto"/>
            <w:bottom w:val="none" w:sz="0" w:space="0" w:color="auto"/>
            <w:right w:val="none" w:sz="0" w:space="0" w:color="auto"/>
          </w:divBdr>
          <w:divsChild>
            <w:div w:id="517282239">
              <w:marLeft w:val="0"/>
              <w:marRight w:val="0"/>
              <w:marTop w:val="0"/>
              <w:marBottom w:val="0"/>
              <w:divBdr>
                <w:top w:val="none" w:sz="0" w:space="0" w:color="auto"/>
                <w:left w:val="none" w:sz="0" w:space="0" w:color="auto"/>
                <w:bottom w:val="none" w:sz="0" w:space="0" w:color="auto"/>
                <w:right w:val="none" w:sz="0" w:space="0" w:color="auto"/>
              </w:divBdr>
            </w:div>
            <w:div w:id="859665812">
              <w:marLeft w:val="0"/>
              <w:marRight w:val="0"/>
              <w:marTop w:val="0"/>
              <w:marBottom w:val="0"/>
              <w:divBdr>
                <w:top w:val="none" w:sz="0" w:space="0" w:color="auto"/>
                <w:left w:val="none" w:sz="0" w:space="0" w:color="auto"/>
                <w:bottom w:val="none" w:sz="0" w:space="0" w:color="auto"/>
                <w:right w:val="none" w:sz="0" w:space="0" w:color="auto"/>
              </w:divBdr>
            </w:div>
            <w:div w:id="1301111319">
              <w:marLeft w:val="0"/>
              <w:marRight w:val="0"/>
              <w:marTop w:val="0"/>
              <w:marBottom w:val="0"/>
              <w:divBdr>
                <w:top w:val="none" w:sz="0" w:space="0" w:color="auto"/>
                <w:left w:val="none" w:sz="0" w:space="0" w:color="auto"/>
                <w:bottom w:val="none" w:sz="0" w:space="0" w:color="auto"/>
                <w:right w:val="none" w:sz="0" w:space="0" w:color="auto"/>
              </w:divBdr>
            </w:div>
          </w:divsChild>
        </w:div>
        <w:div w:id="495657830">
          <w:marLeft w:val="0"/>
          <w:marRight w:val="0"/>
          <w:marTop w:val="0"/>
          <w:marBottom w:val="0"/>
          <w:divBdr>
            <w:top w:val="none" w:sz="0" w:space="0" w:color="auto"/>
            <w:left w:val="none" w:sz="0" w:space="0" w:color="auto"/>
            <w:bottom w:val="none" w:sz="0" w:space="0" w:color="auto"/>
            <w:right w:val="none" w:sz="0" w:space="0" w:color="auto"/>
          </w:divBdr>
          <w:divsChild>
            <w:div w:id="705713596">
              <w:marLeft w:val="0"/>
              <w:marRight w:val="0"/>
              <w:marTop w:val="0"/>
              <w:marBottom w:val="0"/>
              <w:divBdr>
                <w:top w:val="none" w:sz="0" w:space="0" w:color="auto"/>
                <w:left w:val="none" w:sz="0" w:space="0" w:color="auto"/>
                <w:bottom w:val="none" w:sz="0" w:space="0" w:color="auto"/>
                <w:right w:val="none" w:sz="0" w:space="0" w:color="auto"/>
              </w:divBdr>
            </w:div>
            <w:div w:id="927276630">
              <w:marLeft w:val="0"/>
              <w:marRight w:val="0"/>
              <w:marTop w:val="0"/>
              <w:marBottom w:val="0"/>
              <w:divBdr>
                <w:top w:val="none" w:sz="0" w:space="0" w:color="auto"/>
                <w:left w:val="none" w:sz="0" w:space="0" w:color="auto"/>
                <w:bottom w:val="none" w:sz="0" w:space="0" w:color="auto"/>
                <w:right w:val="none" w:sz="0" w:space="0" w:color="auto"/>
              </w:divBdr>
            </w:div>
            <w:div w:id="14389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367146900">
      <w:bodyDiv w:val="1"/>
      <w:marLeft w:val="0"/>
      <w:marRight w:val="0"/>
      <w:marTop w:val="0"/>
      <w:marBottom w:val="0"/>
      <w:divBdr>
        <w:top w:val="none" w:sz="0" w:space="0" w:color="auto"/>
        <w:left w:val="none" w:sz="0" w:space="0" w:color="auto"/>
        <w:bottom w:val="none" w:sz="0" w:space="0" w:color="auto"/>
        <w:right w:val="none" w:sz="0" w:space="0" w:color="auto"/>
      </w:divBdr>
      <w:divsChild>
        <w:div w:id="2039037898">
          <w:marLeft w:val="0"/>
          <w:marRight w:val="0"/>
          <w:marTop w:val="0"/>
          <w:marBottom w:val="0"/>
          <w:divBdr>
            <w:top w:val="none" w:sz="0" w:space="0" w:color="auto"/>
            <w:left w:val="none" w:sz="0" w:space="0" w:color="auto"/>
            <w:bottom w:val="none" w:sz="0" w:space="0" w:color="auto"/>
            <w:right w:val="none" w:sz="0" w:space="0" w:color="auto"/>
          </w:divBdr>
        </w:div>
        <w:div w:id="1420828347">
          <w:marLeft w:val="0"/>
          <w:marRight w:val="0"/>
          <w:marTop w:val="0"/>
          <w:marBottom w:val="0"/>
          <w:divBdr>
            <w:top w:val="none" w:sz="0" w:space="0" w:color="auto"/>
            <w:left w:val="none" w:sz="0" w:space="0" w:color="auto"/>
            <w:bottom w:val="none" w:sz="0" w:space="0" w:color="auto"/>
            <w:right w:val="none" w:sz="0" w:space="0" w:color="auto"/>
          </w:divBdr>
        </w:div>
        <w:div w:id="93670939">
          <w:marLeft w:val="0"/>
          <w:marRight w:val="0"/>
          <w:marTop w:val="0"/>
          <w:marBottom w:val="0"/>
          <w:divBdr>
            <w:top w:val="none" w:sz="0" w:space="0" w:color="auto"/>
            <w:left w:val="none" w:sz="0" w:space="0" w:color="auto"/>
            <w:bottom w:val="none" w:sz="0" w:space="0" w:color="auto"/>
            <w:right w:val="none" w:sz="0" w:space="0" w:color="auto"/>
          </w:divBdr>
        </w:div>
        <w:div w:id="2010211098">
          <w:marLeft w:val="0"/>
          <w:marRight w:val="0"/>
          <w:marTop w:val="0"/>
          <w:marBottom w:val="0"/>
          <w:divBdr>
            <w:top w:val="none" w:sz="0" w:space="0" w:color="auto"/>
            <w:left w:val="none" w:sz="0" w:space="0" w:color="auto"/>
            <w:bottom w:val="none" w:sz="0" w:space="0" w:color="auto"/>
            <w:right w:val="none" w:sz="0" w:space="0" w:color="auto"/>
          </w:divBdr>
        </w:div>
        <w:div w:id="2141680382">
          <w:marLeft w:val="0"/>
          <w:marRight w:val="0"/>
          <w:marTop w:val="0"/>
          <w:marBottom w:val="0"/>
          <w:divBdr>
            <w:top w:val="none" w:sz="0" w:space="0" w:color="auto"/>
            <w:left w:val="none" w:sz="0" w:space="0" w:color="auto"/>
            <w:bottom w:val="none" w:sz="0" w:space="0" w:color="auto"/>
            <w:right w:val="none" w:sz="0" w:space="0" w:color="auto"/>
          </w:divBdr>
        </w:div>
        <w:div w:id="586814528">
          <w:marLeft w:val="0"/>
          <w:marRight w:val="0"/>
          <w:marTop w:val="0"/>
          <w:marBottom w:val="0"/>
          <w:divBdr>
            <w:top w:val="none" w:sz="0" w:space="0" w:color="auto"/>
            <w:left w:val="none" w:sz="0" w:space="0" w:color="auto"/>
            <w:bottom w:val="none" w:sz="0" w:space="0" w:color="auto"/>
            <w:right w:val="none" w:sz="0" w:space="0" w:color="auto"/>
          </w:divBdr>
          <w:divsChild>
            <w:div w:id="456065524">
              <w:marLeft w:val="0"/>
              <w:marRight w:val="0"/>
              <w:marTop w:val="0"/>
              <w:marBottom w:val="0"/>
              <w:divBdr>
                <w:top w:val="none" w:sz="0" w:space="0" w:color="auto"/>
                <w:left w:val="none" w:sz="0" w:space="0" w:color="auto"/>
                <w:bottom w:val="none" w:sz="0" w:space="0" w:color="auto"/>
                <w:right w:val="none" w:sz="0" w:space="0" w:color="auto"/>
              </w:divBdr>
            </w:div>
            <w:div w:id="1486627365">
              <w:marLeft w:val="0"/>
              <w:marRight w:val="0"/>
              <w:marTop w:val="0"/>
              <w:marBottom w:val="0"/>
              <w:divBdr>
                <w:top w:val="none" w:sz="0" w:space="0" w:color="auto"/>
                <w:left w:val="none" w:sz="0" w:space="0" w:color="auto"/>
                <w:bottom w:val="none" w:sz="0" w:space="0" w:color="auto"/>
                <w:right w:val="none" w:sz="0" w:space="0" w:color="auto"/>
              </w:divBdr>
            </w:div>
            <w:div w:id="1870487333">
              <w:marLeft w:val="0"/>
              <w:marRight w:val="0"/>
              <w:marTop w:val="0"/>
              <w:marBottom w:val="0"/>
              <w:divBdr>
                <w:top w:val="none" w:sz="0" w:space="0" w:color="auto"/>
                <w:left w:val="none" w:sz="0" w:space="0" w:color="auto"/>
                <w:bottom w:val="none" w:sz="0" w:space="0" w:color="auto"/>
                <w:right w:val="none" w:sz="0" w:space="0" w:color="auto"/>
              </w:divBdr>
            </w:div>
          </w:divsChild>
        </w:div>
        <w:div w:id="1827934149">
          <w:marLeft w:val="0"/>
          <w:marRight w:val="0"/>
          <w:marTop w:val="0"/>
          <w:marBottom w:val="0"/>
          <w:divBdr>
            <w:top w:val="none" w:sz="0" w:space="0" w:color="auto"/>
            <w:left w:val="none" w:sz="0" w:space="0" w:color="auto"/>
            <w:bottom w:val="none" w:sz="0" w:space="0" w:color="auto"/>
            <w:right w:val="none" w:sz="0" w:space="0" w:color="auto"/>
          </w:divBdr>
        </w:div>
        <w:div w:id="243223708">
          <w:marLeft w:val="0"/>
          <w:marRight w:val="0"/>
          <w:marTop w:val="0"/>
          <w:marBottom w:val="0"/>
          <w:divBdr>
            <w:top w:val="none" w:sz="0" w:space="0" w:color="auto"/>
            <w:left w:val="none" w:sz="0" w:space="0" w:color="auto"/>
            <w:bottom w:val="none" w:sz="0" w:space="0" w:color="auto"/>
            <w:right w:val="none" w:sz="0" w:space="0" w:color="auto"/>
          </w:divBdr>
        </w:div>
        <w:div w:id="410128639">
          <w:marLeft w:val="0"/>
          <w:marRight w:val="0"/>
          <w:marTop w:val="0"/>
          <w:marBottom w:val="0"/>
          <w:divBdr>
            <w:top w:val="none" w:sz="0" w:space="0" w:color="auto"/>
            <w:left w:val="none" w:sz="0" w:space="0" w:color="auto"/>
            <w:bottom w:val="none" w:sz="0" w:space="0" w:color="auto"/>
            <w:right w:val="none" w:sz="0" w:space="0" w:color="auto"/>
          </w:divBdr>
        </w:div>
        <w:div w:id="391512232">
          <w:marLeft w:val="0"/>
          <w:marRight w:val="0"/>
          <w:marTop w:val="0"/>
          <w:marBottom w:val="0"/>
          <w:divBdr>
            <w:top w:val="none" w:sz="0" w:space="0" w:color="auto"/>
            <w:left w:val="none" w:sz="0" w:space="0" w:color="auto"/>
            <w:bottom w:val="none" w:sz="0" w:space="0" w:color="auto"/>
            <w:right w:val="none" w:sz="0" w:space="0" w:color="auto"/>
          </w:divBdr>
        </w:div>
        <w:div w:id="1035230732">
          <w:marLeft w:val="0"/>
          <w:marRight w:val="0"/>
          <w:marTop w:val="0"/>
          <w:marBottom w:val="0"/>
          <w:divBdr>
            <w:top w:val="none" w:sz="0" w:space="0" w:color="auto"/>
            <w:left w:val="none" w:sz="0" w:space="0" w:color="auto"/>
            <w:bottom w:val="none" w:sz="0" w:space="0" w:color="auto"/>
            <w:right w:val="none" w:sz="0" w:space="0" w:color="auto"/>
          </w:divBdr>
        </w:div>
        <w:div w:id="125399143">
          <w:marLeft w:val="0"/>
          <w:marRight w:val="0"/>
          <w:marTop w:val="0"/>
          <w:marBottom w:val="0"/>
          <w:divBdr>
            <w:top w:val="none" w:sz="0" w:space="0" w:color="auto"/>
            <w:left w:val="none" w:sz="0" w:space="0" w:color="auto"/>
            <w:bottom w:val="none" w:sz="0" w:space="0" w:color="auto"/>
            <w:right w:val="none" w:sz="0" w:space="0" w:color="auto"/>
          </w:divBdr>
          <w:divsChild>
            <w:div w:id="138422516">
              <w:marLeft w:val="0"/>
              <w:marRight w:val="0"/>
              <w:marTop w:val="0"/>
              <w:marBottom w:val="0"/>
              <w:divBdr>
                <w:top w:val="none" w:sz="0" w:space="0" w:color="auto"/>
                <w:left w:val="none" w:sz="0" w:space="0" w:color="auto"/>
                <w:bottom w:val="none" w:sz="0" w:space="0" w:color="auto"/>
                <w:right w:val="none" w:sz="0" w:space="0" w:color="auto"/>
              </w:divBdr>
            </w:div>
            <w:div w:id="460809580">
              <w:marLeft w:val="0"/>
              <w:marRight w:val="0"/>
              <w:marTop w:val="0"/>
              <w:marBottom w:val="0"/>
              <w:divBdr>
                <w:top w:val="none" w:sz="0" w:space="0" w:color="auto"/>
                <w:left w:val="none" w:sz="0" w:space="0" w:color="auto"/>
                <w:bottom w:val="none" w:sz="0" w:space="0" w:color="auto"/>
                <w:right w:val="none" w:sz="0" w:space="0" w:color="auto"/>
              </w:divBdr>
            </w:div>
            <w:div w:id="335815660">
              <w:marLeft w:val="0"/>
              <w:marRight w:val="0"/>
              <w:marTop w:val="0"/>
              <w:marBottom w:val="0"/>
              <w:divBdr>
                <w:top w:val="none" w:sz="0" w:space="0" w:color="auto"/>
                <w:left w:val="none" w:sz="0" w:space="0" w:color="auto"/>
                <w:bottom w:val="none" w:sz="0" w:space="0" w:color="auto"/>
                <w:right w:val="none" w:sz="0" w:space="0" w:color="auto"/>
              </w:divBdr>
            </w:div>
            <w:div w:id="92164532">
              <w:marLeft w:val="0"/>
              <w:marRight w:val="0"/>
              <w:marTop w:val="0"/>
              <w:marBottom w:val="0"/>
              <w:divBdr>
                <w:top w:val="none" w:sz="0" w:space="0" w:color="auto"/>
                <w:left w:val="none" w:sz="0" w:space="0" w:color="auto"/>
                <w:bottom w:val="none" w:sz="0" w:space="0" w:color="auto"/>
                <w:right w:val="none" w:sz="0" w:space="0" w:color="auto"/>
              </w:divBdr>
            </w:div>
          </w:divsChild>
        </w:div>
        <w:div w:id="1030375630">
          <w:marLeft w:val="0"/>
          <w:marRight w:val="0"/>
          <w:marTop w:val="0"/>
          <w:marBottom w:val="0"/>
          <w:divBdr>
            <w:top w:val="none" w:sz="0" w:space="0" w:color="auto"/>
            <w:left w:val="none" w:sz="0" w:space="0" w:color="auto"/>
            <w:bottom w:val="none" w:sz="0" w:space="0" w:color="auto"/>
            <w:right w:val="none" w:sz="0" w:space="0" w:color="auto"/>
          </w:divBdr>
          <w:divsChild>
            <w:div w:id="174030030">
              <w:marLeft w:val="0"/>
              <w:marRight w:val="0"/>
              <w:marTop w:val="0"/>
              <w:marBottom w:val="0"/>
              <w:divBdr>
                <w:top w:val="none" w:sz="0" w:space="0" w:color="auto"/>
                <w:left w:val="none" w:sz="0" w:space="0" w:color="auto"/>
                <w:bottom w:val="none" w:sz="0" w:space="0" w:color="auto"/>
                <w:right w:val="none" w:sz="0" w:space="0" w:color="auto"/>
              </w:divBdr>
            </w:div>
            <w:div w:id="146285977">
              <w:marLeft w:val="0"/>
              <w:marRight w:val="0"/>
              <w:marTop w:val="0"/>
              <w:marBottom w:val="0"/>
              <w:divBdr>
                <w:top w:val="none" w:sz="0" w:space="0" w:color="auto"/>
                <w:left w:val="none" w:sz="0" w:space="0" w:color="auto"/>
                <w:bottom w:val="none" w:sz="0" w:space="0" w:color="auto"/>
                <w:right w:val="none" w:sz="0" w:space="0" w:color="auto"/>
              </w:divBdr>
            </w:div>
            <w:div w:id="478768954">
              <w:marLeft w:val="0"/>
              <w:marRight w:val="0"/>
              <w:marTop w:val="0"/>
              <w:marBottom w:val="0"/>
              <w:divBdr>
                <w:top w:val="none" w:sz="0" w:space="0" w:color="auto"/>
                <w:left w:val="none" w:sz="0" w:space="0" w:color="auto"/>
                <w:bottom w:val="none" w:sz="0" w:space="0" w:color="auto"/>
                <w:right w:val="none" w:sz="0" w:space="0" w:color="auto"/>
              </w:divBdr>
            </w:div>
          </w:divsChild>
        </w:div>
        <w:div w:id="263879482">
          <w:marLeft w:val="0"/>
          <w:marRight w:val="0"/>
          <w:marTop w:val="0"/>
          <w:marBottom w:val="0"/>
          <w:divBdr>
            <w:top w:val="none" w:sz="0" w:space="0" w:color="auto"/>
            <w:left w:val="none" w:sz="0" w:space="0" w:color="auto"/>
            <w:bottom w:val="none" w:sz="0" w:space="0" w:color="auto"/>
            <w:right w:val="none" w:sz="0" w:space="0" w:color="auto"/>
          </w:divBdr>
          <w:divsChild>
            <w:div w:id="1876650082">
              <w:marLeft w:val="0"/>
              <w:marRight w:val="0"/>
              <w:marTop w:val="0"/>
              <w:marBottom w:val="0"/>
              <w:divBdr>
                <w:top w:val="none" w:sz="0" w:space="0" w:color="auto"/>
                <w:left w:val="none" w:sz="0" w:space="0" w:color="auto"/>
                <w:bottom w:val="none" w:sz="0" w:space="0" w:color="auto"/>
                <w:right w:val="none" w:sz="0" w:space="0" w:color="auto"/>
              </w:divBdr>
            </w:div>
            <w:div w:id="828012945">
              <w:marLeft w:val="0"/>
              <w:marRight w:val="0"/>
              <w:marTop w:val="0"/>
              <w:marBottom w:val="0"/>
              <w:divBdr>
                <w:top w:val="none" w:sz="0" w:space="0" w:color="auto"/>
                <w:left w:val="none" w:sz="0" w:space="0" w:color="auto"/>
                <w:bottom w:val="none" w:sz="0" w:space="0" w:color="auto"/>
                <w:right w:val="none" w:sz="0" w:space="0" w:color="auto"/>
              </w:divBdr>
            </w:div>
            <w:div w:id="74576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764232">
      <w:bodyDiv w:val="1"/>
      <w:marLeft w:val="0"/>
      <w:marRight w:val="0"/>
      <w:marTop w:val="0"/>
      <w:marBottom w:val="0"/>
      <w:divBdr>
        <w:top w:val="none" w:sz="0" w:space="0" w:color="auto"/>
        <w:left w:val="none" w:sz="0" w:space="0" w:color="auto"/>
        <w:bottom w:val="none" w:sz="0" w:space="0" w:color="auto"/>
        <w:right w:val="none" w:sz="0" w:space="0" w:color="auto"/>
      </w:divBdr>
    </w:div>
    <w:div w:id="671688410">
      <w:bodyDiv w:val="1"/>
      <w:marLeft w:val="0"/>
      <w:marRight w:val="0"/>
      <w:marTop w:val="0"/>
      <w:marBottom w:val="0"/>
      <w:divBdr>
        <w:top w:val="none" w:sz="0" w:space="0" w:color="auto"/>
        <w:left w:val="none" w:sz="0" w:space="0" w:color="auto"/>
        <w:bottom w:val="none" w:sz="0" w:space="0" w:color="auto"/>
        <w:right w:val="none" w:sz="0" w:space="0" w:color="auto"/>
      </w:divBdr>
    </w:div>
    <w:div w:id="696584859">
      <w:bodyDiv w:val="1"/>
      <w:marLeft w:val="0"/>
      <w:marRight w:val="0"/>
      <w:marTop w:val="0"/>
      <w:marBottom w:val="0"/>
      <w:divBdr>
        <w:top w:val="none" w:sz="0" w:space="0" w:color="auto"/>
        <w:left w:val="none" w:sz="0" w:space="0" w:color="auto"/>
        <w:bottom w:val="none" w:sz="0" w:space="0" w:color="auto"/>
        <w:right w:val="none" w:sz="0" w:space="0" w:color="auto"/>
      </w:divBdr>
      <w:divsChild>
        <w:div w:id="923076930">
          <w:marLeft w:val="0"/>
          <w:marRight w:val="0"/>
          <w:marTop w:val="0"/>
          <w:marBottom w:val="0"/>
          <w:divBdr>
            <w:top w:val="none" w:sz="0" w:space="0" w:color="auto"/>
            <w:left w:val="none" w:sz="0" w:space="0" w:color="auto"/>
            <w:bottom w:val="none" w:sz="0" w:space="0" w:color="auto"/>
            <w:right w:val="none" w:sz="0" w:space="0" w:color="auto"/>
          </w:divBdr>
          <w:divsChild>
            <w:div w:id="190633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061715448">
      <w:bodyDiv w:val="1"/>
      <w:marLeft w:val="0"/>
      <w:marRight w:val="0"/>
      <w:marTop w:val="0"/>
      <w:marBottom w:val="0"/>
      <w:divBdr>
        <w:top w:val="none" w:sz="0" w:space="0" w:color="auto"/>
        <w:left w:val="none" w:sz="0" w:space="0" w:color="auto"/>
        <w:bottom w:val="none" w:sz="0" w:space="0" w:color="auto"/>
        <w:right w:val="none" w:sz="0" w:space="0" w:color="auto"/>
      </w:divBdr>
    </w:div>
    <w:div w:id="1117867235">
      <w:bodyDiv w:val="1"/>
      <w:marLeft w:val="0"/>
      <w:marRight w:val="0"/>
      <w:marTop w:val="0"/>
      <w:marBottom w:val="0"/>
      <w:divBdr>
        <w:top w:val="none" w:sz="0" w:space="0" w:color="auto"/>
        <w:left w:val="none" w:sz="0" w:space="0" w:color="auto"/>
        <w:bottom w:val="none" w:sz="0" w:space="0" w:color="auto"/>
        <w:right w:val="none" w:sz="0" w:space="0" w:color="auto"/>
      </w:divBdr>
    </w:div>
    <w:div w:id="1169633932">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4539438">
      <w:bodyDiv w:val="1"/>
      <w:marLeft w:val="0"/>
      <w:marRight w:val="0"/>
      <w:marTop w:val="0"/>
      <w:marBottom w:val="0"/>
      <w:divBdr>
        <w:top w:val="none" w:sz="0" w:space="0" w:color="auto"/>
        <w:left w:val="none" w:sz="0" w:space="0" w:color="auto"/>
        <w:bottom w:val="none" w:sz="0" w:space="0" w:color="auto"/>
        <w:right w:val="none" w:sz="0" w:space="0" w:color="auto"/>
      </w:divBdr>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794013448">
      <w:bodyDiv w:val="1"/>
      <w:marLeft w:val="0"/>
      <w:marRight w:val="0"/>
      <w:marTop w:val="0"/>
      <w:marBottom w:val="0"/>
      <w:divBdr>
        <w:top w:val="none" w:sz="0" w:space="0" w:color="auto"/>
        <w:left w:val="none" w:sz="0" w:space="0" w:color="auto"/>
        <w:bottom w:val="none" w:sz="0" w:space="0" w:color="auto"/>
        <w:right w:val="none" w:sz="0" w:space="0" w:color="auto"/>
      </w:divBdr>
    </w:div>
    <w:div w:id="1807509877">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portal.cdu.edu.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stapps.cdu.edu.au/f?p=100:30:0::N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679C85FA262484419FE36402088AB12E" ma:contentTypeVersion="4" ma:contentTypeDescription="新建文档。" ma:contentTypeScope="" ma:versionID="8520cc829173838494e60f8a50397a08">
  <xsd:schema xmlns:xsd="http://www.w3.org/2001/XMLSchema" xmlns:xs="http://www.w3.org/2001/XMLSchema" xmlns:p="http://schemas.microsoft.com/office/2006/metadata/properties" xmlns:ns2="a66b152d-23c5-499a-b19c-94cd7c40903b" targetNamespace="http://schemas.microsoft.com/office/2006/metadata/properties" ma:root="true" ma:fieldsID="6312f2c932c5bf280dd0806e58629452" ns2:_="">
    <xsd:import namespace="a66b152d-23c5-499a-b19c-94cd7c4090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B508D-36DF-43CF-B339-22B92D4F2889}">
  <ds:schemaRefs>
    <ds:schemaRef ds:uri="http://schemas.microsoft.com/sharepoint/v3/contenttype/forms"/>
  </ds:schemaRefs>
</ds:datastoreItem>
</file>

<file path=customXml/itemProps2.xml><?xml version="1.0" encoding="utf-8"?>
<ds:datastoreItem xmlns:ds="http://schemas.openxmlformats.org/officeDocument/2006/customXml" ds:itemID="{2366BBD8-6651-4208-A751-635307F772AE}"/>
</file>

<file path=customXml/itemProps3.xml><?xml version="1.0" encoding="utf-8"?>
<ds:datastoreItem xmlns:ds="http://schemas.openxmlformats.org/officeDocument/2006/customXml" ds:itemID="{A6594546-04E8-42BD-9528-A0B0004CB3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CA0809-9B2F-4159-B482-4D5DFE3F8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41</TotalTime>
  <Pages>5</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Claire Bartlett</cp:lastModifiedBy>
  <cp:revision>7</cp:revision>
  <cp:lastPrinted>2019-11-04T23:10:00Z</cp:lastPrinted>
  <dcterms:created xsi:type="dcterms:W3CDTF">2021-11-30T00:23:00Z</dcterms:created>
  <dcterms:modified xsi:type="dcterms:W3CDTF">2021-12-12T10:29:00Z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ies>
</file>