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31D9" w14:textId="77777777" w:rsidR="00615351" w:rsidRDefault="00F505C2" w:rsidP="00024BB7">
      <w:pPr>
        <w:pStyle w:val="Title"/>
      </w:pPr>
      <w:r w:rsidRPr="002E7254">
        <w:t>Requirements and Guidelines</w:t>
      </w:r>
      <w:r w:rsidR="005818A3">
        <w:t>:</w:t>
      </w:r>
      <w:r w:rsidR="00D62BCF" w:rsidRPr="002E7254">
        <w:t xml:space="preserve"> </w:t>
      </w:r>
      <w:r w:rsidR="00024BB7">
        <w:t>EPE102</w:t>
      </w:r>
      <w:r w:rsidR="005818A3">
        <w:t xml:space="preserve"> </w:t>
      </w:r>
    </w:p>
    <w:p w14:paraId="09531713" w14:textId="1010FF34" w:rsidR="00024BB7" w:rsidRPr="00615351" w:rsidRDefault="00024BB7" w:rsidP="00024BB7">
      <w:pPr>
        <w:pStyle w:val="Title"/>
        <w:rPr>
          <w:rFonts w:eastAsiaTheme="minorHAnsi"/>
          <w:b w:val="0"/>
          <w:bCs/>
          <w:color w:val="auto"/>
        </w:rPr>
      </w:pPr>
      <w:r w:rsidRPr="00615351">
        <w:rPr>
          <w:b w:val="0"/>
          <w:bCs/>
        </w:rPr>
        <w:t>Professional Experience</w:t>
      </w:r>
      <w:r w:rsidR="005818A3" w:rsidRPr="00615351">
        <w:rPr>
          <w:b w:val="0"/>
          <w:bCs/>
        </w:rPr>
        <w:t xml:space="preserve"> </w:t>
      </w:r>
      <w:r w:rsidR="005818A3" w:rsidRPr="00615351">
        <w:rPr>
          <w:rStyle w:val="Heading2Char"/>
          <w:b/>
          <w:bCs/>
        </w:rPr>
        <w:t xml:space="preserve">– </w:t>
      </w:r>
      <w:r w:rsidR="005818A3" w:rsidRPr="00615351">
        <w:rPr>
          <w:b w:val="0"/>
          <w:bCs/>
        </w:rPr>
        <w:t>P</w:t>
      </w:r>
      <w:r w:rsidRPr="00615351">
        <w:rPr>
          <w:b w:val="0"/>
          <w:bCs/>
        </w:rPr>
        <w:t>lanning for Early Childhood Learning</w:t>
      </w:r>
    </w:p>
    <w:tbl>
      <w:tblPr>
        <w:tblW w:w="5000" w:type="pct"/>
        <w:tblCellMar>
          <w:left w:w="0" w:type="dxa"/>
          <w:right w:w="0" w:type="dxa"/>
        </w:tblCellMar>
        <w:tblLook w:val="01E0" w:firstRow="1" w:lastRow="1" w:firstColumn="1" w:lastColumn="1" w:noHBand="0" w:noVBand="0"/>
      </w:tblPr>
      <w:tblGrid>
        <w:gridCol w:w="4074"/>
        <w:gridCol w:w="5186"/>
      </w:tblGrid>
      <w:tr w:rsidR="00024BB7" w14:paraId="5AB8B43D" w14:textId="77777777" w:rsidTr="005818A3">
        <w:trPr>
          <w:trHeight w:hRule="exact" w:val="734"/>
        </w:trPr>
        <w:tc>
          <w:tcPr>
            <w:tcW w:w="2200" w:type="pct"/>
            <w:tcBorders>
              <w:top w:val="single" w:sz="4" w:space="0" w:color="000000"/>
              <w:left w:val="single" w:sz="4" w:space="0" w:color="000000"/>
              <w:bottom w:val="single" w:sz="4" w:space="0" w:color="000000"/>
              <w:right w:val="single" w:sz="4" w:space="0" w:color="000000"/>
            </w:tcBorders>
            <w:hideMark/>
          </w:tcPr>
          <w:p w14:paraId="7A9F9521" w14:textId="77777777" w:rsidR="00024BB7" w:rsidRDefault="00024BB7">
            <w:pPr>
              <w:pStyle w:val="TABLEBOLD0"/>
              <w:rPr>
                <w:rFonts w:ascii="Calibri Light" w:hAnsi="Calibri Light" w:cs="Calibri Light"/>
                <w:sz w:val="22"/>
                <w:szCs w:val="22"/>
              </w:rPr>
            </w:pPr>
            <w:r>
              <w:rPr>
                <w:rFonts w:ascii="Calibri Light" w:hAnsi="Calibri Light" w:cs="Calibri Light"/>
                <w:sz w:val="22"/>
                <w:szCs w:val="22"/>
              </w:rPr>
              <w:t>Unit title</w:t>
            </w:r>
          </w:p>
        </w:tc>
        <w:tc>
          <w:tcPr>
            <w:tcW w:w="2800" w:type="pct"/>
            <w:tcBorders>
              <w:top w:val="single" w:sz="4" w:space="0" w:color="000000"/>
              <w:left w:val="single" w:sz="4" w:space="0" w:color="000000"/>
              <w:bottom w:val="single" w:sz="4" w:space="0" w:color="000000"/>
              <w:right w:val="single" w:sz="4" w:space="0" w:color="000000"/>
            </w:tcBorders>
            <w:hideMark/>
          </w:tcPr>
          <w:p w14:paraId="5728FE82" w14:textId="328B1428" w:rsidR="00024BB7" w:rsidRDefault="00024BB7">
            <w:pPr>
              <w:pStyle w:val="TABLEBODY"/>
              <w:rPr>
                <w:rFonts w:ascii="Calibri Light" w:hAnsi="Calibri Light" w:cs="Calibri Light"/>
                <w:sz w:val="22"/>
                <w:szCs w:val="22"/>
              </w:rPr>
            </w:pPr>
            <w:r>
              <w:rPr>
                <w:rFonts w:ascii="Calibri Light" w:hAnsi="Calibri Light" w:cs="Calibri Light"/>
                <w:sz w:val="22"/>
                <w:szCs w:val="22"/>
              </w:rPr>
              <w:t>Professional Experience</w:t>
            </w:r>
            <w:r w:rsidR="005818A3">
              <w:rPr>
                <w:rFonts w:ascii="Calibri Light" w:hAnsi="Calibri Light" w:cs="Calibri Light"/>
                <w:sz w:val="22"/>
                <w:szCs w:val="22"/>
              </w:rPr>
              <w:t xml:space="preserve"> </w:t>
            </w:r>
            <w:r w:rsidR="005818A3" w:rsidRPr="005818A3">
              <w:rPr>
                <w:rFonts w:ascii="Calibri Light" w:hAnsi="Calibri Light" w:cs="Calibri Light"/>
                <w:b/>
                <w:sz w:val="22"/>
              </w:rPr>
              <w:t>–</w:t>
            </w:r>
            <w:r w:rsidR="005818A3">
              <w:rPr>
                <w:rFonts w:ascii="Calibri Light" w:hAnsi="Calibri Light" w:cs="Calibri Light"/>
                <w:b/>
                <w:sz w:val="22"/>
              </w:rPr>
              <w:t xml:space="preserve"> </w:t>
            </w:r>
            <w:r>
              <w:rPr>
                <w:rFonts w:ascii="Calibri Light" w:hAnsi="Calibri Light" w:cs="Calibri Light"/>
                <w:sz w:val="22"/>
                <w:szCs w:val="22"/>
              </w:rPr>
              <w:t>Planning for Early Childhood Learning</w:t>
            </w:r>
          </w:p>
        </w:tc>
      </w:tr>
      <w:tr w:rsidR="00024BB7" w14:paraId="17303A33" w14:textId="77777777" w:rsidTr="005818A3">
        <w:trPr>
          <w:trHeight w:hRule="exact" w:val="835"/>
        </w:trPr>
        <w:tc>
          <w:tcPr>
            <w:tcW w:w="2200" w:type="pct"/>
            <w:tcBorders>
              <w:top w:val="single" w:sz="4" w:space="0" w:color="000000"/>
              <w:left w:val="single" w:sz="4" w:space="0" w:color="000000"/>
              <w:bottom w:val="single" w:sz="4" w:space="0" w:color="000000"/>
              <w:right w:val="single" w:sz="4" w:space="0" w:color="000000"/>
            </w:tcBorders>
            <w:hideMark/>
          </w:tcPr>
          <w:p w14:paraId="7AE78164" w14:textId="77777777" w:rsidR="00024BB7" w:rsidRDefault="00024BB7">
            <w:pPr>
              <w:pStyle w:val="TABLEBOLD0"/>
              <w:rPr>
                <w:rFonts w:ascii="Calibri Light" w:hAnsi="Calibri Light" w:cs="Calibri Light"/>
                <w:sz w:val="22"/>
                <w:szCs w:val="22"/>
              </w:rPr>
            </w:pPr>
            <w:r>
              <w:rPr>
                <w:rFonts w:ascii="Calibri Light" w:hAnsi="Calibri Light" w:cs="Calibri Light"/>
                <w:sz w:val="22"/>
                <w:szCs w:val="22"/>
              </w:rPr>
              <w:t>Number of professional experience days</w:t>
            </w:r>
          </w:p>
        </w:tc>
        <w:tc>
          <w:tcPr>
            <w:tcW w:w="2800" w:type="pct"/>
            <w:tcBorders>
              <w:top w:val="single" w:sz="4" w:space="0" w:color="000000"/>
              <w:left w:val="single" w:sz="4" w:space="0" w:color="000000"/>
              <w:bottom w:val="single" w:sz="4" w:space="0" w:color="000000"/>
              <w:right w:val="single" w:sz="4" w:space="0" w:color="000000"/>
            </w:tcBorders>
          </w:tcPr>
          <w:p w14:paraId="2D2C4A6E" w14:textId="303096B8" w:rsidR="00024BB7" w:rsidRPr="005818A3" w:rsidRDefault="00861C45" w:rsidP="005818A3">
            <w:pPr>
              <w:pStyle w:val="TABLEBODY"/>
              <w:rPr>
                <w:rFonts w:ascii="Calibri Light" w:hAnsi="Calibri Light" w:cs="Calibri Light"/>
                <w:sz w:val="22"/>
                <w:szCs w:val="22"/>
              </w:rPr>
            </w:pPr>
            <w:r w:rsidRPr="005818A3">
              <w:rPr>
                <w:rFonts w:ascii="Calibri Light" w:hAnsi="Calibri Light" w:cs="Calibri Light"/>
                <w:sz w:val="22"/>
                <w:szCs w:val="22"/>
              </w:rPr>
              <w:t xml:space="preserve">20 days of professional experience including a 2-week block (Monday to Friday). </w:t>
            </w:r>
          </w:p>
        </w:tc>
      </w:tr>
      <w:tr w:rsidR="005818A3" w14:paraId="1E8CAA3F" w14:textId="77777777" w:rsidTr="005818A3">
        <w:trPr>
          <w:trHeight w:hRule="exact" w:val="1259"/>
        </w:trPr>
        <w:tc>
          <w:tcPr>
            <w:tcW w:w="2200" w:type="pct"/>
            <w:tcBorders>
              <w:top w:val="single" w:sz="4" w:space="0" w:color="000000"/>
              <w:left w:val="single" w:sz="4" w:space="0" w:color="000000"/>
              <w:bottom w:val="single" w:sz="4" w:space="0" w:color="000000"/>
              <w:right w:val="single" w:sz="4" w:space="0" w:color="000000"/>
            </w:tcBorders>
          </w:tcPr>
          <w:p w14:paraId="2B4DD4CF" w14:textId="73D1E9F6" w:rsidR="005818A3" w:rsidRDefault="005818A3">
            <w:pPr>
              <w:pStyle w:val="TABLEBOLD0"/>
              <w:rPr>
                <w:rFonts w:ascii="Calibri Light" w:hAnsi="Calibri Light" w:cs="Calibri Light"/>
                <w:sz w:val="22"/>
                <w:szCs w:val="22"/>
              </w:rPr>
            </w:pPr>
            <w:r>
              <w:rPr>
                <w:rFonts w:ascii="Calibri Light" w:hAnsi="Calibri Light" w:cs="Calibri Light"/>
                <w:sz w:val="22"/>
                <w:szCs w:val="22"/>
              </w:rPr>
              <w:t xml:space="preserve">Education setting </w:t>
            </w:r>
          </w:p>
        </w:tc>
        <w:tc>
          <w:tcPr>
            <w:tcW w:w="2800" w:type="pct"/>
            <w:tcBorders>
              <w:top w:val="single" w:sz="4" w:space="0" w:color="000000"/>
              <w:left w:val="single" w:sz="4" w:space="0" w:color="000000"/>
              <w:bottom w:val="single" w:sz="4" w:space="0" w:color="000000"/>
              <w:right w:val="single" w:sz="4" w:space="0" w:color="000000"/>
            </w:tcBorders>
          </w:tcPr>
          <w:p w14:paraId="39B488C5" w14:textId="77777777" w:rsidR="005818A3" w:rsidRPr="005818A3" w:rsidRDefault="005818A3" w:rsidP="005818A3">
            <w:pPr>
              <w:pStyle w:val="TABLEBODY"/>
              <w:rPr>
                <w:rFonts w:ascii="Calibri Light" w:hAnsi="Calibri Light" w:cs="Calibri Light"/>
                <w:sz w:val="22"/>
                <w:szCs w:val="22"/>
              </w:rPr>
            </w:pPr>
            <w:r w:rsidRPr="005818A3">
              <w:rPr>
                <w:rFonts w:ascii="Calibri Light" w:hAnsi="Calibri Light" w:cs="Calibri Light"/>
                <w:sz w:val="22"/>
                <w:szCs w:val="22"/>
              </w:rPr>
              <w:t xml:space="preserve">Prior to school setting </w:t>
            </w:r>
          </w:p>
          <w:p w14:paraId="0284747A" w14:textId="08E7A513" w:rsidR="005818A3" w:rsidRPr="005818A3" w:rsidRDefault="005818A3" w:rsidP="005818A3">
            <w:pPr>
              <w:pStyle w:val="TABLEBODY"/>
              <w:numPr>
                <w:ilvl w:val="0"/>
                <w:numId w:val="18"/>
              </w:numPr>
              <w:rPr>
                <w:rFonts w:ascii="Calibri Light" w:hAnsi="Calibri Light" w:cs="Calibri Light"/>
                <w:sz w:val="22"/>
                <w:szCs w:val="22"/>
              </w:rPr>
            </w:pPr>
            <w:r w:rsidRPr="005818A3">
              <w:rPr>
                <w:rFonts w:ascii="Calibri Light" w:hAnsi="Calibri Light" w:cs="Calibri Light"/>
                <w:sz w:val="22"/>
                <w:szCs w:val="22"/>
              </w:rPr>
              <w:t xml:space="preserve">10 days with birth to 35-month-old children </w:t>
            </w:r>
          </w:p>
          <w:p w14:paraId="63E9E1EA" w14:textId="2E7513CF" w:rsidR="005818A3" w:rsidRPr="005818A3" w:rsidRDefault="005818A3" w:rsidP="005818A3">
            <w:pPr>
              <w:pStyle w:val="TABLEBODY"/>
              <w:numPr>
                <w:ilvl w:val="0"/>
                <w:numId w:val="18"/>
              </w:numPr>
              <w:rPr>
                <w:rFonts w:ascii="Calibri Light" w:hAnsi="Calibri Light" w:cs="Calibri Light"/>
                <w:sz w:val="22"/>
                <w:szCs w:val="22"/>
              </w:rPr>
            </w:pPr>
            <w:r w:rsidRPr="005818A3">
              <w:rPr>
                <w:rFonts w:ascii="Calibri Light" w:hAnsi="Calibri Light" w:cs="Calibri Light"/>
                <w:sz w:val="22"/>
                <w:szCs w:val="22"/>
              </w:rPr>
              <w:t>10 days with 3-to-5-year-old children</w:t>
            </w:r>
          </w:p>
        </w:tc>
      </w:tr>
      <w:tr w:rsidR="00024BB7" w14:paraId="79378117" w14:textId="77777777" w:rsidTr="00024BB7">
        <w:trPr>
          <w:trHeight w:hRule="exact" w:val="469"/>
        </w:trPr>
        <w:tc>
          <w:tcPr>
            <w:tcW w:w="2200" w:type="pct"/>
            <w:tcBorders>
              <w:top w:val="single" w:sz="4" w:space="0" w:color="000000"/>
              <w:left w:val="single" w:sz="4" w:space="0" w:color="000000"/>
              <w:bottom w:val="single" w:sz="4" w:space="0" w:color="000000"/>
              <w:right w:val="single" w:sz="4" w:space="0" w:color="000000"/>
            </w:tcBorders>
            <w:hideMark/>
          </w:tcPr>
          <w:p w14:paraId="30358102" w14:textId="77777777" w:rsidR="00024BB7" w:rsidRDefault="00024BB7">
            <w:pPr>
              <w:pStyle w:val="TABLEBOLD0"/>
              <w:rPr>
                <w:rFonts w:ascii="Calibri Light" w:hAnsi="Calibri Light" w:cs="Calibri Light"/>
                <w:sz w:val="22"/>
                <w:szCs w:val="22"/>
              </w:rPr>
            </w:pPr>
            <w:r>
              <w:rPr>
                <w:rFonts w:ascii="Calibri Light" w:hAnsi="Calibri Light" w:cs="Calibri Light"/>
                <w:sz w:val="22"/>
                <w:szCs w:val="22"/>
              </w:rPr>
              <w:t>Academic requirements</w:t>
            </w:r>
          </w:p>
        </w:tc>
        <w:tc>
          <w:tcPr>
            <w:tcW w:w="2800" w:type="pct"/>
            <w:tcBorders>
              <w:top w:val="single" w:sz="4" w:space="0" w:color="000000"/>
              <w:left w:val="single" w:sz="4" w:space="0" w:color="000000"/>
              <w:bottom w:val="single" w:sz="4" w:space="0" w:color="000000"/>
              <w:right w:val="single" w:sz="4" w:space="0" w:color="000000"/>
            </w:tcBorders>
            <w:hideMark/>
          </w:tcPr>
          <w:p w14:paraId="0FA2F256" w14:textId="77777777" w:rsidR="00024BB7" w:rsidRDefault="00024BB7">
            <w:pPr>
              <w:pStyle w:val="TABLEBODY"/>
              <w:rPr>
                <w:rFonts w:ascii="Calibri Light" w:hAnsi="Calibri Light" w:cs="Calibri Light"/>
                <w:sz w:val="22"/>
                <w:szCs w:val="22"/>
              </w:rPr>
            </w:pPr>
            <w:r>
              <w:rPr>
                <w:rFonts w:ascii="Calibri Light" w:hAnsi="Calibri Light" w:cs="Calibri Light"/>
                <w:sz w:val="22"/>
                <w:szCs w:val="22"/>
              </w:rPr>
              <w:t>Reflective writing</w:t>
            </w:r>
          </w:p>
        </w:tc>
      </w:tr>
      <w:tr w:rsidR="00024BB7" w14:paraId="58FAF014" w14:textId="77777777" w:rsidTr="00615351">
        <w:trPr>
          <w:trHeight w:hRule="exact" w:val="837"/>
        </w:trPr>
        <w:tc>
          <w:tcPr>
            <w:tcW w:w="2200" w:type="pct"/>
            <w:tcBorders>
              <w:top w:val="single" w:sz="4" w:space="0" w:color="000000"/>
              <w:left w:val="single" w:sz="4" w:space="0" w:color="000000"/>
              <w:bottom w:val="single" w:sz="4" w:space="0" w:color="000000"/>
              <w:right w:val="single" w:sz="4" w:space="0" w:color="000000"/>
            </w:tcBorders>
            <w:hideMark/>
          </w:tcPr>
          <w:p w14:paraId="616043DE" w14:textId="77777777" w:rsidR="00024BB7" w:rsidRDefault="00024BB7">
            <w:pPr>
              <w:pStyle w:val="TABLEBOLD0"/>
              <w:rPr>
                <w:rFonts w:ascii="Calibri Light" w:hAnsi="Calibri Light" w:cs="Calibri Light"/>
                <w:sz w:val="22"/>
                <w:szCs w:val="22"/>
              </w:rPr>
            </w:pPr>
            <w:r>
              <w:rPr>
                <w:rFonts w:ascii="Calibri Light" w:hAnsi="Calibri Light" w:cs="Calibri Light"/>
                <w:sz w:val="22"/>
                <w:szCs w:val="22"/>
              </w:rPr>
              <w:t>Minimum in-</w:t>
            </w:r>
            <w:proofErr w:type="spellStart"/>
            <w:r>
              <w:rPr>
                <w:rFonts w:ascii="Calibri Light" w:hAnsi="Calibri Light" w:cs="Calibri Light"/>
                <w:sz w:val="22"/>
                <w:szCs w:val="22"/>
              </w:rPr>
              <w:t>centre</w:t>
            </w:r>
            <w:proofErr w:type="spellEnd"/>
            <w:r>
              <w:rPr>
                <w:rFonts w:ascii="Calibri Light" w:hAnsi="Calibri Light" w:cs="Calibri Light"/>
                <w:sz w:val="22"/>
                <w:szCs w:val="22"/>
              </w:rPr>
              <w:t xml:space="preserve"> teaching requirements</w:t>
            </w:r>
          </w:p>
        </w:tc>
        <w:tc>
          <w:tcPr>
            <w:tcW w:w="2800" w:type="pct"/>
            <w:tcBorders>
              <w:top w:val="single" w:sz="4" w:space="0" w:color="000000"/>
              <w:left w:val="single" w:sz="4" w:space="0" w:color="000000"/>
              <w:bottom w:val="single" w:sz="4" w:space="0" w:color="000000"/>
              <w:right w:val="single" w:sz="4" w:space="0" w:color="000000"/>
            </w:tcBorders>
            <w:hideMark/>
          </w:tcPr>
          <w:p w14:paraId="451886DF" w14:textId="29C06C4E" w:rsidR="00024BB7" w:rsidRDefault="00615351">
            <w:pPr>
              <w:pStyle w:val="TABLEBODY"/>
              <w:rPr>
                <w:rFonts w:ascii="Calibri Light" w:hAnsi="Calibri Light" w:cs="Calibri Light"/>
                <w:sz w:val="22"/>
                <w:szCs w:val="22"/>
              </w:rPr>
            </w:pPr>
            <w:r>
              <w:rPr>
                <w:rFonts w:ascii="Calibri Light" w:hAnsi="Calibri Light" w:cs="Calibri Light"/>
                <w:sz w:val="22"/>
                <w:szCs w:val="22"/>
              </w:rPr>
              <w:t xml:space="preserve">Minimum </w:t>
            </w:r>
            <w:r w:rsidRPr="009E49EA">
              <w:rPr>
                <w:rFonts w:ascii="Calibri Light" w:hAnsi="Calibri Light" w:cs="Calibri Light"/>
                <w:sz w:val="22"/>
                <w:szCs w:val="22"/>
              </w:rPr>
              <w:t xml:space="preserve">4 </w:t>
            </w:r>
            <w:r w:rsidR="00D7201C">
              <w:rPr>
                <w:rFonts w:ascii="Calibri Light" w:hAnsi="Calibri Light" w:cs="Calibri Light"/>
                <w:sz w:val="22"/>
                <w:szCs w:val="22"/>
              </w:rPr>
              <w:t>lessons</w:t>
            </w:r>
            <w:r w:rsidRPr="009E49EA">
              <w:rPr>
                <w:rFonts w:ascii="Calibri Light" w:hAnsi="Calibri Light" w:cs="Calibri Light"/>
                <w:sz w:val="22"/>
                <w:szCs w:val="22"/>
              </w:rPr>
              <w:t xml:space="preserve"> planned and taught</w:t>
            </w:r>
          </w:p>
        </w:tc>
      </w:tr>
      <w:tr w:rsidR="00024BB7" w14:paraId="7B6E1527" w14:textId="77777777" w:rsidTr="00024BB7">
        <w:trPr>
          <w:trHeight w:hRule="exact" w:val="1119"/>
        </w:trPr>
        <w:tc>
          <w:tcPr>
            <w:tcW w:w="2200" w:type="pct"/>
            <w:tcBorders>
              <w:top w:val="single" w:sz="4" w:space="0" w:color="000000"/>
              <w:left w:val="single" w:sz="4" w:space="0" w:color="000000"/>
              <w:bottom w:val="single" w:sz="4" w:space="0" w:color="000000"/>
              <w:right w:val="single" w:sz="4" w:space="0" w:color="000000"/>
            </w:tcBorders>
            <w:hideMark/>
          </w:tcPr>
          <w:p w14:paraId="2DD90BA7" w14:textId="77777777" w:rsidR="00024BB7" w:rsidRDefault="00024BB7">
            <w:pPr>
              <w:pStyle w:val="TABLEBOLD0"/>
              <w:spacing w:before="0" w:after="0"/>
              <w:rPr>
                <w:rFonts w:ascii="Calibri Light" w:hAnsi="Calibri Light" w:cs="Calibri Light"/>
                <w:sz w:val="22"/>
                <w:szCs w:val="22"/>
              </w:rPr>
            </w:pPr>
            <w:r>
              <w:rPr>
                <w:rFonts w:ascii="Calibri Light" w:hAnsi="Calibri Light" w:cs="Calibri Light"/>
                <w:sz w:val="22"/>
                <w:szCs w:val="22"/>
              </w:rPr>
              <w:t>In-</w:t>
            </w:r>
            <w:proofErr w:type="spellStart"/>
            <w:r>
              <w:rPr>
                <w:rFonts w:ascii="Calibri Light" w:hAnsi="Calibri Light" w:cs="Calibri Light"/>
                <w:sz w:val="22"/>
                <w:szCs w:val="22"/>
              </w:rPr>
              <w:t>centre</w:t>
            </w:r>
            <w:proofErr w:type="spellEnd"/>
            <w:r>
              <w:rPr>
                <w:rFonts w:ascii="Calibri Light" w:hAnsi="Calibri Light" w:cs="Calibri Light"/>
                <w:sz w:val="22"/>
                <w:szCs w:val="22"/>
              </w:rPr>
              <w:t xml:space="preserve"> assessment</w:t>
            </w:r>
          </w:p>
          <w:p w14:paraId="7AA0DE15" w14:textId="6430D7D8" w:rsidR="00024BB7" w:rsidRDefault="00024BB7">
            <w:pPr>
              <w:pStyle w:val="TABLEBOLD0"/>
              <w:spacing w:before="0" w:after="0"/>
              <w:rPr>
                <w:rFonts w:ascii="Calibri Light" w:hAnsi="Calibri Light" w:cs="Calibri Light"/>
                <w:sz w:val="22"/>
                <w:szCs w:val="22"/>
              </w:rPr>
            </w:pPr>
          </w:p>
        </w:tc>
        <w:tc>
          <w:tcPr>
            <w:tcW w:w="2800" w:type="pct"/>
            <w:tcBorders>
              <w:top w:val="single" w:sz="4" w:space="0" w:color="000000"/>
              <w:left w:val="single" w:sz="4" w:space="0" w:color="000000"/>
              <w:bottom w:val="single" w:sz="4" w:space="0" w:color="000000"/>
              <w:right w:val="single" w:sz="4" w:space="0" w:color="000000"/>
            </w:tcBorders>
            <w:hideMark/>
          </w:tcPr>
          <w:p w14:paraId="0874B25C" w14:textId="77777777" w:rsidR="00024BB7" w:rsidRDefault="00024BB7">
            <w:pPr>
              <w:pStyle w:val="TABLEBODY"/>
              <w:rPr>
                <w:rFonts w:ascii="Calibri Light" w:hAnsi="Calibri Light" w:cs="Calibri Light"/>
                <w:sz w:val="22"/>
                <w:szCs w:val="22"/>
              </w:rPr>
            </w:pPr>
            <w:r>
              <w:rPr>
                <w:rFonts w:ascii="Calibri Light" w:hAnsi="Calibri Light" w:cs="Calibri Light"/>
                <w:sz w:val="22"/>
                <w:szCs w:val="22"/>
              </w:rPr>
              <w:t>Interim report (submit at midway point)</w:t>
            </w:r>
          </w:p>
          <w:p w14:paraId="7FEB2818" w14:textId="77777777" w:rsidR="00024BB7" w:rsidRDefault="00024BB7">
            <w:pPr>
              <w:pStyle w:val="TABLEBODY"/>
              <w:rPr>
                <w:rFonts w:ascii="Calibri Light" w:hAnsi="Calibri Light" w:cs="Calibri Light"/>
                <w:sz w:val="22"/>
                <w:szCs w:val="22"/>
              </w:rPr>
            </w:pPr>
            <w:r>
              <w:rPr>
                <w:rFonts w:ascii="Calibri Light" w:hAnsi="Calibri Light" w:cs="Calibri Light"/>
                <w:sz w:val="22"/>
                <w:szCs w:val="22"/>
              </w:rPr>
              <w:t>Final report (submit at completion)</w:t>
            </w:r>
          </w:p>
        </w:tc>
      </w:tr>
    </w:tbl>
    <w:p w14:paraId="492E83DC" w14:textId="77777777" w:rsidR="00024BB7" w:rsidRPr="00024BB7" w:rsidRDefault="00024BB7" w:rsidP="00024BB7">
      <w:pPr>
        <w:pStyle w:val="Heading2"/>
        <w:spacing w:before="120" w:after="120"/>
        <w:rPr>
          <w:rFonts w:ascii="Calibri Light" w:hAnsi="Calibri Light" w:cs="Calibri Light"/>
          <w:szCs w:val="28"/>
        </w:rPr>
      </w:pPr>
      <w:r w:rsidRPr="00024BB7">
        <w:rPr>
          <w:rFonts w:ascii="Calibri Light" w:hAnsi="Calibri Light" w:cs="Calibri Light"/>
          <w:szCs w:val="28"/>
        </w:rPr>
        <w:t>Unit Purpose</w:t>
      </w:r>
    </w:p>
    <w:p w14:paraId="18857128" w14:textId="4F7F7D48" w:rsidR="00024BB7" w:rsidRDefault="00024BB7" w:rsidP="00024BB7">
      <w:pPr>
        <w:spacing w:before="120" w:after="120"/>
        <w:ind w:hanging="11"/>
        <w:rPr>
          <w:rFonts w:cstheme="majorHAnsi"/>
          <w:szCs w:val="22"/>
        </w:rPr>
      </w:pPr>
      <w:bookmarkStart w:id="0" w:name="_Hlk10554843"/>
      <w:r>
        <w:rPr>
          <w:rFonts w:cstheme="majorHAnsi"/>
        </w:rPr>
        <w:t>This is the first of four Professional Experience units in the WEDEC.  The Professional Experience units combine university-based learning (6 weeks) with a subsequent placement in a relevant educational setting (20 days) where pre-service teachers apply, evaluate</w:t>
      </w:r>
      <w:r w:rsidR="00B462F7">
        <w:rPr>
          <w:rFonts w:cstheme="majorHAnsi"/>
        </w:rPr>
        <w:t>,</w:t>
      </w:r>
      <w:r>
        <w:rPr>
          <w:rFonts w:cstheme="majorHAnsi"/>
        </w:rPr>
        <w:t xml:space="preserve"> and refine their core and discipline specific knowledge through professional practice.</w:t>
      </w:r>
    </w:p>
    <w:p w14:paraId="5252C407" w14:textId="77777777" w:rsidR="00024BB7" w:rsidRDefault="00024BB7" w:rsidP="00024BB7">
      <w:pPr>
        <w:pStyle w:val="Heading2"/>
        <w:ind w:left="-5" w:hanging="11"/>
        <w:rPr>
          <w:rFonts w:asciiTheme="majorHAnsi" w:hAnsiTheme="majorHAnsi" w:cstheme="majorHAnsi"/>
          <w:b w:val="0"/>
          <w:sz w:val="22"/>
        </w:rPr>
      </w:pPr>
      <w:r>
        <w:rPr>
          <w:rFonts w:asciiTheme="majorHAnsi" w:hAnsiTheme="majorHAnsi" w:cstheme="majorHAnsi"/>
          <w:b w:val="0"/>
          <w:sz w:val="22"/>
        </w:rPr>
        <w:t xml:space="preserve">This unit introduces pre-service teachers to principles and practices of planning for learning in early years settings.  They will develop a critical understanding of the legal, policy, and professional contexts in which they will undertake planning, and the reflective and ethical practices that will inform it.  They will examine a range of planning models, </w:t>
      </w:r>
      <w:proofErr w:type="gramStart"/>
      <w:r>
        <w:rPr>
          <w:rFonts w:asciiTheme="majorHAnsi" w:hAnsiTheme="majorHAnsi" w:cstheme="majorHAnsi"/>
          <w:b w:val="0"/>
          <w:sz w:val="22"/>
        </w:rPr>
        <w:t>strategies</w:t>
      </w:r>
      <w:proofErr w:type="gramEnd"/>
      <w:r>
        <w:rPr>
          <w:rFonts w:asciiTheme="majorHAnsi" w:hAnsiTheme="majorHAnsi" w:cstheme="majorHAnsi"/>
          <w:b w:val="0"/>
          <w:sz w:val="22"/>
        </w:rPr>
        <w:t xml:space="preserve"> and examples, and evaluate them against principles of planning.  They will use this knowledge to design and evaluate their own learning activities.</w:t>
      </w:r>
    </w:p>
    <w:bookmarkEnd w:id="0"/>
    <w:p w14:paraId="1BF81EC7" w14:textId="77777777" w:rsidR="00024BB7" w:rsidRDefault="00024BB7" w:rsidP="00024BB7">
      <w:pPr>
        <w:pStyle w:val="Heading2"/>
        <w:rPr>
          <w:rFonts w:ascii="Calibri Light" w:hAnsi="Calibri Light" w:cs="Calibri Light"/>
          <w:sz w:val="22"/>
        </w:rPr>
      </w:pPr>
    </w:p>
    <w:p w14:paraId="7F1E8B90" w14:textId="50710C77" w:rsidR="00024BB7" w:rsidRPr="00024BB7" w:rsidRDefault="00024BB7" w:rsidP="00024BB7">
      <w:pPr>
        <w:pStyle w:val="Heading2"/>
        <w:spacing w:before="120" w:after="120"/>
        <w:rPr>
          <w:rFonts w:ascii="Calibri Light" w:hAnsi="Calibri Light" w:cs="Calibri Light"/>
          <w:szCs w:val="28"/>
        </w:rPr>
      </w:pPr>
      <w:r w:rsidRPr="00024BB7">
        <w:rPr>
          <w:rFonts w:ascii="Calibri Light" w:hAnsi="Calibri Light" w:cs="Calibri Light"/>
          <w:szCs w:val="28"/>
        </w:rPr>
        <w:t xml:space="preserve">Learning Outcomes  </w:t>
      </w:r>
    </w:p>
    <w:p w14:paraId="51DD1277" w14:textId="77777777" w:rsidR="00024BB7" w:rsidRPr="00024BB7" w:rsidRDefault="00024BB7" w:rsidP="00024BB7">
      <w:pPr>
        <w:spacing w:after="140" w:line="256" w:lineRule="auto"/>
        <w:ind w:left="-5"/>
        <w:rPr>
          <w:rFonts w:cstheme="majorHAnsi"/>
          <w:bCs/>
        </w:rPr>
      </w:pPr>
      <w:r w:rsidRPr="00024BB7">
        <w:rPr>
          <w:rFonts w:cstheme="majorHAnsi"/>
          <w:bCs/>
        </w:rPr>
        <w:t xml:space="preserve">On successful completion of this unit the student should be able to: </w:t>
      </w:r>
    </w:p>
    <w:p w14:paraId="291A4283" w14:textId="77777777" w:rsidR="00024BB7" w:rsidRPr="00861C45" w:rsidRDefault="00024BB7" w:rsidP="00861C45">
      <w:pPr>
        <w:pStyle w:val="ListParagraph"/>
        <w:numPr>
          <w:ilvl w:val="0"/>
          <w:numId w:val="17"/>
        </w:numPr>
        <w:spacing w:after="110" w:line="247" w:lineRule="auto"/>
        <w:rPr>
          <w:rFonts w:eastAsia="Arial" w:cstheme="majorHAnsi"/>
        </w:rPr>
      </w:pPr>
      <w:r w:rsidRPr="00861C45">
        <w:rPr>
          <w:rFonts w:eastAsia="Arial" w:cstheme="majorHAnsi"/>
        </w:rPr>
        <w:t xml:space="preserve">Critically </w:t>
      </w:r>
      <w:proofErr w:type="spellStart"/>
      <w:r w:rsidRPr="00861C45">
        <w:rPr>
          <w:rFonts w:eastAsia="Arial" w:cstheme="majorHAnsi"/>
        </w:rPr>
        <w:t>analyse</w:t>
      </w:r>
      <w:proofErr w:type="spellEnd"/>
      <w:r w:rsidRPr="00861C45">
        <w:rPr>
          <w:rFonts w:eastAsia="Arial" w:cstheme="majorHAnsi"/>
        </w:rPr>
        <w:t xml:space="preserve"> literature on professional knowledge, law and ethics that informs learning design in early childhood settings</w:t>
      </w:r>
    </w:p>
    <w:p w14:paraId="6F7668EA" w14:textId="77777777" w:rsidR="00024BB7" w:rsidRPr="00861C45" w:rsidRDefault="00024BB7" w:rsidP="00861C45">
      <w:pPr>
        <w:pStyle w:val="ListParagraph"/>
        <w:numPr>
          <w:ilvl w:val="0"/>
          <w:numId w:val="17"/>
        </w:numPr>
        <w:spacing w:after="110" w:line="247" w:lineRule="auto"/>
        <w:rPr>
          <w:rFonts w:eastAsia="Arial" w:cstheme="majorHAnsi"/>
        </w:rPr>
      </w:pPr>
      <w:r w:rsidRPr="00861C45">
        <w:rPr>
          <w:rFonts w:eastAsia="Arial" w:cstheme="majorHAnsi"/>
        </w:rPr>
        <w:t xml:space="preserve">Apply theories of learning design to </w:t>
      </w:r>
      <w:proofErr w:type="spellStart"/>
      <w:r w:rsidRPr="00861C45">
        <w:rPr>
          <w:rFonts w:eastAsia="Arial" w:cstheme="majorHAnsi"/>
        </w:rPr>
        <w:t>analyse</w:t>
      </w:r>
      <w:proofErr w:type="spellEnd"/>
      <w:r w:rsidRPr="00861C45">
        <w:rPr>
          <w:rFonts w:eastAsia="Arial" w:cstheme="majorHAnsi"/>
        </w:rPr>
        <w:t xml:space="preserve"> diverse early childhood settings and learners</w:t>
      </w:r>
    </w:p>
    <w:p w14:paraId="2CA3C43B" w14:textId="77777777" w:rsidR="00024BB7" w:rsidRPr="00861C45" w:rsidRDefault="00024BB7" w:rsidP="00861C45">
      <w:pPr>
        <w:pStyle w:val="ListParagraph"/>
        <w:numPr>
          <w:ilvl w:val="0"/>
          <w:numId w:val="17"/>
        </w:numPr>
        <w:spacing w:after="110" w:line="247" w:lineRule="auto"/>
        <w:rPr>
          <w:rFonts w:eastAsia="Arial" w:cstheme="majorHAnsi"/>
        </w:rPr>
      </w:pPr>
      <w:r w:rsidRPr="00861C45">
        <w:rPr>
          <w:rFonts w:eastAsia="Arial" w:cstheme="majorHAnsi"/>
        </w:rPr>
        <w:t>Design and justify learning activities that adhere to design principles and align with the Australian Curriculum/Early Years Learning Framework as appropriate</w:t>
      </w:r>
    </w:p>
    <w:p w14:paraId="21ABE294" w14:textId="77777777" w:rsidR="00024BB7" w:rsidRPr="00861C45" w:rsidRDefault="00024BB7" w:rsidP="00861C45">
      <w:pPr>
        <w:pStyle w:val="ListParagraph"/>
        <w:numPr>
          <w:ilvl w:val="0"/>
          <w:numId w:val="17"/>
        </w:numPr>
        <w:spacing w:after="110" w:line="247" w:lineRule="auto"/>
        <w:rPr>
          <w:rFonts w:eastAsia="Arial" w:cstheme="majorHAnsi"/>
        </w:rPr>
      </w:pPr>
      <w:r w:rsidRPr="00861C45">
        <w:rPr>
          <w:rFonts w:eastAsia="Arial" w:cstheme="majorHAnsi"/>
        </w:rPr>
        <w:t>Use data from a range of sources and the APST/ ACECQA quality framework to critically reflect on pedagogical approaches to effective early childhood learning</w:t>
      </w:r>
    </w:p>
    <w:p w14:paraId="4E230347" w14:textId="77777777" w:rsidR="00F505C2" w:rsidRPr="00446887" w:rsidRDefault="00F505C2" w:rsidP="00F505C2">
      <w:pPr>
        <w:spacing w:before="120" w:after="120"/>
        <w:ind w:left="720" w:hanging="720"/>
        <w:rPr>
          <w:rFonts w:ascii="Calibri Light" w:hAnsi="Calibri Light" w:cs="Calibri Light"/>
        </w:rPr>
      </w:pPr>
    </w:p>
    <w:p w14:paraId="6A807397" w14:textId="6954485E" w:rsidR="004F140F" w:rsidRPr="00615351" w:rsidRDefault="00F505C2" w:rsidP="00615351">
      <w:pPr>
        <w:spacing w:before="120" w:after="120"/>
        <w:rPr>
          <w:rFonts w:ascii="Calibri Light" w:hAnsi="Calibri Light" w:cs="Calibri Light"/>
          <w:b/>
          <w:bCs/>
          <w:szCs w:val="28"/>
        </w:rPr>
      </w:pPr>
      <w:r w:rsidRPr="00446887">
        <w:rPr>
          <w:rFonts w:ascii="Calibri Light" w:hAnsi="Calibri Light" w:cs="Calibri Light"/>
          <w:b/>
        </w:rPr>
        <w:br w:type="page"/>
      </w:r>
      <w:r w:rsidR="004F140F" w:rsidRPr="00615351">
        <w:rPr>
          <w:rFonts w:ascii="Calibri Light" w:hAnsi="Calibri Light" w:cs="Calibri Light"/>
          <w:b/>
          <w:bCs/>
          <w:szCs w:val="28"/>
        </w:rPr>
        <w:lastRenderedPageBreak/>
        <w:t>In-School Experience</w:t>
      </w:r>
    </w:p>
    <w:p w14:paraId="13FF3088" w14:textId="05B536ED" w:rsidR="004F140F" w:rsidRDefault="002E7254" w:rsidP="005C0870">
      <w:pPr>
        <w:pStyle w:val="BodyNumbering"/>
        <w:numPr>
          <w:ilvl w:val="0"/>
          <w:numId w:val="15"/>
        </w:numPr>
        <w:spacing w:before="120" w:after="120" w:line="240" w:lineRule="auto"/>
        <w:rPr>
          <w:rFonts w:ascii="Calibri Light" w:hAnsi="Calibri Light" w:cs="Calibri Light"/>
          <w:sz w:val="22"/>
          <w:szCs w:val="22"/>
        </w:rPr>
      </w:pPr>
      <w:r>
        <w:rPr>
          <w:rFonts w:ascii="Calibri Light" w:hAnsi="Calibri Light" w:cs="Calibri Light"/>
          <w:sz w:val="22"/>
          <w:szCs w:val="22"/>
        </w:rPr>
        <w:t>2</w:t>
      </w:r>
      <w:r w:rsidR="004F140F" w:rsidRPr="004F140F">
        <w:rPr>
          <w:rFonts w:ascii="Calibri Light" w:hAnsi="Calibri Light" w:cs="Calibri Light"/>
          <w:sz w:val="22"/>
          <w:szCs w:val="22"/>
        </w:rPr>
        <w:t>0 days of professional experience</w:t>
      </w:r>
      <w:r>
        <w:rPr>
          <w:rFonts w:ascii="Calibri Light" w:hAnsi="Calibri Light" w:cs="Calibri Light"/>
          <w:sz w:val="22"/>
          <w:szCs w:val="22"/>
        </w:rPr>
        <w:t xml:space="preserve"> including a 2</w:t>
      </w:r>
      <w:r w:rsidR="004F140F" w:rsidRPr="004F140F">
        <w:rPr>
          <w:rFonts w:ascii="Calibri Light" w:hAnsi="Calibri Light" w:cs="Calibri Light"/>
          <w:sz w:val="22"/>
          <w:szCs w:val="22"/>
        </w:rPr>
        <w:t>-week block (Monday to Friday).</w:t>
      </w:r>
    </w:p>
    <w:p w14:paraId="5788E45D" w14:textId="474775FE" w:rsidR="004F140F" w:rsidRPr="004F140F" w:rsidRDefault="004F140F" w:rsidP="484801FB">
      <w:pPr>
        <w:pStyle w:val="BodyNumbering"/>
        <w:numPr>
          <w:ilvl w:val="0"/>
          <w:numId w:val="15"/>
        </w:numPr>
        <w:spacing w:before="120" w:after="120" w:line="240" w:lineRule="auto"/>
        <w:rPr>
          <w:rFonts w:asciiTheme="minorHAnsi" w:eastAsiaTheme="minorEastAsia" w:hAnsiTheme="minorHAnsi" w:cstheme="minorBidi"/>
        </w:rPr>
      </w:pPr>
      <w:r w:rsidRPr="484801FB">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484801FB">
        <w:rPr>
          <w:rFonts w:ascii="Calibri Light" w:hAnsi="Calibri Light" w:cs="Calibri Light"/>
          <w:sz w:val="22"/>
          <w:szCs w:val="22"/>
        </w:rPr>
        <w:t>InPlace</w:t>
      </w:r>
      <w:proofErr w:type="spellEnd"/>
      <w:r w:rsidRPr="484801FB">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11584E5C" w:rsidRPr="484801FB">
          <w:rPr>
            <w:rStyle w:val="Hyperlink"/>
          </w:rPr>
          <w:t>https://www.cdu.edu.au/indigenous-futures-education-arts/inschool-education-placements</w:t>
        </w:r>
      </w:hyperlink>
    </w:p>
    <w:p w14:paraId="39ADB56A" w14:textId="03B54710" w:rsidR="004F140F" w:rsidRPr="004F140F" w:rsidRDefault="004F140F" w:rsidP="484801FB">
      <w:pPr>
        <w:pStyle w:val="BodyNumbering"/>
        <w:numPr>
          <w:ilvl w:val="0"/>
          <w:numId w:val="15"/>
        </w:numPr>
        <w:spacing w:before="120" w:after="120" w:line="240" w:lineRule="auto"/>
        <w:rPr>
          <w:rFonts w:asciiTheme="minorHAnsi" w:eastAsiaTheme="minorEastAsia" w:hAnsiTheme="minorHAnsi" w:cstheme="minorBidi"/>
        </w:rPr>
      </w:pPr>
      <w:r w:rsidRPr="484801FB">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484801FB">
          <w:rPr>
            <w:rFonts w:ascii="Calibri Light" w:hAnsi="Calibri Light" w:cs="Calibri Light"/>
            <w:sz w:val="22"/>
            <w:szCs w:val="22"/>
          </w:rPr>
          <w:t>InSchool website</w:t>
        </w:r>
      </w:hyperlink>
      <w:r w:rsidRPr="484801FB">
        <w:rPr>
          <w:rFonts w:ascii="Calibri Light" w:hAnsi="Calibri Light" w:cs="Calibri Light"/>
          <w:sz w:val="22"/>
          <w:szCs w:val="22"/>
        </w:rPr>
        <w:t xml:space="preserve">: </w:t>
      </w:r>
      <w:hyperlink r:id="rId13">
        <w:r w:rsidR="7C45ABFB" w:rsidRPr="484801FB">
          <w:rPr>
            <w:rStyle w:val="Hyperlink"/>
          </w:rPr>
          <w:t>https://www.cdu.edu.au/indigenous-futures-education-arts/inschool-education-placements</w:t>
        </w:r>
      </w:hyperlink>
      <w:r w:rsidR="7C45ABFB" w:rsidRPr="484801FB">
        <w:rPr>
          <w:rFonts w:ascii="Calibri Light" w:hAnsi="Calibri Light" w:cs="Calibri Light"/>
          <w:sz w:val="22"/>
          <w:szCs w:val="22"/>
        </w:rPr>
        <w:t xml:space="preserve"> </w:t>
      </w:r>
    </w:p>
    <w:p w14:paraId="7FFBD8F1" w14:textId="46634CA7"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In-School Requirements</w:t>
      </w:r>
    </w:p>
    <w:p w14:paraId="229FFE21" w14:textId="77777777" w:rsidR="00024BB7" w:rsidRDefault="00024BB7" w:rsidP="00F505C2">
      <w:pPr>
        <w:pStyle w:val="Heading2"/>
        <w:spacing w:before="120" w:after="120"/>
        <w:rPr>
          <w:rFonts w:ascii="Calibri Light" w:hAnsi="Calibri Light" w:cs="Calibri Light"/>
          <w:sz w:val="22"/>
        </w:rPr>
      </w:pPr>
    </w:p>
    <w:p w14:paraId="7BBE8FC1" w14:textId="3054071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4CEE23CB"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w:t>
      </w:r>
      <w:proofErr w:type="gramStart"/>
      <w:r w:rsidRPr="00F505C2">
        <w:rPr>
          <w:rFonts w:ascii="Calibri Light" w:hAnsi="Calibri Light" w:cs="Calibri Light"/>
          <w:b w:val="0"/>
          <w:sz w:val="22"/>
        </w:rPr>
        <w:t>activities</w:t>
      </w:r>
      <w:proofErr w:type="gramEnd"/>
      <w:r w:rsidRPr="00F505C2">
        <w:rPr>
          <w:rFonts w:ascii="Calibri Light" w:hAnsi="Calibri Light" w:cs="Calibri Light"/>
          <w:b w:val="0"/>
          <w:sz w:val="22"/>
        </w:rPr>
        <w:t xml:space="preserve">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651CA4D6" w14:textId="2A717994" w:rsidR="00F505C2" w:rsidRPr="00446887" w:rsidRDefault="00F505C2" w:rsidP="484801FB">
      <w:pPr>
        <w:pStyle w:val="Heading2"/>
        <w:spacing w:before="120" w:after="120"/>
        <w:rPr>
          <w:rFonts w:ascii="Calibri Light" w:hAnsi="Calibri Light" w:cs="Calibri Light"/>
          <w:sz w:val="22"/>
        </w:rPr>
      </w:pPr>
      <w:r w:rsidRPr="484801FB">
        <w:rPr>
          <w:rFonts w:ascii="Calibri Light" w:hAnsi="Calibri Light" w:cs="Calibri Light"/>
          <w:sz w:val="22"/>
        </w:rPr>
        <w:t xml:space="preserve">Mentor Teacher Feedback: </w:t>
      </w:r>
      <w:r w:rsidRPr="484801FB">
        <w:rPr>
          <w:rFonts w:ascii="Calibri Light" w:hAnsi="Calibri Light" w:cs="Calibri Light"/>
          <w:b w:val="0"/>
          <w:sz w:val="22"/>
        </w:rPr>
        <w:t>The Mentor teacher provides regular written and verbal feedback and guidance throughout the entire block of professional experience. Templates for written feedback are available here:</w:t>
      </w:r>
      <w:r w:rsidR="64749053" w:rsidRPr="484801FB">
        <w:rPr>
          <w:rFonts w:ascii="Calibri Light" w:hAnsi="Calibri Light" w:cs="Calibri Light"/>
          <w:b w:val="0"/>
          <w:sz w:val="22"/>
        </w:rPr>
        <w:t xml:space="preserve"> </w:t>
      </w:r>
      <w:hyperlink r:id="rId14">
        <w:r w:rsidR="64749053" w:rsidRPr="484801FB">
          <w:rPr>
            <w:rStyle w:val="Hyperlink"/>
            <w:b w:val="0"/>
          </w:rPr>
          <w:t>https://www.cdu.edu.au/indigenous-futures-education-arts/inschool-education-placements</w:t>
        </w:r>
      </w:hyperlink>
      <w:r w:rsidR="64749053" w:rsidRPr="484801FB">
        <w:rPr>
          <w:rFonts w:ascii="Calibri Light" w:hAnsi="Calibri Light" w:cs="Calibri Light"/>
          <w:b w:val="0"/>
          <w:sz w:val="22"/>
        </w:rPr>
        <w:t xml:space="preserve"> </w:t>
      </w:r>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615351" w:rsidRDefault="00F505C2" w:rsidP="00F505C2">
      <w:pPr>
        <w:pStyle w:val="BodyText1"/>
        <w:spacing w:before="120" w:after="120" w:line="240" w:lineRule="auto"/>
        <w:rPr>
          <w:rFonts w:ascii="Calibri Light" w:hAnsi="Calibri Light" w:cs="Calibri Light"/>
          <w:b/>
          <w:bCs/>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xml:space="preserve">: The Work Integrated Learning Team sources all education placements and manages mentor teacher payments. For all placement inquiries please email </w:t>
      </w:r>
      <w:r w:rsidRPr="00615351">
        <w:rPr>
          <w:rFonts w:ascii="Calibri Light" w:hAnsi="Calibri Light" w:cs="Calibri Light"/>
          <w:b/>
          <w:bCs/>
          <w:sz w:val="22"/>
          <w:szCs w:val="22"/>
        </w:rPr>
        <w:t>inschool@cdu.edu.au</w:t>
      </w:r>
      <w:r w:rsidRPr="00F505C2">
        <w:rPr>
          <w:rFonts w:ascii="Calibri Light" w:hAnsi="Calibri Light" w:cs="Calibri Light"/>
          <w:sz w:val="22"/>
          <w:szCs w:val="22"/>
        </w:rPr>
        <w:t xml:space="preserve"> or phone </w:t>
      </w:r>
      <w:r w:rsidRPr="00615351">
        <w:rPr>
          <w:rFonts w:ascii="Calibri Light" w:hAnsi="Calibri Light" w:cs="Calibri Light"/>
          <w:b/>
          <w:bCs/>
          <w:sz w:val="22"/>
          <w:szCs w:val="22"/>
        </w:rPr>
        <w:t>08 894646 6602.</w:t>
      </w:r>
    </w:p>
    <w:p w14:paraId="3DAE53F2" w14:textId="4D726296" w:rsidR="00F505C2" w:rsidRPr="00F505C2" w:rsidRDefault="00F505C2" w:rsidP="484801FB">
      <w:pPr>
        <w:pStyle w:val="BodyText1"/>
        <w:spacing w:before="120" w:after="120" w:line="240" w:lineRule="auto"/>
        <w:rPr>
          <w:rFonts w:ascii="Calibri Light" w:hAnsi="Calibri Light" w:cs="Calibri Light"/>
          <w:b/>
          <w:bCs/>
          <w:sz w:val="22"/>
          <w:szCs w:val="22"/>
        </w:rPr>
      </w:pPr>
      <w:r w:rsidRPr="484801FB">
        <w:rPr>
          <w:rFonts w:ascii="Calibri Light" w:hAnsi="Calibri Light" w:cs="Calibri Light"/>
          <w:b/>
          <w:bCs/>
          <w:sz w:val="22"/>
          <w:szCs w:val="22"/>
        </w:rPr>
        <w:t>During and after placement</w:t>
      </w:r>
      <w:r w:rsidRPr="484801FB">
        <w:rPr>
          <w:rFonts w:ascii="Calibri Light" w:hAnsi="Calibri Light" w:cs="Calibri Light"/>
          <w:sz w:val="22"/>
          <w:szCs w:val="22"/>
        </w:rPr>
        <w:t xml:space="preserve">: the </w:t>
      </w:r>
      <w:r w:rsidRPr="484801FB">
        <w:rPr>
          <w:rFonts w:ascii="Calibri Light" w:hAnsi="Calibri Light" w:cs="Calibri Light"/>
          <w:b/>
          <w:bCs/>
          <w:sz w:val="22"/>
          <w:szCs w:val="22"/>
        </w:rPr>
        <w:t>Unit Coordinator, Sara Griffiths</w:t>
      </w:r>
      <w:r w:rsidRPr="484801FB">
        <w:rPr>
          <w:rFonts w:ascii="Calibri Light" w:hAnsi="Calibri Light" w:cs="Calibri Light"/>
          <w:sz w:val="22"/>
          <w:szCs w:val="22"/>
        </w:rPr>
        <w:t>, assesses the interim and final reports and can offer additional support to PSTs and mentor teachers during placement if needed.</w:t>
      </w:r>
      <w:r w:rsidR="002E7254" w:rsidRPr="484801FB">
        <w:rPr>
          <w:rFonts w:ascii="Calibri Light" w:hAnsi="Calibri Light" w:cs="Calibri Light"/>
          <w:b/>
          <w:bCs/>
          <w:sz w:val="22"/>
          <w:szCs w:val="22"/>
        </w:rPr>
        <w:t xml:space="preserve"> Please email </w:t>
      </w:r>
      <w:hyperlink r:id="rId15">
        <w:r w:rsidRPr="484801FB">
          <w:rPr>
            <w:rStyle w:val="Hyperlink"/>
            <w:rFonts w:ascii="Calibri Light" w:hAnsi="Calibri Light" w:cs="Calibri Light"/>
            <w:b/>
            <w:bCs/>
            <w:sz w:val="22"/>
            <w:szCs w:val="22"/>
          </w:rPr>
          <w:t>sara.griffiths@cdu.edu.au</w:t>
        </w:r>
      </w:hyperlink>
      <w:r w:rsidRPr="484801FB">
        <w:rPr>
          <w:rFonts w:ascii="Calibri Light" w:hAnsi="Calibri Light" w:cs="Calibri Light"/>
          <w:b/>
          <w:bCs/>
          <w:sz w:val="22"/>
          <w:szCs w:val="22"/>
        </w:rPr>
        <w:t xml:space="preserve"> </w:t>
      </w:r>
      <w:r w:rsidR="002E7254" w:rsidRPr="484801FB">
        <w:rPr>
          <w:rFonts w:ascii="Calibri Light" w:hAnsi="Calibri Light" w:cs="Calibri Light"/>
          <w:b/>
          <w:bCs/>
          <w:sz w:val="22"/>
          <w:szCs w:val="22"/>
        </w:rPr>
        <w:t xml:space="preserve">or phone </w:t>
      </w:r>
      <w:r w:rsidRPr="484801FB">
        <w:rPr>
          <w:rFonts w:ascii="Calibri Light" w:hAnsi="Calibri Light" w:cs="Calibri Light"/>
          <w:b/>
          <w:bCs/>
          <w:sz w:val="22"/>
          <w:szCs w:val="22"/>
        </w:rPr>
        <w:t xml:space="preserve">08 8946 6845  </w:t>
      </w:r>
    </w:p>
    <w:p w14:paraId="63D730BF" w14:textId="77777777" w:rsidR="00F505C2" w:rsidRPr="00446887" w:rsidRDefault="00F505C2" w:rsidP="00F505C2">
      <w:pPr>
        <w:pStyle w:val="BodyText1"/>
        <w:rPr>
          <w:rFonts w:ascii="Calibri Light" w:hAnsi="Calibri Light" w:cs="Calibri Light"/>
        </w:rPr>
      </w:pPr>
    </w:p>
    <w:p w14:paraId="5175F450" w14:textId="77777777" w:rsidR="00F505C2" w:rsidRPr="00446887" w:rsidRDefault="00F505C2" w:rsidP="00F505C2">
      <w:pPr>
        <w:pStyle w:val="BodyText1"/>
        <w:rPr>
          <w:rFonts w:ascii="Calibri Light" w:hAnsi="Calibri Light" w:cs="Calibri Light"/>
        </w:rPr>
      </w:pPr>
    </w:p>
    <w:p w14:paraId="352A949A" w14:textId="77777777" w:rsidR="00F505C2" w:rsidRPr="00446887" w:rsidRDefault="00F505C2" w:rsidP="00F505C2">
      <w:pPr>
        <w:rPr>
          <w:rFonts w:ascii="Calibri Light" w:eastAsiaTheme="majorEastAsia" w:hAnsi="Calibri Light" w:cs="Calibri Light"/>
          <w:b/>
          <w:bCs/>
        </w:rPr>
      </w:pPr>
      <w:r w:rsidRPr="00446887">
        <w:rPr>
          <w:rFonts w:ascii="Calibri Light" w:hAnsi="Calibri Light" w:cs="Calibri Light"/>
        </w:rPr>
        <w:br w:type="page"/>
      </w:r>
    </w:p>
    <w:p w14:paraId="3D93B53B" w14:textId="77777777" w:rsidR="00F505C2" w:rsidRPr="00446887" w:rsidRDefault="00F505C2" w:rsidP="00F505C2">
      <w:pPr>
        <w:pStyle w:val="Heading1"/>
        <w:rPr>
          <w:rFonts w:ascii="Calibri Light" w:hAnsi="Calibri Light" w:cs="Calibri Light"/>
          <w:b w:val="0"/>
          <w:szCs w:val="28"/>
        </w:rPr>
      </w:pPr>
      <w:r w:rsidRPr="00446887">
        <w:rPr>
          <w:rFonts w:ascii="Calibri Light" w:hAnsi="Calibri Light" w:cs="Calibri Light"/>
          <w:szCs w:val="28"/>
        </w:rPr>
        <w:lastRenderedPageBreak/>
        <w:t xml:space="preserve">Suggested guidelines </w:t>
      </w:r>
    </w:p>
    <w:p w14:paraId="669C77BE"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1BAA8FAA"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734040C5" w14:textId="70F8FE35" w:rsidR="00F505C2" w:rsidRDefault="00F505C2" w:rsidP="484801FB">
      <w:pPr>
        <w:pStyle w:val="body"/>
        <w:spacing w:before="0" w:after="80"/>
        <w:rPr>
          <w:rFonts w:ascii="Calibri Light" w:hAnsi="Calibri Light" w:cs="Calibri Light"/>
          <w:b/>
          <w:bCs/>
        </w:rPr>
      </w:pPr>
      <w:r w:rsidRPr="484801FB">
        <w:rPr>
          <w:rFonts w:ascii="Calibri Light" w:hAnsi="Calibri Light" w:cs="Calibri Light"/>
          <w:b/>
          <w:bCs/>
        </w:rPr>
        <w:t>Resources referred to below can be found at:</w:t>
      </w:r>
      <w:r w:rsidR="20E36C03" w:rsidRPr="484801FB">
        <w:rPr>
          <w:rFonts w:ascii="Calibri Light" w:hAnsi="Calibri Light" w:cs="Calibri Light"/>
          <w:b/>
          <w:bCs/>
        </w:rPr>
        <w:t xml:space="preserve"> </w:t>
      </w:r>
      <w:hyperlink r:id="rId16">
        <w:r w:rsidR="20E36C03" w:rsidRPr="484801FB">
          <w:rPr>
            <w:rStyle w:val="Hyperlink"/>
          </w:rPr>
          <w:t>https://www.cdu.edu.au/indigenous-futures-education-arts/inschool-education-placements</w:t>
        </w:r>
      </w:hyperlink>
      <w:r w:rsidR="20E36C03" w:rsidRPr="484801FB">
        <w:t xml:space="preserve"> </w:t>
      </w: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00986FCD">
        <w:tc>
          <w:tcPr>
            <w:tcW w:w="880" w:type="dxa"/>
            <w:tcBorders>
              <w:bottom w:val="single" w:sz="4" w:space="0" w:color="000000"/>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00986FCD">
        <w:trPr>
          <w:cantSplit/>
          <w:trHeight w:val="2402"/>
        </w:trPr>
        <w:tc>
          <w:tcPr>
            <w:tcW w:w="880" w:type="dxa"/>
            <w:tcBorders>
              <w:bottom w:val="single" w:sz="4" w:space="0" w:color="000000"/>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9"/>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9"/>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7"/>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7"/>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7"/>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7"/>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00986FCD">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00986FCD">
        <w:trPr>
          <w:trHeight w:val="270"/>
        </w:trPr>
        <w:tc>
          <w:tcPr>
            <w:tcW w:w="880" w:type="dxa"/>
            <w:vMerge/>
            <w:shd w:val="clear" w:color="auto" w:fill="D9D9D9" w:themeFill="background1" w:themeFillShade="D9"/>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92415F6"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p w14:paraId="786B74E7" w14:textId="77777777" w:rsidR="00F505C2" w:rsidRPr="00446887" w:rsidRDefault="00F505C2" w:rsidP="007C4B09">
            <w:pPr>
              <w:pStyle w:val="tablebodydotpoints"/>
              <w:numPr>
                <w:ilvl w:val="0"/>
                <w:numId w:val="0"/>
              </w:numPr>
              <w:spacing w:before="0" w:after="80"/>
              <w:ind w:left="502" w:hanging="360"/>
              <w:rPr>
                <w:rFonts w:ascii="Calibri Light" w:hAnsi="Calibri Light" w:cs="Calibri Light"/>
              </w:rPr>
            </w:pPr>
          </w:p>
        </w:tc>
      </w:tr>
    </w:tbl>
    <w:p w14:paraId="4F8A6507" w14:textId="0B529ECE" w:rsidR="00B462F7" w:rsidRDefault="00B462F7"/>
    <w:p w14:paraId="7BA2EF78" w14:textId="77777777" w:rsidR="00B462F7" w:rsidRDefault="00B462F7"/>
    <w:tbl>
      <w:tblPr>
        <w:tblStyle w:val="TableGrid"/>
        <w:tblW w:w="10236" w:type="dxa"/>
        <w:tblInd w:w="-176" w:type="dxa"/>
        <w:tblLayout w:type="fixed"/>
        <w:tblLook w:val="04A0" w:firstRow="1" w:lastRow="0" w:firstColumn="1" w:lastColumn="0" w:noHBand="0" w:noVBand="1"/>
      </w:tblPr>
      <w:tblGrid>
        <w:gridCol w:w="738"/>
        <w:gridCol w:w="142"/>
        <w:gridCol w:w="4536"/>
        <w:gridCol w:w="113"/>
        <w:gridCol w:w="4565"/>
        <w:gridCol w:w="142"/>
      </w:tblGrid>
      <w:tr w:rsidR="00F505C2" w:rsidRPr="00446887" w14:paraId="1915E5BE" w14:textId="77777777" w:rsidTr="00B462F7">
        <w:trPr>
          <w:trHeight w:val="270"/>
        </w:trPr>
        <w:tc>
          <w:tcPr>
            <w:tcW w:w="880" w:type="dxa"/>
            <w:gridSpan w:val="2"/>
            <w:vMerge w:val="restart"/>
            <w:shd w:val="clear" w:color="auto" w:fill="D9D9D9" w:themeFill="background1" w:themeFillShade="D9"/>
            <w:textDirection w:val="btLr"/>
            <w:vAlign w:val="center"/>
          </w:tcPr>
          <w:p w14:paraId="76251B6D" w14:textId="3CABD1E1" w:rsidR="00F505C2" w:rsidRPr="00446887" w:rsidRDefault="00B462F7" w:rsidP="00B462F7">
            <w:pPr>
              <w:pStyle w:val="tableheading"/>
              <w:ind w:right="113"/>
              <w:jc w:val="center"/>
              <w:rPr>
                <w:rFonts w:ascii="Calibri Light" w:hAnsi="Calibri Light" w:cs="Calibri Light"/>
              </w:rPr>
            </w:pPr>
            <w:r w:rsidRPr="00446887">
              <w:rPr>
                <w:rFonts w:ascii="Calibri Light" w:hAnsi="Calibri Light" w:cs="Calibri Light"/>
              </w:rPr>
              <w:lastRenderedPageBreak/>
              <w:t>First part of the placement</w:t>
            </w:r>
          </w:p>
        </w:tc>
        <w:tc>
          <w:tcPr>
            <w:tcW w:w="9356" w:type="dxa"/>
            <w:gridSpan w:val="4"/>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00986FCD">
        <w:trPr>
          <w:trHeight w:val="270"/>
        </w:trPr>
        <w:tc>
          <w:tcPr>
            <w:tcW w:w="880" w:type="dxa"/>
            <w:gridSpan w:val="2"/>
            <w:vMerge/>
            <w:shd w:val="clear" w:color="auto" w:fill="D9D9D9" w:themeFill="background1" w:themeFillShade="D9"/>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gridSpan w:val="3"/>
          </w:tcPr>
          <w:p w14:paraId="62DB6AEF"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w:t>
            </w:r>
            <w:proofErr w:type="gramStart"/>
            <w:r w:rsidRPr="00446887">
              <w:rPr>
                <w:rFonts w:ascii="Calibri Light" w:hAnsi="Calibri Light" w:cs="Calibri Light"/>
              </w:rPr>
              <w:t>e.g.</w:t>
            </w:r>
            <w:proofErr w:type="gramEnd"/>
            <w:r w:rsidRPr="00446887">
              <w:rPr>
                <w:rFonts w:ascii="Calibri Light" w:hAnsi="Calibri Light" w:cs="Calibri Light"/>
              </w:rPr>
              <w:t xml:space="preserve"> transitions, literacy support, scaffolding, differentiation, use of language, resources etc.)</w:t>
            </w:r>
          </w:p>
          <w:p w14:paraId="16A230DD"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00986FCD">
        <w:trPr>
          <w:trHeight w:val="270"/>
        </w:trPr>
        <w:tc>
          <w:tcPr>
            <w:tcW w:w="880" w:type="dxa"/>
            <w:gridSpan w:val="2"/>
            <w:vMerge/>
            <w:shd w:val="clear" w:color="auto" w:fill="D9D9D9" w:themeFill="background1" w:themeFillShade="D9"/>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4"/>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00986FCD">
        <w:trPr>
          <w:trHeight w:val="270"/>
        </w:trPr>
        <w:tc>
          <w:tcPr>
            <w:tcW w:w="880" w:type="dxa"/>
            <w:gridSpan w:val="2"/>
            <w:vMerge/>
            <w:shd w:val="clear" w:color="auto" w:fill="D9D9D9" w:themeFill="background1" w:themeFillShade="D9"/>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Gather, </w:t>
            </w:r>
            <w:proofErr w:type="gramStart"/>
            <w:r w:rsidRPr="00446887">
              <w:rPr>
                <w:rFonts w:ascii="Calibri Light" w:hAnsi="Calibri Light" w:cs="Calibri Light"/>
                <w:sz w:val="22"/>
                <w:szCs w:val="22"/>
                <w:lang w:val="en-AU"/>
              </w:rPr>
              <w:t>evaluate</w:t>
            </w:r>
            <w:proofErr w:type="gramEnd"/>
            <w:r w:rsidRPr="00446887">
              <w:rPr>
                <w:rFonts w:ascii="Calibri Light" w:hAnsi="Calibri Light" w:cs="Calibri Light"/>
                <w:sz w:val="22"/>
                <w:szCs w:val="22"/>
                <w:lang w:val="en-AU"/>
              </w:rPr>
              <w:t xml:space="preserve"> and discuss with mentor </w:t>
            </w:r>
            <w:r w:rsidRPr="00446887">
              <w:rPr>
                <w:rFonts w:ascii="Calibri Light" w:hAnsi="Calibri Light" w:cs="Calibri Light"/>
                <w:b/>
                <w:sz w:val="22"/>
                <w:szCs w:val="22"/>
                <w:lang w:val="en-AU"/>
              </w:rPr>
              <w:t>resources for planning</w:t>
            </w:r>
          </w:p>
          <w:p w14:paraId="7C1EB5E3"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If ready, or if required, </w:t>
            </w:r>
            <w:proofErr w:type="gramStart"/>
            <w:r w:rsidRPr="00446887">
              <w:rPr>
                <w:rFonts w:ascii="Calibri Light" w:hAnsi="Calibri Light" w:cs="Calibri Light"/>
                <w:b/>
                <w:sz w:val="22"/>
                <w:szCs w:val="22"/>
                <w:lang w:val="en-AU"/>
              </w:rPr>
              <w:t>teach</w:t>
            </w:r>
            <w:proofErr w:type="gramEnd"/>
            <w:r w:rsidRPr="00446887">
              <w:rPr>
                <w:rFonts w:ascii="Calibri Light" w:hAnsi="Calibri Light" w:cs="Calibri Light"/>
                <w:sz w:val="22"/>
                <w:szCs w:val="22"/>
                <w:lang w:val="en-AU"/>
              </w:rPr>
              <w:t xml:space="preserve"> or co-teach some whole class learning activities</w:t>
            </w:r>
          </w:p>
          <w:p w14:paraId="19368CEA"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Seek and apply</w:t>
            </w:r>
            <w:r w:rsidRPr="00446887">
              <w:rPr>
                <w:rFonts w:ascii="Calibri Light" w:hAnsi="Calibri Light" w:cs="Calibri Light"/>
                <w:b/>
                <w:sz w:val="22"/>
                <w:szCs w:val="22"/>
                <w:lang w:val="en-AU"/>
              </w:rPr>
              <w:t xml:space="preserve"> feedback</w:t>
            </w:r>
            <w:r w:rsidRPr="00446887">
              <w:rPr>
                <w:rFonts w:ascii="Calibri Light" w:hAnsi="Calibri Light" w:cs="Calibri Light"/>
                <w:sz w:val="22"/>
                <w:szCs w:val="22"/>
                <w:lang w:val="en-AU"/>
              </w:rPr>
              <w:t xml:space="preserve"> from mentor, other </w:t>
            </w:r>
            <w:proofErr w:type="gramStart"/>
            <w:r w:rsidRPr="00446887">
              <w:rPr>
                <w:rFonts w:ascii="Calibri Light" w:hAnsi="Calibri Light" w:cs="Calibri Light"/>
                <w:sz w:val="22"/>
                <w:szCs w:val="22"/>
                <w:lang w:val="en-AU"/>
              </w:rPr>
              <w:t>staff</w:t>
            </w:r>
            <w:proofErr w:type="gramEnd"/>
            <w:r w:rsidRPr="00446887">
              <w:rPr>
                <w:rFonts w:ascii="Calibri Light" w:hAnsi="Calibri Light" w:cs="Calibri Light"/>
                <w:sz w:val="22"/>
                <w:szCs w:val="22"/>
                <w:lang w:val="en-AU"/>
              </w:rPr>
              <w:t xml:space="preserve"> and students to improve planning and teaching performance</w:t>
            </w:r>
          </w:p>
          <w:p w14:paraId="5CC8B84F"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Email to unit lecturer, </w:t>
            </w:r>
            <w:hyperlink r:id="rId17" w:history="1">
              <w:r w:rsidRPr="00112FFA">
                <w:rPr>
                  <w:rStyle w:val="Hyperlink"/>
                  <w:rFonts w:ascii="Calibri Light" w:hAnsi="Calibri Light" w:cs="Calibri Light"/>
                  <w:b/>
                  <w:sz w:val="22"/>
                  <w:szCs w:val="22"/>
                </w:rPr>
                <w:t>sara.griffiths@cdu.edu.au</w:t>
              </w:r>
            </w:hyperlink>
            <w:r>
              <w:rPr>
                <w:rFonts w:ascii="Calibri Light" w:hAnsi="Calibri Light" w:cs="Calibri Light"/>
                <w:b/>
                <w:sz w:val="22"/>
                <w:szCs w:val="22"/>
              </w:rPr>
              <w:t xml:space="preserve"> </w:t>
            </w:r>
            <w:r w:rsidRPr="00446887">
              <w:rPr>
                <w:rFonts w:ascii="Calibri Light" w:hAnsi="Calibri Light" w:cs="Calibri Light"/>
                <w:sz w:val="22"/>
                <w:szCs w:val="22"/>
                <w:lang w:val="en-AU"/>
              </w:rPr>
              <w:t xml:space="preserve">copying to mentor and upload to </w:t>
            </w:r>
            <w:r>
              <w:rPr>
                <w:rFonts w:ascii="Calibri Light" w:hAnsi="Calibri Light" w:cs="Calibri Light"/>
                <w:sz w:val="22"/>
                <w:szCs w:val="22"/>
                <w:lang w:val="en-AU"/>
              </w:rPr>
              <w:t>Learnline</w:t>
            </w:r>
          </w:p>
        </w:tc>
        <w:tc>
          <w:tcPr>
            <w:tcW w:w="4820" w:type="dxa"/>
            <w:gridSpan w:val="3"/>
          </w:tcPr>
          <w:p w14:paraId="1B539D98"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278DE81"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Determine when and how </w:t>
            </w:r>
            <w:r w:rsidRPr="00446887">
              <w:rPr>
                <w:rFonts w:ascii="Calibri Light" w:hAnsi="Calibri Light" w:cs="Calibri Light"/>
                <w:b/>
                <w:sz w:val="22"/>
                <w:szCs w:val="22"/>
              </w:rPr>
              <w:t>the minimum teaching requirements</w:t>
            </w:r>
            <w:r w:rsidRPr="00446887">
              <w:rPr>
                <w:rFonts w:ascii="Calibri Light" w:hAnsi="Calibri Light" w:cs="Calibri Light"/>
                <w:sz w:val="22"/>
                <w:szCs w:val="22"/>
              </w:rPr>
              <w:t xml:space="preserve"> of the placement will be met (this might be a sequence of single lessons, or a block of </w:t>
            </w:r>
            <w:proofErr w:type="gramStart"/>
            <w:r w:rsidRPr="00446887">
              <w:rPr>
                <w:rFonts w:ascii="Calibri Light" w:hAnsi="Calibri Light" w:cs="Calibri Light"/>
                <w:sz w:val="22"/>
                <w:szCs w:val="22"/>
              </w:rPr>
              <w:t>full time</w:t>
            </w:r>
            <w:proofErr w:type="gramEnd"/>
            <w:r w:rsidRPr="00446887">
              <w:rPr>
                <w:rFonts w:ascii="Calibri Light" w:hAnsi="Calibri Light" w:cs="Calibri Light"/>
                <w:sz w:val="22"/>
                <w:szCs w:val="22"/>
              </w:rPr>
              <w:t xml:space="preserve"> planning and teaching)</w:t>
            </w:r>
          </w:p>
          <w:p w14:paraId="41FCBF6C"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Offer opportunities, if PST is ready, for increased</w:t>
            </w:r>
            <w:r w:rsidRPr="00446887">
              <w:rPr>
                <w:rFonts w:ascii="Calibri Light" w:hAnsi="Calibri Light" w:cs="Calibri Light"/>
                <w:b/>
                <w:sz w:val="22"/>
                <w:szCs w:val="22"/>
              </w:rPr>
              <w:t xml:space="preserve"> responsibility</w:t>
            </w:r>
            <w:r w:rsidRPr="00446887">
              <w:rPr>
                <w:rFonts w:ascii="Calibri Light" w:hAnsi="Calibri Light" w:cs="Calibri Light"/>
                <w:sz w:val="22"/>
                <w:szCs w:val="22"/>
              </w:rPr>
              <w:t xml:space="preserve"> and autonomy in planning, </w:t>
            </w:r>
            <w:proofErr w:type="gramStart"/>
            <w:r w:rsidRPr="00446887">
              <w:rPr>
                <w:rFonts w:ascii="Calibri Light" w:hAnsi="Calibri Light" w:cs="Calibri Light"/>
                <w:sz w:val="22"/>
                <w:szCs w:val="22"/>
              </w:rPr>
              <w:t>teaching</w:t>
            </w:r>
            <w:proofErr w:type="gramEnd"/>
            <w:r w:rsidRPr="00446887">
              <w:rPr>
                <w:rFonts w:ascii="Calibri Light" w:hAnsi="Calibri Light" w:cs="Calibri Light"/>
                <w:sz w:val="22"/>
                <w:szCs w:val="22"/>
              </w:rPr>
              <w:t xml:space="preserve"> and managing class activities</w:t>
            </w:r>
          </w:p>
          <w:p w14:paraId="2E8EF941"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2F6374DC"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p w14:paraId="1586D638" w14:textId="77777777" w:rsidR="00F505C2" w:rsidRPr="00446887" w:rsidRDefault="00F505C2" w:rsidP="007C4B09">
            <w:pPr>
              <w:pStyle w:val="Bullets1"/>
              <w:spacing w:before="0"/>
              <w:rPr>
                <w:rFonts w:ascii="Calibri Light" w:hAnsi="Calibri Light" w:cs="Calibri Light"/>
                <w:sz w:val="22"/>
                <w:szCs w:val="22"/>
              </w:rPr>
            </w:pPr>
          </w:p>
        </w:tc>
      </w:tr>
      <w:tr w:rsidR="00F505C2" w:rsidRPr="00446887" w14:paraId="632D3160" w14:textId="77777777" w:rsidTr="00986FCD">
        <w:trPr>
          <w:gridAfter w:val="1"/>
          <w:wAfter w:w="142" w:type="dxa"/>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lastRenderedPageBreak/>
              <w:t>Second and final part of the placement</w:t>
            </w:r>
          </w:p>
        </w:tc>
        <w:tc>
          <w:tcPr>
            <w:tcW w:w="4791" w:type="dxa"/>
            <w:gridSpan w:val="3"/>
          </w:tcPr>
          <w:p w14:paraId="7BC2398C" w14:textId="77777777" w:rsidR="00F505C2" w:rsidRPr="00446887" w:rsidRDefault="00F505C2" w:rsidP="007C4B09">
            <w:pPr>
              <w:pStyle w:val="body"/>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5C0870">
            <w:pPr>
              <w:pStyle w:val="body"/>
              <w:numPr>
                <w:ilvl w:val="0"/>
                <w:numId w:val="12"/>
              </w:numPr>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77777777" w:rsidR="00F505C2" w:rsidRPr="00446887" w:rsidRDefault="00F505C2" w:rsidP="005C0870">
            <w:pPr>
              <w:pStyle w:val="body"/>
              <w:numPr>
                <w:ilvl w:val="0"/>
                <w:numId w:val="12"/>
              </w:numPr>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 xml:space="preserve">planning, </w:t>
            </w:r>
            <w:proofErr w:type="gramStart"/>
            <w:r w:rsidRPr="00446887">
              <w:rPr>
                <w:rFonts w:ascii="Calibri Light" w:hAnsi="Calibri Light" w:cs="Calibri Light"/>
              </w:rPr>
              <w:t>teaching</w:t>
            </w:r>
            <w:proofErr w:type="gramEnd"/>
            <w:r w:rsidRPr="00446887">
              <w:rPr>
                <w:rFonts w:ascii="Calibri Light" w:hAnsi="Calibri Light" w:cs="Calibri Light"/>
              </w:rPr>
              <w:t xml:space="preserve"> and assessing of individuals, small groups and the whole class as is appropriate</w:t>
            </w:r>
          </w:p>
          <w:p w14:paraId="4C21D66D" w14:textId="77777777" w:rsidR="00F505C2" w:rsidRPr="00446887" w:rsidRDefault="00F505C2" w:rsidP="005C0870">
            <w:pPr>
              <w:pStyle w:val="body"/>
              <w:numPr>
                <w:ilvl w:val="0"/>
                <w:numId w:val="12"/>
              </w:numPr>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5C0870">
            <w:pPr>
              <w:pStyle w:val="tablebodydotpoints"/>
              <w:numPr>
                <w:ilvl w:val="0"/>
                <w:numId w:val="5"/>
              </w:numPr>
              <w:spacing w:before="0" w:after="80"/>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5C0870">
            <w:pPr>
              <w:pStyle w:val="tablebodydotpoints"/>
              <w:numPr>
                <w:ilvl w:val="0"/>
                <w:numId w:val="5"/>
              </w:numPr>
              <w:spacing w:before="0" w:after="80"/>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7C4B09">
            <w:pPr>
              <w:pStyle w:val="tablebodydotpoints"/>
              <w:numPr>
                <w:ilvl w:val="0"/>
                <w:numId w:val="0"/>
              </w:numPr>
              <w:spacing w:before="0" w:after="80"/>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7A2D4019"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 xml:space="preserve">Ethics, </w:t>
            </w:r>
            <w:proofErr w:type="gramStart"/>
            <w:r w:rsidRPr="00446887">
              <w:rPr>
                <w:rFonts w:ascii="Calibri Light" w:hAnsi="Calibri Light" w:cs="Calibri Light"/>
              </w:rPr>
              <w:t>law</w:t>
            </w:r>
            <w:proofErr w:type="gramEnd"/>
            <w:r w:rsidRPr="00446887">
              <w:rPr>
                <w:rFonts w:ascii="Calibri Light" w:hAnsi="Calibri Light" w:cs="Calibri Light"/>
              </w:rPr>
              <w:t xml:space="preserve"> and duty of care </w:t>
            </w:r>
          </w:p>
          <w:p w14:paraId="0090D93E"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5C0870">
            <w:pPr>
              <w:pStyle w:val="tablebodydotpoints"/>
              <w:numPr>
                <w:ilvl w:val="0"/>
                <w:numId w:val="3"/>
              </w:numPr>
              <w:spacing w:before="0" w:after="80"/>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00986FCD">
        <w:trPr>
          <w:gridAfter w:val="1"/>
          <w:wAfter w:w="142" w:type="dxa"/>
          <w:cantSplit/>
          <w:trHeight w:val="1134"/>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gridSpan w:val="3"/>
          </w:tcPr>
          <w:p w14:paraId="4BB14B3A" w14:textId="05DE2777" w:rsidR="00F505C2" w:rsidRPr="00446887" w:rsidRDefault="00F505C2" w:rsidP="005C0870">
            <w:pPr>
              <w:pStyle w:val="ListParagraph"/>
              <w:numPr>
                <w:ilvl w:val="0"/>
                <w:numId w:val="13"/>
              </w:numPr>
              <w:suppressAutoHyphens/>
              <w:autoSpaceDE w:val="0"/>
              <w:autoSpaceDN w:val="0"/>
              <w:adjustRightInd w:val="0"/>
              <w:spacing w:before="120" w:after="57" w:line="288" w:lineRule="auto"/>
              <w:textAlignment w:val="baseline"/>
              <w:rPr>
                <w:rFonts w:ascii="Calibri Light" w:hAnsi="Calibri Light" w:cs="Calibri Light"/>
                <w:szCs w:val="22"/>
              </w:rPr>
            </w:pPr>
            <w:r w:rsidRPr="00446887">
              <w:rPr>
                <w:rFonts w:ascii="Calibri Light" w:hAnsi="Calibri Light" w:cs="Calibri Light"/>
                <w:szCs w:val="22"/>
              </w:rPr>
              <w:t xml:space="preserve">Complete </w:t>
            </w:r>
            <w:r w:rsidRPr="00446887">
              <w:rPr>
                <w:rFonts w:ascii="Calibri Light" w:hAnsi="Calibri Light" w:cs="Calibri Light"/>
                <w:b/>
                <w:szCs w:val="22"/>
              </w:rPr>
              <w:t>Final Report</w:t>
            </w:r>
            <w:r w:rsidRPr="00446887">
              <w:rPr>
                <w:rFonts w:ascii="Calibri Light" w:hAnsi="Calibri Light" w:cs="Calibri Light"/>
                <w:szCs w:val="22"/>
              </w:rPr>
              <w:t xml:space="preserve"> in discussion with mentor, offering evidence of proficiency against APST in the form of articulated knowledge, demonstrated practice and artefacts such as student work.  Email to unit </w:t>
            </w:r>
            <w:r>
              <w:rPr>
                <w:rFonts w:ascii="Calibri Light" w:hAnsi="Calibri Light" w:cs="Calibri Light"/>
                <w:szCs w:val="22"/>
              </w:rPr>
              <w:t xml:space="preserve">coordinator </w:t>
            </w:r>
            <w:hyperlink r:id="rId18" w:history="1">
              <w:r w:rsidRPr="00112FFA">
                <w:rPr>
                  <w:rStyle w:val="Hyperlink"/>
                  <w:rFonts w:ascii="Calibri Light" w:hAnsi="Calibri Light" w:cs="Calibri Light"/>
                  <w:b/>
                  <w:szCs w:val="22"/>
                </w:rPr>
                <w:t>sara.griffiths@cdu.edu.au</w:t>
              </w:r>
            </w:hyperlink>
            <w:r>
              <w:rPr>
                <w:rFonts w:ascii="Calibri Light" w:hAnsi="Calibri Light" w:cs="Calibri Light"/>
                <w:b/>
                <w:szCs w:val="22"/>
              </w:rPr>
              <w:t xml:space="preserve"> </w:t>
            </w:r>
            <w:r w:rsidRPr="00446887">
              <w:rPr>
                <w:rFonts w:ascii="Calibri Light" w:hAnsi="Calibri Light" w:cs="Calibri Light"/>
                <w:szCs w:val="22"/>
              </w:rPr>
              <w:t xml:space="preserve">copying to mentor and upload to </w:t>
            </w:r>
            <w:r>
              <w:rPr>
                <w:rFonts w:ascii="Calibri Light" w:hAnsi="Calibri Light" w:cs="Calibri Light"/>
                <w:szCs w:val="22"/>
              </w:rPr>
              <w:t>Lea</w:t>
            </w:r>
            <w:r w:rsidR="005818A3">
              <w:rPr>
                <w:rFonts w:ascii="Calibri Light" w:hAnsi="Calibri Light" w:cs="Calibri Light"/>
                <w:szCs w:val="22"/>
              </w:rPr>
              <w:t>r</w:t>
            </w:r>
            <w:r>
              <w:rPr>
                <w:rFonts w:ascii="Calibri Light" w:hAnsi="Calibri Light" w:cs="Calibri Light"/>
                <w:szCs w:val="22"/>
              </w:rPr>
              <w:t xml:space="preserve">nline. </w:t>
            </w:r>
            <w:r w:rsidRPr="00446887">
              <w:rPr>
                <w:rFonts w:ascii="Calibri Light" w:hAnsi="Calibri Light" w:cs="Calibri Light"/>
                <w:szCs w:val="22"/>
              </w:rPr>
              <w:t xml:space="preserve"> </w:t>
            </w:r>
          </w:p>
        </w:tc>
        <w:tc>
          <w:tcPr>
            <w:tcW w:w="4565" w:type="dxa"/>
          </w:tcPr>
          <w:p w14:paraId="6B9FCE54" w14:textId="77777777" w:rsidR="00F505C2" w:rsidRPr="00446887" w:rsidRDefault="00F505C2" w:rsidP="005C0870">
            <w:pPr>
              <w:pStyle w:val="Bullets1"/>
              <w:numPr>
                <w:ilvl w:val="0"/>
                <w:numId w:val="6"/>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5C0870">
            <w:pPr>
              <w:pStyle w:val="Bullets1"/>
              <w:numPr>
                <w:ilvl w:val="0"/>
                <w:numId w:val="6"/>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9"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20"/>
          <w:headerReference w:type="default" r:id="rId21"/>
          <w:footerReference w:type="default" r:id="rId22"/>
          <w:headerReference w:type="first" r:id="rId23"/>
          <w:footerReference w:type="first" r:id="rId24"/>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5"/>
      <w:footerReference w:type="first" r:id="rId2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BE7D" w14:textId="77777777" w:rsidR="006E30F0" w:rsidRDefault="006E30F0" w:rsidP="00452E05">
      <w:r>
        <w:separator/>
      </w:r>
    </w:p>
  </w:endnote>
  <w:endnote w:type="continuationSeparator" w:id="0">
    <w:p w14:paraId="07AD75DC" w14:textId="77777777" w:rsidR="006E30F0" w:rsidRDefault="006E30F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29811AFF"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B462F7">
      <w:rPr>
        <w:rFonts w:cstheme="majorHAnsi"/>
        <w:color w:val="000000" w:themeColor="text1"/>
        <w:sz w:val="20"/>
        <w:szCs w:val="20"/>
        <w:lang w:val="en-GB"/>
      </w:rPr>
      <w:t xml:space="preserve">                                         </w:t>
    </w:r>
    <w:r w:rsidR="00B462F7" w:rsidRPr="004377A7">
      <w:rPr>
        <w:rFonts w:cstheme="majorHAnsi"/>
        <w:b/>
        <w:bCs/>
        <w:color w:val="000000" w:themeColor="text1"/>
        <w:sz w:val="20"/>
        <w:szCs w:val="20"/>
        <w:lang w:val="en-GB"/>
      </w:rPr>
      <w:t>College of Indigenous Futures, Education, and the Arts</w:t>
    </w:r>
    <w:r w:rsidR="00B462F7">
      <w:rPr>
        <w:rFonts w:cstheme="majorHAnsi"/>
        <w:color w:val="000000" w:themeColor="text1"/>
        <w:sz w:val="20"/>
        <w:szCs w:val="20"/>
        <w:lang w:val="en-GB"/>
      </w:rPr>
      <w:t xml:space="preserve">     </w:t>
    </w:r>
    <w:r w:rsidR="00B462F7">
      <w:rPr>
        <w:rFonts w:cstheme="majorHAnsi"/>
        <w:noProof/>
        <w:color w:val="000000" w:themeColor="text1"/>
        <w:sz w:val="20"/>
        <w:szCs w:val="20"/>
        <w:lang w:val="en-GB"/>
      </w:rPr>
      <w:drawing>
        <wp:inline distT="0" distB="0" distL="0" distR="0" wp14:anchorId="3BB6C34E" wp14:editId="6D6F5376">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B462F7">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r w:rsidR="005818A3">
      <w:rPr>
        <w:rFonts w:cstheme="majorHAnsi"/>
        <w:b/>
        <w:bCs/>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6E30F0">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3F63" w14:textId="77777777" w:rsidR="006E30F0" w:rsidRDefault="006E30F0" w:rsidP="00452E05">
      <w:r>
        <w:separator/>
      </w:r>
    </w:p>
  </w:footnote>
  <w:footnote w:type="continuationSeparator" w:id="0">
    <w:p w14:paraId="32304025" w14:textId="77777777" w:rsidR="006E30F0" w:rsidRDefault="006E30F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6E30F0">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8EA8" w14:textId="234D7DAC" w:rsidR="003A5106" w:rsidRPr="00615351" w:rsidRDefault="00615351" w:rsidP="003A5106">
    <w:pPr>
      <w:pStyle w:val="Heading1"/>
      <w:spacing w:after="0"/>
      <w:jc w:val="center"/>
      <w:rPr>
        <w:b w:val="0"/>
        <w:bCs/>
        <w:sz w:val="26"/>
        <w:szCs w:val="26"/>
      </w:rPr>
    </w:pPr>
    <w:bookmarkStart w:id="1" w:name="_Hlk78138073"/>
    <w:r w:rsidRPr="00615351">
      <w:rPr>
        <w:b w:val="0"/>
        <w:bCs/>
        <w:sz w:val="26"/>
        <w:szCs w:val="26"/>
      </w:rPr>
      <w:t>Requirements and Guidelines</w:t>
    </w:r>
  </w:p>
  <w:p w14:paraId="45C9A452" w14:textId="5CCA5DB2" w:rsidR="005818A3" w:rsidRDefault="005818A3" w:rsidP="003A5106">
    <w:pPr>
      <w:pStyle w:val="Heading1"/>
      <w:spacing w:after="0"/>
      <w:jc w:val="center"/>
      <w:rPr>
        <w:rStyle w:val="displayonly"/>
        <w:rFonts w:ascii="Calibri Light" w:hAnsi="Calibri Light" w:cs="Calibri Light"/>
        <w:sz w:val="26"/>
        <w:szCs w:val="26"/>
      </w:rPr>
    </w:pPr>
    <w:r>
      <w:rPr>
        <w:b w:val="0"/>
        <w:bCs/>
        <w:sz w:val="26"/>
        <w:szCs w:val="26"/>
      </w:rPr>
      <w:t>Professional Experience</w:t>
    </w:r>
    <w:r>
      <w:rPr>
        <w:rStyle w:val="Heading2Char"/>
        <w:sz w:val="26"/>
        <w:szCs w:val="26"/>
      </w:rPr>
      <w:t xml:space="preserve"> – </w:t>
    </w:r>
    <w:r>
      <w:rPr>
        <w:b w:val="0"/>
        <w:bCs/>
        <w:sz w:val="26"/>
        <w:szCs w:val="26"/>
      </w:rPr>
      <w:t>Planning for Early Childhood Learning</w:t>
    </w:r>
    <w:r>
      <w:rPr>
        <w:sz w:val="26"/>
        <w:szCs w:val="26"/>
      </w:rPr>
      <w:t xml:space="preserve"> </w:t>
    </w:r>
    <w:bookmarkEnd w:id="1"/>
    <w:r>
      <w:rPr>
        <w:rStyle w:val="displayonly"/>
        <w:rFonts w:ascii="Calibri Light" w:hAnsi="Calibri Light" w:cs="Calibri Light"/>
        <w:sz w:val="26"/>
        <w:szCs w:val="26"/>
      </w:rPr>
      <w:t xml:space="preserve"> </w:t>
    </w:r>
  </w:p>
  <w:p w14:paraId="5A795DE3" w14:textId="77777777" w:rsidR="00B462F7" w:rsidRPr="00B462F7" w:rsidRDefault="00B462F7" w:rsidP="00B462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88567F"/>
    <w:multiLevelType w:val="hybridMultilevel"/>
    <w:tmpl w:val="0A500B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1"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EE4F48"/>
    <w:multiLevelType w:val="hybridMultilevel"/>
    <w:tmpl w:val="A1D27E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4"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135BA8"/>
    <w:multiLevelType w:val="hybridMultilevel"/>
    <w:tmpl w:val="1BE6BC06"/>
    <w:lvl w:ilvl="0" w:tplc="55E243D2">
      <w:start w:val="1"/>
      <w:numFmt w:val="decimal"/>
      <w:lvlText w:val="%1."/>
      <w:lvlJc w:val="left"/>
      <w:pPr>
        <w:ind w:left="7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E5EA65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B85A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F020E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CA540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0C8F8B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D22E8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54BDB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C0C5F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8"/>
  </w:num>
  <w:num w:numId="3">
    <w:abstractNumId w:val="3"/>
  </w:num>
  <w:num w:numId="4">
    <w:abstractNumId w:val="11"/>
  </w:num>
  <w:num w:numId="5">
    <w:abstractNumId w:val="1"/>
  </w:num>
  <w:num w:numId="6">
    <w:abstractNumId w:val="2"/>
  </w:num>
  <w:num w:numId="7">
    <w:abstractNumId w:val="17"/>
  </w:num>
  <w:num w:numId="8">
    <w:abstractNumId w:val="10"/>
  </w:num>
  <w:num w:numId="9">
    <w:abstractNumId w:val="13"/>
  </w:num>
  <w:num w:numId="10">
    <w:abstractNumId w:val="5"/>
  </w:num>
  <w:num w:numId="11">
    <w:abstractNumId w:val="4"/>
  </w:num>
  <w:num w:numId="12">
    <w:abstractNumId w:val="14"/>
  </w:num>
  <w:num w:numId="13">
    <w:abstractNumId w:val="15"/>
  </w:num>
  <w:num w:numId="14">
    <w:abstractNumId w:val="9"/>
  </w:num>
  <w:num w:numId="15">
    <w:abstractNumId w:val="7"/>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6"/>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BB7"/>
    <w:rsid w:val="00024C4C"/>
    <w:rsid w:val="000332D9"/>
    <w:rsid w:val="00047135"/>
    <w:rsid w:val="0009532B"/>
    <w:rsid w:val="000C0B88"/>
    <w:rsid w:val="000C15F6"/>
    <w:rsid w:val="000D6105"/>
    <w:rsid w:val="000E1CB3"/>
    <w:rsid w:val="00126ED8"/>
    <w:rsid w:val="00127477"/>
    <w:rsid w:val="0019204B"/>
    <w:rsid w:val="001B5BCC"/>
    <w:rsid w:val="001C11FA"/>
    <w:rsid w:val="001E1067"/>
    <w:rsid w:val="001E1F33"/>
    <w:rsid w:val="0021239F"/>
    <w:rsid w:val="0029790B"/>
    <w:rsid w:val="002E7254"/>
    <w:rsid w:val="002E7A80"/>
    <w:rsid w:val="00303C9B"/>
    <w:rsid w:val="0030563E"/>
    <w:rsid w:val="00347E6A"/>
    <w:rsid w:val="00364A08"/>
    <w:rsid w:val="0037485F"/>
    <w:rsid w:val="00384C2A"/>
    <w:rsid w:val="00397830"/>
    <w:rsid w:val="003A5106"/>
    <w:rsid w:val="003C091D"/>
    <w:rsid w:val="003E30BF"/>
    <w:rsid w:val="003F25D4"/>
    <w:rsid w:val="004135F6"/>
    <w:rsid w:val="00444794"/>
    <w:rsid w:val="00452E05"/>
    <w:rsid w:val="00476905"/>
    <w:rsid w:val="00476C29"/>
    <w:rsid w:val="00494903"/>
    <w:rsid w:val="004D66CC"/>
    <w:rsid w:val="004F0022"/>
    <w:rsid w:val="004F140F"/>
    <w:rsid w:val="005021EC"/>
    <w:rsid w:val="00520DDD"/>
    <w:rsid w:val="005364A9"/>
    <w:rsid w:val="005564DE"/>
    <w:rsid w:val="005818A3"/>
    <w:rsid w:val="00592405"/>
    <w:rsid w:val="005B1C72"/>
    <w:rsid w:val="005B6F71"/>
    <w:rsid w:val="005C0733"/>
    <w:rsid w:val="005C0870"/>
    <w:rsid w:val="005C7C06"/>
    <w:rsid w:val="005D23E1"/>
    <w:rsid w:val="005E6863"/>
    <w:rsid w:val="006010A7"/>
    <w:rsid w:val="00615351"/>
    <w:rsid w:val="00630192"/>
    <w:rsid w:val="006A7048"/>
    <w:rsid w:val="006B68F4"/>
    <w:rsid w:val="006C7837"/>
    <w:rsid w:val="006E30F0"/>
    <w:rsid w:val="006F75BF"/>
    <w:rsid w:val="00710665"/>
    <w:rsid w:val="0071573F"/>
    <w:rsid w:val="00715AAA"/>
    <w:rsid w:val="0072498C"/>
    <w:rsid w:val="00725256"/>
    <w:rsid w:val="00745A03"/>
    <w:rsid w:val="00752E7B"/>
    <w:rsid w:val="0075539F"/>
    <w:rsid w:val="00777306"/>
    <w:rsid w:val="0078157B"/>
    <w:rsid w:val="007D066F"/>
    <w:rsid w:val="007D0B7D"/>
    <w:rsid w:val="007D2DE4"/>
    <w:rsid w:val="007E32A1"/>
    <w:rsid w:val="007E3647"/>
    <w:rsid w:val="007E4752"/>
    <w:rsid w:val="007F0593"/>
    <w:rsid w:val="00802D3E"/>
    <w:rsid w:val="008254A1"/>
    <w:rsid w:val="008326DE"/>
    <w:rsid w:val="008519AE"/>
    <w:rsid w:val="00861C45"/>
    <w:rsid w:val="00870C11"/>
    <w:rsid w:val="008C382A"/>
    <w:rsid w:val="008E2D20"/>
    <w:rsid w:val="00905A2B"/>
    <w:rsid w:val="00924A6A"/>
    <w:rsid w:val="00924BEC"/>
    <w:rsid w:val="00962727"/>
    <w:rsid w:val="00965437"/>
    <w:rsid w:val="00972A44"/>
    <w:rsid w:val="00986FCD"/>
    <w:rsid w:val="009B1B0A"/>
    <w:rsid w:val="009C5AFD"/>
    <w:rsid w:val="009D3E50"/>
    <w:rsid w:val="009D673D"/>
    <w:rsid w:val="009F4AD0"/>
    <w:rsid w:val="009F5723"/>
    <w:rsid w:val="00A3382D"/>
    <w:rsid w:val="00A72D40"/>
    <w:rsid w:val="00A828FF"/>
    <w:rsid w:val="00A86411"/>
    <w:rsid w:val="00AA10C7"/>
    <w:rsid w:val="00AB41B8"/>
    <w:rsid w:val="00AC08C2"/>
    <w:rsid w:val="00B378BF"/>
    <w:rsid w:val="00B462F7"/>
    <w:rsid w:val="00B658DB"/>
    <w:rsid w:val="00B70657"/>
    <w:rsid w:val="00B9245E"/>
    <w:rsid w:val="00BE0325"/>
    <w:rsid w:val="00BE2912"/>
    <w:rsid w:val="00C13363"/>
    <w:rsid w:val="00C62BC1"/>
    <w:rsid w:val="00C85AC5"/>
    <w:rsid w:val="00CF0106"/>
    <w:rsid w:val="00D12FE2"/>
    <w:rsid w:val="00D17E43"/>
    <w:rsid w:val="00D62BCF"/>
    <w:rsid w:val="00D64826"/>
    <w:rsid w:val="00D7201C"/>
    <w:rsid w:val="00DA6CF7"/>
    <w:rsid w:val="00DF18F7"/>
    <w:rsid w:val="00DF47F4"/>
    <w:rsid w:val="00E10297"/>
    <w:rsid w:val="00E436A2"/>
    <w:rsid w:val="00E44A4D"/>
    <w:rsid w:val="00E47A87"/>
    <w:rsid w:val="00E81C8A"/>
    <w:rsid w:val="00E824C9"/>
    <w:rsid w:val="00E82E56"/>
    <w:rsid w:val="00E944C1"/>
    <w:rsid w:val="00EC2C66"/>
    <w:rsid w:val="00EF358F"/>
    <w:rsid w:val="00F13160"/>
    <w:rsid w:val="00F3275B"/>
    <w:rsid w:val="00F505C2"/>
    <w:rsid w:val="00F50862"/>
    <w:rsid w:val="00F5328C"/>
    <w:rsid w:val="00F65813"/>
    <w:rsid w:val="00F733A1"/>
    <w:rsid w:val="00F94096"/>
    <w:rsid w:val="00FA07CA"/>
    <w:rsid w:val="00FA57AC"/>
    <w:rsid w:val="00FD782B"/>
    <w:rsid w:val="00FE5FDC"/>
    <w:rsid w:val="11584E5C"/>
    <w:rsid w:val="20E36C03"/>
    <w:rsid w:val="484801FB"/>
    <w:rsid w:val="64749053"/>
    <w:rsid w:val="7C45A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2E7254"/>
    <w:pPr>
      <w:spacing w:after="40"/>
      <w:contextualSpacing/>
    </w:pPr>
    <w:rPr>
      <w:rFonts w:ascii="Calibri Light" w:eastAsiaTheme="majorEastAsia" w:hAnsi="Calibri Light" w:cs="Calibri Light"/>
      <w:b/>
      <w:color w:val="201645" w:themeColor="background2"/>
      <w:kern w:val="28"/>
      <w:sz w:val="44"/>
      <w:szCs w:val="44"/>
    </w:rPr>
  </w:style>
  <w:style w:type="character" w:customStyle="1" w:styleId="TitleChar">
    <w:name w:val="Title Char"/>
    <w:basedOn w:val="DefaultParagraphFont"/>
    <w:link w:val="Title"/>
    <w:uiPriority w:val="10"/>
    <w:rsid w:val="002E7254"/>
    <w:rPr>
      <w:rFonts w:ascii="Calibri Light" w:eastAsiaTheme="majorEastAsia" w:hAnsi="Calibri Light" w:cs="Calibri Light"/>
      <w:b/>
      <w:color w:val="201645" w:themeColor="background2"/>
      <w:kern w:val="28"/>
      <w:sz w:val="44"/>
      <w:szCs w:val="44"/>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Bodyreg">
    <w:name w:val="Body reg"/>
    <w:qFormat/>
    <w:rsid w:val="002E7254"/>
    <w:pPr>
      <w:spacing w:before="120" w:after="120"/>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0685">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61715448">
      <w:bodyDiv w:val="1"/>
      <w:marLeft w:val="0"/>
      <w:marRight w:val="0"/>
      <w:marTop w:val="0"/>
      <w:marBottom w:val="0"/>
      <w:divBdr>
        <w:top w:val="none" w:sz="0" w:space="0" w:color="auto"/>
        <w:left w:val="none" w:sz="0" w:space="0" w:color="auto"/>
        <w:bottom w:val="none" w:sz="0" w:space="0" w:color="auto"/>
        <w:right w:val="none" w:sz="0" w:space="0" w:color="auto"/>
      </w:divBdr>
    </w:div>
    <w:div w:id="1169633932">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4539438">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807509877">
      <w:bodyDiv w:val="1"/>
      <w:marLeft w:val="0"/>
      <w:marRight w:val="0"/>
      <w:marTop w:val="0"/>
      <w:marBottom w:val="0"/>
      <w:divBdr>
        <w:top w:val="none" w:sz="0" w:space="0" w:color="auto"/>
        <w:left w:val="none" w:sz="0" w:space="0" w:color="auto"/>
        <w:bottom w:val="none" w:sz="0" w:space="0" w:color="auto"/>
        <w:right w:val="none" w:sz="0" w:space="0" w:color="auto"/>
      </w:divBdr>
    </w:div>
    <w:div w:id="188929739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yperlink" Target="mailto:sara.griffiths@cdu.edu.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sara.griffiths@cdu.edu.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du.edu.au/indigenous-futures-education-arts/inschool-education-place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ra.griffiths@cdu.edu.a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school@cd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838B2-0584-4FE6-ABB7-2C1E3CCE65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1E9B2-A25C-4D8C-ACCD-4849816421E0}">
  <ds:schemaRefs>
    <ds:schemaRef ds:uri="http://schemas.openxmlformats.org/officeDocument/2006/bibliography"/>
  </ds:schemaRefs>
</ds:datastoreItem>
</file>

<file path=customXml/itemProps3.xml><?xml version="1.0" encoding="utf-8"?>
<ds:datastoreItem xmlns:ds="http://schemas.openxmlformats.org/officeDocument/2006/customXml" ds:itemID="{F4F418BF-76DE-444B-9E42-8C6C6926CDE7}">
  <ds:schemaRefs>
    <ds:schemaRef ds:uri="http://schemas.microsoft.com/sharepoint/v3/contenttype/forms"/>
  </ds:schemaRefs>
</ds:datastoreItem>
</file>

<file path=customXml/itemProps4.xml><?xml version="1.0" encoding="utf-8"?>
<ds:datastoreItem xmlns:ds="http://schemas.openxmlformats.org/officeDocument/2006/customXml" ds:itemID="{ECB51C3A-BE72-4C9B-AB65-D6E8A798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7</TotalTime>
  <Pages>6</Pages>
  <Words>1755</Words>
  <Characters>10010</Characters>
  <Application>Microsoft Office Word</Application>
  <DocSecurity>0</DocSecurity>
  <Lines>83</Lines>
  <Paragraphs>23</Paragraphs>
  <ScaleCrop>false</ScaleCrop>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18</cp:revision>
  <cp:lastPrinted>2019-11-04T23:10:00Z</cp:lastPrinted>
  <dcterms:created xsi:type="dcterms:W3CDTF">2021-07-25T08:58:00Z</dcterms:created>
  <dcterms:modified xsi:type="dcterms:W3CDTF">2022-02-14T18:21:00Z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ies>
</file>