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8DA1" w14:textId="69D6B0D4" w:rsidR="00F10134" w:rsidRDefault="000D052F" w:rsidP="00F10134">
      <w:pPr>
        <w:rPr>
          <w:noProof/>
          <w:lang w:val="en-GB" w:eastAsia="en-GB"/>
        </w:rPr>
      </w:pPr>
      <w:r w:rsidRPr="00125F2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0B33E" wp14:editId="362A7691">
                <wp:simplePos x="0" y="0"/>
                <wp:positionH relativeFrom="margin">
                  <wp:posOffset>1165225</wp:posOffset>
                </wp:positionH>
                <wp:positionV relativeFrom="paragraph">
                  <wp:posOffset>-1692275</wp:posOffset>
                </wp:positionV>
                <wp:extent cx="3781425" cy="1282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25CA4" w14:textId="51210523" w:rsidR="000D052F" w:rsidRPr="005D011F" w:rsidRDefault="00F10134" w:rsidP="000D052F">
                            <w:pPr>
                              <w:rPr>
                                <w:rFonts w:ascii="Raleway ExtraBold" w:hAnsi="Raleway ExtraBold"/>
                                <w:color w:val="FFFFFF" w:themeColor="background1"/>
                                <w:lang w:val="en-AU"/>
                              </w:rPr>
                            </w:pPr>
                            <w:r>
                              <w:rPr>
                                <w:rFonts w:ascii="Raleway ExtraBold" w:hAnsi="Raleway ExtraBold"/>
                                <w:color w:val="FFFFFF" w:themeColor="background1"/>
                                <w:sz w:val="48"/>
                                <w:lang w:val="en-AU"/>
                              </w:rPr>
                              <w:t xml:space="preserve">Mentor and pre-service teacher conference plan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B0B3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1.75pt;margin-top:-133.25pt;width:297.75pt;height:10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" filled="f" stroked="f" strokeweight=".5pt">
                <v:textbox>
                  <w:txbxContent>
                    <w:p w14:paraId="6C425CA4" w14:textId="51210523" w:rsidR="000D052F" w:rsidRPr="005D011F" w:rsidRDefault="00F10134" w:rsidP="000D052F">
                      <w:pPr>
                        <w:rPr>
                          <w:rFonts w:ascii="Raleway ExtraBold" w:hAnsi="Raleway ExtraBold"/>
                          <w:color w:val="FFFFFF" w:themeColor="background1"/>
                          <w:lang w:val="en-AU"/>
                        </w:rPr>
                      </w:pPr>
                      <w:r>
                        <w:rPr>
                          <w:rFonts w:ascii="Raleway ExtraBold" w:hAnsi="Raleway ExtraBold"/>
                          <w:color w:val="FFFFFF" w:themeColor="background1"/>
                          <w:sz w:val="48"/>
                          <w:lang w:val="en-AU"/>
                        </w:rPr>
                        <w:t xml:space="preserve">Mentor and pre-service teacher conference plan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134">
        <w:rPr>
          <w:noProof/>
          <w:lang w:val="en-GB" w:eastAsia="en-GB"/>
        </w:rPr>
        <w:t xml:space="preserve">Mentors and pre-service teachers should prioritise goals and focus areas. </w:t>
      </w:r>
    </w:p>
    <w:p w14:paraId="35CAC740" w14:textId="77777777" w:rsidR="00F10134" w:rsidRDefault="00F10134" w:rsidP="00F10134">
      <w:pPr>
        <w:rPr>
          <w:rFonts w:ascii="Calibri Light" w:hAnsi="Calibri Light" w:cs="Calibri Light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39"/>
        <w:gridCol w:w="1454"/>
        <w:gridCol w:w="1305"/>
        <w:gridCol w:w="3162"/>
      </w:tblGrid>
      <w:tr w:rsidR="00F10134" w14:paraId="45376963" w14:textId="77777777" w:rsidTr="00F10134">
        <w:tc>
          <w:tcPr>
            <w:tcW w:w="106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3119C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</w:t>
            </w:r>
          </w:p>
        </w:tc>
      </w:tr>
      <w:tr w:rsidR="00F10134" w14:paraId="27D0594B" w14:textId="77777777" w:rsidTr="00F10134">
        <w:tc>
          <w:tcPr>
            <w:tcW w:w="106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2D207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Preservice Teacher</w:t>
            </w:r>
          </w:p>
        </w:tc>
      </w:tr>
      <w:tr w:rsidR="00F10134" w14:paraId="01519BFF" w14:textId="77777777" w:rsidTr="00F10134">
        <w:tc>
          <w:tcPr>
            <w:tcW w:w="106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E6ABC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Mentor</w:t>
            </w:r>
          </w:p>
        </w:tc>
      </w:tr>
      <w:tr w:rsidR="00F10134" w14:paraId="51F84D84" w14:textId="77777777" w:rsidTr="00F10134">
        <w:trPr>
          <w:trHeight w:val="270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A361E" w14:textId="77777777" w:rsidR="00F10134" w:rsidRDefault="00F1013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A: </w:t>
            </w:r>
            <w:proofErr w:type="spellStart"/>
            <w:r>
              <w:rPr>
                <w:rFonts w:ascii="Calibri Light" w:hAnsi="Calibri Light" w:cs="Calibri Light"/>
                <w:b/>
              </w:rPr>
              <w:t>Behaviours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to continue/maintain</w:t>
            </w:r>
          </w:p>
        </w:tc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AE461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Specific examples</w:t>
            </w:r>
          </w:p>
        </w:tc>
      </w:tr>
      <w:tr w:rsidR="00F10134" w14:paraId="40DE2594" w14:textId="77777777" w:rsidTr="00F10134">
        <w:trPr>
          <w:trHeight w:val="270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2B551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71B2C1A2" w14:textId="77777777" w:rsidR="00F10134" w:rsidRDefault="00F10134">
            <w:pPr>
              <w:tabs>
                <w:tab w:val="left" w:pos="3030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  <w:r>
              <w:rPr>
                <w:rFonts w:ascii="Calibri Light" w:hAnsi="Calibri Light" w:cs="Calibri Light"/>
              </w:rPr>
              <w:tab/>
            </w:r>
          </w:p>
          <w:p w14:paraId="71BB628D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  <w:p w14:paraId="3CC0C16B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90C00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</w:tr>
      <w:tr w:rsidR="00F10134" w14:paraId="2D713528" w14:textId="77777777" w:rsidTr="00F10134">
        <w:trPr>
          <w:trHeight w:val="270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486D8" w14:textId="77777777" w:rsidR="00F10134" w:rsidRDefault="00F1013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B: </w:t>
            </w:r>
            <w:proofErr w:type="spellStart"/>
            <w:r>
              <w:rPr>
                <w:rFonts w:ascii="Calibri Light" w:hAnsi="Calibri Light" w:cs="Calibri Light"/>
                <w:b/>
              </w:rPr>
              <w:t>Behaviours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to increase</w:t>
            </w:r>
          </w:p>
        </w:tc>
        <w:tc>
          <w:tcPr>
            <w:tcW w:w="3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5CB69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Specific examples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944CC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Specific prescriptions/ strategies</w:t>
            </w:r>
          </w:p>
        </w:tc>
      </w:tr>
      <w:tr w:rsidR="00F10134" w14:paraId="3874C682" w14:textId="77777777" w:rsidTr="00F10134">
        <w:trPr>
          <w:trHeight w:val="270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0FA59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056118BA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14:paraId="78FE5CBA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  <w:p w14:paraId="51383E82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F3A4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9C26E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</w:tr>
      <w:tr w:rsidR="00F10134" w14:paraId="1987FE2E" w14:textId="77777777" w:rsidTr="00F10134">
        <w:trPr>
          <w:trHeight w:val="270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04D2E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  <w:b/>
              </w:rPr>
              <w:t xml:space="preserve">: </w:t>
            </w:r>
            <w:proofErr w:type="spellStart"/>
            <w:r>
              <w:rPr>
                <w:rFonts w:ascii="Calibri Light" w:hAnsi="Calibri Light" w:cs="Calibri Light"/>
                <w:b/>
              </w:rPr>
              <w:t>Behaviours</w:t>
            </w:r>
            <w:proofErr w:type="spellEnd"/>
            <w:r>
              <w:rPr>
                <w:rFonts w:ascii="Calibri Light" w:hAnsi="Calibri Light" w:cs="Calibri Light"/>
                <w:b/>
              </w:rPr>
              <w:t xml:space="preserve"> to reduce/eliminate</w:t>
            </w:r>
          </w:p>
        </w:tc>
        <w:tc>
          <w:tcPr>
            <w:tcW w:w="3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DC364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Specific examples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D9988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Specific prescriptions/strategies</w:t>
            </w:r>
          </w:p>
        </w:tc>
      </w:tr>
      <w:tr w:rsidR="00F10134" w14:paraId="4E60C570" w14:textId="77777777" w:rsidTr="00F10134">
        <w:trPr>
          <w:trHeight w:val="270"/>
        </w:trPr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EE349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4ED22051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14:paraId="6E2E9120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  <w:p w14:paraId="0B826054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38FB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4AD15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</w:tr>
      <w:tr w:rsidR="00F10134" w14:paraId="4C5FA284" w14:textId="77777777" w:rsidTr="00F10134">
        <w:trPr>
          <w:trHeight w:val="270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3261D" w14:textId="77777777" w:rsidR="00F10134" w:rsidRDefault="00F10134">
            <w:p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D:  Responsibilities</w:t>
            </w:r>
          </w:p>
        </w:tc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A0ADD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Owner</w:t>
            </w:r>
          </w:p>
        </w:tc>
      </w:tr>
      <w:tr w:rsidR="00F10134" w14:paraId="558A6A3A" w14:textId="77777777" w:rsidTr="00F10134">
        <w:trPr>
          <w:trHeight w:val="270"/>
        </w:trPr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A80D1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14:paraId="3E5C83C1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14:paraId="7E3754EE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5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23C27" w14:textId="77777777" w:rsidR="00F10134" w:rsidRDefault="00F10134">
            <w:pPr>
              <w:rPr>
                <w:rFonts w:ascii="Calibri Light" w:hAnsi="Calibri Light" w:cs="Calibri Light"/>
              </w:rPr>
            </w:pPr>
          </w:p>
        </w:tc>
      </w:tr>
      <w:tr w:rsidR="00F10134" w14:paraId="1379C350" w14:textId="77777777" w:rsidTr="00F10134">
        <w:tc>
          <w:tcPr>
            <w:tcW w:w="106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A068B" w14:textId="77777777" w:rsidR="00F10134" w:rsidRDefault="00F10134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 of next conference</w:t>
            </w:r>
          </w:p>
        </w:tc>
      </w:tr>
    </w:tbl>
    <w:p w14:paraId="41468C1C" w14:textId="77777777" w:rsidR="00F10134" w:rsidRDefault="00F10134" w:rsidP="00F10134">
      <w:pPr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</w:rPr>
        <w:t>Adapted from Rosenberg et al. (2002: 322)</w:t>
      </w:r>
    </w:p>
    <w:p w14:paraId="1B0DB497" w14:textId="072943FA" w:rsidR="00E404BE" w:rsidRPr="00710665" w:rsidRDefault="00E404BE" w:rsidP="00F10134">
      <w:pPr>
        <w:pStyle w:val="Subhead"/>
      </w:pPr>
    </w:p>
    <w:sectPr w:rsidR="00E404BE" w:rsidRPr="00710665" w:rsidSect="000D05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280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1894" w14:textId="77777777" w:rsidR="00D503E0" w:rsidRDefault="00D503E0" w:rsidP="00452E05">
      <w:r>
        <w:separator/>
      </w:r>
    </w:p>
  </w:endnote>
  <w:endnote w:type="continuationSeparator" w:id="0">
    <w:p w14:paraId="734AFD0F" w14:textId="77777777" w:rsidR="00D503E0" w:rsidRDefault="00D503E0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Raleway ExtraBold">
    <w:altName w:val="Raleway ExtraBold"/>
    <w:charset w:val="00"/>
    <w:family w:val="auto"/>
    <w:pitch w:val="variable"/>
    <w:sig w:usb0="A00002FF" w:usb1="5000205B" w:usb2="00000000" w:usb3="00000000" w:csb0="00000197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DDD5" w14:textId="5F8A9016" w:rsidR="001B5BCC" w:rsidRPr="00C62BC1" w:rsidRDefault="00E404BE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1" locked="1" layoutInCell="1" allowOverlap="1" wp14:anchorId="61C68A5C" wp14:editId="25131C73">
          <wp:simplePos x="0" y="0"/>
          <wp:positionH relativeFrom="page">
            <wp:posOffset>36195</wp:posOffset>
          </wp:positionH>
          <wp:positionV relativeFrom="page">
            <wp:posOffset>53340</wp:posOffset>
          </wp:positionV>
          <wp:extent cx="7563485" cy="10691495"/>
          <wp:effectExtent l="0" t="0" r="5715" b="190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noProof/>
        <w:color w:val="000000" w:themeColor="text1"/>
        <w:sz w:val="20"/>
        <w:szCs w:val="20"/>
        <w:lang w:val="en-GB"/>
      </w:rPr>
      <w:t>2</w:t>
    </w:r>
    <w:r w:rsidR="00C62BC1"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 w:rsidR="00E404BE">
      <w:rPr>
        <w:rFonts w:cstheme="majorHAnsi"/>
        <w:noProof/>
        <w:color w:val="000000" w:themeColor="text1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A496" w14:textId="77777777" w:rsidR="00D503E0" w:rsidRDefault="00D503E0" w:rsidP="00452E05">
      <w:r>
        <w:separator/>
      </w:r>
    </w:p>
  </w:footnote>
  <w:footnote w:type="continuationSeparator" w:id="0">
    <w:p w14:paraId="3C785D7C" w14:textId="77777777" w:rsidR="00D503E0" w:rsidRDefault="00D503E0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A9C6B" w14:textId="70266D9D" w:rsidR="00C62BC1" w:rsidRDefault="00D503E0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1025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C470" w14:textId="5BED0A61" w:rsidR="00C62BC1" w:rsidRDefault="000D052F" w:rsidP="000D052F">
    <w:pPr>
      <w:pStyle w:val="Header"/>
      <w:tabs>
        <w:tab w:val="clear" w:pos="4680"/>
        <w:tab w:val="clear" w:pos="9360"/>
        <w:tab w:val="left" w:pos="5850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79CE8A87" wp14:editId="3B1A1C71">
          <wp:simplePos x="0" y="0"/>
          <wp:positionH relativeFrom="page">
            <wp:posOffset>-24402</wp:posOffset>
          </wp:positionH>
          <wp:positionV relativeFrom="page">
            <wp:posOffset>0</wp:posOffset>
          </wp:positionV>
          <wp:extent cx="7578760" cy="1945640"/>
          <wp:effectExtent l="0" t="0" r="0" b="10160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nletter_heads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948" cy="1946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rgUArDQBfiwAAAA="/>
  </w:docVars>
  <w:rsids>
    <w:rsidRoot w:val="00452E05"/>
    <w:rsid w:val="0000037A"/>
    <w:rsid w:val="00000A01"/>
    <w:rsid w:val="00007598"/>
    <w:rsid w:val="000332D9"/>
    <w:rsid w:val="00047135"/>
    <w:rsid w:val="000C3A26"/>
    <w:rsid w:val="000D052F"/>
    <w:rsid w:val="000D6105"/>
    <w:rsid w:val="00127477"/>
    <w:rsid w:val="001B5BCC"/>
    <w:rsid w:val="0029790B"/>
    <w:rsid w:val="00305856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21EC"/>
    <w:rsid w:val="005364A9"/>
    <w:rsid w:val="005564DE"/>
    <w:rsid w:val="005B1C72"/>
    <w:rsid w:val="005B6F71"/>
    <w:rsid w:val="005C0733"/>
    <w:rsid w:val="005E6863"/>
    <w:rsid w:val="00630192"/>
    <w:rsid w:val="00681D41"/>
    <w:rsid w:val="006A34B1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06507"/>
    <w:rsid w:val="00924A6A"/>
    <w:rsid w:val="0099781F"/>
    <w:rsid w:val="009D673D"/>
    <w:rsid w:val="009F4AD0"/>
    <w:rsid w:val="00A3382D"/>
    <w:rsid w:val="00A72D40"/>
    <w:rsid w:val="00B658DB"/>
    <w:rsid w:val="00B9245E"/>
    <w:rsid w:val="00BE0325"/>
    <w:rsid w:val="00C62BC1"/>
    <w:rsid w:val="00D166AC"/>
    <w:rsid w:val="00D503E0"/>
    <w:rsid w:val="00DA6CF7"/>
    <w:rsid w:val="00DF18F7"/>
    <w:rsid w:val="00DF47F4"/>
    <w:rsid w:val="00E404BE"/>
    <w:rsid w:val="00E44A4D"/>
    <w:rsid w:val="00E81C8A"/>
    <w:rsid w:val="00E82E56"/>
    <w:rsid w:val="00E944C1"/>
    <w:rsid w:val="00EC2C66"/>
    <w:rsid w:val="00F10134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10134"/>
    <w:rPr>
      <w:rFonts w:eastAsiaTheme="minorEastAsia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64380D-F569-8743-8731-9512ABC4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Claire Bartlett</cp:lastModifiedBy>
  <cp:revision>3</cp:revision>
  <cp:lastPrinted>2019-11-04T23:10:00Z</cp:lastPrinted>
  <dcterms:created xsi:type="dcterms:W3CDTF">2022-02-23T00:41:00Z</dcterms:created>
  <dcterms:modified xsi:type="dcterms:W3CDTF">2022-02-23T00:42:00Z</dcterms:modified>
</cp:coreProperties>
</file>