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1F9D71CA" w14:textId="77777777" w:rsidR="00042A06" w:rsidRDefault="00702FA7" w:rsidP="00702FA7">
      <w:pPr>
        <w:pStyle w:val="Title"/>
        <w:ind w:left="-851"/>
        <w:rPr>
          <w:szCs w:val="48"/>
          <w:lang w:val="en-AU" w:bidi="en-AU"/>
        </w:rPr>
      </w:pPr>
      <w:bookmarkStart w:id="0" w:name="_Hlk78723136"/>
      <w:r w:rsidRPr="00702FA7">
        <w:rPr>
          <w:szCs w:val="48"/>
          <w:lang w:val="en-AU" w:bidi="en-AU"/>
        </w:rPr>
        <w:t>EP</w:t>
      </w:r>
      <w:r w:rsidR="00042A06">
        <w:rPr>
          <w:szCs w:val="48"/>
          <w:lang w:val="en-AU" w:bidi="en-AU"/>
        </w:rPr>
        <w:t>E528</w:t>
      </w:r>
      <w:r w:rsidRPr="00702FA7">
        <w:rPr>
          <w:szCs w:val="48"/>
          <w:lang w:val="en-AU" w:bidi="en-AU"/>
        </w:rPr>
        <w:t xml:space="preserve"> </w:t>
      </w:r>
      <w:r w:rsidR="00042A06">
        <w:rPr>
          <w:szCs w:val="48"/>
          <w:lang w:val="en-AU" w:bidi="en-AU"/>
        </w:rPr>
        <w:t xml:space="preserve">Primary </w:t>
      </w:r>
    </w:p>
    <w:p w14:paraId="79415DAF" w14:textId="22A6EA06" w:rsidR="00317BB8" w:rsidRPr="00042A06" w:rsidRDefault="00702FA7" w:rsidP="00A72310">
      <w:pPr>
        <w:pStyle w:val="Title"/>
        <w:ind w:left="-851"/>
        <w:rPr>
          <w:szCs w:val="48"/>
          <w:lang w:val="en-AU" w:bidi="en-AU"/>
        </w:rPr>
      </w:pPr>
      <w:r w:rsidRPr="00702FA7">
        <w:rPr>
          <w:szCs w:val="48"/>
          <w:lang w:val="en-AU" w:bidi="en-AU"/>
        </w:rPr>
        <w:t xml:space="preserve">Professional </w:t>
      </w:r>
      <w:r w:rsidR="00042A06">
        <w:rPr>
          <w:szCs w:val="48"/>
          <w:lang w:val="en-AU" w:bidi="en-AU"/>
        </w:rPr>
        <w:t>Experience 1</w:t>
      </w:r>
    </w:p>
    <w:p w14:paraId="185932FC" w14:textId="2BF44238" w:rsidR="00042A06" w:rsidRPr="00042A06" w:rsidRDefault="001C4923" w:rsidP="00042A06">
      <w:pPr>
        <w:pStyle w:val="Title"/>
        <w:ind w:left="-851"/>
        <w:rPr>
          <w:szCs w:val="48"/>
          <w:lang w:bidi="en-AU"/>
        </w:rPr>
      </w:pPr>
      <w:r w:rsidRPr="00A72310">
        <w:rPr>
          <w:szCs w:val="48"/>
          <w:lang w:bidi="en-AU"/>
        </w:rPr>
        <w:t xml:space="preserve"> </w:t>
      </w:r>
      <w:bookmarkEnd w:id="0"/>
    </w:p>
    <w:tbl>
      <w:tblPr>
        <w:tblStyle w:val="TableGrid"/>
        <w:tblW w:w="10916" w:type="dxa"/>
        <w:tblInd w:w="-856" w:type="dxa"/>
        <w:tblLook w:val="04A0" w:firstRow="1" w:lastRow="0" w:firstColumn="1" w:lastColumn="0" w:noHBand="0" w:noVBand="1"/>
      </w:tblPr>
      <w:tblGrid>
        <w:gridCol w:w="3403"/>
        <w:gridCol w:w="7513"/>
      </w:tblGrid>
      <w:tr w:rsidR="00F1602C" w14:paraId="42457BF6" w14:textId="77777777" w:rsidTr="00042A06">
        <w:tc>
          <w:tcPr>
            <w:tcW w:w="3403"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7513" w:type="dxa"/>
            <w:vAlign w:val="center"/>
          </w:tcPr>
          <w:p w14:paraId="040EAE68" w14:textId="2E6E63A0" w:rsidR="00F1602C" w:rsidRDefault="00042A06" w:rsidP="00042A06">
            <w:r>
              <w:rPr>
                <w:rFonts w:ascii="Calibri Light" w:hAnsi="Calibri Light" w:cs="Calibri Light"/>
                <w:szCs w:val="22"/>
              </w:rPr>
              <w:t xml:space="preserve">Primary </w:t>
            </w:r>
            <w:r w:rsidR="00702FA7" w:rsidRPr="00702FA7">
              <w:rPr>
                <w:rFonts w:ascii="Calibri Light" w:hAnsi="Calibri Light" w:cs="Calibri Light"/>
                <w:szCs w:val="22"/>
              </w:rPr>
              <w:t xml:space="preserve">Professional Experience </w:t>
            </w:r>
            <w:r>
              <w:rPr>
                <w:rFonts w:ascii="Calibri Light" w:hAnsi="Calibri Light" w:cs="Calibri Light"/>
                <w:szCs w:val="22"/>
              </w:rPr>
              <w:t>1</w:t>
            </w:r>
            <w:r w:rsidR="00702FA7" w:rsidRPr="00702FA7">
              <w:rPr>
                <w:rFonts w:ascii="Calibri Light" w:hAnsi="Calibri Light" w:cs="Calibri Light"/>
                <w:szCs w:val="22"/>
              </w:rPr>
              <w:t xml:space="preserve"> </w:t>
            </w:r>
          </w:p>
        </w:tc>
      </w:tr>
      <w:tr w:rsidR="00F1602C" w14:paraId="573C7F0B" w14:textId="77777777" w:rsidTr="00042A06">
        <w:tc>
          <w:tcPr>
            <w:tcW w:w="3403"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7513" w:type="dxa"/>
            <w:vAlign w:val="center"/>
          </w:tcPr>
          <w:p w14:paraId="757CFE81" w14:textId="5F722C4C" w:rsidR="00F1602C" w:rsidRDefault="00042A06" w:rsidP="00702FA7">
            <w:r>
              <w:rPr>
                <w:rFonts w:ascii="Calibri Light" w:hAnsi="Calibri Light" w:cs="Calibri Light"/>
                <w:szCs w:val="22"/>
              </w:rPr>
              <w:t>30</w:t>
            </w:r>
            <w:r w:rsidR="00F1602C">
              <w:rPr>
                <w:rFonts w:ascii="Calibri Light" w:hAnsi="Calibri Light" w:cs="Calibri Light"/>
                <w:szCs w:val="22"/>
              </w:rPr>
              <w:t xml:space="preserve"> days professional experience including a </w:t>
            </w:r>
            <w:r>
              <w:rPr>
                <w:rFonts w:ascii="Calibri Light" w:hAnsi="Calibri Light" w:cs="Calibri Light"/>
                <w:szCs w:val="22"/>
              </w:rPr>
              <w:t>6</w:t>
            </w:r>
            <w:r w:rsidR="00F1602C">
              <w:rPr>
                <w:rFonts w:ascii="Calibri Light" w:hAnsi="Calibri Light" w:cs="Calibri Light"/>
                <w:szCs w:val="22"/>
              </w:rPr>
              <w:t>-week block</w:t>
            </w:r>
          </w:p>
        </w:tc>
      </w:tr>
      <w:tr w:rsidR="00F1602C" w14:paraId="12246ADA" w14:textId="77777777" w:rsidTr="00042A06">
        <w:tc>
          <w:tcPr>
            <w:tcW w:w="3403"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7513" w:type="dxa"/>
            <w:vAlign w:val="center"/>
          </w:tcPr>
          <w:p w14:paraId="1B4DC8FE" w14:textId="1B750B94" w:rsidR="00F1602C" w:rsidRPr="00042A06" w:rsidRDefault="00702FA7" w:rsidP="00702FA7">
            <w:pPr>
              <w:rPr>
                <w:rFonts w:ascii="Calibri Light" w:hAnsi="Calibri Light" w:cs="Calibri Light"/>
                <w:szCs w:val="22"/>
              </w:rPr>
            </w:pPr>
            <w:r>
              <w:rPr>
                <w:rFonts w:ascii="Calibri Light" w:hAnsi="Calibri Light" w:cs="Calibri Light"/>
                <w:szCs w:val="22"/>
              </w:rPr>
              <w:t>Primary school any year level</w:t>
            </w:r>
          </w:p>
        </w:tc>
      </w:tr>
      <w:tr w:rsidR="00F1602C" w14:paraId="1FE06E06" w14:textId="77777777" w:rsidTr="00042A06">
        <w:tc>
          <w:tcPr>
            <w:tcW w:w="3403"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7513" w:type="dxa"/>
            <w:vAlign w:val="center"/>
          </w:tcPr>
          <w:p w14:paraId="3CEA9C0E" w14:textId="77777777" w:rsidR="00F1602C" w:rsidRPr="00702FA7" w:rsidRDefault="00702FA7" w:rsidP="00702FA7">
            <w:pPr>
              <w:numPr>
                <w:ilvl w:val="0"/>
                <w:numId w:val="16"/>
              </w:numPr>
              <w:ind w:left="646" w:hanging="357"/>
              <w:textAlignment w:val="baseline"/>
              <w:rPr>
                <w:rFonts w:ascii="Calibri Light" w:eastAsia="Times New Roman" w:hAnsi="Calibri Light" w:cs="Calibri Light"/>
                <w:color w:val="auto"/>
                <w:szCs w:val="22"/>
                <w:lang w:eastAsia="en-GB"/>
              </w:rPr>
            </w:pPr>
            <w:r w:rsidRPr="00702FA7">
              <w:rPr>
                <w:rFonts w:ascii="Calibri Light" w:eastAsia="Times New Roman" w:hAnsi="Calibri Light" w:cs="Calibri Light"/>
                <w:color w:val="auto"/>
                <w:szCs w:val="22"/>
                <w:lang w:eastAsia="en-GB"/>
              </w:rPr>
              <w:t>Pre-placement clearances</w:t>
            </w:r>
          </w:p>
          <w:p w14:paraId="2771B373" w14:textId="0123BD22" w:rsidR="00702FA7" w:rsidRPr="00702FA7" w:rsidRDefault="00042A06" w:rsidP="00702FA7">
            <w:pPr>
              <w:numPr>
                <w:ilvl w:val="0"/>
                <w:numId w:val="16"/>
              </w:numPr>
              <w:ind w:left="646" w:hanging="357"/>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Case Study</w:t>
            </w:r>
          </w:p>
          <w:p w14:paraId="4EA93542" w14:textId="50CF4037" w:rsidR="00702FA7" w:rsidRPr="00702FA7" w:rsidRDefault="00702FA7" w:rsidP="00702FA7">
            <w:pPr>
              <w:numPr>
                <w:ilvl w:val="0"/>
                <w:numId w:val="16"/>
              </w:numPr>
              <w:ind w:left="646" w:hanging="357"/>
              <w:textAlignment w:val="baseline"/>
              <w:rPr>
                <w:rFonts w:ascii="Calibri Light" w:eastAsia="Times New Roman" w:hAnsi="Calibri Light" w:cs="Calibri Light"/>
                <w:color w:val="auto"/>
                <w:szCs w:val="22"/>
                <w:lang w:eastAsia="en-GB"/>
              </w:rPr>
            </w:pPr>
            <w:r w:rsidRPr="00702FA7">
              <w:rPr>
                <w:rFonts w:ascii="Calibri Light" w:eastAsia="Times New Roman" w:hAnsi="Calibri Light" w:cs="Calibri Light"/>
                <w:color w:val="auto"/>
                <w:szCs w:val="22"/>
                <w:lang w:eastAsia="en-GB"/>
              </w:rPr>
              <w:t xml:space="preserve">Professional </w:t>
            </w:r>
            <w:r w:rsidR="001944C9">
              <w:rPr>
                <w:rFonts w:ascii="Calibri Light" w:eastAsia="Times New Roman" w:hAnsi="Calibri Light" w:cs="Calibri Light"/>
                <w:color w:val="auto"/>
                <w:szCs w:val="22"/>
                <w:lang w:eastAsia="en-GB"/>
              </w:rPr>
              <w:t>practice</w:t>
            </w:r>
            <w:r w:rsidRPr="00702FA7">
              <w:rPr>
                <w:rFonts w:ascii="Calibri Light" w:eastAsia="Times New Roman" w:hAnsi="Calibri Light" w:cs="Calibri Light"/>
                <w:color w:val="auto"/>
                <w:szCs w:val="22"/>
                <w:lang w:eastAsia="en-GB"/>
              </w:rPr>
              <w:t xml:space="preserve"> </w:t>
            </w:r>
            <w:r>
              <w:rPr>
                <w:rFonts w:ascii="Calibri Light" w:eastAsia="Times New Roman" w:hAnsi="Calibri Light" w:cs="Calibri Light"/>
                <w:color w:val="auto"/>
                <w:szCs w:val="22"/>
                <w:lang w:eastAsia="en-GB"/>
              </w:rPr>
              <w:t>r</w:t>
            </w:r>
            <w:r w:rsidRPr="00702FA7">
              <w:rPr>
                <w:rFonts w:ascii="Calibri Light" w:eastAsia="Times New Roman" w:hAnsi="Calibri Light" w:cs="Calibri Light"/>
                <w:color w:val="auto"/>
                <w:szCs w:val="22"/>
                <w:lang w:eastAsia="en-GB"/>
              </w:rPr>
              <w:t>eflection</w:t>
            </w:r>
          </w:p>
          <w:p w14:paraId="75FEE746" w14:textId="1F555C2B" w:rsidR="00702FA7" w:rsidRPr="00702FA7" w:rsidRDefault="00042A06" w:rsidP="00702FA7">
            <w:pPr>
              <w:numPr>
                <w:ilvl w:val="0"/>
                <w:numId w:val="16"/>
              </w:numPr>
              <w:ind w:left="646" w:hanging="357"/>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Mentor Specialisation Report</w:t>
            </w:r>
          </w:p>
          <w:p w14:paraId="4CBD93EB" w14:textId="0CDB165D" w:rsidR="00702FA7" w:rsidRPr="00702FA7" w:rsidRDefault="00042A06" w:rsidP="00702FA7">
            <w:pPr>
              <w:numPr>
                <w:ilvl w:val="0"/>
                <w:numId w:val="16"/>
              </w:numPr>
              <w:ind w:left="646" w:hanging="357"/>
              <w:textAlignment w:val="baseline"/>
            </w:pPr>
            <w:r>
              <w:rPr>
                <w:rFonts w:ascii="Calibri Light" w:eastAsia="Times New Roman" w:hAnsi="Calibri Light" w:cs="Calibri Light"/>
                <w:color w:val="auto"/>
                <w:szCs w:val="22"/>
                <w:lang w:eastAsia="en-GB"/>
              </w:rPr>
              <w:t>Mentor Interim and Final Reports</w:t>
            </w:r>
          </w:p>
        </w:tc>
      </w:tr>
      <w:tr w:rsidR="00F1602C" w14:paraId="2F712928" w14:textId="77777777" w:rsidTr="00042A06">
        <w:tc>
          <w:tcPr>
            <w:tcW w:w="3403"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7513" w:type="dxa"/>
            <w:vAlign w:val="center"/>
          </w:tcPr>
          <w:p w14:paraId="3EB48C24" w14:textId="104503A9" w:rsidR="00F1602C" w:rsidRDefault="00042A06" w:rsidP="00702FA7">
            <w:r>
              <w:rPr>
                <w:rFonts w:ascii="Calibri Light" w:hAnsi="Calibri Light" w:cs="Calibri Light"/>
                <w:szCs w:val="22"/>
              </w:rPr>
              <w:t>3</w:t>
            </w:r>
            <w:r w:rsidR="00F1602C" w:rsidRPr="00702FA7">
              <w:rPr>
                <w:rFonts w:ascii="Calibri Light" w:hAnsi="Calibri Light" w:cs="Calibri Light"/>
                <w:szCs w:val="22"/>
              </w:rPr>
              <w:t xml:space="preserve"> week</w:t>
            </w:r>
            <w:r>
              <w:rPr>
                <w:rFonts w:ascii="Calibri Light" w:hAnsi="Calibri Light" w:cs="Calibri Light"/>
                <w:szCs w:val="22"/>
              </w:rPr>
              <w:t>s</w:t>
            </w:r>
            <w:r w:rsidR="00F1602C" w:rsidRPr="00702FA7">
              <w:rPr>
                <w:rFonts w:ascii="Calibri Light" w:hAnsi="Calibri Light" w:cs="Calibri Light"/>
                <w:szCs w:val="22"/>
              </w:rPr>
              <w:t xml:space="preserve"> full</w:t>
            </w:r>
            <w:r w:rsidR="00DA5D8E" w:rsidRPr="00702FA7">
              <w:rPr>
                <w:rFonts w:ascii="Calibri Light" w:hAnsi="Calibri Light" w:cs="Calibri Light"/>
                <w:szCs w:val="22"/>
              </w:rPr>
              <w:t>-</w:t>
            </w:r>
            <w:r w:rsidR="00F1602C" w:rsidRPr="00702FA7">
              <w:rPr>
                <w:rFonts w:ascii="Calibri Light" w:hAnsi="Calibri Light" w:cs="Calibri Light"/>
                <w:szCs w:val="22"/>
              </w:rPr>
              <w:t>time teaching</w:t>
            </w:r>
          </w:p>
        </w:tc>
      </w:tr>
      <w:tr w:rsidR="00F1602C" w14:paraId="23BFADAA" w14:textId="77777777" w:rsidTr="00042A06">
        <w:tc>
          <w:tcPr>
            <w:tcW w:w="3403"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7513" w:type="dxa"/>
          </w:tcPr>
          <w:p w14:paraId="3BD0B2B8" w14:textId="1CE02344"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w:t>
            </w:r>
            <w:proofErr w:type="gramStart"/>
            <w:r w:rsidR="00317BB8" w:rsidRPr="00561440">
              <w:rPr>
                <w:rFonts w:ascii="Calibri Light" w:eastAsia="Times New Roman" w:hAnsi="Calibri Light" w:cs="Calibri Light"/>
                <w:color w:val="auto"/>
                <w:szCs w:val="22"/>
                <w:lang w:eastAsia="en-GB"/>
              </w:rPr>
              <w:t>are assessed</w:t>
            </w:r>
            <w:proofErr w:type="gramEnd"/>
            <w:r w:rsidR="00317BB8" w:rsidRPr="00561440">
              <w:rPr>
                <w:rFonts w:ascii="Calibri Light" w:eastAsia="Times New Roman" w:hAnsi="Calibri Light" w:cs="Calibri Light"/>
                <w:color w:val="auto"/>
                <w:szCs w:val="22"/>
                <w:lang w:eastAsia="en-GB"/>
              </w:rPr>
              <w:t xml:space="preserve"> by </w:t>
            </w:r>
            <w:r w:rsidR="00042A06">
              <w:rPr>
                <w:rFonts w:ascii="Calibri Light" w:eastAsia="Times New Roman" w:hAnsi="Calibri Light" w:cs="Calibri Light"/>
                <w:color w:val="auto"/>
                <w:szCs w:val="22"/>
                <w:lang w:eastAsia="en-GB"/>
              </w:rPr>
              <w:t>three</w:t>
            </w:r>
            <w:r w:rsidR="00317BB8" w:rsidRPr="00561440">
              <w:rPr>
                <w:rFonts w:ascii="Calibri Light" w:eastAsia="Times New Roman" w:hAnsi="Calibri Light" w:cs="Calibri Light"/>
                <w:color w:val="auto"/>
                <w:szCs w:val="22"/>
                <w:lang w:eastAsia="en-GB"/>
              </w:rPr>
              <w:t xml:space="preserve"> reports: An Interim</w:t>
            </w:r>
            <w:r w:rsidR="00042A06">
              <w:rPr>
                <w:rFonts w:ascii="Calibri Light" w:eastAsia="Times New Roman" w:hAnsi="Calibri Light" w:cs="Calibri Light"/>
                <w:color w:val="auto"/>
                <w:szCs w:val="22"/>
                <w:lang w:eastAsia="en-GB"/>
              </w:rPr>
              <w:t>, Specialisation</w:t>
            </w:r>
            <w:r w:rsidR="00317BB8" w:rsidRPr="00561440">
              <w:rPr>
                <w:rFonts w:ascii="Calibri Light" w:eastAsia="Times New Roman" w:hAnsi="Calibri Light" w:cs="Calibri Light"/>
                <w:color w:val="auto"/>
                <w:szCs w:val="22"/>
                <w:lang w:eastAsia="en-GB"/>
              </w:rPr>
              <w:t xml:space="preserve"> and a Final Report.</w:t>
            </w:r>
          </w:p>
          <w:p w14:paraId="50652405" w14:textId="155E08D5"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217A16">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324BAE75" w14:textId="77777777" w:rsidR="00F1602C"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w:t>
            </w:r>
            <w:proofErr w:type="gramStart"/>
            <w:r w:rsidRPr="00561440">
              <w:rPr>
                <w:rFonts w:ascii="Calibri Light" w:eastAsia="Times New Roman" w:hAnsi="Calibri Light" w:cs="Calibri Light"/>
                <w:color w:val="auto"/>
                <w:szCs w:val="22"/>
                <w:lang w:eastAsia="en-GB"/>
              </w:rPr>
              <w:t>is provided</w:t>
            </w:r>
            <w:proofErr w:type="gramEnd"/>
            <w:r w:rsidRPr="00561440">
              <w:rPr>
                <w:rFonts w:ascii="Calibri Light" w:eastAsia="Times New Roman" w:hAnsi="Calibri Light" w:cs="Calibri Light"/>
                <w:color w:val="auto"/>
                <w:szCs w:val="22"/>
                <w:lang w:eastAsia="en-GB"/>
              </w:rPr>
              <w:t xml:space="preserve"> in the form of comments and rankings.  </w:t>
            </w:r>
          </w:p>
          <w:p w14:paraId="46BEE0B7" w14:textId="033AA904" w:rsidR="00042A06" w:rsidRPr="003119AA" w:rsidRDefault="00042A06" w:rsidP="00042A06">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F04B8E">
              <w:rPr>
                <w:rFonts w:ascii="Calibri Light" w:eastAsia="Times New Roman" w:hAnsi="Calibri Light" w:cs="Calibri Light"/>
                <w:color w:val="auto"/>
                <w:szCs w:val="22"/>
                <w:lang w:eastAsia="en-GB"/>
              </w:rPr>
              <w:t xml:space="preserve">A </w:t>
            </w:r>
            <w:r w:rsidRPr="00F04B8E">
              <w:rPr>
                <w:rFonts w:ascii="Calibri Light" w:eastAsia="Times New Roman" w:hAnsi="Calibri Light" w:cs="Calibri Light"/>
                <w:b/>
                <w:color w:val="auto"/>
                <w:szCs w:val="22"/>
                <w:lang w:eastAsia="en-GB"/>
              </w:rPr>
              <w:t>Specialisation Report</w:t>
            </w:r>
            <w:r w:rsidRPr="00F04B8E">
              <w:rPr>
                <w:rFonts w:ascii="Calibri Light" w:eastAsia="Times New Roman" w:hAnsi="Calibri Light" w:cs="Calibri Light"/>
                <w:color w:val="auto"/>
                <w:szCs w:val="22"/>
                <w:lang w:eastAsia="en-GB"/>
              </w:rPr>
              <w:t xml:space="preserve"> will outline the strengths the preservice teacher demonstrates in </w:t>
            </w:r>
            <w:r>
              <w:rPr>
                <w:rFonts w:ascii="Calibri Light" w:eastAsia="Times New Roman" w:hAnsi="Calibri Light" w:cs="Calibri Light"/>
                <w:color w:val="auto"/>
                <w:szCs w:val="22"/>
                <w:lang w:eastAsia="en-GB"/>
              </w:rPr>
              <w:t>their area of specialisation.</w:t>
            </w:r>
          </w:p>
        </w:tc>
      </w:tr>
    </w:tbl>
    <w:p w14:paraId="5F671731" w14:textId="2054EC2C" w:rsidR="00F1602C" w:rsidRDefault="00F1602C" w:rsidP="00F1602C">
      <w:pPr>
        <w:spacing w:before="60" w:after="60"/>
        <w:ind w:left="-709"/>
        <w:rPr>
          <w:rStyle w:val="Heading2Char"/>
        </w:rPr>
      </w:pPr>
      <w:r>
        <w:rPr>
          <w:rStyle w:val="Heading2Char"/>
        </w:rPr>
        <w:t>Unit Description</w:t>
      </w:r>
    </w:p>
    <w:p w14:paraId="2A4F6EB0" w14:textId="7649DDFD" w:rsidR="00317BB8" w:rsidRDefault="00042A06" w:rsidP="00F1602C">
      <w:pPr>
        <w:spacing w:before="60" w:after="60"/>
        <w:ind w:left="-709"/>
        <w:rPr>
          <w:rStyle w:val="Heading2Char"/>
        </w:rPr>
      </w:pPr>
      <w:r w:rsidRPr="00042A06">
        <w:rPr>
          <w:rFonts w:ascii="Calibri Light" w:hAnsi="Calibri Light" w:cs="Calibri Light"/>
          <w:color w:val="auto"/>
          <w:szCs w:val="22"/>
          <w:lang w:eastAsia="en-GB"/>
        </w:rPr>
        <w:t xml:space="preserve">In this unit, preservice teachers undertake </w:t>
      </w:r>
      <w:r w:rsidRPr="00042A06">
        <w:rPr>
          <w:rFonts w:ascii="Calibri Light" w:hAnsi="Calibri Light" w:cs="Calibri Light"/>
          <w:b/>
          <w:color w:val="auto"/>
          <w:szCs w:val="22"/>
          <w:lang w:eastAsia="en-GB"/>
        </w:rPr>
        <w:t>30 days</w:t>
      </w:r>
      <w:r w:rsidRPr="00042A06">
        <w:rPr>
          <w:rFonts w:ascii="Calibri Light" w:hAnsi="Calibri Light" w:cs="Calibri Light"/>
          <w:color w:val="auto"/>
          <w:szCs w:val="22"/>
          <w:lang w:eastAsia="en-GB"/>
        </w:rPr>
        <w:t xml:space="preserve"> of professional experience in a primary classroom under the guidance of a mentor teacher and as precursor to the Assessment for Graduate Teachers (AfGT) undertaken in the final placement. This professional experience contributes to the development of a preservice teacher by working towards the Australian Professional Standards for Teachers in identifying professional learning needs, and the role this plays in improving student learning. Specifically, preservice teachers need to enact the code of ethics and conduct for teachers; apply and reflect upon approaches to the teaching, learning and assessment of primary aged students; and engage professionally and collaboratively with colleagues. In addition, to the prescribed teaching roles for this placement, preservice teachers are required to plan and teach a sequence of five lessons in their area of specialisation, demonstrating expert content and pedagogical knowledge. Specific assessable activities </w:t>
      </w:r>
      <w:proofErr w:type="gramStart"/>
      <w:r w:rsidRPr="00042A06">
        <w:rPr>
          <w:rFonts w:ascii="Calibri Light" w:hAnsi="Calibri Light" w:cs="Calibri Light"/>
          <w:color w:val="auto"/>
          <w:szCs w:val="22"/>
          <w:lang w:eastAsia="en-GB"/>
        </w:rPr>
        <w:t>are undertaken</w:t>
      </w:r>
      <w:proofErr w:type="gramEnd"/>
      <w:r w:rsidRPr="00042A06">
        <w:rPr>
          <w:rFonts w:ascii="Calibri Light" w:hAnsi="Calibri Light" w:cs="Calibri Light"/>
          <w:color w:val="auto"/>
          <w:szCs w:val="22"/>
          <w:lang w:eastAsia="en-GB"/>
        </w:rPr>
        <w:t xml:space="preserve"> during this placement. All assessment tasks </w:t>
      </w:r>
      <w:proofErr w:type="gramStart"/>
      <w:r w:rsidRPr="00042A06">
        <w:rPr>
          <w:rFonts w:ascii="Calibri Light" w:hAnsi="Calibri Light" w:cs="Calibri Light"/>
          <w:color w:val="auto"/>
          <w:szCs w:val="22"/>
          <w:lang w:eastAsia="en-GB"/>
        </w:rPr>
        <w:t>must be satisfactorily completed</w:t>
      </w:r>
      <w:proofErr w:type="gramEnd"/>
      <w:r w:rsidRPr="00042A06">
        <w:rPr>
          <w:rFonts w:ascii="Calibri Light" w:hAnsi="Calibri Light" w:cs="Calibri Light"/>
          <w:color w:val="auto"/>
          <w:szCs w:val="22"/>
          <w:lang w:eastAsia="en-GB"/>
        </w:rPr>
        <w:t xml:space="preserve"> to pass this unit.</w:t>
      </w:r>
    </w:p>
    <w:p w14:paraId="03F27B53" w14:textId="77777777" w:rsidR="00317BB8" w:rsidRDefault="00317BB8" w:rsidP="00F1602C">
      <w:pPr>
        <w:spacing w:before="60" w:after="60"/>
        <w:ind w:left="-709"/>
        <w:rPr>
          <w:rStyle w:val="Heading2Char"/>
        </w:rPr>
      </w:pPr>
    </w:p>
    <w:p w14:paraId="3B3A09F0" w14:textId="6CEABA1A" w:rsidR="00F1602C" w:rsidRDefault="00F1602C" w:rsidP="00F1602C">
      <w:pPr>
        <w:spacing w:before="60" w:after="60"/>
        <w:ind w:left="-709"/>
        <w:rPr>
          <w:rStyle w:val="Heading2Char"/>
        </w:rPr>
      </w:pPr>
      <w:r>
        <w:rPr>
          <w:rStyle w:val="Heading2Char"/>
        </w:rPr>
        <w:lastRenderedPageBreak/>
        <w:t>Unit Learning Outcomes</w:t>
      </w:r>
    </w:p>
    <w:p w14:paraId="1BEC4C64" w14:textId="3088838E"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Demonstrate the capacity to design, plan and implement effective learning and teaching activities for primary aged children, employing a range of appropriate teaching resources.</w:t>
      </w:r>
    </w:p>
    <w:p w14:paraId="533B5937" w14:textId="566885EF"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Critically engage assessing student achievement and the provision of appropriate feedback.</w:t>
      </w:r>
    </w:p>
    <w:p w14:paraId="26DA785C" w14:textId="5BE4FAFC"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Demonstrate the capacity to design, plan and implement effective learning and teaching activities, taking into account the educational needs of individual or groups of students.</w:t>
      </w:r>
    </w:p>
    <w:p w14:paraId="2648320C" w14:textId="0642F3D5"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Critically engage in reflective practices to improve teaching and student learning.</w:t>
      </w:r>
    </w:p>
    <w:p w14:paraId="3AB4BAEB" w14:textId="6279CCCE"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Critically reflect on strategies for working with colleagues and parents/carers.</w:t>
      </w:r>
    </w:p>
    <w:p w14:paraId="4273AAEE" w14:textId="1091A0FB"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Apply feedback from school supervisor to improve teaching practice and student learning.</w:t>
      </w:r>
    </w:p>
    <w:p w14:paraId="6A7132F7" w14:textId="5987CB7C"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Implement a range of strategies to manage the learning environment and support student well-being and safety.</w:t>
      </w:r>
    </w:p>
    <w:p w14:paraId="4F17AF7F" w14:textId="09F67DC7"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Display professional and ethical conduct when working with school mentors, teaching colleagues and school students.</w:t>
      </w:r>
    </w:p>
    <w:p w14:paraId="04E5ABF7" w14:textId="77C8502D" w:rsidR="00C56417" w:rsidRPr="00390832" w:rsidRDefault="00702FA7" w:rsidP="00C56417">
      <w:pPr>
        <w:spacing w:before="60" w:after="60"/>
        <w:ind w:left="-709"/>
        <w:rPr>
          <w:rFonts w:eastAsiaTheme="minorHAnsi" w:cstheme="majorHAnsi"/>
          <w:szCs w:val="22"/>
        </w:rPr>
      </w:pPr>
      <w:r>
        <w:rPr>
          <w:rStyle w:val="Heading2Char"/>
        </w:rPr>
        <w:t>I</w:t>
      </w:r>
      <w:r w:rsidR="00C56417" w:rsidRPr="00390832">
        <w:rPr>
          <w:rStyle w:val="Heading2Char"/>
        </w:rPr>
        <w:t>ntroduction</w:t>
      </w:r>
      <w:r w:rsidR="00C56417"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223674DF" w14:textId="675A0DE6" w:rsidR="00F1602C" w:rsidRPr="00F1602C" w:rsidRDefault="00F1602C" w:rsidP="00702FA7">
      <w:pPr>
        <w:spacing w:after="24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39FBCD25" w14:textId="06182F02" w:rsidR="00F1602C" w:rsidRDefault="009227D1" w:rsidP="003E00A0">
      <w:pPr>
        <w:spacing w:after="160" w:line="252" w:lineRule="auto"/>
        <w:ind w:left="-709"/>
        <w:contextualSpacing/>
        <w:rPr>
          <w:rFonts w:cstheme="majorHAnsi"/>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380F20">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0F7B70C6" w14:textId="202FC1B0"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 xml:space="preserve">Week 1: Plan and </w:t>
      </w:r>
      <w:r w:rsidR="00042A06">
        <w:rPr>
          <w:rFonts w:cstheme="majorHAnsi"/>
          <w:lang w:val="en-AU"/>
        </w:rPr>
        <w:t>teach a minimum of 2</w:t>
      </w:r>
      <w:r w:rsidRPr="00702FA7">
        <w:rPr>
          <w:rFonts w:cstheme="majorHAnsi"/>
          <w:lang w:val="en-AU"/>
        </w:rPr>
        <w:t xml:space="preserve"> lesson</w:t>
      </w:r>
      <w:r w:rsidR="00042A06">
        <w:rPr>
          <w:rFonts w:cstheme="majorHAnsi"/>
          <w:lang w:val="en-AU"/>
        </w:rPr>
        <w:t>s</w:t>
      </w:r>
    </w:p>
    <w:p w14:paraId="0DA202E5" w14:textId="4FCB0570"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 xml:space="preserve">Week 2: Plan and teach a minimum of </w:t>
      </w:r>
      <w:r w:rsidR="00042A06">
        <w:rPr>
          <w:rFonts w:cstheme="majorHAnsi"/>
          <w:lang w:val="en-AU"/>
        </w:rPr>
        <w:t>4-6</w:t>
      </w:r>
      <w:r w:rsidRPr="00702FA7">
        <w:rPr>
          <w:rFonts w:cstheme="majorHAnsi"/>
          <w:lang w:val="en-AU"/>
        </w:rPr>
        <w:t xml:space="preserve"> lessons</w:t>
      </w:r>
    </w:p>
    <w:p w14:paraId="1B55D00E" w14:textId="7F00E84F"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 xml:space="preserve">Week 3: Plan and teach a minimum of </w:t>
      </w:r>
      <w:r w:rsidR="00042A06">
        <w:rPr>
          <w:rFonts w:cstheme="majorHAnsi"/>
          <w:lang w:val="en-AU"/>
        </w:rPr>
        <w:t>8-10</w:t>
      </w:r>
      <w:r w:rsidRPr="00702FA7">
        <w:rPr>
          <w:rFonts w:cstheme="majorHAnsi"/>
          <w:lang w:val="en-AU"/>
        </w:rPr>
        <w:t xml:space="preserve"> lessons (</w:t>
      </w:r>
      <w:r w:rsidR="001944C9">
        <w:rPr>
          <w:rFonts w:cstheme="majorHAnsi"/>
          <w:lang w:val="en-AU"/>
        </w:rPr>
        <w:t xml:space="preserve">begin </w:t>
      </w:r>
      <w:r w:rsidRPr="00702FA7">
        <w:rPr>
          <w:rFonts w:cstheme="majorHAnsi"/>
          <w:lang w:val="en-AU"/>
        </w:rPr>
        <w:t>sequenced</w:t>
      </w:r>
      <w:r w:rsidR="001944C9">
        <w:rPr>
          <w:rFonts w:cstheme="majorHAnsi"/>
          <w:lang w:val="en-AU"/>
        </w:rPr>
        <w:t xml:space="preserve"> lessons</w:t>
      </w:r>
      <w:r w:rsidRPr="00702FA7">
        <w:rPr>
          <w:rFonts w:cstheme="majorHAnsi"/>
          <w:lang w:val="en-AU"/>
        </w:rPr>
        <w:t>)</w:t>
      </w:r>
    </w:p>
    <w:p w14:paraId="461B59CA" w14:textId="3F5188CE" w:rsid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Week 4: Full time planning and teaching*</w:t>
      </w:r>
    </w:p>
    <w:p w14:paraId="733E6D5B" w14:textId="57DBC2FB" w:rsidR="00042A06" w:rsidRDefault="00042A06" w:rsidP="00042A06">
      <w:pPr>
        <w:pStyle w:val="ListParagraph"/>
        <w:numPr>
          <w:ilvl w:val="0"/>
          <w:numId w:val="40"/>
        </w:numPr>
        <w:spacing w:after="160" w:line="252" w:lineRule="auto"/>
        <w:rPr>
          <w:rFonts w:cstheme="majorHAnsi"/>
          <w:lang w:val="en-AU"/>
        </w:rPr>
      </w:pPr>
      <w:r w:rsidRPr="00702FA7">
        <w:rPr>
          <w:rFonts w:cstheme="majorHAnsi"/>
          <w:lang w:val="en-AU"/>
        </w:rPr>
        <w:lastRenderedPageBreak/>
        <w:t xml:space="preserve">Week </w:t>
      </w:r>
      <w:r>
        <w:rPr>
          <w:rFonts w:cstheme="majorHAnsi"/>
          <w:lang w:val="en-AU"/>
        </w:rPr>
        <w:t>5</w:t>
      </w:r>
      <w:r w:rsidRPr="00702FA7">
        <w:rPr>
          <w:rFonts w:cstheme="majorHAnsi"/>
          <w:lang w:val="en-AU"/>
        </w:rPr>
        <w:t>: Full time planning and teaching*</w:t>
      </w:r>
    </w:p>
    <w:p w14:paraId="33FF2189" w14:textId="49810469" w:rsidR="00042A06" w:rsidRDefault="00042A06" w:rsidP="00042A06">
      <w:pPr>
        <w:pStyle w:val="ListParagraph"/>
        <w:numPr>
          <w:ilvl w:val="0"/>
          <w:numId w:val="40"/>
        </w:numPr>
        <w:spacing w:after="160" w:line="252" w:lineRule="auto"/>
        <w:rPr>
          <w:rFonts w:cstheme="majorHAnsi"/>
          <w:lang w:val="en-AU"/>
        </w:rPr>
      </w:pPr>
      <w:r>
        <w:rPr>
          <w:rFonts w:cstheme="majorHAnsi"/>
          <w:lang w:val="en-AU"/>
        </w:rPr>
        <w:t>Week 6</w:t>
      </w:r>
      <w:r w:rsidRPr="00702FA7">
        <w:rPr>
          <w:rFonts w:cstheme="majorHAnsi"/>
          <w:lang w:val="en-AU"/>
        </w:rPr>
        <w:t>: Full time planning and teaching*</w:t>
      </w:r>
    </w:p>
    <w:p w14:paraId="1C42C3FF" w14:textId="43E00E2B" w:rsidR="00380F20" w:rsidRPr="006E657E" w:rsidRDefault="006E657E" w:rsidP="003E00A0">
      <w:pPr>
        <w:spacing w:after="160" w:line="252" w:lineRule="auto"/>
        <w:ind w:left="-709"/>
        <w:contextualSpacing/>
        <w:rPr>
          <w:rFonts w:cstheme="majorHAnsi"/>
          <w:sz w:val="20"/>
        </w:rPr>
      </w:pPr>
      <w:r w:rsidRPr="006E657E">
        <w:rPr>
          <w:rFonts w:cstheme="majorHAnsi"/>
          <w:sz w:val="20"/>
        </w:rPr>
        <w:t>*A full time teaching load may vary depending on the context of your placement. Please negotiate this with your mentor teacher. In many cases, the full time load equate</w:t>
      </w:r>
      <w:r w:rsidR="00F46EB2">
        <w:rPr>
          <w:rFonts w:cstheme="majorHAnsi"/>
          <w:sz w:val="20"/>
        </w:rPr>
        <w:t>s</w:t>
      </w:r>
      <w:r w:rsidRPr="006E657E">
        <w:rPr>
          <w:rFonts w:cstheme="majorHAnsi"/>
          <w:sz w:val="20"/>
        </w:rPr>
        <w:t xml:space="preserve"> to approximately 20-25 lessons per week. </w:t>
      </w:r>
    </w:p>
    <w:p w14:paraId="3E41985C" w14:textId="77777777" w:rsidR="006E657E" w:rsidRPr="00380F20" w:rsidRDefault="006E657E" w:rsidP="003E00A0">
      <w:pPr>
        <w:spacing w:after="160" w:line="252" w:lineRule="auto"/>
        <w:ind w:left="-709"/>
        <w:contextualSpacing/>
        <w:rPr>
          <w:rFonts w:cstheme="majorHAnsi"/>
        </w:rPr>
      </w:pP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3B84CD3E"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6E64286E" w:rsidR="009C0460" w:rsidRDefault="009C0460" w:rsidP="009C0460">
      <w:pPr>
        <w:spacing w:before="240" w:after="160" w:line="252" w:lineRule="auto"/>
        <w:ind w:left="-491"/>
        <w:contextualSpacing/>
        <w:rPr>
          <w:rFonts w:cstheme="majorHAnsi"/>
        </w:rPr>
      </w:pPr>
    </w:p>
    <w:p w14:paraId="1370048A" w14:textId="77777777" w:rsidR="00027334" w:rsidRDefault="00027334"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lastRenderedPageBreak/>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5DA3A7FF"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proofErr w:type="gramStart"/>
      <w:r w:rsidR="008C45E4">
        <w:rPr>
          <w:rFonts w:ascii="Calibri Light" w:hAnsi="Calibri Light" w:cs="Calibri Light"/>
          <w:szCs w:val="22"/>
        </w:rPr>
        <w:t>are outlined</w:t>
      </w:r>
      <w:proofErr w:type="gramEnd"/>
      <w:r w:rsidR="008C45E4">
        <w:rPr>
          <w:rFonts w:ascii="Calibri Light" w:hAnsi="Calibri Light" w:cs="Calibri Light"/>
          <w:szCs w:val="22"/>
        </w:rPr>
        <w:t xml:space="preserve"> in the </w:t>
      </w:r>
      <w:hyperlink r:id="rId17" w:history="1">
        <w:r w:rsidR="008C45E4" w:rsidRPr="00042A06">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5C45A53F" w:rsidR="0088576F" w:rsidRDefault="0088576F" w:rsidP="00063EBE">
      <w:pPr>
        <w:ind w:left="-709"/>
        <w:rPr>
          <w:rStyle w:val="IntenseEmphasis"/>
          <w:rFonts w:ascii="Calibri Light" w:hAnsi="Calibri Light" w:cs="Calibri Light"/>
          <w:i w:val="0"/>
          <w:iCs w:val="0"/>
          <w:szCs w:val="22"/>
        </w:rPr>
      </w:pPr>
    </w:p>
    <w:p w14:paraId="76E136ED" w14:textId="77777777" w:rsidR="00027334" w:rsidRDefault="00027334" w:rsidP="00063EBE">
      <w:pPr>
        <w:ind w:left="-709"/>
        <w:rPr>
          <w:rStyle w:val="IntenseEmphasis"/>
          <w:rFonts w:ascii="Calibri Light" w:hAnsi="Calibri Light" w:cs="Calibri Light"/>
          <w:i w:val="0"/>
          <w:iCs w:val="0"/>
          <w:szCs w:val="22"/>
        </w:rPr>
      </w:pPr>
    </w:p>
    <w:p w14:paraId="0A04167B" w14:textId="45B72409"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lastRenderedPageBreak/>
        <w:t>Final Report</w:t>
      </w:r>
      <w:r w:rsidR="002D1C12">
        <w:rPr>
          <w:rStyle w:val="IntenseEmphasis"/>
          <w:rFonts w:ascii="Calibri Light" w:hAnsi="Calibri Light" w:cs="Calibri Light"/>
          <w:i w:val="0"/>
          <w:iCs w:val="0"/>
          <w:szCs w:val="22"/>
        </w:rPr>
        <w:t xml:space="preserve"> and Specialisation Report</w:t>
      </w:r>
    </w:p>
    <w:p w14:paraId="59DF15AB" w14:textId="6832FF04"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eport</w:t>
      </w:r>
      <w:r w:rsidR="002D1C12">
        <w:rPr>
          <w:rFonts w:ascii="Calibri Light" w:hAnsi="Calibri Light" w:cs="Calibri Light"/>
          <w:szCs w:val="22"/>
        </w:rPr>
        <w:t xml:space="preserve"> and the Specialisation Report</w:t>
      </w:r>
      <w:r w:rsidRPr="002303BB">
        <w:rPr>
          <w:rFonts w:ascii="Calibri Light" w:hAnsi="Calibri Light" w:cs="Calibri Light"/>
          <w:szCs w:val="22"/>
        </w:rPr>
        <w:t xml:space="preserve">.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030D897"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2D1C12">
        <w:rPr>
          <w:rFonts w:ascii="Calibri Light" w:hAnsi="Calibri Light" w:cs="Calibri Light"/>
          <w:b w:val="0"/>
          <w:sz w:val="22"/>
        </w:rPr>
        <w:t xml:space="preserve">assesses the interim, </w:t>
      </w:r>
      <w:r w:rsidR="001102C6" w:rsidRPr="001102C6">
        <w:rPr>
          <w:rFonts w:ascii="Calibri Light" w:hAnsi="Calibri Light" w:cs="Calibri Light"/>
          <w:b w:val="0"/>
          <w:sz w:val="22"/>
        </w:rPr>
        <w:t xml:space="preserve">final </w:t>
      </w:r>
      <w:r w:rsidR="002D1C12">
        <w:rPr>
          <w:rFonts w:ascii="Calibri Light" w:hAnsi="Calibri Light" w:cs="Calibri Light"/>
          <w:b w:val="0"/>
          <w:sz w:val="22"/>
        </w:rPr>
        <w:t xml:space="preserve">and specialisation </w:t>
      </w:r>
      <w:r w:rsidR="001102C6" w:rsidRPr="001102C6">
        <w:rPr>
          <w:rFonts w:ascii="Calibri Light" w:hAnsi="Calibri Light" w:cs="Calibri Light"/>
          <w:b w:val="0"/>
          <w:sz w:val="22"/>
        </w:rPr>
        <w:t xml:space="preserve">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2CE0A05A" w14:textId="77777777" w:rsidR="00EC77C7" w:rsidRDefault="00EC77C7">
      <w:pPr>
        <w:rPr>
          <w:rFonts w:ascii="Calibri Light" w:eastAsiaTheme="minorHAnsi" w:hAnsi="Calibri Light" w:cs="Calibri Light"/>
          <w:b/>
          <w:sz w:val="28"/>
          <w:szCs w:val="28"/>
          <w:lang w:val="en-AU"/>
        </w:rPr>
      </w:pPr>
      <w:r>
        <w:rPr>
          <w:rFonts w:ascii="Calibri Light" w:hAnsi="Calibri Light" w:cs="Calibri Light"/>
          <w:szCs w:val="28"/>
        </w:rPr>
        <w:br w:type="page"/>
      </w: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against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033509D5"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002D1C12">
              <w:rPr>
                <w:rFonts w:ascii="Calibri Light" w:hAnsi="Calibri Light" w:cs="Calibri Light"/>
                <w:b/>
                <w:sz w:val="22"/>
                <w:szCs w:val="22"/>
              </w:rPr>
              <w:t xml:space="preserve"> and Specialisation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w:t>
            </w:r>
            <w:proofErr w:type="gramStart"/>
            <w:r w:rsidRPr="00446887">
              <w:rPr>
                <w:rFonts w:ascii="Calibri Light" w:hAnsi="Calibri Light" w:cs="Calibri Light"/>
                <w:sz w:val="22"/>
                <w:szCs w:val="22"/>
              </w:rPr>
              <w:t>has been learned</w:t>
            </w:r>
            <w:proofErr w:type="gramEnd"/>
            <w:r w:rsidRPr="00446887">
              <w:rPr>
                <w:rFonts w:ascii="Calibri Light" w:hAnsi="Calibri Light" w:cs="Calibri Light"/>
                <w:sz w:val="22"/>
                <w:szCs w:val="22"/>
              </w:rPr>
              <w:t xml:space="preserve">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bookmarkStart w:id="1" w:name="_GoBack" w:colFirst="2" w:colLast="2"/>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bookmarkEnd w:id="1"/>
    </w:tbl>
    <w:p w14:paraId="300EC6E3" w14:textId="0565B90A" w:rsidR="00584E89" w:rsidRDefault="00584E89" w:rsidP="00D1105C">
      <w:pPr>
        <w:rPr>
          <w:rFonts w:ascii="Calibri Light" w:hAnsi="Calibri Light" w:cs="Calibri Light"/>
          <w:szCs w:val="22"/>
        </w:rPr>
      </w:pPr>
    </w:p>
    <w:p w14:paraId="22A4BA22" w14:textId="77777777" w:rsidR="00D1105C" w:rsidRDefault="00D1105C"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lastRenderedPageBreak/>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F8C6D" w14:textId="77777777" w:rsidR="00B15D13" w:rsidRDefault="00B15D13" w:rsidP="00452E05">
      <w:r>
        <w:separator/>
      </w:r>
    </w:p>
  </w:endnote>
  <w:endnote w:type="continuationSeparator" w:id="0">
    <w:p w14:paraId="2B0E9539" w14:textId="77777777" w:rsidR="00B15D13" w:rsidRDefault="00B15D1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39213F85"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1944C9">
          <w:rPr>
            <w:rFonts w:cstheme="majorHAnsi"/>
            <w:b/>
            <w:bCs/>
            <w:noProof/>
            <w:color w:val="000000" w:themeColor="text1"/>
            <w:sz w:val="24"/>
            <w:lang w:val="en-GB"/>
          </w:rPr>
          <w:t>2</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1944C9">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43BE335D"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1944C9">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1944C9">
      <w:rPr>
        <w:rFonts w:cstheme="majorHAnsi"/>
        <w:b/>
        <w:bCs/>
        <w:noProof/>
        <w:color w:val="000000" w:themeColor="text1"/>
        <w:szCs w:val="22"/>
        <w:lang w:val="en-GB"/>
      </w:rPr>
      <w:t>12</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C116E" w14:textId="77777777" w:rsidR="00B15D13" w:rsidRDefault="00B15D13" w:rsidP="00452E05">
      <w:r>
        <w:separator/>
      </w:r>
    </w:p>
  </w:footnote>
  <w:footnote w:type="continuationSeparator" w:id="0">
    <w:p w14:paraId="00AC746D" w14:textId="77777777" w:rsidR="00B15D13" w:rsidRDefault="00B15D1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B15D13">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0A2966AE" w:rsidR="003E00A0" w:rsidRPr="00237977" w:rsidRDefault="003E00A0" w:rsidP="00027334">
    <w:pPr>
      <w:pStyle w:val="Heading1"/>
      <w:spacing w:after="0"/>
      <w:ind w:right="-795"/>
      <w:jc w:val="center"/>
      <w:rPr>
        <w:sz w:val="24"/>
        <w:szCs w:val="28"/>
      </w:rPr>
    </w:pPr>
    <w:r w:rsidRPr="00237977">
      <w:rPr>
        <w:sz w:val="24"/>
        <w:szCs w:val="28"/>
      </w:rPr>
      <w:t>R</w:t>
    </w:r>
    <w:r>
      <w:rPr>
        <w:sz w:val="24"/>
        <w:szCs w:val="28"/>
      </w:rPr>
      <w:t xml:space="preserve">equirements and Guidelines: </w:t>
    </w:r>
    <w:r w:rsidR="00702FA7">
      <w:rPr>
        <w:sz w:val="24"/>
        <w:szCs w:val="28"/>
      </w:rPr>
      <w:t>EP</w:t>
    </w:r>
    <w:r w:rsidR="00042A06">
      <w:rPr>
        <w:sz w:val="24"/>
        <w:szCs w:val="28"/>
      </w:rPr>
      <w:t>E528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640D73"/>
    <w:multiLevelType w:val="hybridMultilevel"/>
    <w:tmpl w:val="6A6AF964"/>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3"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7144BA"/>
    <w:multiLevelType w:val="hybridMultilevel"/>
    <w:tmpl w:val="87F400EE"/>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7"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3"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6"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8"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9"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1" w15:restartNumberingAfterBreak="0">
    <w:nsid w:val="49806C17"/>
    <w:multiLevelType w:val="hybridMultilevel"/>
    <w:tmpl w:val="DD049C44"/>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2"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3"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5"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8"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2"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4"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5"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6"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4"/>
  </w:num>
  <w:num w:numId="5">
    <w:abstractNumId w:val="15"/>
  </w:num>
  <w:num w:numId="6">
    <w:abstractNumId w:val="26"/>
  </w:num>
  <w:num w:numId="7">
    <w:abstractNumId w:val="35"/>
  </w:num>
  <w:num w:numId="8">
    <w:abstractNumId w:val="22"/>
  </w:num>
  <w:num w:numId="9">
    <w:abstractNumId w:val="27"/>
  </w:num>
  <w:num w:numId="10">
    <w:abstractNumId w:val="13"/>
  </w:num>
  <w:num w:numId="11">
    <w:abstractNumId w:val="11"/>
  </w:num>
  <w:num w:numId="12">
    <w:abstractNumId w:val="3"/>
  </w:num>
  <w:num w:numId="13">
    <w:abstractNumId w:val="8"/>
  </w:num>
  <w:num w:numId="14">
    <w:abstractNumId w:val="28"/>
  </w:num>
  <w:num w:numId="15">
    <w:abstractNumId w:val="30"/>
  </w:num>
  <w:num w:numId="16">
    <w:abstractNumId w:val="34"/>
  </w:num>
  <w:num w:numId="17">
    <w:abstractNumId w:val="9"/>
  </w:num>
  <w:num w:numId="18">
    <w:abstractNumId w:val="26"/>
  </w:num>
  <w:num w:numId="19">
    <w:abstractNumId w:val="26"/>
  </w:num>
  <w:num w:numId="20">
    <w:abstractNumId w:val="26"/>
  </w:num>
  <w:num w:numId="21">
    <w:abstractNumId w:val="24"/>
  </w:num>
  <w:num w:numId="22">
    <w:abstractNumId w:val="17"/>
  </w:num>
  <w:num w:numId="23">
    <w:abstractNumId w:val="16"/>
  </w:num>
  <w:num w:numId="24">
    <w:abstractNumId w:val="31"/>
  </w:num>
  <w:num w:numId="25">
    <w:abstractNumId w:val="19"/>
  </w:num>
  <w:num w:numId="26">
    <w:abstractNumId w:val="36"/>
  </w:num>
  <w:num w:numId="27">
    <w:abstractNumId w:val="14"/>
  </w:num>
  <w:num w:numId="28">
    <w:abstractNumId w:val="32"/>
  </w:num>
  <w:num w:numId="29">
    <w:abstractNumId w:val="23"/>
  </w:num>
  <w:num w:numId="30">
    <w:abstractNumId w:val="7"/>
  </w:num>
  <w:num w:numId="31">
    <w:abstractNumId w:val="5"/>
  </w:num>
  <w:num w:numId="32">
    <w:abstractNumId w:val="29"/>
  </w:num>
  <w:num w:numId="33">
    <w:abstractNumId w:val="10"/>
  </w:num>
  <w:num w:numId="34">
    <w:abstractNumId w:val="18"/>
  </w:num>
  <w:num w:numId="35">
    <w:abstractNumId w:val="33"/>
  </w:num>
  <w:num w:numId="36">
    <w:abstractNumId w:val="12"/>
  </w:num>
  <w:num w:numId="37">
    <w:abstractNumId w:val="25"/>
  </w:num>
  <w:num w:numId="38">
    <w:abstractNumId w:val="2"/>
  </w:num>
  <w:num w:numId="39">
    <w:abstractNumId w:val="6"/>
  </w:num>
  <w:num w:numId="4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27334"/>
    <w:rsid w:val="000332D9"/>
    <w:rsid w:val="00042A06"/>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944C9"/>
    <w:rsid w:val="001A3D38"/>
    <w:rsid w:val="001B5BCC"/>
    <w:rsid w:val="001C11FA"/>
    <w:rsid w:val="001C225A"/>
    <w:rsid w:val="001C4923"/>
    <w:rsid w:val="001E1067"/>
    <w:rsid w:val="001E1F33"/>
    <w:rsid w:val="001E67FB"/>
    <w:rsid w:val="00207B83"/>
    <w:rsid w:val="0021239F"/>
    <w:rsid w:val="00217A16"/>
    <w:rsid w:val="00217C3E"/>
    <w:rsid w:val="002435DE"/>
    <w:rsid w:val="002919B0"/>
    <w:rsid w:val="002925FF"/>
    <w:rsid w:val="00296482"/>
    <w:rsid w:val="0029790B"/>
    <w:rsid w:val="00297A84"/>
    <w:rsid w:val="002D1C12"/>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03F6F"/>
    <w:rsid w:val="004135F6"/>
    <w:rsid w:val="0044010E"/>
    <w:rsid w:val="00441AC0"/>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A7048"/>
    <w:rsid w:val="006B68F4"/>
    <w:rsid w:val="006C01F0"/>
    <w:rsid w:val="006C7837"/>
    <w:rsid w:val="006D4428"/>
    <w:rsid w:val="006D7A24"/>
    <w:rsid w:val="006E2870"/>
    <w:rsid w:val="006E3039"/>
    <w:rsid w:val="006E657E"/>
    <w:rsid w:val="006F75BF"/>
    <w:rsid w:val="00702FA7"/>
    <w:rsid w:val="00707D42"/>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0EC"/>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A6456"/>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15D13"/>
    <w:rsid w:val="00B3349C"/>
    <w:rsid w:val="00B378BF"/>
    <w:rsid w:val="00B415C1"/>
    <w:rsid w:val="00B46D48"/>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1142"/>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 w:type="paragraph" w:styleId="NormalWeb">
    <w:name w:val="Normal (Web)"/>
    <w:basedOn w:val="Normal"/>
    <w:uiPriority w:val="99"/>
    <w:semiHidden/>
    <w:unhideWhenUsed/>
    <w:rsid w:val="00702FA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018">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09684568">
      <w:bodyDiv w:val="1"/>
      <w:marLeft w:val="0"/>
      <w:marRight w:val="0"/>
      <w:marTop w:val="0"/>
      <w:marBottom w:val="0"/>
      <w:divBdr>
        <w:top w:val="none" w:sz="0" w:space="0" w:color="auto"/>
        <w:left w:val="none" w:sz="0" w:space="0" w:color="auto"/>
        <w:bottom w:val="none" w:sz="0" w:space="0" w:color="auto"/>
        <w:right w:val="none" w:sz="0" w:space="0" w:color="auto"/>
      </w:divBdr>
    </w:div>
    <w:div w:id="652952312">
      <w:bodyDiv w:val="1"/>
      <w:marLeft w:val="0"/>
      <w:marRight w:val="0"/>
      <w:marTop w:val="0"/>
      <w:marBottom w:val="0"/>
      <w:divBdr>
        <w:top w:val="none" w:sz="0" w:space="0" w:color="auto"/>
        <w:left w:val="none" w:sz="0" w:space="0" w:color="auto"/>
        <w:bottom w:val="none" w:sz="0" w:space="0" w:color="auto"/>
        <w:right w:val="none" w:sz="0" w:space="0" w:color="auto"/>
      </w:divBdr>
    </w:div>
    <w:div w:id="816259833">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06709230">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547444894">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40245146">
      <w:bodyDiv w:val="1"/>
      <w:marLeft w:val="0"/>
      <w:marRight w:val="0"/>
      <w:marTop w:val="0"/>
      <w:marBottom w:val="0"/>
      <w:divBdr>
        <w:top w:val="none" w:sz="0" w:space="0" w:color="auto"/>
        <w:left w:val="none" w:sz="0" w:space="0" w:color="auto"/>
        <w:bottom w:val="none" w:sz="0" w:space="0" w:color="auto"/>
        <w:right w:val="none" w:sz="0" w:space="0" w:color="auto"/>
      </w:divBdr>
    </w:div>
    <w:div w:id="190652669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0284CE-EB34-479A-9645-B30F787B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16</TotalTime>
  <Pages>12</Pages>
  <Words>5429</Words>
  <Characters>30947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8</cp:revision>
  <cp:lastPrinted>2023-03-06T22:18:00Z</cp:lastPrinted>
  <dcterms:created xsi:type="dcterms:W3CDTF">2023-03-14T03:19:00Z</dcterms:created>
  <dcterms:modified xsi:type="dcterms:W3CDTF">2023-06-14T00:26:00Z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