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0DF8EDB4" w14:textId="77777777" w:rsidR="00C32FC1" w:rsidRDefault="00C32FC1" w:rsidP="00A72310">
      <w:pPr>
        <w:pStyle w:val="Title"/>
        <w:ind w:left="-851"/>
        <w:rPr>
          <w:szCs w:val="48"/>
          <w:lang w:bidi="en-AU"/>
        </w:rPr>
      </w:pPr>
      <w:bookmarkStart w:id="0" w:name="_Hlk78723136"/>
      <w:r>
        <w:rPr>
          <w:szCs w:val="48"/>
          <w:lang w:bidi="en-AU"/>
        </w:rPr>
        <w:t>EPE52</w:t>
      </w:r>
      <w:r w:rsidR="0020716E">
        <w:rPr>
          <w:szCs w:val="48"/>
          <w:lang w:bidi="en-AU"/>
        </w:rPr>
        <w:t xml:space="preserve">0 </w:t>
      </w:r>
      <w:r>
        <w:rPr>
          <w:szCs w:val="48"/>
          <w:lang w:bidi="en-AU"/>
        </w:rPr>
        <w:t xml:space="preserve">Developmental Learning </w:t>
      </w:r>
    </w:p>
    <w:p w14:paraId="79415DAF" w14:textId="6DE89069" w:rsidR="00317BB8" w:rsidRDefault="00C32FC1" w:rsidP="00A72310">
      <w:pPr>
        <w:pStyle w:val="Title"/>
        <w:ind w:left="-851"/>
        <w:rPr>
          <w:szCs w:val="48"/>
          <w:lang w:bidi="en-AU"/>
        </w:rPr>
      </w:pPr>
      <w:proofErr w:type="gramStart"/>
      <w:r>
        <w:rPr>
          <w:szCs w:val="48"/>
          <w:lang w:bidi="en-AU"/>
        </w:rPr>
        <w:t>and</w:t>
      </w:r>
      <w:proofErr w:type="gramEnd"/>
      <w:r>
        <w:rPr>
          <w:szCs w:val="48"/>
          <w:lang w:bidi="en-AU"/>
        </w:rPr>
        <w:t xml:space="preserve"> Pedagogy</w:t>
      </w:r>
    </w:p>
    <w:p w14:paraId="370AF565" w14:textId="52AAB07C" w:rsidR="00A72310" w:rsidRDefault="001C4923" w:rsidP="00A72310">
      <w:pPr>
        <w:pStyle w:val="Title"/>
        <w:ind w:left="-851"/>
        <w:rPr>
          <w:szCs w:val="48"/>
          <w:lang w:bidi="en-AU"/>
        </w:rPr>
      </w:pPr>
      <w:r w:rsidRPr="00A72310">
        <w:rPr>
          <w:szCs w:val="48"/>
          <w:lang w:bidi="en-AU"/>
        </w:rPr>
        <w:t xml:space="preserve"> </w:t>
      </w:r>
      <w:bookmarkEnd w:id="0"/>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36F9DB63" w:rsidR="00F1602C" w:rsidRDefault="00C32FC1" w:rsidP="00B415C1">
            <w:r>
              <w:rPr>
                <w:rFonts w:ascii="Calibri Light" w:hAnsi="Calibri Light" w:cs="Calibri Light"/>
                <w:szCs w:val="22"/>
              </w:rPr>
              <w:t>EPE520 Developmental Learning and Pedagogy</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1B95C1FA" w:rsidR="00F1602C" w:rsidRDefault="00C32FC1" w:rsidP="0020716E">
            <w:r>
              <w:rPr>
                <w:rFonts w:ascii="Calibri Light" w:hAnsi="Calibri Light" w:cs="Calibri Light"/>
                <w:szCs w:val="22"/>
              </w:rPr>
              <w:t>20 days including a 3-week block (Monday – Friday)</w:t>
            </w:r>
          </w:p>
        </w:tc>
      </w:tr>
      <w:tr w:rsidR="00F1602C" w14:paraId="12246ADA" w14:textId="77777777" w:rsidTr="00F1602C">
        <w:tc>
          <w:tcPr>
            <w:tcW w:w="4919"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5997" w:type="dxa"/>
            <w:vAlign w:val="center"/>
          </w:tcPr>
          <w:p w14:paraId="61451D8D" w14:textId="4346BDB0" w:rsidR="0020716E" w:rsidRPr="0020716E" w:rsidRDefault="0020716E" w:rsidP="0020716E">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20716E">
              <w:rPr>
                <w:rFonts w:ascii="Calibri Light" w:eastAsia="Times New Roman" w:hAnsi="Calibri Light" w:cs="Calibri Light"/>
                <w:color w:val="auto"/>
                <w:szCs w:val="22"/>
                <w:lang w:eastAsia="en-GB"/>
              </w:rPr>
              <w:t xml:space="preserve">Early Childhood and Primary Stream: </w:t>
            </w:r>
            <w:r w:rsidR="00C32FC1" w:rsidRPr="00CA540F">
              <w:rPr>
                <w:rFonts w:ascii="Calibri Light" w:hAnsi="Calibri Light" w:cs="Calibri Light"/>
                <w:szCs w:val="22"/>
              </w:rPr>
              <w:t>10 days with 0-35 months</w:t>
            </w:r>
            <w:r w:rsidR="00C32FC1">
              <w:rPr>
                <w:rFonts w:ascii="Calibri Light" w:hAnsi="Calibri Light" w:cs="Calibri Light"/>
                <w:szCs w:val="22"/>
              </w:rPr>
              <w:t xml:space="preserve"> old and </w:t>
            </w:r>
            <w:r w:rsidR="00C32FC1" w:rsidRPr="00CA540F">
              <w:rPr>
                <w:rFonts w:ascii="Calibri Light" w:hAnsi="Calibri Light" w:cs="Calibri Light"/>
                <w:szCs w:val="22"/>
              </w:rPr>
              <w:t xml:space="preserve">10 days </w:t>
            </w:r>
            <w:r w:rsidR="00C32FC1">
              <w:rPr>
                <w:rFonts w:ascii="Calibri Light" w:hAnsi="Calibri Light" w:cs="Calibri Light"/>
                <w:szCs w:val="22"/>
              </w:rPr>
              <w:t xml:space="preserve">with children </w:t>
            </w:r>
            <w:r w:rsidR="00C32FC1" w:rsidRPr="00CA540F">
              <w:rPr>
                <w:rFonts w:ascii="Calibri Light" w:hAnsi="Calibri Light" w:cs="Calibri Light"/>
                <w:szCs w:val="22"/>
              </w:rPr>
              <w:t xml:space="preserve">3-5 </w:t>
            </w:r>
            <w:proofErr w:type="spellStart"/>
            <w:r w:rsidR="00C32FC1" w:rsidRPr="00CA540F">
              <w:rPr>
                <w:rFonts w:ascii="Calibri Light" w:hAnsi="Calibri Light" w:cs="Calibri Light"/>
                <w:szCs w:val="22"/>
              </w:rPr>
              <w:t>yr</w:t>
            </w:r>
            <w:r w:rsidR="00C32FC1">
              <w:rPr>
                <w:rFonts w:ascii="Calibri Light" w:hAnsi="Calibri Light" w:cs="Calibri Light"/>
                <w:szCs w:val="22"/>
              </w:rPr>
              <w:t>s</w:t>
            </w:r>
            <w:proofErr w:type="spellEnd"/>
            <w:r w:rsidR="00C32FC1" w:rsidRPr="00CA540F">
              <w:rPr>
                <w:rFonts w:ascii="Calibri Light" w:hAnsi="Calibri Light" w:cs="Calibri Light"/>
                <w:szCs w:val="22"/>
              </w:rPr>
              <w:t>-old</w:t>
            </w:r>
            <w:r w:rsidR="00C32FC1" w:rsidRPr="00146AC5">
              <w:rPr>
                <w:rFonts w:ascii="Calibri Light" w:eastAsia="Calibri Light" w:hAnsi="Calibri Light" w:cs="Calibri Light"/>
                <w:szCs w:val="22"/>
                <w:highlight w:val="yellow"/>
                <w:lang w:val="en-GB"/>
              </w:rPr>
              <w:t xml:space="preserve">  </w:t>
            </w:r>
          </w:p>
          <w:p w14:paraId="72430A18" w14:textId="73EA790B" w:rsidR="0020716E" w:rsidRPr="0020716E" w:rsidRDefault="0020716E" w:rsidP="0020716E">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20716E">
              <w:rPr>
                <w:rFonts w:ascii="Calibri Light" w:eastAsia="Times New Roman" w:hAnsi="Calibri Light" w:cs="Calibri Light"/>
                <w:color w:val="auto"/>
                <w:szCs w:val="22"/>
                <w:lang w:eastAsia="en-GB"/>
              </w:rPr>
              <w:t>Primary Stream: Primary any year level</w:t>
            </w:r>
          </w:p>
          <w:p w14:paraId="1B4DC8FE" w14:textId="46365E84" w:rsidR="0020716E" w:rsidRPr="0020716E" w:rsidRDefault="0020716E" w:rsidP="0020716E">
            <w:pPr>
              <w:numPr>
                <w:ilvl w:val="0"/>
                <w:numId w:val="16"/>
              </w:numPr>
              <w:spacing w:beforeLines="60" w:before="144" w:afterLines="60" w:after="144"/>
              <w:ind w:left="650"/>
              <w:textAlignment w:val="baseline"/>
              <w:rPr>
                <w:rFonts w:ascii="Calibri Light" w:hAnsi="Calibri Light" w:cs="Calibri Light"/>
                <w:szCs w:val="22"/>
              </w:rPr>
            </w:pPr>
            <w:r w:rsidRPr="0020716E">
              <w:rPr>
                <w:rFonts w:ascii="Calibri Light" w:eastAsia="Times New Roman" w:hAnsi="Calibri Light" w:cs="Calibri Light"/>
                <w:color w:val="auto"/>
                <w:szCs w:val="22"/>
                <w:lang w:eastAsia="en-GB"/>
              </w:rPr>
              <w:t>Secondary Stream: Secondary any year level</w:t>
            </w:r>
          </w:p>
        </w:tc>
      </w:tr>
      <w:tr w:rsidR="00F1602C" w14:paraId="1FE06E06" w14:textId="77777777" w:rsidTr="00F1602C">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4CBD93EB" w14:textId="4FD5D564" w:rsidR="00F1602C" w:rsidRPr="0020716E" w:rsidRDefault="00C32FC1" w:rsidP="00C32FC1">
            <w:pPr>
              <w:rPr>
                <w:rFonts w:ascii="Calibri Light" w:eastAsia="Times New Roman" w:hAnsi="Calibri Light" w:cs="Calibri Light"/>
                <w:color w:val="auto"/>
                <w:szCs w:val="22"/>
                <w:highlight w:val="yellow"/>
                <w:lang w:val="en-GB" w:eastAsia="en-GB"/>
              </w:rPr>
            </w:pPr>
            <w:r>
              <w:rPr>
                <w:rFonts w:ascii="Calibri Light" w:hAnsi="Calibri Light" w:cs="Calibri Light"/>
                <w:szCs w:val="22"/>
              </w:rPr>
              <w:t>Teaching plan and rationale</w:t>
            </w:r>
          </w:p>
        </w:tc>
      </w:tr>
      <w:tr w:rsidR="00F1602C" w14:paraId="2F712928" w14:textId="77777777" w:rsidTr="0020716E">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vAlign w:val="center"/>
          </w:tcPr>
          <w:p w14:paraId="3EB48C24" w14:textId="01E93553" w:rsidR="00F1602C" w:rsidRDefault="00C32FC1" w:rsidP="0020716E">
            <w:r>
              <w:rPr>
                <w:rFonts w:ascii="Calibri Light" w:hAnsi="Calibri Light" w:cs="Calibri Light"/>
                <w:szCs w:val="22"/>
              </w:rPr>
              <w:t xml:space="preserve">10 sequenced learning experiences/lessons planned and taught  </w:t>
            </w:r>
          </w:p>
        </w:tc>
      </w:tr>
      <w:tr w:rsidR="00F1602C" w14:paraId="23BFADAA" w14:textId="77777777" w:rsidTr="0020716E">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vAlign w:val="center"/>
          </w:tcPr>
          <w:p w14:paraId="3BD0B2B8" w14:textId="2B96CF93" w:rsidR="00317BB8" w:rsidRPr="00561440" w:rsidRDefault="003E00A0" w:rsidP="0020716E">
            <w:pPr>
              <w:spacing w:beforeLines="60" w:before="144" w:afterLines="60" w:after="144"/>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w:t>
            </w:r>
            <w:proofErr w:type="gramStart"/>
            <w:r w:rsidR="00317BB8" w:rsidRPr="00561440">
              <w:rPr>
                <w:rFonts w:ascii="Calibri Light" w:eastAsia="Times New Roman" w:hAnsi="Calibri Light" w:cs="Calibri Light"/>
                <w:color w:val="auto"/>
                <w:szCs w:val="22"/>
                <w:lang w:eastAsia="en-GB"/>
              </w:rPr>
              <w:t>are assessed</w:t>
            </w:r>
            <w:proofErr w:type="gramEnd"/>
            <w:r w:rsidR="00317BB8" w:rsidRPr="00561440">
              <w:rPr>
                <w:rFonts w:ascii="Calibri Light" w:eastAsia="Times New Roman" w:hAnsi="Calibri Light" w:cs="Calibri Light"/>
                <w:color w:val="auto"/>
                <w:szCs w:val="22"/>
                <w:lang w:eastAsia="en-GB"/>
              </w:rPr>
              <w:t xml:space="preserve"> by two reports: An Interim and a Final Report.</w:t>
            </w:r>
          </w:p>
          <w:p w14:paraId="50652405" w14:textId="7115E4FA" w:rsidR="00317BB8" w:rsidRPr="00561440" w:rsidRDefault="00317BB8" w:rsidP="0020716E">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mid-</w:t>
            </w:r>
            <w:r w:rsidR="0020716E">
              <w:rPr>
                <w:rFonts w:ascii="Calibri Light" w:eastAsia="Times New Roman" w:hAnsi="Calibri Light" w:cs="Calibri Light"/>
                <w:color w:val="auto"/>
                <w:szCs w:val="22"/>
                <w:lang w:eastAsia="en-GB"/>
              </w:rPr>
              <w:t xml:space="preserve">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w:t>
            </w:r>
            <w:proofErr w:type="gramStart"/>
            <w:r w:rsidRPr="00561440">
              <w:rPr>
                <w:rFonts w:ascii="Calibri Light" w:eastAsia="Times New Roman" w:hAnsi="Calibri Light" w:cs="Calibri Light"/>
                <w:color w:val="auto"/>
                <w:szCs w:val="22"/>
                <w:lang w:eastAsia="en-GB"/>
              </w:rPr>
              <w:t>be specifically focused upon</w:t>
            </w:r>
            <w:proofErr w:type="gramEnd"/>
            <w:r w:rsidRPr="00561440">
              <w:rPr>
                <w:rFonts w:ascii="Calibri Light" w:eastAsia="Times New Roman" w:hAnsi="Calibri Light" w:cs="Calibri Light"/>
                <w:color w:val="auto"/>
                <w:szCs w:val="22"/>
                <w:lang w:eastAsia="en-GB"/>
              </w:rPr>
              <w:t xml:space="preserve"> for the remainder of the placement.</w:t>
            </w:r>
          </w:p>
          <w:p w14:paraId="46BEE0B7" w14:textId="7F6D2CE5" w:rsidR="00F1602C" w:rsidRPr="003119AA" w:rsidRDefault="00317BB8" w:rsidP="0020716E">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w:t>
            </w:r>
            <w:proofErr w:type="gramStart"/>
            <w:r w:rsidRPr="00561440">
              <w:rPr>
                <w:rFonts w:ascii="Calibri Light" w:eastAsia="Times New Roman" w:hAnsi="Calibri Light" w:cs="Calibri Light"/>
                <w:color w:val="auto"/>
                <w:szCs w:val="22"/>
                <w:lang w:eastAsia="en-GB"/>
              </w:rPr>
              <w:t>is provided</w:t>
            </w:r>
            <w:proofErr w:type="gramEnd"/>
            <w:r w:rsidRPr="00561440">
              <w:rPr>
                <w:rFonts w:ascii="Calibri Light" w:eastAsia="Times New Roman" w:hAnsi="Calibri Light" w:cs="Calibri Light"/>
                <w:color w:val="auto"/>
                <w:szCs w:val="22"/>
                <w:lang w:eastAsia="en-GB"/>
              </w:rPr>
              <w:t xml:space="preserve"> in the form of comments and rankings.</w:t>
            </w:r>
          </w:p>
        </w:tc>
      </w:tr>
    </w:tbl>
    <w:p w14:paraId="5F671731" w14:textId="2054EC2C" w:rsidR="00F1602C" w:rsidRDefault="00F1602C" w:rsidP="00F1602C">
      <w:pPr>
        <w:spacing w:before="60" w:after="60"/>
        <w:ind w:left="-709"/>
        <w:rPr>
          <w:rStyle w:val="Heading2Char"/>
        </w:rPr>
      </w:pPr>
      <w:r>
        <w:rPr>
          <w:rStyle w:val="Heading2Char"/>
        </w:rPr>
        <w:t>Unit Description</w:t>
      </w:r>
    </w:p>
    <w:p w14:paraId="6EE4843D" w14:textId="77777777" w:rsidR="00C32FC1" w:rsidRPr="00C32FC1" w:rsidRDefault="00C32FC1" w:rsidP="00C32FC1">
      <w:pPr>
        <w:spacing w:before="60" w:after="60"/>
        <w:ind w:left="-709"/>
        <w:rPr>
          <w:rFonts w:ascii="Calibri Light" w:hAnsi="Calibri Light" w:cs="Calibri Light"/>
          <w:color w:val="auto"/>
          <w:szCs w:val="22"/>
          <w:lang w:val="en-AU" w:eastAsia="en-GB"/>
        </w:rPr>
      </w:pPr>
      <w:r w:rsidRPr="00C32FC1">
        <w:rPr>
          <w:rFonts w:ascii="Calibri Light" w:hAnsi="Calibri Light" w:cs="Calibri Light"/>
          <w:color w:val="auto"/>
          <w:szCs w:val="22"/>
          <w:lang w:val="en-AU" w:eastAsia="en-GB"/>
        </w:rPr>
        <w:t xml:space="preserve">This postgraduate unit focuses on reviewing theories and literature of developmental stages of learning and applicable pedagogies to </w:t>
      </w:r>
      <w:proofErr w:type="gramStart"/>
      <w:r w:rsidRPr="00C32FC1">
        <w:rPr>
          <w:rFonts w:ascii="Calibri Light" w:hAnsi="Calibri Light" w:cs="Calibri Light"/>
          <w:color w:val="auto"/>
          <w:szCs w:val="22"/>
          <w:lang w:val="en-AU" w:eastAsia="en-GB"/>
        </w:rPr>
        <w:t>identify,</w:t>
      </w:r>
      <w:proofErr w:type="gramEnd"/>
      <w:r w:rsidRPr="00C32FC1">
        <w:rPr>
          <w:rFonts w:ascii="Calibri Light" w:hAnsi="Calibri Light" w:cs="Calibri Light"/>
          <w:color w:val="auto"/>
          <w:szCs w:val="22"/>
          <w:lang w:val="en-AU" w:eastAsia="en-GB"/>
        </w:rPr>
        <w:t xml:space="preserve"> differentiate and integrate best teaching practices. Child and adolescent developmental theories </w:t>
      </w:r>
      <w:proofErr w:type="gramStart"/>
      <w:r w:rsidRPr="00C32FC1">
        <w:rPr>
          <w:rFonts w:ascii="Calibri Light" w:hAnsi="Calibri Light" w:cs="Calibri Light"/>
          <w:color w:val="auto"/>
          <w:szCs w:val="22"/>
          <w:lang w:val="en-AU" w:eastAsia="en-GB"/>
        </w:rPr>
        <w:t>will be reviewed</w:t>
      </w:r>
      <w:proofErr w:type="gramEnd"/>
      <w:r w:rsidRPr="00C32FC1">
        <w:rPr>
          <w:rFonts w:ascii="Calibri Light" w:hAnsi="Calibri Light" w:cs="Calibri Light"/>
          <w:color w:val="auto"/>
          <w:szCs w:val="22"/>
          <w:lang w:val="en-AU" w:eastAsia="en-GB"/>
        </w:rPr>
        <w:t xml:space="preserve"> to inform quality pedagogical practices in a variety of educational contexts (i.e., early years, primary years, secondary years). A central focus of this unit is on students' wellbeing. Preservice teachers will identify, evaluate, and adapt learning environments that are comprehensive and meaningful for all students.  </w:t>
      </w:r>
    </w:p>
    <w:p w14:paraId="2A4F6EB0" w14:textId="2F594610" w:rsidR="00317BB8" w:rsidRDefault="00C32FC1" w:rsidP="00C32FC1">
      <w:pPr>
        <w:spacing w:before="60" w:after="60"/>
        <w:ind w:left="-709"/>
        <w:rPr>
          <w:rFonts w:ascii="Calibri Light" w:hAnsi="Calibri Light" w:cs="Calibri Light"/>
          <w:color w:val="auto"/>
          <w:szCs w:val="22"/>
          <w:lang w:eastAsia="en-GB"/>
        </w:rPr>
      </w:pPr>
      <w:r w:rsidRPr="00C32FC1">
        <w:rPr>
          <w:rFonts w:ascii="Calibri Light" w:hAnsi="Calibri Light" w:cs="Calibri Light"/>
          <w:color w:val="auto"/>
          <w:szCs w:val="22"/>
          <w:lang w:eastAsia="en-GB"/>
        </w:rPr>
        <w:t xml:space="preserve">This unit requires successful completion of two components. The first is up to seven weeks of in-depth study of learning theories, literature, and quality pedagogical approaches. The second component consists of </w:t>
      </w:r>
      <w:r w:rsidRPr="00C32FC1">
        <w:rPr>
          <w:rFonts w:ascii="Calibri Light" w:hAnsi="Calibri Light" w:cs="Calibri Light"/>
          <w:b/>
          <w:color w:val="auto"/>
          <w:szCs w:val="22"/>
          <w:lang w:eastAsia="en-GB"/>
        </w:rPr>
        <w:t>20 days</w:t>
      </w:r>
      <w:r w:rsidRPr="00C32FC1">
        <w:rPr>
          <w:rFonts w:ascii="Calibri Light" w:hAnsi="Calibri Light" w:cs="Calibri Light"/>
          <w:color w:val="auto"/>
          <w:szCs w:val="22"/>
          <w:lang w:eastAsia="en-GB"/>
        </w:rPr>
        <w:t xml:space="preserve"> of professional experience in a relevant educational setting. Pre-service teachers </w:t>
      </w:r>
      <w:proofErr w:type="gramStart"/>
      <w:r w:rsidRPr="00C32FC1">
        <w:rPr>
          <w:rFonts w:ascii="Calibri Light" w:hAnsi="Calibri Light" w:cs="Calibri Light"/>
          <w:color w:val="auto"/>
          <w:szCs w:val="22"/>
          <w:lang w:eastAsia="en-GB"/>
        </w:rPr>
        <w:t>are expected</w:t>
      </w:r>
      <w:proofErr w:type="gramEnd"/>
      <w:r w:rsidRPr="00C32FC1">
        <w:rPr>
          <w:rFonts w:ascii="Calibri Light" w:hAnsi="Calibri Light" w:cs="Calibri Light"/>
          <w:color w:val="auto"/>
          <w:szCs w:val="22"/>
          <w:lang w:eastAsia="en-GB"/>
        </w:rPr>
        <w:t xml:space="preserve"> to undertake specific assessable activities, including personal reflection, planning and teaching that align to the theoretical focus provided.</w:t>
      </w:r>
    </w:p>
    <w:p w14:paraId="0EE19AC6" w14:textId="77777777" w:rsidR="00C32FC1" w:rsidRDefault="00C32FC1" w:rsidP="00C32FC1">
      <w:pPr>
        <w:spacing w:before="60" w:after="60"/>
        <w:ind w:left="-709"/>
        <w:rPr>
          <w:rStyle w:val="Heading2Char"/>
        </w:rPr>
      </w:pPr>
    </w:p>
    <w:p w14:paraId="3B3A09F0" w14:textId="6CEABA1A" w:rsidR="00F1602C" w:rsidRDefault="00F1602C" w:rsidP="00F1602C">
      <w:pPr>
        <w:spacing w:before="60" w:after="60"/>
        <w:ind w:left="-709"/>
        <w:rPr>
          <w:rStyle w:val="Heading2Char"/>
        </w:rPr>
      </w:pPr>
      <w:r>
        <w:rPr>
          <w:rStyle w:val="Heading2Char"/>
        </w:rPr>
        <w:lastRenderedPageBreak/>
        <w:t>Unit Learning Outcomes</w:t>
      </w:r>
    </w:p>
    <w:p w14:paraId="4A7C523B" w14:textId="77777777" w:rsidR="00C32FC1" w:rsidRDefault="00C32FC1" w:rsidP="00C32FC1">
      <w:pPr>
        <w:pStyle w:val="paragraph"/>
        <w:numPr>
          <w:ilvl w:val="0"/>
          <w:numId w:val="3"/>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Critically review a wide range of developmental theories to inform teaching and learning;</w:t>
      </w:r>
      <w:r>
        <w:rPr>
          <w:rStyle w:val="eop"/>
          <w:rFonts w:ascii="Calibri Light" w:hAnsi="Calibri Light" w:cs="Calibri Light"/>
          <w:sz w:val="22"/>
          <w:szCs w:val="22"/>
        </w:rPr>
        <w:t> </w:t>
      </w:r>
    </w:p>
    <w:p w14:paraId="1E6B8F35" w14:textId="77777777" w:rsidR="00C32FC1" w:rsidRDefault="00C32FC1" w:rsidP="00C32FC1">
      <w:pPr>
        <w:pStyle w:val="paragraph"/>
        <w:numPr>
          <w:ilvl w:val="0"/>
          <w:numId w:val="3"/>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Synthesise theoretical knowledge to provide explanations for the diversity of student physical, social and intellectual developmental learning;</w:t>
      </w:r>
      <w:r>
        <w:rPr>
          <w:rStyle w:val="eop"/>
          <w:rFonts w:ascii="Calibri Light" w:hAnsi="Calibri Light" w:cs="Calibri Light"/>
          <w:sz w:val="22"/>
          <w:szCs w:val="22"/>
        </w:rPr>
        <w:t> </w:t>
      </w:r>
    </w:p>
    <w:p w14:paraId="1F619BB4" w14:textId="77777777" w:rsidR="00C32FC1" w:rsidRDefault="00C32FC1" w:rsidP="00C32FC1">
      <w:pPr>
        <w:pStyle w:val="paragraph"/>
        <w:numPr>
          <w:ilvl w:val="0"/>
          <w:numId w:val="3"/>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Implement a range of teaching strategies that demonstrate critical and reflective teaching practice;</w:t>
      </w:r>
      <w:r>
        <w:rPr>
          <w:rStyle w:val="eop"/>
          <w:rFonts w:ascii="Calibri Light" w:hAnsi="Calibri Light" w:cs="Calibri Light"/>
          <w:sz w:val="22"/>
          <w:szCs w:val="22"/>
        </w:rPr>
        <w:t> </w:t>
      </w:r>
    </w:p>
    <w:p w14:paraId="7E9F0BBF" w14:textId="77777777" w:rsidR="00C32FC1" w:rsidRDefault="00C32FC1" w:rsidP="00C32FC1">
      <w:pPr>
        <w:pStyle w:val="paragraph"/>
        <w:numPr>
          <w:ilvl w:val="0"/>
          <w:numId w:val="3"/>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Design, teach and evaluate a series of lessons and curriculum planning documents;</w:t>
      </w:r>
      <w:r>
        <w:rPr>
          <w:rStyle w:val="eop"/>
          <w:rFonts w:ascii="Calibri Light" w:hAnsi="Calibri Light" w:cs="Calibri Light"/>
          <w:sz w:val="22"/>
          <w:szCs w:val="22"/>
        </w:rPr>
        <w:t> </w:t>
      </w:r>
    </w:p>
    <w:p w14:paraId="3692A9E7" w14:textId="77777777" w:rsidR="00C32FC1" w:rsidRDefault="00C32FC1" w:rsidP="00C32FC1">
      <w:pPr>
        <w:pStyle w:val="paragraph"/>
        <w:numPr>
          <w:ilvl w:val="0"/>
          <w:numId w:val="3"/>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Critically review contemporary research related to physical, cognitive and affective domains of development;</w:t>
      </w:r>
      <w:r>
        <w:rPr>
          <w:rStyle w:val="eop"/>
          <w:rFonts w:ascii="Calibri Light" w:hAnsi="Calibri Light" w:cs="Calibri Light"/>
          <w:sz w:val="22"/>
          <w:szCs w:val="22"/>
        </w:rPr>
        <w:t> </w:t>
      </w:r>
    </w:p>
    <w:p w14:paraId="7921983D" w14:textId="338CE526" w:rsidR="0020716E" w:rsidRPr="0020716E" w:rsidRDefault="00C32FC1" w:rsidP="00C32FC1">
      <w:pPr>
        <w:numPr>
          <w:ilvl w:val="0"/>
          <w:numId w:val="3"/>
        </w:numPr>
        <w:spacing w:after="160" w:line="252" w:lineRule="auto"/>
        <w:contextualSpacing/>
        <w:rPr>
          <w:rFonts w:cstheme="majorHAnsi"/>
        </w:rPr>
      </w:pPr>
      <w:r>
        <w:rPr>
          <w:rStyle w:val="normaltextrun"/>
          <w:rFonts w:ascii="Calibri Light" w:hAnsi="Calibri Light" w:cs="Calibri Light"/>
          <w:szCs w:val="22"/>
        </w:rPr>
        <w:t>Apply the Australian Professional Standards for Teachers (Graduate) to evaluate collected evidence of and reflections on their own practices</w:t>
      </w:r>
    </w:p>
    <w:p w14:paraId="67831850" w14:textId="77777777" w:rsidR="0020716E" w:rsidRDefault="0020716E" w:rsidP="00C56417">
      <w:pPr>
        <w:spacing w:before="60" w:after="60"/>
        <w:ind w:left="-709"/>
        <w:rPr>
          <w:rStyle w:val="Heading2Char"/>
        </w:rPr>
      </w:pPr>
    </w:p>
    <w:p w14:paraId="04E5ABF7" w14:textId="35B47897"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w:t>
      </w:r>
      <w:proofErr w:type="gramStart"/>
      <w:r w:rsidRPr="00C56417">
        <w:rPr>
          <w:rFonts w:asciiTheme="majorHAnsi" w:hAnsiTheme="majorHAnsi" w:cstheme="majorHAnsi"/>
          <w:lang w:val="en-US"/>
        </w:rPr>
        <w:t>InSchool</w:t>
      </w:r>
      <w:proofErr w:type="gramEnd"/>
      <w:r w:rsidRPr="00C56417">
        <w:rPr>
          <w:rFonts w:asciiTheme="majorHAnsi" w:hAnsiTheme="majorHAnsi" w:cstheme="majorHAnsi"/>
          <w:lang w:val="en-US"/>
        </w:rPr>
        <w:t xml:space="preserve">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w:t>
      </w:r>
      <w:proofErr w:type="gramStart"/>
      <w:r w:rsidRPr="00C56417">
        <w:rPr>
          <w:rFonts w:asciiTheme="majorHAnsi" w:hAnsiTheme="majorHAnsi" w:cstheme="majorHAnsi"/>
          <w:lang w:val="en-US"/>
        </w:rPr>
        <w:t>should be given</w:t>
      </w:r>
      <w:proofErr w:type="gramEnd"/>
      <w:r w:rsidRPr="00C56417">
        <w:rPr>
          <w:rFonts w:asciiTheme="majorHAnsi" w:hAnsiTheme="majorHAnsi" w:cstheme="majorHAnsi"/>
          <w:lang w:val="en-US"/>
        </w:rPr>
        <w:t xml:space="preserve">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w:t>
      </w:r>
      <w:proofErr w:type="gramStart"/>
      <w:r w:rsidRPr="00C56417">
        <w:rPr>
          <w:rFonts w:asciiTheme="majorHAnsi" w:eastAsiaTheme="minorHAnsi" w:hAnsiTheme="majorHAnsi" w:cstheme="majorHAnsi"/>
          <w:lang w:val="en-US"/>
        </w:rPr>
        <w:t>being placed</w:t>
      </w:r>
      <w:proofErr w:type="gramEnd"/>
      <w:r w:rsidRPr="00C56417">
        <w:rPr>
          <w:rFonts w:asciiTheme="majorHAnsi" w:eastAsiaTheme="minorHAnsi" w:hAnsiTheme="majorHAnsi" w:cstheme="majorHAnsi"/>
          <w:lang w:val="en-US"/>
        </w:rPr>
        <w:t xml:space="preserve">,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proofErr w:type="gramStart"/>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proofErr w:type="gramEnd"/>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223674DF" w14:textId="0A7F3A21" w:rsidR="00F1602C" w:rsidRPr="00F1602C" w:rsidRDefault="000852BA" w:rsidP="007F5F95">
      <w:pPr>
        <w:spacing w:after="240" w:line="252" w:lineRule="auto"/>
        <w:ind w:left="-709"/>
        <w:contextualSpacing/>
        <w:rPr>
          <w:rFonts w:cstheme="majorHAnsi"/>
        </w:rPr>
      </w:pPr>
      <w:r w:rsidRPr="0020716E">
        <w:rPr>
          <w:rFonts w:cstheme="majorHAnsi"/>
        </w:rPr>
        <w:t xml:space="preserve">This placement is </w:t>
      </w:r>
      <w:r w:rsidR="007F5F95" w:rsidRPr="007F5F95">
        <w:rPr>
          <w:rFonts w:cstheme="majorHAnsi"/>
          <w:b/>
        </w:rPr>
        <w:t>20</w:t>
      </w:r>
      <w:r w:rsidR="00317BB8" w:rsidRPr="007F5F95">
        <w:rPr>
          <w:rFonts w:cstheme="majorHAnsi"/>
          <w:b/>
        </w:rPr>
        <w:t xml:space="preserve"> </w:t>
      </w:r>
      <w:r w:rsidR="00F1602C" w:rsidRPr="007F5F95">
        <w:rPr>
          <w:rFonts w:cstheme="majorHAnsi"/>
          <w:b/>
        </w:rPr>
        <w:t>days</w:t>
      </w:r>
      <w:r w:rsidR="00F1602C" w:rsidRPr="0020716E">
        <w:rPr>
          <w:rFonts w:cstheme="majorHAnsi"/>
        </w:rPr>
        <w:t xml:space="preserve"> professional experience including a </w:t>
      </w:r>
      <w:r w:rsidR="007F5F95">
        <w:rPr>
          <w:rFonts w:cstheme="majorHAnsi"/>
        </w:rPr>
        <w:t>3</w:t>
      </w:r>
      <w:r w:rsidR="00F1602C" w:rsidRPr="0020716E">
        <w:rPr>
          <w:rFonts w:cstheme="majorHAnsi"/>
        </w:rPr>
        <w:t>-week block.</w:t>
      </w:r>
      <w:r w:rsidR="007F5F95">
        <w:rPr>
          <w:rFonts w:cstheme="majorHAnsi"/>
        </w:rPr>
        <w:t xml:space="preserve"> </w:t>
      </w:r>
      <w:r w:rsidR="00F1602C" w:rsidRPr="0020716E">
        <w:rPr>
          <w:rFonts w:cstheme="majorHAnsi"/>
        </w:rPr>
        <w:t>It is recommended that students considering</w:t>
      </w:r>
      <w:r w:rsidR="00F1602C" w:rsidRPr="00F1602C">
        <w:rPr>
          <w:rFonts w:cstheme="majorHAnsi"/>
        </w:rPr>
        <w:t xml:space="preserve"> enrolling in </w:t>
      </w:r>
      <w:r w:rsidR="00317BB8">
        <w:rPr>
          <w:rFonts w:cstheme="majorHAnsi"/>
        </w:rPr>
        <w:t>a placement</w:t>
      </w:r>
      <w:r w:rsidR="00F1602C" w:rsidRPr="00F1602C">
        <w:rPr>
          <w:rFonts w:cstheme="majorHAnsi"/>
        </w:rPr>
        <w:t xml:space="preserve"> view additional information about placement dates, professional experience recommendations, and requirements and guidelines paperwork available via the </w:t>
      </w:r>
      <w:hyperlink r:id="rId12">
        <w:r w:rsidR="00F1602C" w:rsidRPr="00F1602C">
          <w:rPr>
            <w:rFonts w:cstheme="majorHAnsi"/>
          </w:rPr>
          <w:t>InSchool website</w:t>
        </w:r>
      </w:hyperlink>
      <w:r w:rsidR="00F1602C" w:rsidRPr="00F1602C">
        <w:rPr>
          <w:rFonts w:cstheme="majorHAnsi"/>
        </w:rPr>
        <w:t xml:space="preserve">: </w:t>
      </w:r>
      <w:hyperlink r:id="rId13" w:history="1">
        <w:r w:rsidR="00F1602C" w:rsidRPr="00040738">
          <w:rPr>
            <w:rStyle w:val="Hyperlink"/>
            <w:rFonts w:cstheme="majorHAnsi"/>
            <w:sz w:val="22"/>
          </w:rPr>
          <w:t>https://www.cdu.edu.au/arts-society/education/inschool-education-placements</w:t>
        </w:r>
      </w:hyperlink>
      <w:r w:rsidR="00F1602C">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5A1DEE09" w14:textId="77777777" w:rsidR="007F5F95" w:rsidRDefault="007F5F95" w:rsidP="007F5F95">
      <w:pPr>
        <w:spacing w:after="160" w:line="252" w:lineRule="auto"/>
        <w:ind w:left="-709"/>
        <w:contextualSpacing/>
        <w:rPr>
          <w:rFonts w:cstheme="majorHAnsi"/>
        </w:rPr>
      </w:pPr>
      <w:r>
        <w:rPr>
          <w:rFonts w:cstheme="majorHAnsi"/>
        </w:rPr>
        <w:t>W</w:t>
      </w:r>
      <w:r w:rsidRPr="00F1602C">
        <w:rPr>
          <w:rFonts w:cstheme="majorHAnsi"/>
        </w:rPr>
        <w:t xml:space="preserve">ith the support of their mentor teachers, </w:t>
      </w:r>
      <w:r>
        <w:rPr>
          <w:rFonts w:cstheme="majorHAnsi"/>
        </w:rPr>
        <w:t>preservice teacher</w:t>
      </w:r>
      <w:r w:rsidRPr="00F1602C">
        <w:rPr>
          <w:rFonts w:cstheme="majorHAnsi"/>
        </w:rPr>
        <w:t>s should take every opportunity to design, teach and assess more than the minimum required learning activities.</w:t>
      </w:r>
      <w:r>
        <w:rPr>
          <w:rFonts w:cstheme="majorHAnsi"/>
        </w:rPr>
        <w:t xml:space="preserve"> It </w:t>
      </w:r>
      <w:proofErr w:type="gramStart"/>
      <w:r>
        <w:rPr>
          <w:rFonts w:cstheme="majorHAnsi"/>
        </w:rPr>
        <w:t>is recommended</w:t>
      </w:r>
      <w:proofErr w:type="gramEnd"/>
      <w:r>
        <w:rPr>
          <w:rFonts w:cstheme="majorHAnsi"/>
        </w:rPr>
        <w:t xml:space="preserve"> </w:t>
      </w:r>
      <w:r w:rsidRPr="006E657E">
        <w:rPr>
          <w:rFonts w:cstheme="majorHAnsi"/>
        </w:rPr>
        <w:t>that</w:t>
      </w:r>
      <w:r>
        <w:rPr>
          <w:rFonts w:cstheme="majorHAnsi"/>
        </w:rPr>
        <w:t xml:space="preserve"> preservice teachers undertake the following teaching load to satisfactorily meet the assessment requirements and minimum teaching requirements:</w:t>
      </w:r>
    </w:p>
    <w:p w14:paraId="4941AD61" w14:textId="466C74EE" w:rsidR="007F5F95" w:rsidRPr="00702FA7" w:rsidRDefault="007F5F95" w:rsidP="007F5F95">
      <w:pPr>
        <w:pStyle w:val="ListParagraph"/>
        <w:numPr>
          <w:ilvl w:val="0"/>
          <w:numId w:val="40"/>
        </w:numPr>
        <w:spacing w:after="160" w:line="252" w:lineRule="auto"/>
        <w:rPr>
          <w:rFonts w:cstheme="majorHAnsi"/>
          <w:lang w:val="en-AU"/>
        </w:rPr>
      </w:pPr>
      <w:r w:rsidRPr="00702FA7">
        <w:rPr>
          <w:rFonts w:cstheme="majorHAnsi"/>
          <w:lang w:val="en-AU"/>
        </w:rPr>
        <w:t xml:space="preserve">Week 1: Plan and </w:t>
      </w:r>
      <w:r>
        <w:rPr>
          <w:rFonts w:cstheme="majorHAnsi"/>
          <w:lang w:val="en-AU"/>
        </w:rPr>
        <w:t>teach a minimum of 2</w:t>
      </w:r>
      <w:r w:rsidRPr="00702FA7">
        <w:rPr>
          <w:rFonts w:cstheme="majorHAnsi"/>
          <w:lang w:val="en-AU"/>
        </w:rPr>
        <w:t xml:space="preserve"> lesson</w:t>
      </w:r>
    </w:p>
    <w:p w14:paraId="77A54178" w14:textId="10AA8CBD" w:rsidR="007F5F95" w:rsidRPr="00702FA7" w:rsidRDefault="007F5F95" w:rsidP="007F5F95">
      <w:pPr>
        <w:pStyle w:val="ListParagraph"/>
        <w:numPr>
          <w:ilvl w:val="0"/>
          <w:numId w:val="40"/>
        </w:numPr>
        <w:spacing w:after="160" w:line="252" w:lineRule="auto"/>
        <w:rPr>
          <w:rFonts w:cstheme="majorHAnsi"/>
          <w:lang w:val="en-AU"/>
        </w:rPr>
      </w:pPr>
      <w:r w:rsidRPr="00702FA7">
        <w:rPr>
          <w:rFonts w:cstheme="majorHAnsi"/>
          <w:lang w:val="en-AU"/>
        </w:rPr>
        <w:t xml:space="preserve">Week 2: Plan and teach a minimum of </w:t>
      </w:r>
      <w:r>
        <w:rPr>
          <w:rFonts w:cstheme="majorHAnsi"/>
          <w:lang w:val="en-AU"/>
        </w:rPr>
        <w:t>3-4</w:t>
      </w:r>
      <w:r w:rsidRPr="00702FA7">
        <w:rPr>
          <w:rFonts w:cstheme="majorHAnsi"/>
          <w:lang w:val="en-AU"/>
        </w:rPr>
        <w:t xml:space="preserve"> lessons</w:t>
      </w:r>
    </w:p>
    <w:p w14:paraId="7EA544DA" w14:textId="67E7CD8B" w:rsidR="007F5F95" w:rsidRPr="00702FA7" w:rsidRDefault="007F5F95" w:rsidP="007F5F95">
      <w:pPr>
        <w:pStyle w:val="ListParagraph"/>
        <w:numPr>
          <w:ilvl w:val="0"/>
          <w:numId w:val="40"/>
        </w:numPr>
        <w:spacing w:after="160" w:line="252" w:lineRule="auto"/>
        <w:rPr>
          <w:rFonts w:cstheme="majorHAnsi"/>
          <w:lang w:val="en-AU"/>
        </w:rPr>
      </w:pPr>
      <w:r w:rsidRPr="00702FA7">
        <w:rPr>
          <w:rFonts w:cstheme="majorHAnsi"/>
          <w:lang w:val="en-AU"/>
        </w:rPr>
        <w:t>Week 3</w:t>
      </w:r>
      <w:r>
        <w:rPr>
          <w:rFonts w:cstheme="majorHAnsi"/>
          <w:lang w:val="en-AU"/>
        </w:rPr>
        <w:t xml:space="preserve"> and 4</w:t>
      </w:r>
      <w:r w:rsidRPr="00702FA7">
        <w:rPr>
          <w:rFonts w:cstheme="majorHAnsi"/>
          <w:lang w:val="en-AU"/>
        </w:rPr>
        <w:t xml:space="preserve">: Plan and teach a minimum of </w:t>
      </w:r>
      <w:r>
        <w:rPr>
          <w:rFonts w:cstheme="majorHAnsi"/>
          <w:lang w:val="en-AU"/>
        </w:rPr>
        <w:t>10 sequenced lessons</w:t>
      </w:r>
    </w:p>
    <w:p w14:paraId="3E41985C" w14:textId="77777777" w:rsidR="006E657E" w:rsidRPr="00380F20" w:rsidRDefault="006E657E" w:rsidP="003E00A0">
      <w:pPr>
        <w:spacing w:after="160" w:line="252" w:lineRule="auto"/>
        <w:ind w:left="-709"/>
        <w:contextualSpacing/>
        <w:rPr>
          <w:rFonts w:cstheme="majorHAnsi"/>
        </w:rPr>
      </w:pPr>
    </w:p>
    <w:p w14:paraId="2B30274C" w14:textId="63D786BE" w:rsidR="009227D1" w:rsidRDefault="00F1602C" w:rsidP="003E00A0">
      <w:pPr>
        <w:spacing w:after="160" w:line="252" w:lineRule="auto"/>
        <w:ind w:left="-709"/>
        <w:rPr>
          <w:rFonts w:cstheme="majorHAnsi"/>
        </w:rPr>
      </w:pPr>
      <w:r w:rsidRPr="009227D1">
        <w:rPr>
          <w:rFonts w:cstheme="majorHAnsi"/>
          <w:b/>
        </w:rPr>
        <w:lastRenderedPageBreak/>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w:t>
      </w:r>
      <w:proofErr w:type="gramStart"/>
      <w:r w:rsidR="00F1602C" w:rsidRPr="009227D1">
        <w:rPr>
          <w:rFonts w:cstheme="majorHAnsi"/>
        </w:rPr>
        <w:t>are asked</w:t>
      </w:r>
      <w:proofErr w:type="gramEnd"/>
      <w:r w:rsidR="00F1602C" w:rsidRPr="009227D1">
        <w:rPr>
          <w:rFonts w:cstheme="majorHAnsi"/>
        </w:rPr>
        <w:t xml:space="preserve"> to sight this journal and verify this in the final report. </w:t>
      </w: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w:t>
      </w:r>
      <w:proofErr w:type="gramStart"/>
      <w:r w:rsidR="00A11352">
        <w:rPr>
          <w:rFonts w:ascii="Calibri Light" w:hAnsi="Calibri Light" w:cs="Calibri Light"/>
          <w:color w:val="auto"/>
          <w:szCs w:val="22"/>
          <w:lang w:eastAsia="en-GB"/>
        </w:rPr>
        <w:t>teacher</w:t>
      </w:r>
      <w:r w:rsidR="00DA5D8E" w:rsidRPr="003E00A0">
        <w:rPr>
          <w:rFonts w:ascii="Calibri Light" w:hAnsi="Calibri Light" w:cs="Calibri Light"/>
          <w:color w:val="auto"/>
          <w:szCs w:val="22"/>
          <w:lang w:eastAsia="en-GB"/>
        </w:rPr>
        <w:t xml:space="preserve"> reflect upon their</w:t>
      </w:r>
      <w:proofErr w:type="gramEnd"/>
      <w:r w:rsidR="00DA5D8E" w:rsidRPr="003E00A0">
        <w:rPr>
          <w:rFonts w:ascii="Calibri Light" w:hAnsi="Calibri Light" w:cs="Calibri Light"/>
          <w:color w:val="auto"/>
          <w:szCs w:val="22"/>
          <w:lang w:eastAsia="en-GB"/>
        </w:rPr>
        <w:t xml:space="preserve">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66375FF1" w:rsidR="00DA5D8E" w:rsidRPr="00DA5D8E" w:rsidRDefault="00321742" w:rsidP="00F63CDF">
      <w:pPr>
        <w:numPr>
          <w:ilvl w:val="0"/>
          <w:numId w:val="4"/>
        </w:numPr>
        <w:spacing w:before="240" w:after="160" w:line="252" w:lineRule="auto"/>
        <w:contextualSpacing/>
        <w:rPr>
          <w:rFonts w:cstheme="majorHAnsi"/>
        </w:rPr>
      </w:pPr>
      <w:r>
        <w:rPr>
          <w:rFonts w:cstheme="majorHAnsi"/>
        </w:rPr>
        <w:t>Collecting appropriate evidence;</w:t>
      </w:r>
      <w:r w:rsidR="00DA5D8E" w:rsidRPr="00DA5D8E">
        <w:rPr>
          <w:rFonts w:cstheme="majorHAnsi"/>
        </w:rPr>
        <w:t xml:space="preserv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w:t>
      </w:r>
      <w:proofErr w:type="gramStart"/>
      <w:r w:rsidRPr="00DA5D8E">
        <w:rPr>
          <w:rFonts w:cstheme="majorHAnsi"/>
        </w:rPr>
        <w:t>roles and responsibilities</w:t>
      </w:r>
      <w:proofErr w:type="gramEnd"/>
      <w:r w:rsidRPr="00DA5D8E">
        <w:rPr>
          <w:rFonts w:cstheme="majorHAnsi"/>
        </w:rPr>
        <w:t xml:space="preserve">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proofErr w:type="gramStart"/>
      <w:r w:rsidRPr="00DA5D8E">
        <w:rPr>
          <w:rFonts w:ascii="Calibri Light" w:hAnsi="Calibri Light" w:cs="Calibri Light"/>
          <w:szCs w:val="22"/>
        </w:rPr>
        <w:t>Online training modules are provided by the Australian Institute of Teaching and School Leadership</w:t>
      </w:r>
      <w:proofErr w:type="gramEnd"/>
      <w:r w:rsidRPr="00DA5D8E">
        <w:rPr>
          <w:rFonts w:ascii="Calibri Light" w:hAnsi="Calibri Light" w:cs="Calibri Light"/>
          <w:szCs w:val="22"/>
        </w:rPr>
        <w:t xml:space="preserve">, for those new to the role of a mentor teacher. Please access the training modules </w:t>
      </w:r>
      <w:proofErr w:type="gramStart"/>
      <w:r w:rsidRPr="00DA5D8E">
        <w:rPr>
          <w:rFonts w:ascii="Calibri Light" w:hAnsi="Calibri Light" w:cs="Calibri Light"/>
          <w:szCs w:val="22"/>
        </w:rPr>
        <w:t>at:</w:t>
      </w:r>
      <w:proofErr w:type="gramEnd"/>
      <w:r w:rsidRPr="00DA5D8E">
        <w:rPr>
          <w:rFonts w:ascii="Calibri Light" w:hAnsi="Calibri Light" w:cs="Calibri Light"/>
          <w:szCs w:val="22"/>
        </w:rPr>
        <w:t xml:space="preserve">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lastRenderedPageBreak/>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75687DD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w:t>
      </w:r>
      <w:proofErr w:type="gramStart"/>
      <w:r w:rsidRPr="002303BB">
        <w:rPr>
          <w:rFonts w:ascii="Calibri Light" w:hAnsi="Calibri Light" w:cs="Calibri Light"/>
          <w:szCs w:val="22"/>
        </w:rPr>
        <w:t>be addressed</w:t>
      </w:r>
      <w:proofErr w:type="gramEnd"/>
      <w:r w:rsidRPr="002303BB">
        <w:rPr>
          <w:rFonts w:ascii="Calibri Light" w:hAnsi="Calibri Light" w:cs="Calibri Light"/>
          <w:szCs w:val="22"/>
        </w:rPr>
        <w:t xml:space="preserve">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w:t>
      </w:r>
      <w:proofErr w:type="gramStart"/>
      <w:r w:rsidRPr="002303BB">
        <w:rPr>
          <w:rFonts w:ascii="Calibri Light" w:hAnsi="Calibri Light" w:cs="Calibri Light"/>
          <w:szCs w:val="22"/>
        </w:rPr>
        <w:t xml:space="preserve">the </w:t>
      </w:r>
      <w:r w:rsidR="0065473D">
        <w:rPr>
          <w:rFonts w:ascii="Calibri Light" w:hAnsi="Calibri Light" w:cs="Calibri Light"/>
          <w:szCs w:val="22"/>
        </w:rPr>
        <w:t xml:space="preserve"> preservice</w:t>
      </w:r>
      <w:proofErr w:type="gramEnd"/>
      <w:r w:rsidR="00846440">
        <w:rPr>
          <w:rFonts w:ascii="Calibri Light" w:hAnsi="Calibri Light" w:cs="Calibri Light"/>
          <w:szCs w:val="22"/>
        </w:rPr>
        <w:t xml:space="preserv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proofErr w:type="gramStart"/>
      <w:r w:rsidR="008C45E4">
        <w:rPr>
          <w:rFonts w:ascii="Calibri Light" w:hAnsi="Calibri Light" w:cs="Calibri Light"/>
          <w:szCs w:val="22"/>
        </w:rPr>
        <w:t>are outlined</w:t>
      </w:r>
      <w:proofErr w:type="gramEnd"/>
      <w:r w:rsidR="008C45E4">
        <w:rPr>
          <w:rFonts w:ascii="Calibri Light" w:hAnsi="Calibri Light" w:cs="Calibri Light"/>
          <w:szCs w:val="22"/>
        </w:rPr>
        <w:t xml:space="preserve">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w:t>
      </w:r>
      <w:proofErr w:type="gramStart"/>
      <w:r w:rsidRPr="002303BB">
        <w:rPr>
          <w:rFonts w:ascii="Calibri Light" w:hAnsi="Calibri Light" w:cs="Calibri Light"/>
          <w:szCs w:val="22"/>
        </w:rPr>
        <w:t>should be notified</w:t>
      </w:r>
      <w:proofErr w:type="gramEnd"/>
      <w:r w:rsidRPr="002303BB">
        <w:rPr>
          <w:rFonts w:ascii="Calibri Light" w:hAnsi="Calibri Light" w:cs="Calibri Light"/>
          <w:szCs w:val="22"/>
        </w:rPr>
        <w:t xml:space="preserve">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Two reports </w:t>
      </w:r>
      <w:proofErr w:type="gramStart"/>
      <w:r w:rsidRPr="002303BB">
        <w:rPr>
          <w:rFonts w:ascii="Calibri Light" w:hAnsi="Calibri Light" w:cs="Calibri Light"/>
          <w:szCs w:val="22"/>
        </w:rPr>
        <w:t>are required to be completed</w:t>
      </w:r>
      <w:proofErr w:type="gramEnd"/>
      <w:r w:rsidRPr="002303BB">
        <w:rPr>
          <w:rFonts w:ascii="Calibri Light" w:hAnsi="Calibri Light" w:cs="Calibri Light"/>
          <w:szCs w:val="22"/>
        </w:rPr>
        <w:t xml:space="preserve">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038DA172"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w:t>
      </w:r>
      <w:proofErr w:type="gramStart"/>
      <w:r w:rsidRPr="002303BB">
        <w:rPr>
          <w:rFonts w:ascii="Calibri Light" w:hAnsi="Calibri Light" w:cs="Calibri Light"/>
          <w:szCs w:val="22"/>
        </w:rPr>
        <w:t xml:space="preserve">Interim Report is completed by the mentor teachers </w:t>
      </w:r>
      <w:r w:rsidR="00192885">
        <w:rPr>
          <w:rFonts w:ascii="Calibri Light" w:hAnsi="Calibri Light" w:cs="Calibri Light"/>
          <w:b/>
          <w:szCs w:val="22"/>
        </w:rPr>
        <w:t>halfway</w:t>
      </w:r>
      <w:r w:rsidR="00063EBE">
        <w:rPr>
          <w:rFonts w:ascii="Calibri Light" w:hAnsi="Calibri Light" w:cs="Calibri Light"/>
          <w:szCs w:val="22"/>
        </w:rPr>
        <w:t xml:space="preserve"> through the placement</w:t>
      </w:r>
      <w:proofErr w:type="gramEnd"/>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w:t>
      </w:r>
      <w:proofErr w:type="gramStart"/>
      <w:r w:rsidRPr="002303BB">
        <w:rPr>
          <w:rFonts w:ascii="Calibri Light" w:hAnsi="Calibri Light" w:cs="Calibri Light"/>
          <w:szCs w:val="22"/>
        </w:rPr>
        <w:t>be discussed</w:t>
      </w:r>
      <w:proofErr w:type="gramEnd"/>
      <w:r w:rsidRPr="002303BB">
        <w:rPr>
          <w:rFonts w:ascii="Calibri Light" w:hAnsi="Calibri Light" w:cs="Calibri Light"/>
          <w:szCs w:val="22"/>
        </w:rPr>
        <w:t xml:space="preserve">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 xml:space="preserve">eport stage, the CDU targeted support plan </w:t>
      </w:r>
      <w:proofErr w:type="gramStart"/>
      <w:r w:rsidR="00317BB8" w:rsidRPr="00C56417">
        <w:rPr>
          <w:rFonts w:ascii="Calibri Light" w:hAnsi="Calibri Light" w:cs="Calibri Light"/>
          <w:color w:val="auto"/>
          <w:szCs w:val="22"/>
        </w:rPr>
        <w:t>must be implemented</w:t>
      </w:r>
      <w:proofErr w:type="gramEnd"/>
      <w:r w:rsidR="00317BB8" w:rsidRPr="00C56417">
        <w:rPr>
          <w:rFonts w:ascii="Calibri Light" w:hAnsi="Calibri Light" w:cs="Calibri Light"/>
          <w:color w:val="auto"/>
          <w:szCs w:val="22"/>
        </w:rPr>
        <w:t>.</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t>
      </w:r>
      <w:proofErr w:type="gramStart"/>
      <w:r w:rsidRPr="00C56417">
        <w:rPr>
          <w:rFonts w:ascii="Calibri Light" w:hAnsi="Calibri Light" w:cs="Calibri Light"/>
          <w:color w:val="auto"/>
          <w:szCs w:val="22"/>
        </w:rPr>
        <w:t>will be supported</w:t>
      </w:r>
      <w:proofErr w:type="gramEnd"/>
      <w:r w:rsidRPr="00C56417">
        <w:rPr>
          <w:rFonts w:ascii="Calibri Light" w:hAnsi="Calibri Light" w:cs="Calibri Light"/>
          <w:color w:val="auto"/>
          <w:szCs w:val="22"/>
        </w:rPr>
        <w:t xml:space="preserve">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w:t>
      </w:r>
      <w:proofErr w:type="gramStart"/>
      <w:r w:rsidR="00D1105C" w:rsidRPr="00C56417">
        <w:rPr>
          <w:rFonts w:ascii="Calibri Light" w:hAnsi="Calibri Light" w:cs="Calibri Light"/>
          <w:color w:val="auto"/>
          <w:szCs w:val="22"/>
        </w:rPr>
        <w:t>is expected</w:t>
      </w:r>
      <w:proofErr w:type="gramEnd"/>
      <w:r w:rsidR="00D1105C" w:rsidRPr="00C56417">
        <w:rPr>
          <w:rFonts w:ascii="Calibri Light" w:hAnsi="Calibri Light" w:cs="Calibri Light"/>
          <w:color w:val="auto"/>
          <w:szCs w:val="22"/>
        </w:rPr>
        <w:t xml:space="preserve">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w:t>
      </w:r>
      <w:proofErr w:type="gramStart"/>
      <w:r w:rsidRPr="002303BB">
        <w:rPr>
          <w:rFonts w:ascii="Calibri Light" w:hAnsi="Calibri Light" w:cs="Calibri Light"/>
          <w:szCs w:val="22"/>
        </w:rPr>
        <w:t>completed</w:t>
      </w:r>
      <w:proofErr w:type="gramEnd"/>
      <w:r w:rsidRPr="002303BB">
        <w:rPr>
          <w:rFonts w:ascii="Calibri Light" w:hAnsi="Calibri Light" w:cs="Calibri Light"/>
          <w:szCs w:val="22"/>
        </w:rPr>
        <w:t xml:space="preserve">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w:t>
      </w:r>
      <w:proofErr w:type="gramStart"/>
      <w:r w:rsidRPr="002303BB">
        <w:rPr>
          <w:rFonts w:ascii="Calibri Light" w:hAnsi="Calibri Light" w:cs="Calibri Light"/>
          <w:szCs w:val="22"/>
        </w:rPr>
        <w:t>should be discussed</w:t>
      </w:r>
      <w:proofErr w:type="gramEnd"/>
      <w:r w:rsidRPr="002303BB">
        <w:rPr>
          <w:rFonts w:ascii="Calibri Light" w:hAnsi="Calibri Light" w:cs="Calibri Light"/>
          <w:szCs w:val="22"/>
        </w:rPr>
        <w:t xml:space="preserve">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2EC94032" w14:textId="77777777" w:rsidR="0020716E" w:rsidRDefault="0020716E" w:rsidP="0020716E">
      <w:pPr>
        <w:pStyle w:val="Heading2"/>
        <w:ind w:left="-709"/>
        <w:rPr>
          <w:rFonts w:ascii="Calibri Light" w:hAnsi="Calibri Light" w:cs="Calibri Light"/>
          <w:szCs w:val="32"/>
        </w:rPr>
      </w:pPr>
    </w:p>
    <w:p w14:paraId="15F28ED7" w14:textId="329F92A3" w:rsidR="00207B83" w:rsidRPr="0020716E" w:rsidRDefault="007F4880" w:rsidP="0020716E">
      <w:pPr>
        <w:pStyle w:val="Heading2"/>
        <w:ind w:left="-709"/>
        <w:rPr>
          <w:rFonts w:ascii="Calibri Light" w:hAnsi="Calibri Light" w:cs="Calibri Light"/>
          <w:szCs w:val="32"/>
        </w:rPr>
      </w:pPr>
      <w:r w:rsidRPr="0020716E">
        <w:rPr>
          <w:rFonts w:ascii="Calibri Light" w:hAnsi="Calibri Light" w:cs="Calibri Light"/>
          <w:szCs w:val="32"/>
        </w:rPr>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24760AEB" w14:textId="77777777" w:rsidR="00616CEF" w:rsidRPr="0020716E" w:rsidRDefault="00616CEF" w:rsidP="00F63CDF">
            <w:pPr>
              <w:pStyle w:val="Bullets1"/>
              <w:numPr>
                <w:ilvl w:val="1"/>
                <w:numId w:val="7"/>
              </w:numPr>
              <w:rPr>
                <w:rFonts w:asciiTheme="majorHAnsi" w:hAnsiTheme="majorHAnsi" w:cstheme="majorHAnsi"/>
                <w:sz w:val="20"/>
                <w:szCs w:val="20"/>
              </w:rPr>
            </w:pPr>
            <w:proofErr w:type="gramStart"/>
            <w:r w:rsidRPr="000930A7">
              <w:rPr>
                <w:rFonts w:asciiTheme="majorHAnsi" w:hAnsiTheme="majorHAnsi" w:cstheme="majorHAnsi"/>
                <w:color w:val="000000"/>
                <w:sz w:val="20"/>
                <w:szCs w:val="20"/>
                <w:lang w:val="en-AU"/>
              </w:rPr>
              <w:t>at</w:t>
            </w:r>
            <w:proofErr w:type="gramEnd"/>
            <w:r w:rsidRPr="000930A7">
              <w:rPr>
                <w:rFonts w:asciiTheme="majorHAnsi" w:hAnsiTheme="majorHAnsi" w:cstheme="majorHAnsi"/>
                <w:color w:val="000000"/>
                <w:sz w:val="20"/>
                <w:szCs w:val="20"/>
                <w:lang w:val="en-AU"/>
              </w:rPr>
              <w:t xml:space="preserve"> least one hour after school finishes, depending upon the school activities</w:t>
            </w:r>
            <w:r w:rsidR="000554F1">
              <w:rPr>
                <w:rFonts w:asciiTheme="majorHAnsi" w:hAnsiTheme="majorHAnsi" w:cstheme="majorHAnsi"/>
                <w:color w:val="000000"/>
                <w:sz w:val="20"/>
                <w:szCs w:val="20"/>
                <w:lang w:val="en-AU"/>
              </w:rPr>
              <w:t>.</w:t>
            </w:r>
          </w:p>
          <w:p w14:paraId="024D10F2" w14:textId="6B7746DD" w:rsidR="0020716E" w:rsidRDefault="0020716E" w:rsidP="0020716E">
            <w:pPr>
              <w:pStyle w:val="Bullets1"/>
              <w:rPr>
                <w:rFonts w:asciiTheme="majorHAnsi" w:hAnsiTheme="majorHAnsi" w:cstheme="majorHAnsi"/>
                <w:color w:val="000000"/>
                <w:sz w:val="20"/>
                <w:szCs w:val="20"/>
                <w:lang w:val="en-AU"/>
              </w:rPr>
            </w:pPr>
          </w:p>
          <w:p w14:paraId="59E66BD1" w14:textId="77777777" w:rsidR="007F5F95" w:rsidRDefault="007F5F95" w:rsidP="0020716E">
            <w:pPr>
              <w:pStyle w:val="Bullets1"/>
              <w:rPr>
                <w:rFonts w:asciiTheme="majorHAnsi" w:hAnsiTheme="majorHAnsi" w:cstheme="majorHAnsi"/>
                <w:color w:val="000000"/>
                <w:sz w:val="20"/>
                <w:szCs w:val="20"/>
                <w:lang w:val="en-AU"/>
              </w:rPr>
            </w:pPr>
            <w:bookmarkStart w:id="1" w:name="_GoBack"/>
            <w:bookmarkEnd w:id="1"/>
          </w:p>
          <w:p w14:paraId="75807304" w14:textId="77777777" w:rsidR="0020716E" w:rsidRDefault="0020716E" w:rsidP="0020716E">
            <w:pPr>
              <w:pStyle w:val="Bullets1"/>
              <w:rPr>
                <w:rFonts w:asciiTheme="majorHAnsi" w:hAnsiTheme="majorHAnsi" w:cstheme="majorHAnsi"/>
                <w:color w:val="000000"/>
                <w:sz w:val="20"/>
                <w:szCs w:val="20"/>
                <w:lang w:val="en-AU"/>
              </w:rPr>
            </w:pPr>
          </w:p>
          <w:p w14:paraId="52340B66" w14:textId="5A8D303D" w:rsidR="0020716E" w:rsidRPr="000930A7" w:rsidRDefault="0020716E" w:rsidP="0020716E">
            <w:pPr>
              <w:pStyle w:val="Bullets1"/>
              <w:rPr>
                <w:rFonts w:asciiTheme="majorHAnsi" w:hAnsiTheme="majorHAnsi" w:cstheme="majorHAnsi"/>
                <w:sz w:val="20"/>
                <w:szCs w:val="20"/>
              </w:rPr>
            </w:pP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lastRenderedPageBreak/>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w:t>
            </w:r>
            <w:proofErr w:type="gramStart"/>
            <w:r w:rsidRPr="000930A7">
              <w:rPr>
                <w:rFonts w:asciiTheme="majorHAnsi" w:hAnsiTheme="majorHAnsi" w:cstheme="majorHAnsi"/>
                <w:sz w:val="20"/>
                <w:szCs w:val="20"/>
                <w:lang w:val="en-AU"/>
              </w:rPr>
              <w:t>class(</w:t>
            </w:r>
            <w:proofErr w:type="spellStart"/>
            <w:proofErr w:type="gramEnd"/>
            <w:r w:rsidRPr="000930A7">
              <w:rPr>
                <w:rFonts w:asciiTheme="majorHAnsi" w:hAnsiTheme="majorHAnsi" w:cstheme="majorHAnsi"/>
                <w:sz w:val="20"/>
                <w:szCs w:val="20"/>
                <w:lang w:val="en-AU"/>
              </w:rPr>
              <w:t>es</w:t>
            </w:r>
            <w:proofErr w:type="spellEnd"/>
            <w:r w:rsidRPr="000930A7">
              <w:rPr>
                <w:rFonts w:asciiTheme="majorHAnsi" w:hAnsiTheme="majorHAnsi" w:cstheme="majorHAnsi"/>
                <w:sz w:val="20"/>
                <w:szCs w:val="20"/>
                <w:lang w:val="en-AU"/>
              </w:rPr>
              <w:t>),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w:t>
            </w:r>
            <w:proofErr w:type="gramStart"/>
            <w:r w:rsidRPr="000930A7">
              <w:rPr>
                <w:rFonts w:asciiTheme="majorHAnsi" w:hAnsiTheme="majorHAnsi" w:cstheme="majorHAnsi"/>
                <w:sz w:val="20"/>
                <w:szCs w:val="20"/>
                <w:lang w:val="en-AU"/>
              </w:rPr>
              <w:t>procedures</w:t>
            </w:r>
            <w:proofErr w:type="gramEnd"/>
            <w:r w:rsidRPr="000930A7">
              <w:rPr>
                <w:rFonts w:asciiTheme="majorHAnsi" w:hAnsiTheme="majorHAnsi" w:cstheme="majorHAnsi"/>
                <w:sz w:val="20"/>
                <w:szCs w:val="20"/>
                <w:lang w:val="en-AU"/>
              </w:rPr>
              <w:t xml:space="preserve">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w:t>
            </w:r>
            <w:proofErr w:type="gramStart"/>
            <w:r w:rsidRPr="000930A7">
              <w:rPr>
                <w:rFonts w:asciiTheme="majorHAnsi" w:hAnsiTheme="majorHAnsi" w:cstheme="majorHAnsi"/>
                <w:sz w:val="20"/>
                <w:szCs w:val="20"/>
              </w:rPr>
              <w:t>they’ll</w:t>
            </w:r>
            <w:proofErr w:type="gramEnd"/>
            <w:r w:rsidRPr="000930A7">
              <w:rPr>
                <w:rFonts w:asciiTheme="majorHAnsi" w:hAnsiTheme="majorHAnsi" w:cstheme="majorHAnsi"/>
                <w:sz w:val="20"/>
                <w:szCs w:val="20"/>
              </w:rPr>
              <w:t xml:space="preserve">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w:t>
            </w:r>
            <w:proofErr w:type="gramStart"/>
            <w:r w:rsidRPr="000930A7">
              <w:rPr>
                <w:rFonts w:asciiTheme="majorHAnsi" w:hAnsiTheme="majorHAnsi" w:cstheme="majorHAnsi"/>
                <w:sz w:val="20"/>
                <w:szCs w:val="20"/>
                <w:lang w:val="en-AU"/>
              </w:rPr>
              <w:t>you’re</w:t>
            </w:r>
            <w:proofErr w:type="gramEnd"/>
            <w:r w:rsidRPr="000930A7">
              <w:rPr>
                <w:rFonts w:asciiTheme="majorHAnsi" w:hAnsiTheme="majorHAnsi" w:cstheme="majorHAnsi"/>
                <w:sz w:val="20"/>
                <w:szCs w:val="20"/>
                <w:lang w:val="en-AU"/>
              </w:rPr>
              <w:t xml:space="preserv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w:t>
            </w:r>
            <w:proofErr w:type="gramStart"/>
            <w:r w:rsidRPr="000930A7">
              <w:rPr>
                <w:rFonts w:asciiTheme="majorHAnsi" w:hAnsiTheme="majorHAnsi" w:cstheme="majorHAnsi"/>
                <w:sz w:val="20"/>
                <w:szCs w:val="20"/>
                <w:lang w:val="en-AU"/>
              </w:rPr>
              <w:t>your</w:t>
            </w:r>
            <w:proofErr w:type="gramEnd"/>
            <w:r w:rsidRPr="000930A7">
              <w:rPr>
                <w:rFonts w:asciiTheme="majorHAnsi" w:hAnsiTheme="majorHAnsi" w:cstheme="majorHAnsi"/>
                <w:sz w:val="20"/>
                <w:szCs w:val="20"/>
                <w:lang w:val="en-AU"/>
              </w:rPr>
              <w:t xml:space="preserve">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lastRenderedPageBreak/>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lastRenderedPageBreak/>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t>
            </w:r>
            <w:proofErr w:type="gramStart"/>
            <w:r w:rsidR="000930A7" w:rsidRPr="000930A7">
              <w:rPr>
                <w:rFonts w:asciiTheme="majorHAnsi" w:hAnsiTheme="majorHAnsi" w:cstheme="majorHAnsi"/>
                <w:sz w:val="20"/>
                <w:szCs w:val="20"/>
              </w:rPr>
              <w:t>will be met</w:t>
            </w:r>
            <w:proofErr w:type="gramEnd"/>
            <w:r w:rsidR="000930A7" w:rsidRPr="000930A7">
              <w:rPr>
                <w:rFonts w:asciiTheme="majorHAnsi" w:hAnsiTheme="majorHAnsi" w:cstheme="majorHAnsi"/>
                <w:sz w:val="20"/>
                <w:szCs w:val="20"/>
              </w:rPr>
              <w: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lastRenderedPageBreak/>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w:t>
            </w:r>
            <w:proofErr w:type="gramStart"/>
            <w:r w:rsidRPr="00446887">
              <w:rPr>
                <w:rFonts w:ascii="Calibri Light" w:hAnsi="Calibri Light" w:cs="Calibri Light"/>
              </w:rPr>
              <w:t>is met</w:t>
            </w:r>
            <w:proofErr w:type="gramEnd"/>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656A2A6B"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w:t>
            </w:r>
            <w:r w:rsidR="00321742">
              <w:rPr>
                <w:rFonts w:ascii="Calibri Light" w:hAnsi="Calibri Light" w:cs="Calibri Light"/>
              </w:rPr>
              <w:t>’</w:t>
            </w:r>
            <w:r w:rsidRPr="00446887">
              <w:rPr>
                <w:rFonts w:ascii="Calibri Light" w:hAnsi="Calibri Light" w:cs="Calibri Light"/>
              </w:rPr>
              <w:t xml:space="preserve">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347F7D2F"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against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w:t>
            </w:r>
            <w:proofErr w:type="gramStart"/>
            <w:r w:rsidRPr="00446887">
              <w:rPr>
                <w:rFonts w:ascii="Calibri Light" w:hAnsi="Calibri Light" w:cs="Calibri Light"/>
                <w:sz w:val="22"/>
                <w:szCs w:val="22"/>
              </w:rPr>
              <w:t>has been learned</w:t>
            </w:r>
            <w:proofErr w:type="gramEnd"/>
            <w:r w:rsidRPr="00446887">
              <w:rPr>
                <w:rFonts w:ascii="Calibri Light" w:hAnsi="Calibri Light" w:cs="Calibri Light"/>
                <w:sz w:val="22"/>
                <w:szCs w:val="22"/>
              </w:rPr>
              <w:t xml:space="preserve">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w:t>
            </w:r>
            <w:proofErr w:type="gramStart"/>
            <w:r w:rsidRPr="002303BB">
              <w:rPr>
                <w:rFonts w:ascii="Calibri Light" w:hAnsi="Calibri Light" w:cs="Calibri Light"/>
                <w:szCs w:val="22"/>
              </w:rPr>
              <w:t>is reflected</w:t>
            </w:r>
            <w:proofErr w:type="gramEnd"/>
            <w:r w:rsidRPr="002303BB">
              <w:rPr>
                <w:rFonts w:ascii="Calibri Light" w:hAnsi="Calibri Light" w:cs="Calibri Light"/>
                <w:szCs w:val="22"/>
              </w:rPr>
              <w:t xml:space="preserve">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w:t>
            </w:r>
            <w:proofErr w:type="gramStart"/>
            <w:r w:rsidRPr="002303BB">
              <w:rPr>
                <w:rFonts w:ascii="Calibri Light" w:hAnsi="Calibri Light" w:cs="Calibri Light"/>
                <w:szCs w:val="22"/>
              </w:rPr>
              <w:t>is demonstrated</w:t>
            </w:r>
            <w:proofErr w:type="gramEnd"/>
            <w:r w:rsidRPr="002303BB">
              <w:rPr>
                <w:rFonts w:ascii="Calibri Light" w:hAnsi="Calibri Light" w:cs="Calibri Light"/>
                <w:szCs w:val="22"/>
              </w:rPr>
              <w:t xml:space="preserve">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w:t>
            </w:r>
            <w:proofErr w:type="gramStart"/>
            <w:r w:rsidRPr="002303BB">
              <w:rPr>
                <w:rFonts w:ascii="Calibri Light" w:hAnsi="Calibri Light" w:cs="Calibri Light"/>
                <w:szCs w:val="22"/>
              </w:rPr>
              <w:t>is demonstrated</w:t>
            </w:r>
            <w:proofErr w:type="gramEnd"/>
            <w:r w:rsidRPr="002303BB">
              <w:rPr>
                <w:rFonts w:ascii="Calibri Light" w:hAnsi="Calibri Light" w:cs="Calibri Light"/>
                <w:szCs w:val="22"/>
              </w:rPr>
              <w:t>.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w:t>
            </w:r>
            <w:proofErr w:type="gramStart"/>
            <w:r w:rsidRPr="002303BB">
              <w:rPr>
                <w:rFonts w:ascii="Calibri Light" w:hAnsi="Calibri Light" w:cs="Calibri Light"/>
                <w:szCs w:val="22"/>
              </w:rPr>
              <w:t>are evaluated</w:t>
            </w:r>
            <w:proofErr w:type="gramEnd"/>
            <w:r w:rsidRPr="002303BB">
              <w:rPr>
                <w:rFonts w:ascii="Calibri Light" w:hAnsi="Calibri Light" w:cs="Calibri Light"/>
                <w:szCs w:val="22"/>
              </w:rPr>
              <w:t xml:space="preserve"> to ensure students’ learning needs are met. Student assessment data </w:t>
            </w:r>
            <w:proofErr w:type="gramStart"/>
            <w:r w:rsidRPr="002303BB">
              <w:rPr>
                <w:rFonts w:ascii="Calibri Light" w:hAnsi="Calibri Light" w:cs="Calibri Light"/>
                <w:szCs w:val="22"/>
              </w:rPr>
              <w:t>are used</w:t>
            </w:r>
            <w:proofErr w:type="gramEnd"/>
            <w:r w:rsidRPr="002303BB">
              <w:rPr>
                <w:rFonts w:ascii="Calibri Light" w:hAnsi="Calibri Light" w:cs="Calibri Light"/>
                <w:szCs w:val="22"/>
              </w:rPr>
              <w:t xml:space="preserve">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t>
            </w:r>
            <w:proofErr w:type="gramStart"/>
            <w:r w:rsidRPr="002303BB">
              <w:rPr>
                <w:rFonts w:ascii="Calibri Light" w:hAnsi="Calibri Light" w:cs="Calibri Light"/>
                <w:szCs w:val="22"/>
              </w:rPr>
              <w:t>well-managed</w:t>
            </w:r>
            <w:proofErr w:type="gramEnd"/>
            <w:r w:rsidRPr="002303BB">
              <w:rPr>
                <w:rFonts w:ascii="Calibri Light" w:hAnsi="Calibri Light" w:cs="Calibri Light"/>
                <w:szCs w:val="22"/>
              </w:rPr>
              <w:t xml:space="preserve">. The wellbeing and safety of students </w:t>
            </w:r>
            <w:proofErr w:type="gramStart"/>
            <w:r w:rsidRPr="002303BB">
              <w:rPr>
                <w:rFonts w:ascii="Calibri Light" w:hAnsi="Calibri Light" w:cs="Calibri Light"/>
                <w:szCs w:val="22"/>
              </w:rPr>
              <w:t>is monitored</w:t>
            </w:r>
            <w:proofErr w:type="gramEnd"/>
            <w:r w:rsidRPr="002303BB">
              <w:rPr>
                <w:rFonts w:ascii="Calibri Light" w:hAnsi="Calibri Light" w:cs="Calibri Light"/>
                <w:szCs w:val="22"/>
              </w:rPr>
              <w:t xml:space="preserve"> by implementing relevant curriculum and legislative requirements. </w:t>
            </w:r>
            <w:proofErr w:type="gramStart"/>
            <w:r w:rsidRPr="002303BB">
              <w:rPr>
                <w:rFonts w:ascii="Calibri Light" w:hAnsi="Calibri Light" w:cs="Calibri Light"/>
                <w:szCs w:val="22"/>
              </w:rPr>
              <w:t>A range of assessments are</w:t>
            </w:r>
            <w:proofErr w:type="gramEnd"/>
            <w:r w:rsidRPr="002303BB">
              <w:rPr>
                <w:rFonts w:ascii="Calibri Light" w:hAnsi="Calibri Light" w:cs="Calibri Light"/>
                <w:szCs w:val="22"/>
              </w:rPr>
              <w:t xml:space="preserve"> used to assess </w:t>
            </w:r>
            <w:r w:rsidRPr="002303BB">
              <w:rPr>
                <w:rFonts w:ascii="Calibri Light" w:hAnsi="Calibri Light" w:cs="Calibri Light"/>
                <w:szCs w:val="22"/>
              </w:rPr>
              <w:lastRenderedPageBreak/>
              <w:t xml:space="preserve">student learning through timely feedback to students. Assessment data </w:t>
            </w:r>
            <w:proofErr w:type="gramStart"/>
            <w:r w:rsidRPr="002303BB">
              <w:rPr>
                <w:rFonts w:ascii="Calibri Light" w:hAnsi="Calibri Light" w:cs="Calibri Light"/>
                <w:szCs w:val="22"/>
              </w:rPr>
              <w:t>are used</w:t>
            </w:r>
            <w:proofErr w:type="gramEnd"/>
            <w:r w:rsidRPr="002303BB">
              <w:rPr>
                <w:rFonts w:ascii="Calibri Light" w:hAnsi="Calibri Light" w:cs="Calibri Light"/>
                <w:szCs w:val="22"/>
              </w:rPr>
              <w:t xml:space="preserve">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w:t>
            </w:r>
            <w:proofErr w:type="gramStart"/>
            <w:r w:rsidRPr="002303BB">
              <w:rPr>
                <w:rFonts w:ascii="Calibri Light" w:hAnsi="Calibri Light" w:cs="Calibri Light"/>
                <w:szCs w:val="22"/>
              </w:rPr>
              <w:t>is demonstrated</w:t>
            </w:r>
            <w:proofErr w:type="gramEnd"/>
            <w:r w:rsidRPr="002303BB">
              <w:rPr>
                <w:rFonts w:ascii="Calibri Light" w:hAnsi="Calibri Light" w:cs="Calibri Light"/>
                <w:szCs w:val="22"/>
              </w:rPr>
              <w:t xml:space="preserve"> by their capacity to plan a sequence of lessons and teaching programs provide achievable challenges for students based on the use of different teaching strategies. A range of verbal and non-verbal communication strategies </w:t>
            </w:r>
            <w:proofErr w:type="gramStart"/>
            <w:r w:rsidRPr="002303BB">
              <w:rPr>
                <w:rFonts w:ascii="Calibri Light" w:hAnsi="Calibri Light" w:cs="Calibri Light"/>
                <w:szCs w:val="22"/>
              </w:rPr>
              <w:t>are used</w:t>
            </w:r>
            <w:proofErr w:type="gramEnd"/>
            <w:r w:rsidRPr="002303BB">
              <w:rPr>
                <w:rFonts w:ascii="Calibri Light" w:hAnsi="Calibri Light" w:cs="Calibri Light"/>
                <w:szCs w:val="22"/>
              </w:rPr>
              <w:t xml:space="preserve"> to support student engagement and teaching programs are evaluated. The classroom environment is organised with clear direction with practical approaches to managing challenging behaviours. </w:t>
            </w:r>
            <w:proofErr w:type="gramStart"/>
            <w:r w:rsidRPr="002303BB">
              <w:rPr>
                <w:rFonts w:ascii="Calibri Light" w:hAnsi="Calibri Light" w:cs="Calibri Light"/>
                <w:szCs w:val="22"/>
              </w:rPr>
              <w:t>A range of strategies are</w:t>
            </w:r>
            <w:proofErr w:type="gramEnd"/>
            <w:r w:rsidRPr="002303BB">
              <w:rPr>
                <w:rFonts w:ascii="Calibri Light" w:hAnsi="Calibri Light" w:cs="Calibri Light"/>
                <w:szCs w:val="22"/>
              </w:rPr>
              <w:t xml:space="preserve"> used to support student wellbeing and safety that reflect relevant curriculum and legislative requirements. Knowledge of assessment strategies </w:t>
            </w:r>
            <w:proofErr w:type="gramStart"/>
            <w:r w:rsidRPr="002303BB">
              <w:rPr>
                <w:rFonts w:ascii="Calibri Light" w:hAnsi="Calibri Light" w:cs="Calibri Light"/>
                <w:szCs w:val="22"/>
              </w:rPr>
              <w:t>are used</w:t>
            </w:r>
            <w:proofErr w:type="gramEnd"/>
            <w:r w:rsidRPr="002303BB">
              <w:rPr>
                <w:rFonts w:ascii="Calibri Light" w:hAnsi="Calibri Light" w:cs="Calibri Light"/>
                <w:szCs w:val="22"/>
              </w:rPr>
              <w:t xml:space="preserve"> to assess student learning through timely feedback to students, to modify teaching practices and to inform future planning. The use of assessment to report to parents and carers </w:t>
            </w:r>
            <w:proofErr w:type="gramStart"/>
            <w:r w:rsidRPr="002303BB">
              <w:rPr>
                <w:rFonts w:ascii="Calibri Light" w:hAnsi="Calibri Light" w:cs="Calibri Light"/>
                <w:szCs w:val="22"/>
              </w:rPr>
              <w:t>is understood</w:t>
            </w:r>
            <w:proofErr w:type="gramEnd"/>
            <w:r w:rsidRPr="002303BB">
              <w:rPr>
                <w:rFonts w:ascii="Calibri Light" w:hAnsi="Calibri Light" w:cs="Calibri Light"/>
                <w:szCs w:val="22"/>
              </w:rPr>
              <w:t>.</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w:t>
            </w:r>
            <w:proofErr w:type="gramStart"/>
            <w:r w:rsidRPr="002303BB">
              <w:rPr>
                <w:rFonts w:ascii="Calibri Light" w:hAnsi="Calibri Light" w:cs="Calibri Light"/>
                <w:szCs w:val="22"/>
              </w:rPr>
              <w:t>prepared and have difficulty implementing learning experiences effectively</w:t>
            </w:r>
            <w:proofErr w:type="gramEnd"/>
            <w:r w:rsidRPr="002303BB">
              <w:rPr>
                <w:rFonts w:ascii="Calibri Light" w:hAnsi="Calibri Light" w:cs="Calibri Light"/>
                <w:szCs w:val="22"/>
              </w:rPr>
              <w:t xml:space="preserve">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Working with parents/carers regarding student learning and wellbeing </w:t>
            </w:r>
            <w:proofErr w:type="gramStart"/>
            <w:r w:rsidRPr="002303BB">
              <w:rPr>
                <w:rFonts w:ascii="Calibri Light" w:hAnsi="Calibri Light" w:cs="Calibri Light"/>
                <w:szCs w:val="22"/>
              </w:rPr>
              <w:t>is understood</w:t>
            </w:r>
            <w:proofErr w:type="gramEnd"/>
            <w:r w:rsidRPr="002303BB">
              <w:rPr>
                <w:rFonts w:ascii="Calibri Light" w:hAnsi="Calibri Light" w:cs="Calibri Light"/>
                <w:szCs w:val="22"/>
              </w:rPr>
              <w:t>.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w:t>
            </w:r>
            <w:r w:rsidRPr="002303BB">
              <w:rPr>
                <w:rFonts w:ascii="Calibri Light" w:hAnsi="Calibri Light" w:cs="Calibri Light"/>
                <w:szCs w:val="22"/>
              </w:rPr>
              <w:lastRenderedPageBreak/>
              <w:t xml:space="preserve">formative feedback or to acknowledge areas for further growth and development. Professional conduct </w:t>
            </w:r>
            <w:proofErr w:type="gramStart"/>
            <w:r w:rsidRPr="002303BB">
              <w:rPr>
                <w:rFonts w:ascii="Calibri Light" w:hAnsi="Calibri Light" w:cs="Calibri Light"/>
                <w:szCs w:val="22"/>
              </w:rPr>
              <w:t>is not displayed</w:t>
            </w:r>
            <w:proofErr w:type="gramEnd"/>
            <w:r w:rsidRPr="002303BB">
              <w:rPr>
                <w:rFonts w:ascii="Calibri Light" w:hAnsi="Calibri Light" w:cs="Calibri Light"/>
                <w:szCs w:val="22"/>
              </w:rPr>
              <w:t xml:space="preserve"> when working with students and staff.</w:t>
            </w:r>
          </w:p>
        </w:tc>
      </w:tr>
    </w:tbl>
    <w:p w14:paraId="300EC6E3" w14:textId="36716F35" w:rsidR="00584E89" w:rsidRDefault="00584E89" w:rsidP="00D1105C">
      <w:pPr>
        <w:rPr>
          <w:rFonts w:ascii="Calibri Light" w:hAnsi="Calibri Light" w:cs="Calibri Light"/>
          <w:szCs w:val="22"/>
        </w:rPr>
      </w:pPr>
    </w:p>
    <w:p w14:paraId="2322BCE5" w14:textId="77777777" w:rsidR="00AA37B1" w:rsidRDefault="00AA37B1" w:rsidP="00AA37B1">
      <w:pPr>
        <w:spacing w:before="60" w:after="60"/>
        <w:ind w:left="-567"/>
        <w:rPr>
          <w:rStyle w:val="Heading2Char"/>
        </w:rPr>
      </w:pPr>
      <w:r w:rsidRPr="00153717">
        <w:rPr>
          <w:rStyle w:val="Heading2Char"/>
        </w:rPr>
        <w:t>The Australian Children's Education &amp; Care Quality Authorit</w:t>
      </w:r>
      <w:r>
        <w:rPr>
          <w:rStyle w:val="Heading2Char"/>
        </w:rPr>
        <w:t xml:space="preserve">y Areas </w:t>
      </w:r>
    </w:p>
    <w:p w14:paraId="5C6D8B8F" w14:textId="5EB5F87A" w:rsidR="00AA37B1" w:rsidRPr="00AA37B1" w:rsidRDefault="00AA37B1" w:rsidP="00AA37B1">
      <w:pPr>
        <w:spacing w:before="60" w:after="60"/>
        <w:ind w:left="-567"/>
        <w:rPr>
          <w:rFonts w:cstheme="majorHAnsi"/>
          <w:szCs w:val="22"/>
        </w:rPr>
      </w:pPr>
      <w:r w:rsidRPr="007F4880">
        <w:rPr>
          <w:rFonts w:cstheme="majorHAnsi"/>
          <w:szCs w:val="22"/>
        </w:rPr>
        <w:t xml:space="preserve">Please note that only the areas relevant to this placement </w:t>
      </w:r>
      <w:proofErr w:type="gramStart"/>
      <w:r w:rsidRPr="007F4880">
        <w:rPr>
          <w:rFonts w:cstheme="majorHAnsi"/>
          <w:szCs w:val="22"/>
        </w:rPr>
        <w:t>are listed</w:t>
      </w:r>
      <w:proofErr w:type="gramEnd"/>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w:t>
      </w:r>
      <w:r>
        <w:rPr>
          <w:rFonts w:cstheme="majorHAnsi"/>
          <w:szCs w:val="22"/>
        </w:rPr>
        <w:t>ACECQA Quality Areas</w:t>
      </w:r>
      <w:r w:rsidRPr="007F4880">
        <w:rPr>
          <w:rFonts w:cstheme="majorHAnsi"/>
          <w:szCs w:val="22"/>
        </w:rPr>
        <w:t xml:space="preserve"> List for ongoing professional learning discussions.</w:t>
      </w:r>
    </w:p>
    <w:tbl>
      <w:tblPr>
        <w:tblStyle w:val="TableGrid"/>
        <w:tblW w:w="10635" w:type="dxa"/>
        <w:tblInd w:w="-856" w:type="dxa"/>
        <w:tblLayout w:type="fixed"/>
        <w:tblLook w:val="04A0" w:firstRow="1" w:lastRow="0" w:firstColumn="1" w:lastColumn="0" w:noHBand="0" w:noVBand="1"/>
      </w:tblPr>
      <w:tblGrid>
        <w:gridCol w:w="3403"/>
        <w:gridCol w:w="4821"/>
        <w:gridCol w:w="2411"/>
      </w:tblGrid>
      <w:tr w:rsidR="00AA37B1" w:rsidRPr="00153717" w14:paraId="07E884F8" w14:textId="77777777" w:rsidTr="00C32FC1">
        <w:tc>
          <w:tcPr>
            <w:tcW w:w="3403"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00E519AA" w14:textId="77777777" w:rsidR="00AA37B1" w:rsidRPr="00153717" w:rsidRDefault="00AA37B1" w:rsidP="00C32FC1">
            <w:pPr>
              <w:spacing w:before="60" w:after="60"/>
              <w:jc w:val="center"/>
              <w:rPr>
                <w:rFonts w:ascii="Calibri Light" w:hAnsi="Calibri Light" w:cs="Calibri Light"/>
                <w:b/>
                <w:color w:val="auto"/>
                <w:sz w:val="18"/>
                <w:szCs w:val="18"/>
              </w:rPr>
            </w:pPr>
            <w:bookmarkStart w:id="2" w:name="_Hlk78137976"/>
            <w:r w:rsidRPr="00153717">
              <w:rPr>
                <w:rFonts w:ascii="Calibri Light" w:hAnsi="Calibri Light" w:cs="Calibri Light"/>
                <w:b/>
                <w:color w:val="auto"/>
                <w:sz w:val="18"/>
                <w:szCs w:val="18"/>
              </w:rPr>
              <w:t>DOMAIN</w:t>
            </w:r>
          </w:p>
        </w:tc>
        <w:tc>
          <w:tcPr>
            <w:tcW w:w="482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701651BE" w14:textId="77777777" w:rsidR="00AA37B1" w:rsidRPr="00153717" w:rsidRDefault="00AA37B1" w:rsidP="00C32FC1">
            <w:pPr>
              <w:spacing w:before="60" w:after="60"/>
              <w:jc w:val="center"/>
              <w:rPr>
                <w:rFonts w:ascii="Calibri Light" w:hAnsi="Calibri Light" w:cs="Calibri Light"/>
                <w:b/>
                <w:sz w:val="18"/>
                <w:szCs w:val="18"/>
              </w:rPr>
            </w:pPr>
            <w:r w:rsidRPr="00153717">
              <w:rPr>
                <w:rFonts w:ascii="Calibri Light" w:hAnsi="Calibri Light" w:cs="Calibri Light"/>
                <w:b/>
                <w:sz w:val="18"/>
                <w:szCs w:val="18"/>
              </w:rPr>
              <w:t xml:space="preserve"> ACECQA QUALITY AREAS</w:t>
            </w:r>
          </w:p>
        </w:tc>
        <w:tc>
          <w:tcPr>
            <w:tcW w:w="241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234ACEB4" w14:textId="77777777" w:rsidR="00AA37B1" w:rsidRPr="00153717" w:rsidRDefault="00AA37B1" w:rsidP="00C32FC1">
            <w:pPr>
              <w:spacing w:before="60" w:after="60"/>
              <w:jc w:val="center"/>
              <w:rPr>
                <w:rFonts w:ascii="Calibri Light" w:hAnsi="Calibri Light" w:cs="Calibri Light"/>
                <w:b/>
                <w:sz w:val="18"/>
                <w:szCs w:val="18"/>
              </w:rPr>
            </w:pPr>
            <w:r>
              <w:rPr>
                <w:rFonts w:ascii="Calibri Light" w:hAnsi="Calibri Light" w:cs="Calibri Light"/>
                <w:b/>
                <w:sz w:val="18"/>
                <w:szCs w:val="18"/>
              </w:rPr>
              <w:t>Notes</w:t>
            </w:r>
          </w:p>
        </w:tc>
      </w:tr>
      <w:tr w:rsidR="00AA37B1" w:rsidRPr="00153717" w14:paraId="7628E624" w14:textId="77777777" w:rsidTr="00C32FC1">
        <w:trPr>
          <w:trHeight w:val="328"/>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7E41CCB2" w14:textId="77777777" w:rsidR="00AA37B1" w:rsidRPr="00153717" w:rsidRDefault="00AA37B1" w:rsidP="00C32FC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 xml:space="preserve">Education and curriculum studies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D56C81E"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Early years learning framework</w:t>
            </w:r>
          </w:p>
        </w:tc>
        <w:tc>
          <w:tcPr>
            <w:tcW w:w="2411" w:type="dxa"/>
            <w:tcBorders>
              <w:top w:val="single" w:sz="4" w:space="0" w:color="auto"/>
              <w:left w:val="single" w:sz="4" w:space="0" w:color="auto"/>
              <w:bottom w:val="single" w:sz="4" w:space="0" w:color="auto"/>
              <w:right w:val="single" w:sz="4" w:space="0" w:color="auto"/>
            </w:tcBorders>
            <w:vAlign w:val="center"/>
          </w:tcPr>
          <w:p w14:paraId="4547FFB0" w14:textId="77777777" w:rsidR="00AA37B1" w:rsidRPr="00153717" w:rsidRDefault="00AA37B1" w:rsidP="00C32FC1">
            <w:pPr>
              <w:tabs>
                <w:tab w:val="left" w:pos="35"/>
              </w:tabs>
              <w:ind w:firstLineChars="88" w:firstLine="158"/>
              <w:rPr>
                <w:rFonts w:ascii="Calibri Light" w:hAnsi="Calibri Light" w:cs="Calibri Light"/>
                <w:sz w:val="18"/>
                <w:szCs w:val="18"/>
              </w:rPr>
            </w:pPr>
          </w:p>
        </w:tc>
      </w:tr>
      <w:tr w:rsidR="00AA37B1" w:rsidRPr="00153717" w14:paraId="57B4312D" w14:textId="77777777" w:rsidTr="00C32FC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A11DFCD"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AC38487"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The Australian curriculum</w:t>
            </w:r>
          </w:p>
        </w:tc>
        <w:tc>
          <w:tcPr>
            <w:tcW w:w="2411" w:type="dxa"/>
            <w:tcBorders>
              <w:top w:val="single" w:sz="4" w:space="0" w:color="auto"/>
              <w:left w:val="single" w:sz="4" w:space="0" w:color="auto"/>
              <w:bottom w:val="single" w:sz="4" w:space="0" w:color="auto"/>
              <w:right w:val="single" w:sz="4" w:space="0" w:color="auto"/>
            </w:tcBorders>
            <w:vAlign w:val="center"/>
          </w:tcPr>
          <w:p w14:paraId="79C00CB3"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75F1CAA9" w14:textId="77777777" w:rsidTr="00C32FC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6CF78D2"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05AD23A"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Numeracy, science and technology  </w:t>
            </w:r>
          </w:p>
        </w:tc>
        <w:tc>
          <w:tcPr>
            <w:tcW w:w="2411" w:type="dxa"/>
            <w:tcBorders>
              <w:top w:val="single" w:sz="4" w:space="0" w:color="auto"/>
              <w:left w:val="single" w:sz="4" w:space="0" w:color="auto"/>
              <w:bottom w:val="single" w:sz="4" w:space="0" w:color="auto"/>
              <w:right w:val="single" w:sz="4" w:space="0" w:color="auto"/>
            </w:tcBorders>
            <w:vAlign w:val="center"/>
          </w:tcPr>
          <w:p w14:paraId="473FCEEA"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617EAE16" w14:textId="77777777" w:rsidTr="00C32FC1">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7F8A590"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8F45C00"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Language and literacy   </w:t>
            </w:r>
          </w:p>
        </w:tc>
        <w:tc>
          <w:tcPr>
            <w:tcW w:w="2411" w:type="dxa"/>
            <w:tcBorders>
              <w:top w:val="single" w:sz="4" w:space="0" w:color="auto"/>
              <w:left w:val="single" w:sz="4" w:space="0" w:color="auto"/>
              <w:bottom w:val="single" w:sz="4" w:space="0" w:color="auto"/>
              <w:right w:val="single" w:sz="4" w:space="0" w:color="auto"/>
            </w:tcBorders>
            <w:vAlign w:val="center"/>
          </w:tcPr>
          <w:p w14:paraId="517A7245"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5ADB7C91" w14:textId="77777777" w:rsidTr="00C32FC1">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3E966D8"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C1B590A"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English as an additional language</w:t>
            </w:r>
          </w:p>
        </w:tc>
        <w:tc>
          <w:tcPr>
            <w:tcW w:w="2411" w:type="dxa"/>
            <w:tcBorders>
              <w:top w:val="single" w:sz="4" w:space="0" w:color="auto"/>
              <w:left w:val="single" w:sz="4" w:space="0" w:color="auto"/>
              <w:bottom w:val="single" w:sz="4" w:space="0" w:color="auto"/>
              <w:right w:val="single" w:sz="4" w:space="0" w:color="auto"/>
            </w:tcBorders>
            <w:vAlign w:val="center"/>
          </w:tcPr>
          <w:p w14:paraId="0033B60B"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15BB2796" w14:textId="77777777" w:rsidTr="00C32FC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146A5D6"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E54DED3"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environmental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18F54DEC"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372D276E" w14:textId="77777777" w:rsidTr="00C32FC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7EA5898"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455946B"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Creative arts and music</w:t>
            </w:r>
          </w:p>
        </w:tc>
        <w:tc>
          <w:tcPr>
            <w:tcW w:w="2411" w:type="dxa"/>
            <w:tcBorders>
              <w:top w:val="single" w:sz="4" w:space="0" w:color="auto"/>
              <w:left w:val="single" w:sz="4" w:space="0" w:color="auto"/>
              <w:bottom w:val="single" w:sz="4" w:space="0" w:color="auto"/>
              <w:right w:val="single" w:sz="4" w:space="0" w:color="auto"/>
            </w:tcBorders>
            <w:vAlign w:val="center"/>
          </w:tcPr>
          <w:p w14:paraId="622B6E23"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4E4FA122" w14:textId="77777777" w:rsidTr="00C32FC1">
        <w:trPr>
          <w:trHeight w:val="32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A4E8452"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1372412"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Physical and health education</w:t>
            </w:r>
          </w:p>
        </w:tc>
        <w:tc>
          <w:tcPr>
            <w:tcW w:w="2411" w:type="dxa"/>
            <w:tcBorders>
              <w:top w:val="single" w:sz="4" w:space="0" w:color="auto"/>
              <w:left w:val="single" w:sz="4" w:space="0" w:color="auto"/>
              <w:bottom w:val="single" w:sz="4" w:space="0" w:color="auto"/>
              <w:right w:val="single" w:sz="4" w:space="0" w:color="auto"/>
            </w:tcBorders>
            <w:vAlign w:val="center"/>
          </w:tcPr>
          <w:p w14:paraId="0B6F77B2"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7F80C09B" w14:textId="77777777" w:rsidTr="00C32FC1">
        <w:trPr>
          <w:trHeight w:val="44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FE57B67"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1BC0766"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Curriculum planning, programming and evaluation</w:t>
            </w:r>
          </w:p>
        </w:tc>
        <w:tc>
          <w:tcPr>
            <w:tcW w:w="2411" w:type="dxa"/>
            <w:tcBorders>
              <w:top w:val="single" w:sz="4" w:space="0" w:color="auto"/>
              <w:left w:val="single" w:sz="4" w:space="0" w:color="auto"/>
              <w:bottom w:val="single" w:sz="4" w:space="0" w:color="auto"/>
              <w:right w:val="single" w:sz="4" w:space="0" w:color="auto"/>
            </w:tcBorders>
            <w:vAlign w:val="center"/>
          </w:tcPr>
          <w:p w14:paraId="25747387"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24581E08" w14:textId="77777777" w:rsidTr="00C32FC1">
        <w:trPr>
          <w:trHeight w:val="35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96A04DB" w14:textId="77777777" w:rsidR="00AA37B1" w:rsidRPr="00153717" w:rsidRDefault="00AA37B1" w:rsidP="00C32FC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Family and community contexts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4348F37D"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Developing family and community partnerships</w:t>
            </w:r>
          </w:p>
        </w:tc>
        <w:tc>
          <w:tcPr>
            <w:tcW w:w="2411" w:type="dxa"/>
            <w:tcBorders>
              <w:top w:val="single" w:sz="4" w:space="0" w:color="auto"/>
              <w:left w:val="single" w:sz="4" w:space="0" w:color="auto"/>
              <w:bottom w:val="single" w:sz="4" w:space="0" w:color="auto"/>
              <w:right w:val="single" w:sz="4" w:space="0" w:color="auto"/>
            </w:tcBorders>
            <w:vAlign w:val="center"/>
          </w:tcPr>
          <w:p w14:paraId="60B1E983"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01F81EB3" w14:textId="77777777" w:rsidTr="00C32FC1">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384F1C5"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E3BFCBC"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Aboriginal and Torres Strait Islander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5E5BC742"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34E7B872" w14:textId="77777777" w:rsidTr="00C32FC1">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6BE65D6"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1558E0B"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Culture, diversity and inclusion</w:t>
            </w:r>
          </w:p>
        </w:tc>
        <w:tc>
          <w:tcPr>
            <w:tcW w:w="2411" w:type="dxa"/>
            <w:tcBorders>
              <w:top w:val="single" w:sz="4" w:space="0" w:color="auto"/>
              <w:left w:val="single" w:sz="4" w:space="0" w:color="auto"/>
              <w:bottom w:val="single" w:sz="4" w:space="0" w:color="auto"/>
              <w:right w:val="single" w:sz="4" w:space="0" w:color="auto"/>
            </w:tcBorders>
            <w:vAlign w:val="center"/>
          </w:tcPr>
          <w:p w14:paraId="7A3741E4"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78A728AD" w14:textId="77777777" w:rsidTr="00C32FC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89BC78E"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B4359C4"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Multicultural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71D7A378"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3539B252" w14:textId="77777777" w:rsidTr="00C32FC1">
        <w:trPr>
          <w:trHeight w:val="29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FD07F3E"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CAE33E2"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Socially inclusive practice</w:t>
            </w:r>
          </w:p>
        </w:tc>
        <w:tc>
          <w:tcPr>
            <w:tcW w:w="2411" w:type="dxa"/>
            <w:tcBorders>
              <w:top w:val="single" w:sz="4" w:space="0" w:color="auto"/>
              <w:left w:val="single" w:sz="4" w:space="0" w:color="auto"/>
              <w:bottom w:val="single" w:sz="4" w:space="0" w:color="auto"/>
              <w:right w:val="single" w:sz="4" w:space="0" w:color="auto"/>
            </w:tcBorders>
            <w:vAlign w:val="center"/>
          </w:tcPr>
          <w:p w14:paraId="02092E16"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1F827012" w14:textId="77777777" w:rsidTr="00C32FC1">
        <w:trPr>
          <w:trHeight w:val="31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17AD3B4" w14:textId="77777777" w:rsidR="00AA37B1" w:rsidRPr="00153717" w:rsidRDefault="00AA37B1" w:rsidP="00C32FC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Child development and care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601857B0"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Learning, development and care</w:t>
            </w:r>
          </w:p>
        </w:tc>
        <w:tc>
          <w:tcPr>
            <w:tcW w:w="2411" w:type="dxa"/>
            <w:tcBorders>
              <w:top w:val="single" w:sz="4" w:space="0" w:color="auto"/>
              <w:left w:val="single" w:sz="4" w:space="0" w:color="auto"/>
              <w:bottom w:val="single" w:sz="4" w:space="0" w:color="auto"/>
              <w:right w:val="single" w:sz="4" w:space="0" w:color="auto"/>
            </w:tcBorders>
            <w:vAlign w:val="center"/>
          </w:tcPr>
          <w:p w14:paraId="20E8D6BA"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47F09842" w14:textId="77777777" w:rsidTr="00C32FC1">
        <w:trPr>
          <w:trHeight w:val="27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A12157D"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2CF4A08"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Language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7557E4C7"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3E15CD7A" w14:textId="77777777" w:rsidTr="00C32FC1">
        <w:trPr>
          <w:trHeight w:val="26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40E0074"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834523B"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emotional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6A439772"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3222C1A2" w14:textId="77777777" w:rsidTr="00C32FC1">
        <w:trPr>
          <w:trHeight w:val="27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5788BB9"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C952035"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Child health, wellbeing and safety</w:t>
            </w:r>
          </w:p>
        </w:tc>
        <w:tc>
          <w:tcPr>
            <w:tcW w:w="2411" w:type="dxa"/>
            <w:tcBorders>
              <w:top w:val="single" w:sz="4" w:space="0" w:color="auto"/>
              <w:left w:val="single" w:sz="4" w:space="0" w:color="auto"/>
              <w:bottom w:val="single" w:sz="4" w:space="0" w:color="auto"/>
              <w:right w:val="single" w:sz="4" w:space="0" w:color="auto"/>
            </w:tcBorders>
            <w:vAlign w:val="center"/>
          </w:tcPr>
          <w:p w14:paraId="60016F96"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239968B0" w14:textId="77777777" w:rsidTr="00C32FC1">
        <w:trPr>
          <w:trHeight w:val="13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A6B2C27"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C89DF3B"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Early intervention</w:t>
            </w:r>
          </w:p>
        </w:tc>
        <w:tc>
          <w:tcPr>
            <w:tcW w:w="2411" w:type="dxa"/>
            <w:tcBorders>
              <w:top w:val="single" w:sz="4" w:space="0" w:color="auto"/>
              <w:left w:val="single" w:sz="4" w:space="0" w:color="auto"/>
              <w:bottom w:val="single" w:sz="4" w:space="0" w:color="auto"/>
              <w:right w:val="single" w:sz="4" w:space="0" w:color="auto"/>
            </w:tcBorders>
            <w:vAlign w:val="center"/>
          </w:tcPr>
          <w:p w14:paraId="5045DF6E"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1892A34A" w14:textId="77777777" w:rsidTr="00C32FC1">
        <w:trPr>
          <w:trHeight w:val="1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F51E6BA"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40D4FA8"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Diversity, difference and inclusivity</w:t>
            </w:r>
          </w:p>
        </w:tc>
        <w:tc>
          <w:tcPr>
            <w:tcW w:w="2411" w:type="dxa"/>
            <w:tcBorders>
              <w:top w:val="single" w:sz="4" w:space="0" w:color="auto"/>
              <w:left w:val="single" w:sz="4" w:space="0" w:color="auto"/>
              <w:bottom w:val="single" w:sz="4" w:space="0" w:color="auto"/>
              <w:right w:val="single" w:sz="4" w:space="0" w:color="auto"/>
            </w:tcBorders>
            <w:vAlign w:val="center"/>
          </w:tcPr>
          <w:p w14:paraId="5DB58A97"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139BE27E" w14:textId="77777777" w:rsidTr="00C32FC1">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C8F1EF4"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9A36503"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Learners with special needs</w:t>
            </w:r>
          </w:p>
        </w:tc>
        <w:tc>
          <w:tcPr>
            <w:tcW w:w="2411" w:type="dxa"/>
            <w:tcBorders>
              <w:top w:val="single" w:sz="4" w:space="0" w:color="auto"/>
              <w:left w:val="single" w:sz="4" w:space="0" w:color="auto"/>
              <w:bottom w:val="single" w:sz="4" w:space="0" w:color="auto"/>
              <w:right w:val="single" w:sz="4" w:space="0" w:color="auto"/>
            </w:tcBorders>
            <w:vAlign w:val="center"/>
          </w:tcPr>
          <w:p w14:paraId="7C66ECEB"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0192CEC9" w14:textId="77777777" w:rsidTr="00C32FC1">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E4CBDA2"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113E317"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 xml:space="preserve">Transitions and continuity of learning </w:t>
            </w:r>
          </w:p>
        </w:tc>
        <w:tc>
          <w:tcPr>
            <w:tcW w:w="2411" w:type="dxa"/>
            <w:tcBorders>
              <w:top w:val="single" w:sz="4" w:space="0" w:color="auto"/>
              <w:left w:val="single" w:sz="4" w:space="0" w:color="auto"/>
              <w:bottom w:val="single" w:sz="4" w:space="0" w:color="auto"/>
              <w:right w:val="single" w:sz="4" w:space="0" w:color="auto"/>
            </w:tcBorders>
            <w:vAlign w:val="center"/>
          </w:tcPr>
          <w:p w14:paraId="32FBD122"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6DCBAAF9" w14:textId="77777777" w:rsidTr="00C32FC1">
        <w:trPr>
          <w:trHeight w:val="279"/>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7813A8CB" w14:textId="77777777" w:rsidR="00AA37B1" w:rsidRPr="00153717" w:rsidRDefault="00AA37B1" w:rsidP="00C32FC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Teaching pedagogies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53F614B"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Alternative pedagogies and curriculum approaches</w:t>
            </w:r>
          </w:p>
        </w:tc>
        <w:tc>
          <w:tcPr>
            <w:tcW w:w="2411" w:type="dxa"/>
            <w:tcBorders>
              <w:top w:val="single" w:sz="4" w:space="0" w:color="auto"/>
              <w:left w:val="single" w:sz="4" w:space="0" w:color="auto"/>
              <w:bottom w:val="single" w:sz="4" w:space="0" w:color="auto"/>
              <w:right w:val="single" w:sz="4" w:space="0" w:color="auto"/>
            </w:tcBorders>
            <w:vAlign w:val="center"/>
          </w:tcPr>
          <w:p w14:paraId="0B844EB2"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03158E01" w14:textId="77777777" w:rsidTr="00C32FC1">
        <w:trPr>
          <w:trHeight w:val="28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96B0805"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A1F8181" w14:textId="77777777" w:rsidR="00AA37B1" w:rsidRPr="00153717" w:rsidRDefault="00AA37B1" w:rsidP="00C32FC1">
            <w:pPr>
              <w:tabs>
                <w:tab w:val="left" w:pos="177"/>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Play based pedagogies</w:t>
            </w:r>
          </w:p>
        </w:tc>
        <w:tc>
          <w:tcPr>
            <w:tcW w:w="2411" w:type="dxa"/>
            <w:tcBorders>
              <w:top w:val="single" w:sz="4" w:space="0" w:color="auto"/>
              <w:left w:val="single" w:sz="4" w:space="0" w:color="auto"/>
              <w:bottom w:val="single" w:sz="4" w:space="0" w:color="auto"/>
              <w:right w:val="single" w:sz="4" w:space="0" w:color="auto"/>
            </w:tcBorders>
            <w:vAlign w:val="center"/>
          </w:tcPr>
          <w:p w14:paraId="05B81BF7" w14:textId="77777777" w:rsidR="00AA37B1" w:rsidRPr="00153717" w:rsidRDefault="00AA37B1" w:rsidP="00C32FC1">
            <w:pPr>
              <w:tabs>
                <w:tab w:val="left" w:pos="177"/>
              </w:tabs>
              <w:ind w:firstLineChars="88" w:firstLine="158"/>
              <w:rPr>
                <w:rFonts w:ascii="Calibri Light" w:hAnsi="Calibri Light" w:cs="Calibri Light"/>
                <w:sz w:val="18"/>
                <w:szCs w:val="18"/>
              </w:rPr>
            </w:pPr>
          </w:p>
        </w:tc>
      </w:tr>
      <w:tr w:rsidR="00AA37B1" w:rsidRPr="00153717" w14:paraId="5BD029A3" w14:textId="77777777" w:rsidTr="00C32FC1">
        <w:trPr>
          <w:trHeight w:val="37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CF56379"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CF6121F"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Guiding behaviour / engaging young learners</w:t>
            </w:r>
          </w:p>
        </w:tc>
        <w:tc>
          <w:tcPr>
            <w:tcW w:w="2411" w:type="dxa"/>
            <w:tcBorders>
              <w:top w:val="single" w:sz="4" w:space="0" w:color="auto"/>
              <w:left w:val="single" w:sz="4" w:space="0" w:color="auto"/>
              <w:bottom w:val="single" w:sz="4" w:space="0" w:color="auto"/>
              <w:right w:val="single" w:sz="4" w:space="0" w:color="auto"/>
            </w:tcBorders>
            <w:vAlign w:val="center"/>
          </w:tcPr>
          <w:p w14:paraId="2721EEBA"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539D7B02" w14:textId="77777777" w:rsidTr="00C32FC1">
        <w:trPr>
          <w:trHeight w:val="28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BDA4AC6"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07371BC"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Teaching methods and strategies</w:t>
            </w:r>
          </w:p>
        </w:tc>
        <w:tc>
          <w:tcPr>
            <w:tcW w:w="2411" w:type="dxa"/>
            <w:tcBorders>
              <w:top w:val="single" w:sz="4" w:space="0" w:color="auto"/>
              <w:left w:val="single" w:sz="4" w:space="0" w:color="auto"/>
              <w:bottom w:val="single" w:sz="4" w:space="0" w:color="auto"/>
              <w:right w:val="single" w:sz="4" w:space="0" w:color="auto"/>
            </w:tcBorders>
            <w:vAlign w:val="center"/>
          </w:tcPr>
          <w:p w14:paraId="47DF110A"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32890F07" w14:textId="77777777" w:rsidTr="00C32FC1">
        <w:trPr>
          <w:trHeight w:val="25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B84D56A"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1FC2D9C"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Children with diverse needs and backgrounds</w:t>
            </w:r>
          </w:p>
        </w:tc>
        <w:tc>
          <w:tcPr>
            <w:tcW w:w="2411" w:type="dxa"/>
            <w:tcBorders>
              <w:top w:val="single" w:sz="4" w:space="0" w:color="auto"/>
              <w:left w:val="single" w:sz="4" w:space="0" w:color="auto"/>
              <w:bottom w:val="single" w:sz="4" w:space="0" w:color="auto"/>
              <w:right w:val="single" w:sz="4" w:space="0" w:color="auto"/>
            </w:tcBorders>
            <w:vAlign w:val="center"/>
          </w:tcPr>
          <w:p w14:paraId="126E74F1"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451E1774" w14:textId="77777777" w:rsidTr="00C32FC1">
        <w:trPr>
          <w:trHeight w:val="33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F125257"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CEDA26F"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Working with children who speak languages other than English</w:t>
            </w:r>
          </w:p>
        </w:tc>
        <w:tc>
          <w:tcPr>
            <w:tcW w:w="2411" w:type="dxa"/>
            <w:tcBorders>
              <w:top w:val="single" w:sz="4" w:space="0" w:color="auto"/>
              <w:left w:val="single" w:sz="4" w:space="0" w:color="auto"/>
              <w:bottom w:val="single" w:sz="4" w:space="0" w:color="auto"/>
              <w:right w:val="single" w:sz="4" w:space="0" w:color="auto"/>
            </w:tcBorders>
            <w:vAlign w:val="center"/>
          </w:tcPr>
          <w:p w14:paraId="137D331A"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534541AC" w14:textId="77777777" w:rsidTr="00C32FC1">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E76A105"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80C1B87"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Contemporary society and pedagogy</w:t>
            </w:r>
          </w:p>
        </w:tc>
        <w:tc>
          <w:tcPr>
            <w:tcW w:w="2411" w:type="dxa"/>
            <w:tcBorders>
              <w:top w:val="single" w:sz="4" w:space="0" w:color="auto"/>
              <w:left w:val="single" w:sz="4" w:space="0" w:color="auto"/>
              <w:bottom w:val="single" w:sz="4" w:space="0" w:color="auto"/>
              <w:right w:val="single" w:sz="4" w:space="0" w:color="auto"/>
            </w:tcBorders>
            <w:vAlign w:val="center"/>
          </w:tcPr>
          <w:p w14:paraId="2388D44D"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3CF688B1" w14:textId="77777777" w:rsidTr="00C32FC1">
        <w:trPr>
          <w:trHeight w:val="20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22F54A10" w14:textId="77777777" w:rsidR="00AA37B1" w:rsidRPr="00153717" w:rsidRDefault="00AA37B1" w:rsidP="00C32FC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Early childhood professional practice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72714D7"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Leadership</w:t>
            </w:r>
          </w:p>
        </w:tc>
        <w:tc>
          <w:tcPr>
            <w:tcW w:w="2411" w:type="dxa"/>
            <w:tcBorders>
              <w:top w:val="single" w:sz="4" w:space="0" w:color="auto"/>
              <w:left w:val="single" w:sz="4" w:space="0" w:color="auto"/>
              <w:bottom w:val="single" w:sz="4" w:space="0" w:color="auto"/>
              <w:right w:val="single" w:sz="4" w:space="0" w:color="auto"/>
            </w:tcBorders>
            <w:vAlign w:val="center"/>
          </w:tcPr>
          <w:p w14:paraId="71574B74"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397C478C" w14:textId="77777777" w:rsidTr="00C32FC1">
        <w:trPr>
          <w:trHeight w:val="2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8E6C956"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8C6DCAF"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Management and administration</w:t>
            </w:r>
          </w:p>
        </w:tc>
        <w:tc>
          <w:tcPr>
            <w:tcW w:w="2411" w:type="dxa"/>
            <w:tcBorders>
              <w:top w:val="single" w:sz="4" w:space="0" w:color="auto"/>
              <w:left w:val="single" w:sz="4" w:space="0" w:color="auto"/>
              <w:bottom w:val="single" w:sz="4" w:space="0" w:color="auto"/>
              <w:right w:val="single" w:sz="4" w:space="0" w:color="auto"/>
            </w:tcBorders>
            <w:vAlign w:val="center"/>
          </w:tcPr>
          <w:p w14:paraId="700CE363"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63A242DE" w14:textId="77777777" w:rsidTr="00C32FC1">
        <w:trPr>
          <w:trHeight w:val="30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FD1A5FD"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8D9DCD6"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Professional identity and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38F9D662"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6CDBC771" w14:textId="77777777" w:rsidTr="00C32FC1">
        <w:trPr>
          <w:trHeight w:val="16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2EC339C"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A84D645" w14:textId="77777777" w:rsidR="00AA37B1" w:rsidRPr="00153717" w:rsidRDefault="00AA37B1" w:rsidP="00C32FC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Advocacy</w:t>
            </w:r>
          </w:p>
        </w:tc>
        <w:tc>
          <w:tcPr>
            <w:tcW w:w="2411" w:type="dxa"/>
            <w:tcBorders>
              <w:top w:val="single" w:sz="4" w:space="0" w:color="auto"/>
              <w:left w:val="single" w:sz="4" w:space="0" w:color="auto"/>
              <w:bottom w:val="single" w:sz="4" w:space="0" w:color="auto"/>
              <w:right w:val="single" w:sz="4" w:space="0" w:color="auto"/>
            </w:tcBorders>
            <w:vAlign w:val="center"/>
          </w:tcPr>
          <w:p w14:paraId="751CCC6F"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2F66531F" w14:textId="77777777" w:rsidTr="00C32FC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67F237A"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680C8AE"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Research</w:t>
            </w:r>
          </w:p>
        </w:tc>
        <w:tc>
          <w:tcPr>
            <w:tcW w:w="2411" w:type="dxa"/>
            <w:tcBorders>
              <w:top w:val="single" w:sz="4" w:space="0" w:color="auto"/>
              <w:left w:val="single" w:sz="4" w:space="0" w:color="auto"/>
              <w:bottom w:val="single" w:sz="4" w:space="0" w:color="auto"/>
              <w:right w:val="single" w:sz="4" w:space="0" w:color="auto"/>
            </w:tcBorders>
            <w:vAlign w:val="center"/>
          </w:tcPr>
          <w:p w14:paraId="659F6804"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47516B45" w14:textId="77777777" w:rsidTr="00C32FC1">
        <w:trPr>
          <w:trHeight w:val="232"/>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38F94CC" w14:textId="77777777" w:rsidR="00AA37B1" w:rsidRPr="00153717" w:rsidRDefault="00AA37B1" w:rsidP="00C32FC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History &amp; philosophy of early childhood</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64C02FE"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 xml:space="preserve"> Contemporary theories and practice</w:t>
            </w:r>
          </w:p>
        </w:tc>
        <w:tc>
          <w:tcPr>
            <w:tcW w:w="2411" w:type="dxa"/>
            <w:tcBorders>
              <w:top w:val="single" w:sz="4" w:space="0" w:color="auto"/>
              <w:left w:val="single" w:sz="4" w:space="0" w:color="auto"/>
              <w:bottom w:val="single" w:sz="4" w:space="0" w:color="auto"/>
              <w:right w:val="single" w:sz="4" w:space="0" w:color="auto"/>
            </w:tcBorders>
          </w:tcPr>
          <w:p w14:paraId="1D1B9C8C" w14:textId="77777777" w:rsidR="00AA37B1" w:rsidRPr="00153717" w:rsidRDefault="00AA37B1" w:rsidP="00C32FC1">
            <w:pPr>
              <w:tabs>
                <w:tab w:val="left" w:pos="35"/>
              </w:tabs>
              <w:ind w:firstLineChars="100" w:firstLine="180"/>
              <w:rPr>
                <w:rFonts w:ascii="Arial" w:eastAsia="Times New Roman" w:hAnsi="Arial" w:cs="Arial"/>
                <w:b/>
                <w:bCs/>
                <w:color w:val="000000"/>
                <w:sz w:val="18"/>
                <w:szCs w:val="18"/>
                <w:lang w:eastAsia="en-AU"/>
              </w:rPr>
            </w:pPr>
          </w:p>
        </w:tc>
      </w:tr>
      <w:tr w:rsidR="00AA37B1" w:rsidRPr="00153717" w14:paraId="74D5CA4D" w14:textId="77777777" w:rsidTr="00C32FC1">
        <w:trPr>
          <w:trHeight w:val="25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98D09B0"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2B973B0"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Historical and comparative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2F97FD1B" w14:textId="77777777" w:rsidR="00AA37B1" w:rsidRPr="00153717" w:rsidRDefault="00AA37B1" w:rsidP="00C32FC1">
            <w:pPr>
              <w:tabs>
                <w:tab w:val="left" w:pos="35"/>
              </w:tabs>
              <w:ind w:firstLineChars="100" w:firstLine="180"/>
              <w:rPr>
                <w:rFonts w:ascii="Calibri Light" w:hAnsi="Calibri Light" w:cs="Calibri Light"/>
                <w:sz w:val="18"/>
                <w:szCs w:val="18"/>
              </w:rPr>
            </w:pPr>
          </w:p>
        </w:tc>
      </w:tr>
      <w:tr w:rsidR="00AA37B1" w:rsidRPr="00153717" w14:paraId="405602D2" w14:textId="77777777" w:rsidTr="00C32FC1">
        <w:trPr>
          <w:trHeight w:val="28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8BECF7A" w14:textId="77777777" w:rsidR="00AA37B1" w:rsidRPr="00153717" w:rsidRDefault="00AA37B1" w:rsidP="00C32FC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B2A5D8D" w14:textId="77777777" w:rsidR="00AA37B1" w:rsidRPr="00153717" w:rsidRDefault="00AA37B1" w:rsidP="00C32FC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Ethics and professional practice</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353C916" w14:textId="77777777" w:rsidR="00AA37B1" w:rsidRPr="00153717" w:rsidRDefault="00AA37B1" w:rsidP="00C32FC1">
            <w:pPr>
              <w:tabs>
                <w:tab w:val="left" w:pos="35"/>
              </w:tabs>
              <w:ind w:firstLineChars="100" w:firstLine="180"/>
              <w:rPr>
                <w:rFonts w:ascii="Calibri Light" w:hAnsi="Calibri Light" w:cs="Calibri Light"/>
                <w:sz w:val="18"/>
                <w:szCs w:val="18"/>
              </w:rPr>
            </w:pPr>
          </w:p>
        </w:tc>
        <w:bookmarkEnd w:id="2"/>
      </w:tr>
    </w:tbl>
    <w:p w14:paraId="1641988E" w14:textId="77777777" w:rsidR="00AA37B1" w:rsidRDefault="00AA37B1"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 xml:space="preserve">Please note that only the focus areas relevant to this placement </w:t>
      </w:r>
      <w:proofErr w:type="gramStart"/>
      <w:r w:rsidRPr="007F4880">
        <w:rPr>
          <w:rFonts w:cstheme="majorHAnsi"/>
          <w:szCs w:val="22"/>
        </w:rPr>
        <w:t>are listed</w:t>
      </w:r>
      <w:proofErr w:type="gramEnd"/>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 xml:space="preserve">Demonstrate knowledge and understanding of </w:t>
            </w:r>
            <w:proofErr w:type="gramStart"/>
            <w:r w:rsidRPr="007F4880">
              <w:rPr>
                <w:rFonts w:eastAsia="Times New Roman" w:cstheme="majorHAnsi"/>
                <w:bCs/>
                <w:color w:val="auto"/>
                <w:sz w:val="18"/>
                <w:szCs w:val="18"/>
                <w:lang w:val="en-AU" w:eastAsia="en-GB"/>
              </w:rPr>
              <w:t>physical, social and intellectual development and characteristics of students and how these may affect learning</w:t>
            </w:r>
            <w:proofErr w:type="gramEnd"/>
            <w:r w:rsidRPr="007F4880">
              <w:rPr>
                <w:rFonts w:eastAsia="Times New Roman" w:cstheme="majorHAnsi"/>
                <w:bCs/>
                <w:color w:val="auto"/>
                <w:sz w:val="18"/>
                <w:szCs w:val="18"/>
                <w:lang w:val="en-AU" w:eastAsia="en-GB"/>
              </w:rPr>
              <w:t>.</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 xml:space="preserve">Implement teaching strategies for using ICT to expand </w:t>
            </w:r>
            <w:proofErr w:type="gramStart"/>
            <w:r w:rsidRPr="007F4880">
              <w:rPr>
                <w:rFonts w:eastAsia="Times New Roman" w:cstheme="majorHAnsi"/>
                <w:color w:val="auto"/>
                <w:sz w:val="18"/>
                <w:szCs w:val="18"/>
                <w:lang w:val="en-AU" w:eastAsia="en-GB"/>
              </w:rPr>
              <w:t>curriculum learning</w:t>
            </w:r>
            <w:proofErr w:type="gramEnd"/>
            <w:r w:rsidRPr="007F4880">
              <w:rPr>
                <w:rFonts w:eastAsia="Times New Roman" w:cstheme="majorHAnsi"/>
                <w:color w:val="auto"/>
                <w:sz w:val="18"/>
                <w:szCs w:val="18"/>
                <w:lang w:val="en-AU" w:eastAsia="en-GB"/>
              </w:rPr>
              <w:t xml:space="preserve">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5CC2EF40" w:rsidR="007F4880" w:rsidRPr="007F4880" w:rsidRDefault="007F4880" w:rsidP="0020716E">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0020716E">
              <w:rPr>
                <w:rFonts w:eastAsia="Times New Roman" w:cstheme="majorHAnsi"/>
                <w:color w:val="auto"/>
                <w:sz w:val="18"/>
                <w:szCs w:val="18"/>
                <w:lang w:val="en-AU" w:eastAsia="en-GB"/>
              </w:rPr>
              <w:t>Plan for and implement effective teaching and learning</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 xml:space="preserve">Demonstrate broad knowledge of strategies that </w:t>
            </w:r>
            <w:proofErr w:type="gramStart"/>
            <w:r w:rsidRPr="007F4880">
              <w:rPr>
                <w:rFonts w:eastAsia="Times New Roman" w:cstheme="majorHAnsi"/>
                <w:color w:val="auto"/>
                <w:sz w:val="18"/>
                <w:szCs w:val="18"/>
                <w:lang w:val="en-AU" w:eastAsia="en-GB"/>
              </w:rPr>
              <w:t>can be used</w:t>
            </w:r>
            <w:proofErr w:type="gramEnd"/>
            <w:r w:rsidRPr="007F4880">
              <w:rPr>
                <w:rFonts w:eastAsia="Times New Roman" w:cstheme="majorHAnsi"/>
                <w:color w:val="auto"/>
                <w:sz w:val="18"/>
                <w:szCs w:val="18"/>
                <w:lang w:val="en-AU" w:eastAsia="en-GB"/>
              </w:rPr>
              <w:t xml:space="preserve">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lastRenderedPageBreak/>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6FDAAA4" w14:textId="77777777" w:rsidR="007F4880" w:rsidRPr="007F4880" w:rsidRDefault="007F4880" w:rsidP="007F4880">
      <w:pPr>
        <w:textAlignment w:val="baseline"/>
        <w:rPr>
          <w:rFonts w:eastAsia="Times New Roman" w:cstheme="majorHAnsi"/>
          <w:color w:val="auto"/>
          <w:sz w:val="18"/>
          <w:szCs w:val="18"/>
          <w:lang w:val="en-GB" w:eastAsia="en-GB"/>
        </w:rPr>
      </w:pPr>
    </w:p>
    <w:p w14:paraId="0521D77E" w14:textId="246F6335" w:rsidR="00616CEF" w:rsidRPr="007F4880" w:rsidRDefault="00616CEF" w:rsidP="00207B83">
      <w:pPr>
        <w:pStyle w:val="body"/>
        <w:spacing w:before="0" w:after="80"/>
        <w:rPr>
          <w:rFonts w:asciiTheme="majorHAnsi" w:hAnsiTheme="majorHAnsi" w:cstheme="majorHAnsi"/>
          <w:sz w:val="18"/>
          <w:szCs w:val="18"/>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20716E">
      <w:headerReference w:type="even" r:id="rId23"/>
      <w:headerReference w:type="default" r:id="rId24"/>
      <w:footerReference w:type="default" r:id="rId25"/>
      <w:headerReference w:type="first" r:id="rId26"/>
      <w:footerReference w:type="first" r:id="rId27"/>
      <w:pgSz w:w="11900" w:h="16840"/>
      <w:pgMar w:top="1241"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94377" w16cex:dateUtc="2023-06-17T23:18:00Z"/>
  <w16cex:commentExtensible w16cex:durableId="28394635" w16cex:dateUtc="2023-06-17T23:30:00Z"/>
  <w16cex:commentExtensible w16cex:durableId="2839466D" w16cex:dateUtc="2023-06-17T23:31:00Z"/>
  <w16cex:commentExtensible w16cex:durableId="283946AD" w16cex:dateUtc="2023-06-17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F69C3" w16cid:durableId="28394377"/>
  <w16cid:commentId w16cid:paraId="124F0256" w16cid:durableId="28394635"/>
  <w16cid:commentId w16cid:paraId="6A8CF415" w16cid:durableId="2839466D"/>
  <w16cid:commentId w16cid:paraId="33606BB1" w16cid:durableId="283946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E3EB0" w14:textId="77777777" w:rsidR="00F10E14" w:rsidRDefault="00F10E14" w:rsidP="00452E05">
      <w:r>
        <w:separator/>
      </w:r>
    </w:p>
  </w:endnote>
  <w:endnote w:type="continuationSeparator" w:id="0">
    <w:p w14:paraId="6B32FEBE" w14:textId="77777777" w:rsidR="00F10E14" w:rsidRDefault="00F10E1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Content>
      <w:p w14:paraId="70BA8FB8" w14:textId="6001DF7F" w:rsidR="00C32FC1" w:rsidRPr="00390832" w:rsidRDefault="00C32FC1"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Pr>
            <w:rFonts w:cstheme="majorHAnsi"/>
            <w:b/>
            <w:bCs/>
            <w:noProof/>
            <w:color w:val="000000" w:themeColor="text1"/>
            <w:sz w:val="24"/>
            <w:lang w:val="en-GB"/>
          </w:rPr>
          <w:t>10</w:t>
        </w:r>
        <w:r w:rsidRPr="00390832">
          <w:rPr>
            <w:rFonts w:cstheme="majorHAnsi"/>
            <w:b/>
            <w:bCs/>
            <w:color w:val="000000" w:themeColor="text1"/>
            <w:sz w:val="24"/>
            <w:lang w:val="en-GB"/>
          </w:rPr>
          <w:t xml:space="preserve"> of </w:t>
        </w:r>
        <w:r>
          <w:rPr>
            <w:rFonts w:cstheme="majorHAnsi"/>
            <w:b/>
            <w:bCs/>
            <w:noProof/>
            <w:color w:val="000000" w:themeColor="text1"/>
            <w:sz w:val="24"/>
            <w:lang w:val="en-GB"/>
          </w:rPr>
          <w:t>12</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5CA1EB2F" w:rsidR="00C32FC1" w:rsidRPr="00C56417" w:rsidRDefault="00C32FC1"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Pr>
        <w:rFonts w:cstheme="majorHAnsi"/>
        <w:b/>
        <w:bCs/>
        <w:noProof/>
        <w:color w:val="000000" w:themeColor="text1"/>
        <w:szCs w:val="22"/>
        <w:lang w:val="en-GB"/>
      </w:rPr>
      <w:t>1</w:t>
    </w:r>
    <w:r w:rsidRPr="00C56417">
      <w:rPr>
        <w:rFonts w:cstheme="majorHAnsi"/>
        <w:b/>
        <w:bCs/>
        <w:color w:val="000000" w:themeColor="text1"/>
        <w:szCs w:val="22"/>
        <w:lang w:val="en-GB"/>
      </w:rPr>
      <w:t xml:space="preserve"> of </w:t>
    </w:r>
    <w:r>
      <w:rPr>
        <w:rFonts w:cstheme="majorHAnsi"/>
        <w:b/>
        <w:bCs/>
        <w:noProof/>
        <w:color w:val="000000" w:themeColor="text1"/>
        <w:szCs w:val="22"/>
        <w:lang w:val="en-GB"/>
      </w:rPr>
      <w:t>12</w:t>
    </w:r>
    <w:r w:rsidRPr="00C56417">
      <w:rPr>
        <w:rFonts w:cstheme="majorHAnsi"/>
        <w:b/>
        <w:bCs/>
        <w:color w:val="000000" w:themeColor="text1"/>
        <w:szCs w:val="22"/>
        <w:lang w:val="en-GB"/>
      </w:rPr>
      <w:tab/>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83314" w14:textId="77777777" w:rsidR="00F10E14" w:rsidRDefault="00F10E14" w:rsidP="00452E05">
      <w:r>
        <w:separator/>
      </w:r>
    </w:p>
  </w:footnote>
  <w:footnote w:type="continuationSeparator" w:id="0">
    <w:p w14:paraId="2F684C8A" w14:textId="77777777" w:rsidR="00F10E14" w:rsidRDefault="00F10E1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C32FC1" w:rsidRDefault="00C32FC1">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06227AB3" w:rsidR="00C32FC1" w:rsidRPr="00237977" w:rsidRDefault="00C32FC1" w:rsidP="0020716E">
    <w:pPr>
      <w:pStyle w:val="Heading1"/>
      <w:spacing w:after="0"/>
      <w:ind w:right="-795"/>
      <w:jc w:val="center"/>
      <w:rPr>
        <w:sz w:val="24"/>
        <w:szCs w:val="28"/>
      </w:rPr>
    </w:pPr>
    <w:r w:rsidRPr="00237977">
      <w:rPr>
        <w:sz w:val="24"/>
        <w:szCs w:val="28"/>
      </w:rPr>
      <w:t>R</w:t>
    </w:r>
    <w:r>
      <w:rPr>
        <w:sz w:val="24"/>
        <w:szCs w:val="28"/>
      </w:rPr>
      <w:t xml:space="preserve">equirements and Guidelines: </w:t>
    </w:r>
    <w:r w:rsidR="007F5F95">
      <w:rPr>
        <w:sz w:val="24"/>
        <w:szCs w:val="28"/>
      </w:rPr>
      <w:t>EPE520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C32FC1" w:rsidRDefault="00C32FC1">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4"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5"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7"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9" w15:restartNumberingAfterBreak="0">
    <w:nsid w:val="49806C17"/>
    <w:multiLevelType w:val="hybridMultilevel"/>
    <w:tmpl w:val="DD049C44"/>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0"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1"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3"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6"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0"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2" w15:restartNumberingAfterBreak="0">
    <w:nsid w:val="76C40932"/>
    <w:multiLevelType w:val="hybridMultilevel"/>
    <w:tmpl w:val="05D0601A"/>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3"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5"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9A304B"/>
    <w:multiLevelType w:val="hybridMultilevel"/>
    <w:tmpl w:val="AE709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3"/>
  </w:num>
  <w:num w:numId="5">
    <w:abstractNumId w:val="13"/>
  </w:num>
  <w:num w:numId="6">
    <w:abstractNumId w:val="24"/>
  </w:num>
  <w:num w:numId="7">
    <w:abstractNumId w:val="34"/>
  </w:num>
  <w:num w:numId="8">
    <w:abstractNumId w:val="20"/>
  </w:num>
  <w:num w:numId="9">
    <w:abstractNumId w:val="25"/>
  </w:num>
  <w:num w:numId="10">
    <w:abstractNumId w:val="11"/>
  </w:num>
  <w:num w:numId="11">
    <w:abstractNumId w:val="9"/>
  </w:num>
  <w:num w:numId="12">
    <w:abstractNumId w:val="2"/>
  </w:num>
  <w:num w:numId="13">
    <w:abstractNumId w:val="6"/>
  </w:num>
  <w:num w:numId="14">
    <w:abstractNumId w:val="26"/>
  </w:num>
  <w:num w:numId="15">
    <w:abstractNumId w:val="28"/>
  </w:num>
  <w:num w:numId="16">
    <w:abstractNumId w:val="33"/>
  </w:num>
  <w:num w:numId="17">
    <w:abstractNumId w:val="7"/>
  </w:num>
  <w:num w:numId="18">
    <w:abstractNumId w:val="24"/>
  </w:num>
  <w:num w:numId="19">
    <w:abstractNumId w:val="24"/>
  </w:num>
  <w:num w:numId="20">
    <w:abstractNumId w:val="24"/>
  </w:num>
  <w:num w:numId="21">
    <w:abstractNumId w:val="22"/>
  </w:num>
  <w:num w:numId="22">
    <w:abstractNumId w:val="15"/>
  </w:num>
  <w:num w:numId="23">
    <w:abstractNumId w:val="14"/>
  </w:num>
  <w:num w:numId="24">
    <w:abstractNumId w:val="29"/>
  </w:num>
  <w:num w:numId="25">
    <w:abstractNumId w:val="17"/>
  </w:num>
  <w:num w:numId="26">
    <w:abstractNumId w:val="35"/>
  </w:num>
  <w:num w:numId="27">
    <w:abstractNumId w:val="12"/>
  </w:num>
  <w:num w:numId="28">
    <w:abstractNumId w:val="30"/>
  </w:num>
  <w:num w:numId="29">
    <w:abstractNumId w:val="21"/>
  </w:num>
  <w:num w:numId="30">
    <w:abstractNumId w:val="5"/>
  </w:num>
  <w:num w:numId="31">
    <w:abstractNumId w:val="4"/>
  </w:num>
  <w:num w:numId="32">
    <w:abstractNumId w:val="27"/>
  </w:num>
  <w:num w:numId="33">
    <w:abstractNumId w:val="8"/>
  </w:num>
  <w:num w:numId="34">
    <w:abstractNumId w:val="16"/>
  </w:num>
  <w:num w:numId="35">
    <w:abstractNumId w:val="31"/>
  </w:num>
  <w:num w:numId="36">
    <w:abstractNumId w:val="10"/>
  </w:num>
  <w:num w:numId="37">
    <w:abstractNumId w:val="23"/>
  </w:num>
  <w:num w:numId="38">
    <w:abstractNumId w:val="32"/>
  </w:num>
  <w:num w:numId="39">
    <w:abstractNumId w:val="36"/>
  </w:num>
  <w:num w:numId="4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62C73"/>
    <w:rsid w:val="001727D2"/>
    <w:rsid w:val="0019204B"/>
    <w:rsid w:val="00192885"/>
    <w:rsid w:val="001A3D38"/>
    <w:rsid w:val="001B5BCC"/>
    <w:rsid w:val="001C11FA"/>
    <w:rsid w:val="001C225A"/>
    <w:rsid w:val="001C4923"/>
    <w:rsid w:val="001E1067"/>
    <w:rsid w:val="001E1F33"/>
    <w:rsid w:val="001E67FB"/>
    <w:rsid w:val="0020716E"/>
    <w:rsid w:val="00207B83"/>
    <w:rsid w:val="0021239F"/>
    <w:rsid w:val="00217C3E"/>
    <w:rsid w:val="002435DE"/>
    <w:rsid w:val="002919B0"/>
    <w:rsid w:val="002925FF"/>
    <w:rsid w:val="00296482"/>
    <w:rsid w:val="0029790B"/>
    <w:rsid w:val="00297A84"/>
    <w:rsid w:val="002E2648"/>
    <w:rsid w:val="002E5767"/>
    <w:rsid w:val="002E7A80"/>
    <w:rsid w:val="00303C9B"/>
    <w:rsid w:val="0030563E"/>
    <w:rsid w:val="00317BB8"/>
    <w:rsid w:val="00321742"/>
    <w:rsid w:val="00326AE5"/>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5473D"/>
    <w:rsid w:val="00672684"/>
    <w:rsid w:val="00692CE3"/>
    <w:rsid w:val="006A7048"/>
    <w:rsid w:val="006B68F4"/>
    <w:rsid w:val="006C01F0"/>
    <w:rsid w:val="006C7837"/>
    <w:rsid w:val="006D4428"/>
    <w:rsid w:val="006D7A24"/>
    <w:rsid w:val="006E2870"/>
    <w:rsid w:val="006E3039"/>
    <w:rsid w:val="006E657E"/>
    <w:rsid w:val="006F4F3A"/>
    <w:rsid w:val="006F75BF"/>
    <w:rsid w:val="00710665"/>
    <w:rsid w:val="00710A29"/>
    <w:rsid w:val="0071573F"/>
    <w:rsid w:val="00715AAA"/>
    <w:rsid w:val="0072498C"/>
    <w:rsid w:val="00725256"/>
    <w:rsid w:val="00733D27"/>
    <w:rsid w:val="00745A03"/>
    <w:rsid w:val="00752E7B"/>
    <w:rsid w:val="0075539F"/>
    <w:rsid w:val="00764699"/>
    <w:rsid w:val="00777306"/>
    <w:rsid w:val="00781A96"/>
    <w:rsid w:val="00781E42"/>
    <w:rsid w:val="00797F6E"/>
    <w:rsid w:val="007B7794"/>
    <w:rsid w:val="007C0D34"/>
    <w:rsid w:val="007D066F"/>
    <w:rsid w:val="007D0B7D"/>
    <w:rsid w:val="007E32A1"/>
    <w:rsid w:val="007E3647"/>
    <w:rsid w:val="007E4752"/>
    <w:rsid w:val="007F4880"/>
    <w:rsid w:val="007F5112"/>
    <w:rsid w:val="007F5F95"/>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B07A7"/>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A37B1"/>
    <w:rsid w:val="00AB41B8"/>
    <w:rsid w:val="00AC08C2"/>
    <w:rsid w:val="00AD451C"/>
    <w:rsid w:val="00AE45D5"/>
    <w:rsid w:val="00B3349C"/>
    <w:rsid w:val="00B378BF"/>
    <w:rsid w:val="00B415C1"/>
    <w:rsid w:val="00B46D48"/>
    <w:rsid w:val="00B55315"/>
    <w:rsid w:val="00B607DD"/>
    <w:rsid w:val="00B658DB"/>
    <w:rsid w:val="00B9245E"/>
    <w:rsid w:val="00BC1A4D"/>
    <w:rsid w:val="00BC614D"/>
    <w:rsid w:val="00BC6A59"/>
    <w:rsid w:val="00BE0325"/>
    <w:rsid w:val="00BE2912"/>
    <w:rsid w:val="00C13363"/>
    <w:rsid w:val="00C3177B"/>
    <w:rsid w:val="00C32FC1"/>
    <w:rsid w:val="00C56417"/>
    <w:rsid w:val="00C6177C"/>
    <w:rsid w:val="00C62BC1"/>
    <w:rsid w:val="00C709E8"/>
    <w:rsid w:val="00C75CBE"/>
    <w:rsid w:val="00C76CF5"/>
    <w:rsid w:val="00C77C04"/>
    <w:rsid w:val="00C85AC5"/>
    <w:rsid w:val="00C939E6"/>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F358F"/>
    <w:rsid w:val="00F05E37"/>
    <w:rsid w:val="00F10E14"/>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2">
    <w:name w:val="Unresolved Mention2"/>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about:blank"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1E3E92E1-45F9-4B45-A975-1D967DF2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5502</Words>
  <Characters>31364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3</cp:revision>
  <cp:lastPrinted>2023-03-06T22:18:00Z</cp:lastPrinted>
  <dcterms:created xsi:type="dcterms:W3CDTF">2023-07-04T10:39:00Z</dcterms:created>
  <dcterms:modified xsi:type="dcterms:W3CDTF">2023-07-17T05:43:00Z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