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C6235" w14:textId="2469FB54" w:rsidR="007E4752" w:rsidRPr="00007598" w:rsidRDefault="00C545FF" w:rsidP="00393844">
      <w:pPr>
        <w:pStyle w:val="Title"/>
      </w:pPr>
      <w:r w:rsidRPr="00125F28">
        <w:rPr>
          <w:rFonts w:ascii="Raleway ExtraBold" w:hAnsi="Raleway ExtraBold"/>
          <w:bCs/>
          <w:noProof/>
          <w:color w:val="211645"/>
          <w:sz w:val="40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9C3ED0" wp14:editId="1313BB05">
                <wp:simplePos x="0" y="0"/>
                <wp:positionH relativeFrom="margin">
                  <wp:posOffset>1441450</wp:posOffset>
                </wp:positionH>
                <wp:positionV relativeFrom="paragraph">
                  <wp:posOffset>-1174750</wp:posOffset>
                </wp:positionV>
                <wp:extent cx="3352800" cy="9620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0AB075" w14:textId="33803FEA" w:rsidR="000D052F" w:rsidRPr="00797A3E" w:rsidRDefault="00C309C0" w:rsidP="000D052F">
                            <w:pPr>
                              <w:rPr>
                                <w:rFonts w:ascii="Raleway ExtraBold" w:hAnsi="Raleway ExtraBold"/>
                                <w:color w:val="FFFFFF" w:themeColor="background1"/>
                                <w:sz w:val="48"/>
                                <w:szCs w:val="48"/>
                                <w:lang w:val="en-AU"/>
                              </w:rPr>
                            </w:pPr>
                            <w:r>
                              <w:rPr>
                                <w:rFonts w:ascii="Raleway ExtraBold" w:hAnsi="Raleway ExtraBold"/>
                                <w:color w:val="FFFFFF" w:themeColor="background1"/>
                                <w:sz w:val="48"/>
                                <w:szCs w:val="48"/>
                                <w:lang w:val="en-AU"/>
                              </w:rPr>
                              <w:t>Higher Degree by Research (HDR)</w:t>
                            </w:r>
                            <w:r w:rsidR="002425DF" w:rsidRPr="00797A3E">
                              <w:rPr>
                                <w:rFonts w:ascii="Raleway ExtraBold" w:hAnsi="Raleway ExtraBold"/>
                                <w:color w:val="FFFFFF" w:themeColor="background1"/>
                                <w:sz w:val="48"/>
                                <w:szCs w:val="48"/>
                                <w:lang w:val="en-AU"/>
                              </w:rPr>
                              <w:t xml:space="preserve"> </w:t>
                            </w:r>
                            <w:r w:rsidR="000D052F" w:rsidRPr="00797A3E">
                              <w:rPr>
                                <w:rFonts w:ascii="Raleway ExtraBold" w:hAnsi="Raleway ExtraBold"/>
                                <w:color w:val="FFFFFF" w:themeColor="background1"/>
                                <w:sz w:val="48"/>
                                <w:szCs w:val="48"/>
                                <w:lang w:val="en-A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9C3ED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13.5pt;margin-top:-92.5pt;width:264pt;height:75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" filled="f" stroked="f" strokeweight=".5pt">
                <v:textbox>
                  <w:txbxContent>
                    <w:p w14:paraId="730AB075" w14:textId="33803FEA" w:rsidR="000D052F" w:rsidRPr="00797A3E" w:rsidRDefault="00C309C0" w:rsidP="000D052F">
                      <w:pPr>
                        <w:rPr>
                          <w:rFonts w:ascii="Raleway ExtraBold" w:hAnsi="Raleway ExtraBold"/>
                          <w:color w:val="FFFFFF" w:themeColor="background1"/>
                          <w:sz w:val="48"/>
                          <w:szCs w:val="48"/>
                          <w:lang w:val="en-AU"/>
                        </w:rPr>
                      </w:pPr>
                      <w:r>
                        <w:rPr>
                          <w:rFonts w:ascii="Raleway ExtraBold" w:hAnsi="Raleway ExtraBold"/>
                          <w:color w:val="FFFFFF" w:themeColor="background1"/>
                          <w:sz w:val="48"/>
                          <w:szCs w:val="48"/>
                          <w:lang w:val="en-AU"/>
                        </w:rPr>
                        <w:t>Higher Degree by Research (HDR)</w:t>
                      </w:r>
                      <w:r w:rsidR="002425DF" w:rsidRPr="00797A3E">
                        <w:rPr>
                          <w:rFonts w:ascii="Raleway ExtraBold" w:hAnsi="Raleway ExtraBold"/>
                          <w:color w:val="FFFFFF" w:themeColor="background1"/>
                          <w:sz w:val="48"/>
                          <w:szCs w:val="48"/>
                          <w:lang w:val="en-AU"/>
                        </w:rPr>
                        <w:t xml:space="preserve"> </w:t>
                      </w:r>
                      <w:r w:rsidR="000D052F" w:rsidRPr="00797A3E">
                        <w:rPr>
                          <w:rFonts w:ascii="Raleway ExtraBold" w:hAnsi="Raleway ExtraBold"/>
                          <w:color w:val="FFFFFF" w:themeColor="background1"/>
                          <w:sz w:val="48"/>
                          <w:szCs w:val="48"/>
                          <w:lang w:val="en-AU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25DF">
        <w:t>Domestic Scholarship Ranking Guidelines</w:t>
      </w:r>
    </w:p>
    <w:p w14:paraId="541B7C20" w14:textId="1FDA5CB9" w:rsidR="00ED703C" w:rsidRDefault="00ED703C" w:rsidP="00ED703C">
      <w:pPr>
        <w:pStyle w:val="Subhead"/>
      </w:pPr>
      <w:r>
        <w:t>2024 Research Training Program (RTP) Scholarship Round</w:t>
      </w:r>
    </w:p>
    <w:p w14:paraId="59407966" w14:textId="10DB9CCF" w:rsidR="007D0B7D" w:rsidRDefault="002425DF" w:rsidP="00007598">
      <w:pPr>
        <w:pStyle w:val="Heading1"/>
      </w:pPr>
      <w:r>
        <w:t>Purpose</w:t>
      </w:r>
    </w:p>
    <w:p w14:paraId="1293C9EE" w14:textId="20F88FF8" w:rsidR="00ED75FA" w:rsidRDefault="625B66B4" w:rsidP="00710665">
      <w:r>
        <w:t xml:space="preserve">These guidelines are used to assess and award </w:t>
      </w:r>
      <w:r w:rsidR="7E594736">
        <w:t xml:space="preserve">Domestic </w:t>
      </w:r>
      <w:r>
        <w:t>RTP Scholarships</w:t>
      </w:r>
      <w:r w:rsidR="697E512D">
        <w:t xml:space="preserve"> at Charles Darwin University (CDU)</w:t>
      </w:r>
      <w:r>
        <w:t xml:space="preserve">. </w:t>
      </w:r>
      <w:r w:rsidR="34B2603F">
        <w:t xml:space="preserve">The aim of the raking scheme is to ensure </w:t>
      </w:r>
      <w:r w:rsidR="6763BD97">
        <w:t>applications with different pathways can compete equally in the scholarship ranking process</w:t>
      </w:r>
      <w:r w:rsidR="5245647D">
        <w:t xml:space="preserve"> </w:t>
      </w:r>
      <w:r w:rsidR="4618B314">
        <w:t>.  This ranking</w:t>
      </w:r>
      <w:r w:rsidR="5245647D">
        <w:t xml:space="preserve"> mechanism</w:t>
      </w:r>
      <w:r w:rsidR="1DAB3219">
        <w:t xml:space="preserve"> is used to </w:t>
      </w:r>
      <w:r w:rsidR="2B38DF5A">
        <w:t>identify the applicants most likely to complete a high-quality HDR Thesis</w:t>
      </w:r>
      <w:r w:rsidR="32D216D9">
        <w:t>.</w:t>
      </w:r>
    </w:p>
    <w:p w14:paraId="19364DA6" w14:textId="77777777" w:rsidR="00C02949" w:rsidRDefault="00C02949" w:rsidP="00710665"/>
    <w:p w14:paraId="6257F83B" w14:textId="3A959690" w:rsidR="00C02949" w:rsidRDefault="00C02949" w:rsidP="00710665">
      <w:r>
        <w:t>All Scholarship</w:t>
      </w:r>
      <w:r w:rsidR="007C74B9">
        <w:t>s</w:t>
      </w:r>
      <w:r>
        <w:t xml:space="preserve"> will be ranked in accordance with the Australian </w:t>
      </w:r>
      <w:r w:rsidR="009661BE">
        <w:t>G</w:t>
      </w:r>
      <w:r>
        <w:t xml:space="preserve">overnment </w:t>
      </w:r>
      <w:hyperlink r:id="rId11" w:anchor="_Toc92282732" w:history="1">
        <w:r w:rsidR="009661BE" w:rsidRPr="009661BE">
          <w:rPr>
            <w:rStyle w:val="Hyperlink"/>
            <w:sz w:val="22"/>
          </w:rPr>
          <w:t>Commonwealth</w:t>
        </w:r>
        <w:r w:rsidRPr="009661BE">
          <w:rPr>
            <w:rStyle w:val="Hyperlink"/>
            <w:sz w:val="22"/>
          </w:rPr>
          <w:t xml:space="preserve"> </w:t>
        </w:r>
        <w:r w:rsidR="009661BE" w:rsidRPr="009661BE">
          <w:rPr>
            <w:rStyle w:val="Hyperlink"/>
            <w:sz w:val="22"/>
          </w:rPr>
          <w:t>Scholarship</w:t>
        </w:r>
        <w:r w:rsidRPr="009661BE">
          <w:rPr>
            <w:rStyle w:val="Hyperlink"/>
            <w:sz w:val="22"/>
          </w:rPr>
          <w:t xml:space="preserve"> Guidelines (2017)</w:t>
        </w:r>
      </w:hyperlink>
      <w:r w:rsidR="009661BE">
        <w:t xml:space="preserve"> and the CDU </w:t>
      </w:r>
      <w:hyperlink r:id="rId12" w:history="1">
        <w:r w:rsidR="009661BE" w:rsidRPr="004C5662">
          <w:rPr>
            <w:rStyle w:val="Hyperlink"/>
            <w:sz w:val="22"/>
          </w:rPr>
          <w:t>RTP Scholarship Policy</w:t>
        </w:r>
      </w:hyperlink>
      <w:r w:rsidR="009661BE">
        <w:t>.</w:t>
      </w:r>
    </w:p>
    <w:p w14:paraId="6735362D" w14:textId="77777777" w:rsidR="00617493" w:rsidRDefault="00617493" w:rsidP="00710665"/>
    <w:p w14:paraId="0B6D0D6E" w14:textId="6DA21831" w:rsidR="002C3101" w:rsidRDefault="70B4AA0B" w:rsidP="00710665">
      <w:r>
        <w:t>The Dean of Graduate Studies will approve all scholarship offers based on the recommendation of the CDU HDR Scholarship Working Party</w:t>
      </w:r>
      <w:r w:rsidR="4546537B">
        <w:t xml:space="preserve">. </w:t>
      </w:r>
      <w:r w:rsidR="7DC8DF2C">
        <w:t>Scholarship</w:t>
      </w:r>
      <w:r w:rsidR="51184EA3">
        <w:t xml:space="preserve"> offers are subject to applicants meeting the admission criteria outline in the </w:t>
      </w:r>
      <w:hyperlink r:id="rId13">
        <w:r w:rsidR="51184EA3" w:rsidRPr="3E0282DE">
          <w:rPr>
            <w:rStyle w:val="Hyperlink"/>
            <w:sz w:val="22"/>
            <w:szCs w:val="22"/>
          </w:rPr>
          <w:t>CDU HDR Admissions Policy</w:t>
        </w:r>
      </w:hyperlink>
      <w:r w:rsidR="51184EA3">
        <w:t>.</w:t>
      </w:r>
    </w:p>
    <w:p w14:paraId="75C1FB30" w14:textId="77777777" w:rsidR="002C3101" w:rsidRDefault="002C3101" w:rsidP="00710665"/>
    <w:p w14:paraId="5F2ADEAC" w14:textId="1E3131C4" w:rsidR="002C3101" w:rsidRDefault="00077ED0" w:rsidP="00710665">
      <w:r>
        <w:t>Applicants</w:t>
      </w:r>
      <w:r w:rsidR="000E2414">
        <w:t xml:space="preserve"> that do not follow the </w:t>
      </w:r>
      <w:r>
        <w:t>prescribed</w:t>
      </w:r>
      <w:r w:rsidR="000E2414">
        <w:t xml:space="preserve"> application process</w:t>
      </w:r>
      <w:r w:rsidR="00BC4FB9">
        <w:t xml:space="preserve"> </w:t>
      </w:r>
      <w:r>
        <w:t>or have not</w:t>
      </w:r>
      <w:r w:rsidR="00BC4FB9">
        <w:t xml:space="preserve"> </w:t>
      </w:r>
      <w:r w:rsidR="002C4002">
        <w:t>applied</w:t>
      </w:r>
      <w:r w:rsidR="00BC4FB9">
        <w:t xml:space="preserve"> with all supporting documentation by the closing date </w:t>
      </w:r>
      <w:r>
        <w:t xml:space="preserve">will be excluded from the scholarship ranking process.  </w:t>
      </w:r>
    </w:p>
    <w:p w14:paraId="35BA40F4" w14:textId="77777777" w:rsidR="002C3101" w:rsidRDefault="002C3101" w:rsidP="00710665"/>
    <w:p w14:paraId="7ADD9890" w14:textId="6488A2CB" w:rsidR="002C3101" w:rsidRDefault="00F84EC1" w:rsidP="002C3101">
      <w:pPr>
        <w:pStyle w:val="Heading1"/>
      </w:pPr>
      <w:r>
        <w:t>Process</w:t>
      </w:r>
    </w:p>
    <w:p w14:paraId="2232B690" w14:textId="1EA69EBB" w:rsidR="002C3101" w:rsidRDefault="007718B7" w:rsidP="002C3101">
      <w:r>
        <w:t xml:space="preserve">Domestic Stipend Assessment will be </w:t>
      </w:r>
      <w:r w:rsidR="003A467F">
        <w:t>given a ranking out of 10</w:t>
      </w:r>
    </w:p>
    <w:p w14:paraId="5AD70816" w14:textId="77777777" w:rsidR="000E07D5" w:rsidRDefault="000E07D5" w:rsidP="00B93874">
      <w:pPr>
        <w:pStyle w:val="ListParagraph"/>
        <w:numPr>
          <w:ilvl w:val="0"/>
          <w:numId w:val="14"/>
        </w:numPr>
      </w:pPr>
      <w:r>
        <w:t>Undergraduate Degree Grade Point Average (to a maximum of 4 points)</w:t>
      </w:r>
    </w:p>
    <w:p w14:paraId="065E1EEB" w14:textId="77777777" w:rsidR="000E07D5" w:rsidRDefault="000E07D5" w:rsidP="00B93874">
      <w:pPr>
        <w:pStyle w:val="ListParagraph"/>
        <w:numPr>
          <w:ilvl w:val="0"/>
          <w:numId w:val="14"/>
        </w:numPr>
      </w:pPr>
      <w:r>
        <w:t>Level of Honours (to a maximum of 5 points)</w:t>
      </w:r>
    </w:p>
    <w:p w14:paraId="79A7D2E2" w14:textId="7AB7EADE" w:rsidR="003A467F" w:rsidRDefault="46B9C001" w:rsidP="0035650E">
      <w:pPr>
        <w:pStyle w:val="ListParagraph"/>
        <w:numPr>
          <w:ilvl w:val="0"/>
          <w:numId w:val="14"/>
        </w:numPr>
        <w:spacing w:after="0"/>
        <w:ind w:left="714" w:hanging="357"/>
      </w:pPr>
      <w:r>
        <w:t xml:space="preserve">First authored or singly-authored </w:t>
      </w:r>
      <w:r w:rsidR="1CF90ACE">
        <w:t>r</w:t>
      </w:r>
      <w:r w:rsidR="77FB843A">
        <w:t>efereed Publication (to a maximum of 1)</w:t>
      </w:r>
    </w:p>
    <w:p w14:paraId="207310EF" w14:textId="77777777" w:rsidR="002C3101" w:rsidRDefault="002C3101" w:rsidP="00710665"/>
    <w:p w14:paraId="10C1EE3F" w14:textId="7CBA3550" w:rsidR="002C3101" w:rsidRDefault="28F2F8D9" w:rsidP="00B62EB9">
      <w:r>
        <w:t>This configuration of a score through this matrix ensures that all disciplines have an</w:t>
      </w:r>
      <w:r w:rsidR="1F50386E">
        <w:t xml:space="preserve"> </w:t>
      </w:r>
      <w:r>
        <w:t>opportunity to be successful. The publication point also grants students an opportunity to improve their score in the subsequent year.</w:t>
      </w:r>
    </w:p>
    <w:p w14:paraId="5F317726" w14:textId="77777777" w:rsidR="00F84EC1" w:rsidRDefault="00F84EC1" w:rsidP="00710665"/>
    <w:p w14:paraId="788B889C" w14:textId="77777777" w:rsidR="003C4770" w:rsidRDefault="003C4770" w:rsidP="003C4770">
      <w:pPr>
        <w:pStyle w:val="Heading1"/>
      </w:pPr>
      <w:r>
        <w:t xml:space="preserve">Significant caveat </w:t>
      </w:r>
    </w:p>
    <w:p w14:paraId="1C04B6F8" w14:textId="256611A6" w:rsidR="003C4770" w:rsidRDefault="00003AC5" w:rsidP="001263D6">
      <w:pPr>
        <w:spacing w:before="120" w:after="120"/>
      </w:pPr>
      <w:r>
        <w:t>All s</w:t>
      </w:r>
      <w:r w:rsidR="005F315B">
        <w:t>cholarship</w:t>
      </w:r>
      <w:r>
        <w:t xml:space="preserve"> applications</w:t>
      </w:r>
      <w:r w:rsidR="005F315B">
        <w:t xml:space="preserve"> will be ranked in accordance w</w:t>
      </w:r>
      <w:r w:rsidR="009A4E21">
        <w:t>ith the ranking criteria outlined in page two of this document</w:t>
      </w:r>
      <w:r w:rsidR="00017116">
        <w:t>.</w:t>
      </w:r>
      <w:r w:rsidR="00630109">
        <w:t xml:space="preserve"> However as outlined in the Commonwealth </w:t>
      </w:r>
      <w:r w:rsidR="00500F4E">
        <w:t>Scholarship</w:t>
      </w:r>
      <w:r w:rsidR="00630109">
        <w:t xml:space="preserve"> </w:t>
      </w:r>
      <w:r w:rsidR="00500F4E">
        <w:t>Guidelines</w:t>
      </w:r>
      <w:r w:rsidR="00630109">
        <w:t xml:space="preserve"> (Research) 2017 </w:t>
      </w:r>
      <w:r w:rsidR="00630109" w:rsidRPr="00500F4E">
        <w:t xml:space="preserve">University’s </w:t>
      </w:r>
      <w:r w:rsidR="0066785F" w:rsidRPr="00500F4E">
        <w:t>are able to</w:t>
      </w:r>
      <w:r w:rsidR="0066785F" w:rsidRPr="00EE2FBC">
        <w:rPr>
          <w:i/>
          <w:iCs/>
        </w:rPr>
        <w:t xml:space="preserve"> </w:t>
      </w:r>
      <w:r w:rsidR="00500F4E">
        <w:rPr>
          <w:i/>
          <w:iCs/>
        </w:rPr>
        <w:t>“</w:t>
      </w:r>
      <w:r w:rsidR="00EE2FBC" w:rsidRPr="00EE2FBC">
        <w:rPr>
          <w:i/>
          <w:iCs/>
        </w:rPr>
        <w:t>give priority to a class of students such as Indigenous students, low socioeconomic status (SES) students, students undertaking research in a particular discipline or emerging area of research strength, or students undertaking a HDR for the first time</w:t>
      </w:r>
      <w:r w:rsidR="00500F4E">
        <w:rPr>
          <w:i/>
          <w:iCs/>
        </w:rPr>
        <w:t>”.</w:t>
      </w:r>
    </w:p>
    <w:p w14:paraId="1B9547AB" w14:textId="0E9C4935" w:rsidR="003C4770" w:rsidRDefault="79C33CF2" w:rsidP="001263D6">
      <w:pPr>
        <w:spacing w:before="120" w:after="120"/>
      </w:pPr>
      <w:r>
        <w:t xml:space="preserve">Noting this statement, </w:t>
      </w:r>
      <w:r w:rsidR="24854CCE">
        <w:t xml:space="preserve">CDU will grant two domestic RTP stipends to Indigenous students, before awarding the remainder of the stipends on the basis of transparent and competitive criteria, as </w:t>
      </w:r>
      <w:r w:rsidR="3D8A086E">
        <w:t xml:space="preserve">specified </w:t>
      </w:r>
      <w:r w:rsidR="7758B8BE">
        <w:t>in this document</w:t>
      </w:r>
      <w:r w:rsidR="24854CCE">
        <w:t>.</w:t>
      </w:r>
    </w:p>
    <w:p w14:paraId="501240BF" w14:textId="7C2DE751" w:rsidR="00E14212" w:rsidRDefault="0D2BE8EF" w:rsidP="3E0282DE">
      <w:pPr>
        <w:spacing w:after="120"/>
        <w:rPr>
          <w:rFonts w:asciiTheme="minorHAnsi" w:hAnsiTheme="minorHAnsi"/>
          <w:b/>
          <w:bCs/>
          <w:sz w:val="28"/>
          <w:szCs w:val="28"/>
        </w:rPr>
      </w:pPr>
      <w:r>
        <w:t xml:space="preserve">Also, </w:t>
      </w:r>
      <w:r w:rsidR="24854CCE">
        <w:t>CDU will g</w:t>
      </w:r>
      <w:r w:rsidR="425FF991">
        <w:t>rant</w:t>
      </w:r>
      <w:r w:rsidR="24854CCE">
        <w:t xml:space="preserve"> priority to students undertaking a doctoral degree for the first time. As a matter of equity, students commencing their second doctorate will be eligible to apply but will be considered for a stipend after all the candidates undertaking the PhD for the first time are considered.</w:t>
      </w:r>
      <w:r w:rsidR="003C4770">
        <w:br w:type="page"/>
      </w:r>
    </w:p>
    <w:p w14:paraId="3FBD69C8" w14:textId="3938F158" w:rsidR="0039087A" w:rsidRDefault="0039087A" w:rsidP="0039087A">
      <w:pPr>
        <w:pStyle w:val="Heading1"/>
      </w:pPr>
      <w:r>
        <w:lastRenderedPageBreak/>
        <w:t xml:space="preserve">Ranking </w:t>
      </w:r>
      <w:r w:rsidR="00E14212">
        <w:t>Criteria</w:t>
      </w:r>
    </w:p>
    <w:p w14:paraId="163EA634" w14:textId="5E0E8E13" w:rsidR="00DE4F73" w:rsidRPr="00F215C4" w:rsidRDefault="00DE4F73" w:rsidP="005E0E0B">
      <w:pPr>
        <w:pStyle w:val="Heading2"/>
        <w:rPr>
          <w:rFonts w:ascii="Calibri Light" w:hAnsi="Calibri Light" w:cs="Calibri Light"/>
        </w:rPr>
      </w:pPr>
      <w:r w:rsidRPr="00F215C4">
        <w:rPr>
          <w:rFonts w:ascii="Calibri Light" w:hAnsi="Calibri Light" w:cs="Calibri Light"/>
        </w:rPr>
        <w:t xml:space="preserve">Section 1 - </w:t>
      </w:r>
      <w:r w:rsidR="00C57CAC" w:rsidRPr="00F215C4">
        <w:rPr>
          <w:rFonts w:ascii="Calibri Light" w:hAnsi="Calibri Light" w:cs="Calibri Light"/>
        </w:rPr>
        <w:t>Undergraduate Degree Grade Point Average</w:t>
      </w:r>
    </w:p>
    <w:p w14:paraId="1BC1140E" w14:textId="77777777" w:rsidR="005167A1" w:rsidRDefault="00B310BE" w:rsidP="00DE4F73">
      <w:pPr>
        <w:spacing w:after="120"/>
      </w:pPr>
      <w:r>
        <w:t xml:space="preserve">A maximum score of 4 will be allocated for </w:t>
      </w:r>
      <w:r w:rsidR="00C8342D">
        <w:t>Section 1.  The score will be individually calculated on your GPA and converted to score out of 4.</w:t>
      </w:r>
      <w:r w:rsidR="005167A1">
        <w:t xml:space="preserve">  </w:t>
      </w:r>
    </w:p>
    <w:p w14:paraId="194C6835" w14:textId="77777777" w:rsidR="00BD08CF" w:rsidRDefault="005167A1" w:rsidP="00DE4F73">
      <w:pPr>
        <w:spacing w:after="120"/>
      </w:pPr>
      <w:r>
        <w:t>Score Calculation = Student GPA/</w:t>
      </w:r>
      <w:r w:rsidR="00BD08CF">
        <w:t>GPA Grading Scale*4</w:t>
      </w:r>
    </w:p>
    <w:p w14:paraId="5899C3C3" w14:textId="77777777" w:rsidR="00DE4F73" w:rsidRDefault="00DE4F73" w:rsidP="00C57CAC">
      <w:r>
        <w:t xml:space="preserve">e.g. </w:t>
      </w:r>
      <w:r w:rsidR="00BD08CF">
        <w:t xml:space="preserve">if </w:t>
      </w:r>
      <w:r w:rsidR="0068426D">
        <w:t xml:space="preserve">your University’s GPA scale is out of 7 and you received a GPA or 6.5 your score would be </w:t>
      </w:r>
      <w:r>
        <w:t>3.43</w:t>
      </w:r>
    </w:p>
    <w:p w14:paraId="263B06DF" w14:textId="77777777" w:rsidR="00DE4F73" w:rsidRDefault="00DE4F73" w:rsidP="00DE4F73"/>
    <w:p w14:paraId="4C880055" w14:textId="44C9F710" w:rsidR="00DE4F73" w:rsidRPr="00F215C4" w:rsidRDefault="00DE4F73" w:rsidP="00F215C4">
      <w:pPr>
        <w:pStyle w:val="Heading2"/>
        <w:rPr>
          <w:rFonts w:ascii="Calibri Light" w:hAnsi="Calibri Light" w:cs="Calibri Light"/>
        </w:rPr>
      </w:pPr>
      <w:r w:rsidRPr="00F215C4">
        <w:rPr>
          <w:rFonts w:ascii="Calibri Light" w:hAnsi="Calibri Light" w:cs="Calibri Light"/>
        </w:rPr>
        <w:t>Section 2</w:t>
      </w:r>
      <w:r w:rsidR="00F215C4">
        <w:rPr>
          <w:rFonts w:ascii="Calibri Light" w:hAnsi="Calibri Light" w:cs="Calibri Light"/>
        </w:rPr>
        <w:t xml:space="preserve"> – </w:t>
      </w:r>
      <w:r w:rsidR="00E15AB5">
        <w:rPr>
          <w:rFonts w:ascii="Calibri Light" w:hAnsi="Calibri Light" w:cs="Calibri Light"/>
        </w:rPr>
        <w:t>Level of Honours</w:t>
      </w:r>
    </w:p>
    <w:p w14:paraId="2FABEF8E" w14:textId="6AE807D3" w:rsidR="00F215C4" w:rsidRDefault="00E15AB5" w:rsidP="00DE4F73">
      <w:r>
        <w:t>A maximum of 5 will be allocated for Section 2.  The Score is calculated on your</w:t>
      </w:r>
      <w:r w:rsidR="00DB2DAA">
        <w:t xml:space="preserve"> grade.</w:t>
      </w:r>
    </w:p>
    <w:p w14:paraId="6D0DD1FB" w14:textId="77777777" w:rsidR="009C5F64" w:rsidRPr="007B0373" w:rsidRDefault="009C5F64" w:rsidP="009C5F64">
      <w:pPr>
        <w:rPr>
          <w:rFonts w:cstheme="majorHAnsi"/>
          <w:szCs w:val="22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88"/>
        <w:gridCol w:w="1417"/>
        <w:gridCol w:w="2506"/>
        <w:gridCol w:w="4440"/>
      </w:tblGrid>
      <w:tr w:rsidR="009C5F64" w:rsidRPr="007B0373" w14:paraId="2C999208" w14:textId="77777777" w:rsidTr="009C5F64">
        <w:tc>
          <w:tcPr>
            <w:tcW w:w="988" w:type="dxa"/>
          </w:tcPr>
          <w:p w14:paraId="2E6D372F" w14:textId="77777777" w:rsidR="009C5F64" w:rsidRPr="00DE056E" w:rsidRDefault="009C5F64" w:rsidP="00FD0B6B">
            <w:pPr>
              <w:spacing w:before="40" w:after="40"/>
              <w:rPr>
                <w:rFonts w:cstheme="majorHAnsi"/>
                <w:b/>
                <w:bCs/>
              </w:rPr>
            </w:pPr>
            <w:r w:rsidRPr="00DE056E">
              <w:rPr>
                <w:rFonts w:cstheme="majorHAnsi"/>
                <w:b/>
                <w:bCs/>
              </w:rPr>
              <w:t>Ranking</w:t>
            </w:r>
          </w:p>
        </w:tc>
        <w:tc>
          <w:tcPr>
            <w:tcW w:w="1417" w:type="dxa"/>
          </w:tcPr>
          <w:p w14:paraId="2EEAD6A0" w14:textId="77777777" w:rsidR="009C5F64" w:rsidRPr="00DE056E" w:rsidRDefault="009C5F64" w:rsidP="00FD0B6B">
            <w:pPr>
              <w:spacing w:before="40" w:after="40"/>
              <w:rPr>
                <w:rFonts w:cstheme="majorHAnsi"/>
                <w:b/>
                <w:bCs/>
              </w:rPr>
            </w:pPr>
            <w:r w:rsidRPr="00DE056E">
              <w:rPr>
                <w:rFonts w:cstheme="majorHAnsi"/>
                <w:b/>
                <w:bCs/>
              </w:rPr>
              <w:t>Honours</w:t>
            </w:r>
          </w:p>
        </w:tc>
        <w:tc>
          <w:tcPr>
            <w:tcW w:w="2506" w:type="dxa"/>
          </w:tcPr>
          <w:p w14:paraId="023875B8" w14:textId="77777777" w:rsidR="009C5F64" w:rsidRPr="00DE056E" w:rsidRDefault="009C5F64" w:rsidP="00FD0B6B">
            <w:pPr>
              <w:spacing w:before="40" w:after="40"/>
              <w:rPr>
                <w:rFonts w:cstheme="majorHAnsi"/>
                <w:b/>
                <w:bCs/>
              </w:rPr>
            </w:pPr>
            <w:r w:rsidRPr="00DE056E">
              <w:rPr>
                <w:rFonts w:cstheme="majorHAnsi"/>
                <w:b/>
                <w:bCs/>
              </w:rPr>
              <w:t>Research Masters</w:t>
            </w:r>
          </w:p>
        </w:tc>
        <w:tc>
          <w:tcPr>
            <w:tcW w:w="4440" w:type="dxa"/>
          </w:tcPr>
          <w:p w14:paraId="4B08D328" w14:textId="77777777" w:rsidR="009C5F64" w:rsidRPr="00DE056E" w:rsidRDefault="009C5F64" w:rsidP="00FD0B6B">
            <w:pPr>
              <w:spacing w:before="40" w:after="40"/>
              <w:rPr>
                <w:rFonts w:cstheme="majorHAnsi"/>
                <w:b/>
                <w:bCs/>
              </w:rPr>
            </w:pPr>
            <w:r w:rsidRPr="00DE056E">
              <w:rPr>
                <w:rFonts w:cstheme="majorHAnsi"/>
                <w:b/>
                <w:bCs/>
              </w:rPr>
              <w:t>Coursework Masters (dissertation component)</w:t>
            </w:r>
          </w:p>
        </w:tc>
      </w:tr>
      <w:tr w:rsidR="009C5F64" w:rsidRPr="007B0373" w14:paraId="70EBFDF0" w14:textId="77777777" w:rsidTr="009C5F64">
        <w:tc>
          <w:tcPr>
            <w:tcW w:w="988" w:type="dxa"/>
          </w:tcPr>
          <w:p w14:paraId="1A8407FD" w14:textId="77777777" w:rsidR="009C5F64" w:rsidRPr="007B0373" w:rsidRDefault="009C5F64" w:rsidP="00FD0B6B">
            <w:pPr>
              <w:spacing w:before="40" w:after="40"/>
              <w:jc w:val="center"/>
              <w:rPr>
                <w:rFonts w:cstheme="majorHAnsi"/>
              </w:rPr>
            </w:pPr>
            <w:r w:rsidRPr="007B0373">
              <w:rPr>
                <w:rFonts w:cstheme="majorHAnsi"/>
              </w:rPr>
              <w:t>5</w:t>
            </w:r>
          </w:p>
        </w:tc>
        <w:tc>
          <w:tcPr>
            <w:tcW w:w="1417" w:type="dxa"/>
          </w:tcPr>
          <w:p w14:paraId="56332889" w14:textId="77777777" w:rsidR="009C5F64" w:rsidRPr="007B0373" w:rsidRDefault="009C5F64" w:rsidP="00FD0B6B">
            <w:pPr>
              <w:spacing w:before="40" w:after="40"/>
              <w:jc w:val="center"/>
              <w:rPr>
                <w:rFonts w:cstheme="majorHAnsi"/>
              </w:rPr>
            </w:pPr>
            <w:r w:rsidRPr="007B0373">
              <w:rPr>
                <w:rFonts w:cstheme="majorHAnsi"/>
              </w:rPr>
              <w:t>H1</w:t>
            </w:r>
          </w:p>
        </w:tc>
        <w:tc>
          <w:tcPr>
            <w:tcW w:w="2506" w:type="dxa"/>
          </w:tcPr>
          <w:p w14:paraId="03A6EF62" w14:textId="77777777" w:rsidR="009C5F64" w:rsidRPr="007B0373" w:rsidRDefault="009C5F64" w:rsidP="00FD0B6B">
            <w:pPr>
              <w:spacing w:before="40" w:after="40"/>
              <w:jc w:val="center"/>
              <w:rPr>
                <w:rFonts w:cstheme="majorHAnsi"/>
              </w:rPr>
            </w:pPr>
            <w:r w:rsidRPr="007B0373">
              <w:rPr>
                <w:rFonts w:cstheme="majorHAnsi"/>
              </w:rPr>
              <w:t>HD or D; ungraded Pass*</w:t>
            </w:r>
          </w:p>
        </w:tc>
        <w:tc>
          <w:tcPr>
            <w:tcW w:w="4440" w:type="dxa"/>
          </w:tcPr>
          <w:p w14:paraId="363A2D63" w14:textId="77777777" w:rsidR="009C5F64" w:rsidRPr="007B0373" w:rsidRDefault="009C5F64" w:rsidP="00FD0B6B">
            <w:pPr>
              <w:spacing w:before="40" w:after="40"/>
              <w:jc w:val="center"/>
              <w:rPr>
                <w:rFonts w:cstheme="majorHAnsi"/>
              </w:rPr>
            </w:pPr>
          </w:p>
        </w:tc>
      </w:tr>
      <w:tr w:rsidR="009C5F64" w:rsidRPr="007B0373" w14:paraId="09BBCE90" w14:textId="77777777" w:rsidTr="009C5F64">
        <w:tc>
          <w:tcPr>
            <w:tcW w:w="988" w:type="dxa"/>
          </w:tcPr>
          <w:p w14:paraId="2879CB43" w14:textId="77777777" w:rsidR="009C5F64" w:rsidRPr="007B0373" w:rsidRDefault="009C5F64" w:rsidP="00FD0B6B">
            <w:pPr>
              <w:spacing w:before="40" w:after="40"/>
              <w:jc w:val="center"/>
              <w:rPr>
                <w:rFonts w:cstheme="majorHAnsi"/>
              </w:rPr>
            </w:pPr>
            <w:r w:rsidRPr="007B0373">
              <w:rPr>
                <w:rFonts w:cstheme="majorHAnsi"/>
              </w:rPr>
              <w:t>4</w:t>
            </w:r>
          </w:p>
        </w:tc>
        <w:tc>
          <w:tcPr>
            <w:tcW w:w="1417" w:type="dxa"/>
          </w:tcPr>
          <w:p w14:paraId="6377928B" w14:textId="77777777" w:rsidR="009C5F64" w:rsidRPr="007B0373" w:rsidRDefault="009C5F64" w:rsidP="00FD0B6B">
            <w:pPr>
              <w:spacing w:before="40" w:after="40"/>
              <w:jc w:val="center"/>
              <w:rPr>
                <w:rFonts w:cstheme="majorHAnsi"/>
              </w:rPr>
            </w:pPr>
            <w:r w:rsidRPr="007B0373">
              <w:rPr>
                <w:rFonts w:cstheme="majorHAnsi"/>
              </w:rPr>
              <w:t>H2A or H2.1</w:t>
            </w:r>
          </w:p>
        </w:tc>
        <w:tc>
          <w:tcPr>
            <w:tcW w:w="2506" w:type="dxa"/>
          </w:tcPr>
          <w:p w14:paraId="7D3DCA17" w14:textId="77777777" w:rsidR="009C5F64" w:rsidRPr="007B0373" w:rsidRDefault="009C5F64" w:rsidP="00FD0B6B">
            <w:pPr>
              <w:spacing w:before="40" w:after="40"/>
              <w:jc w:val="center"/>
              <w:rPr>
                <w:rFonts w:cstheme="majorHAnsi"/>
              </w:rPr>
            </w:pPr>
            <w:r w:rsidRPr="007B0373">
              <w:rPr>
                <w:rFonts w:cstheme="majorHAnsi"/>
              </w:rPr>
              <w:t>Cr</w:t>
            </w:r>
          </w:p>
        </w:tc>
        <w:tc>
          <w:tcPr>
            <w:tcW w:w="4440" w:type="dxa"/>
          </w:tcPr>
          <w:p w14:paraId="467ECE44" w14:textId="77777777" w:rsidR="009C5F64" w:rsidRPr="007B0373" w:rsidRDefault="009C5F64" w:rsidP="00FD0B6B">
            <w:pPr>
              <w:spacing w:before="40" w:after="40"/>
              <w:jc w:val="center"/>
              <w:rPr>
                <w:rFonts w:cstheme="majorHAnsi"/>
              </w:rPr>
            </w:pPr>
            <w:r w:rsidRPr="007B0373">
              <w:rPr>
                <w:rFonts w:cstheme="majorHAnsi"/>
              </w:rPr>
              <w:t>HD</w:t>
            </w:r>
          </w:p>
        </w:tc>
      </w:tr>
      <w:tr w:rsidR="009C5F64" w:rsidRPr="007B0373" w14:paraId="62CC3024" w14:textId="77777777" w:rsidTr="009C5F64">
        <w:tc>
          <w:tcPr>
            <w:tcW w:w="988" w:type="dxa"/>
          </w:tcPr>
          <w:p w14:paraId="04F02536" w14:textId="77777777" w:rsidR="009C5F64" w:rsidRPr="007B0373" w:rsidRDefault="009C5F64" w:rsidP="00FD0B6B">
            <w:pPr>
              <w:spacing w:before="40" w:after="40"/>
              <w:jc w:val="center"/>
              <w:rPr>
                <w:rFonts w:cstheme="majorHAnsi"/>
              </w:rPr>
            </w:pPr>
            <w:r w:rsidRPr="007B0373">
              <w:rPr>
                <w:rFonts w:cstheme="majorHAnsi"/>
              </w:rPr>
              <w:t>3.5</w:t>
            </w:r>
          </w:p>
        </w:tc>
        <w:tc>
          <w:tcPr>
            <w:tcW w:w="1417" w:type="dxa"/>
          </w:tcPr>
          <w:p w14:paraId="0BD03341" w14:textId="77777777" w:rsidR="009C5F64" w:rsidRPr="007B0373" w:rsidRDefault="009C5F64" w:rsidP="00FD0B6B">
            <w:pPr>
              <w:spacing w:before="40" w:after="40"/>
              <w:jc w:val="center"/>
              <w:rPr>
                <w:rFonts w:cstheme="majorHAnsi"/>
              </w:rPr>
            </w:pPr>
            <w:r w:rsidRPr="007B0373">
              <w:rPr>
                <w:rFonts w:cstheme="majorHAnsi"/>
              </w:rPr>
              <w:t>-</w:t>
            </w:r>
          </w:p>
        </w:tc>
        <w:tc>
          <w:tcPr>
            <w:tcW w:w="2506" w:type="dxa"/>
          </w:tcPr>
          <w:p w14:paraId="4D4B05A7" w14:textId="77777777" w:rsidR="009C5F64" w:rsidRPr="007B0373" w:rsidRDefault="009C5F64" w:rsidP="00FD0B6B">
            <w:pPr>
              <w:spacing w:before="40" w:after="40"/>
              <w:jc w:val="center"/>
              <w:rPr>
                <w:rFonts w:cstheme="majorHAnsi"/>
              </w:rPr>
            </w:pPr>
            <w:r w:rsidRPr="007B0373">
              <w:rPr>
                <w:rFonts w:cstheme="majorHAnsi"/>
              </w:rPr>
              <w:t>-</w:t>
            </w:r>
          </w:p>
        </w:tc>
        <w:tc>
          <w:tcPr>
            <w:tcW w:w="4440" w:type="dxa"/>
          </w:tcPr>
          <w:p w14:paraId="5224A49E" w14:textId="77777777" w:rsidR="009C5F64" w:rsidRPr="007B0373" w:rsidRDefault="009C5F64" w:rsidP="00FD0B6B">
            <w:pPr>
              <w:spacing w:before="40" w:after="40"/>
              <w:jc w:val="center"/>
              <w:rPr>
                <w:rFonts w:cstheme="majorHAnsi"/>
              </w:rPr>
            </w:pPr>
            <w:r w:rsidRPr="007B0373">
              <w:rPr>
                <w:rFonts w:cstheme="majorHAnsi"/>
              </w:rPr>
              <w:t>D</w:t>
            </w:r>
          </w:p>
        </w:tc>
      </w:tr>
      <w:tr w:rsidR="009C5F64" w:rsidRPr="007B0373" w14:paraId="203AE360" w14:textId="77777777" w:rsidTr="009C5F64">
        <w:tc>
          <w:tcPr>
            <w:tcW w:w="988" w:type="dxa"/>
          </w:tcPr>
          <w:p w14:paraId="4E5FC0C0" w14:textId="77777777" w:rsidR="009C5F64" w:rsidRPr="007B0373" w:rsidRDefault="009C5F64" w:rsidP="00FD0B6B">
            <w:pPr>
              <w:spacing w:before="40" w:after="40"/>
              <w:jc w:val="center"/>
              <w:rPr>
                <w:rFonts w:cstheme="majorHAnsi"/>
              </w:rPr>
            </w:pPr>
            <w:r w:rsidRPr="007B0373">
              <w:rPr>
                <w:rFonts w:cstheme="majorHAnsi"/>
              </w:rPr>
              <w:t>3</w:t>
            </w:r>
          </w:p>
        </w:tc>
        <w:tc>
          <w:tcPr>
            <w:tcW w:w="1417" w:type="dxa"/>
          </w:tcPr>
          <w:p w14:paraId="4A726043" w14:textId="77777777" w:rsidR="009C5F64" w:rsidRPr="007B0373" w:rsidRDefault="009C5F64" w:rsidP="00FD0B6B">
            <w:pPr>
              <w:spacing w:before="40" w:after="40"/>
              <w:jc w:val="center"/>
              <w:rPr>
                <w:rFonts w:cstheme="majorHAnsi"/>
              </w:rPr>
            </w:pPr>
            <w:r w:rsidRPr="007B0373">
              <w:rPr>
                <w:rFonts w:cstheme="majorHAnsi"/>
              </w:rPr>
              <w:t>H2B or H2.2</w:t>
            </w:r>
          </w:p>
        </w:tc>
        <w:tc>
          <w:tcPr>
            <w:tcW w:w="2506" w:type="dxa"/>
          </w:tcPr>
          <w:p w14:paraId="20E3D45E" w14:textId="77777777" w:rsidR="009C5F64" w:rsidRPr="007B0373" w:rsidRDefault="009C5F64" w:rsidP="00FD0B6B">
            <w:pPr>
              <w:spacing w:before="40" w:after="40"/>
              <w:jc w:val="center"/>
              <w:rPr>
                <w:rFonts w:cstheme="majorHAnsi"/>
              </w:rPr>
            </w:pPr>
            <w:r w:rsidRPr="007B0373">
              <w:rPr>
                <w:rFonts w:cstheme="majorHAnsi"/>
              </w:rPr>
              <w:t>P</w:t>
            </w:r>
          </w:p>
        </w:tc>
        <w:tc>
          <w:tcPr>
            <w:tcW w:w="4440" w:type="dxa"/>
          </w:tcPr>
          <w:p w14:paraId="5F56CE72" w14:textId="77777777" w:rsidR="009C5F64" w:rsidRPr="007B0373" w:rsidRDefault="009C5F64" w:rsidP="00FD0B6B">
            <w:pPr>
              <w:spacing w:before="40" w:after="40"/>
              <w:jc w:val="center"/>
              <w:rPr>
                <w:rFonts w:cstheme="majorHAnsi"/>
              </w:rPr>
            </w:pPr>
            <w:r w:rsidRPr="007B0373">
              <w:rPr>
                <w:rFonts w:cstheme="majorHAnsi"/>
              </w:rPr>
              <w:t>Cr</w:t>
            </w:r>
          </w:p>
        </w:tc>
      </w:tr>
    </w:tbl>
    <w:p w14:paraId="0E31AC4D" w14:textId="77777777" w:rsidR="009C5F64" w:rsidRPr="007B0373" w:rsidRDefault="009C5F64" w:rsidP="009C5F64">
      <w:pPr>
        <w:rPr>
          <w:rFonts w:cstheme="majorHAnsi"/>
          <w:szCs w:val="22"/>
        </w:rPr>
      </w:pPr>
      <w:r w:rsidRPr="007B0373">
        <w:rPr>
          <w:rFonts w:cstheme="majorHAnsi"/>
          <w:szCs w:val="22"/>
        </w:rPr>
        <w:t xml:space="preserve">* </w:t>
      </w:r>
      <w:r w:rsidRPr="00F311D4">
        <w:rPr>
          <w:rFonts w:cstheme="majorHAnsi"/>
          <w:i/>
          <w:iCs/>
          <w:sz w:val="20"/>
          <w:szCs w:val="20"/>
        </w:rPr>
        <w:t>in case of an ungraded pass Research Masters, a verifiable institutional record confirming that the candidate’s thesis is in the top 5% of research will grant an allocation of 5 points.</w:t>
      </w:r>
    </w:p>
    <w:p w14:paraId="3D1695BB" w14:textId="77777777" w:rsidR="00C50A6D" w:rsidRPr="00C50A6D" w:rsidRDefault="00C50A6D" w:rsidP="00C50A6D">
      <w:pPr>
        <w:rPr>
          <w:lang w:val="en-AU"/>
        </w:rPr>
      </w:pPr>
    </w:p>
    <w:p w14:paraId="779329EB" w14:textId="5796E4AD" w:rsidR="009118CF" w:rsidRPr="00DE056E" w:rsidRDefault="00AA4624" w:rsidP="00DE056E">
      <w:pPr>
        <w:pStyle w:val="Heading2"/>
        <w:rPr>
          <w:rFonts w:ascii="Calibri Light" w:hAnsi="Calibri Light" w:cs="Calibri Light"/>
        </w:rPr>
      </w:pPr>
      <w:r w:rsidRPr="00DE056E">
        <w:rPr>
          <w:rFonts w:ascii="Calibri Light" w:hAnsi="Calibri Light" w:cs="Calibri Light"/>
        </w:rPr>
        <w:t xml:space="preserve">Section 3 </w:t>
      </w:r>
      <w:r w:rsidR="009118CF" w:rsidRPr="00DE056E">
        <w:rPr>
          <w:rFonts w:ascii="Calibri Light" w:hAnsi="Calibri Light" w:cs="Calibri Light"/>
        </w:rPr>
        <w:t>–</w:t>
      </w:r>
      <w:r w:rsidRPr="00DE056E">
        <w:rPr>
          <w:rFonts w:ascii="Calibri Light" w:hAnsi="Calibri Light" w:cs="Calibri Light"/>
        </w:rPr>
        <w:t xml:space="preserve"> </w:t>
      </w:r>
      <w:r w:rsidR="009118CF" w:rsidRPr="00DE056E">
        <w:rPr>
          <w:rFonts w:ascii="Calibri Light" w:hAnsi="Calibri Light" w:cs="Calibri Light"/>
        </w:rPr>
        <w:t>Refereed Publications</w:t>
      </w:r>
    </w:p>
    <w:p w14:paraId="15FAF34E" w14:textId="5433C631" w:rsidR="00732479" w:rsidRDefault="00834100" w:rsidP="00F311D4">
      <w:r>
        <w:t>Please note that this is not a cumulative total and a</w:t>
      </w:r>
      <w:r w:rsidR="009118CF">
        <w:t xml:space="preserve"> </w:t>
      </w:r>
      <w:r w:rsidR="00DE056E">
        <w:t xml:space="preserve">maximum of one point will be allocated for Section 3. </w:t>
      </w:r>
      <w:r w:rsidR="0052547B">
        <w:t xml:space="preserve">The publication must be published and </w:t>
      </w:r>
      <w:r w:rsidR="006D1843">
        <w:t>verified</w:t>
      </w:r>
      <w:r w:rsidR="0052547B">
        <w:t xml:space="preserve"> at the time of the University’s ranking </w:t>
      </w:r>
      <w:r w:rsidR="006D1843">
        <w:t>process</w:t>
      </w:r>
      <w:r w:rsidR="0052547B">
        <w:t xml:space="preserve"> to be considered </w:t>
      </w:r>
      <w:r w:rsidR="006D1843">
        <w:t>in the ranking.  “Under review” publications will not be considered.</w:t>
      </w:r>
    </w:p>
    <w:p w14:paraId="2059583D" w14:textId="77777777" w:rsidR="00F311D4" w:rsidRDefault="00F311D4" w:rsidP="00F311D4"/>
    <w:tbl>
      <w:tblPr>
        <w:tblStyle w:val="TableGrid"/>
        <w:tblW w:w="5949" w:type="dxa"/>
        <w:tblLook w:val="04A0" w:firstRow="1" w:lastRow="0" w:firstColumn="1" w:lastColumn="0" w:noHBand="0" w:noVBand="1"/>
      </w:tblPr>
      <w:tblGrid>
        <w:gridCol w:w="4390"/>
        <w:gridCol w:w="1559"/>
      </w:tblGrid>
      <w:tr w:rsidR="00732479" w14:paraId="0C58002C" w14:textId="77777777" w:rsidTr="00DE056E">
        <w:tc>
          <w:tcPr>
            <w:tcW w:w="4390" w:type="dxa"/>
          </w:tcPr>
          <w:p w14:paraId="3216D174" w14:textId="0B49DDA6" w:rsidR="00732479" w:rsidRPr="00DE056E" w:rsidRDefault="00732479" w:rsidP="00FD0B6B">
            <w:pPr>
              <w:spacing w:before="40" w:after="40"/>
              <w:rPr>
                <w:b/>
                <w:bCs/>
              </w:rPr>
            </w:pPr>
            <w:r w:rsidRPr="00DE056E">
              <w:rPr>
                <w:b/>
                <w:bCs/>
              </w:rPr>
              <w:t>Publication</w:t>
            </w:r>
          </w:p>
        </w:tc>
        <w:tc>
          <w:tcPr>
            <w:tcW w:w="1559" w:type="dxa"/>
          </w:tcPr>
          <w:p w14:paraId="306E2396" w14:textId="1F3CC4BC" w:rsidR="00732479" w:rsidRPr="00DE056E" w:rsidRDefault="00732479" w:rsidP="00FD0B6B">
            <w:pPr>
              <w:spacing w:before="40" w:after="40"/>
              <w:rPr>
                <w:b/>
                <w:bCs/>
              </w:rPr>
            </w:pPr>
            <w:r w:rsidRPr="00DE056E">
              <w:rPr>
                <w:b/>
                <w:bCs/>
              </w:rPr>
              <w:t>Point Value</w:t>
            </w:r>
          </w:p>
        </w:tc>
      </w:tr>
      <w:tr w:rsidR="00732479" w14:paraId="44642E0C" w14:textId="77777777" w:rsidTr="00DE056E">
        <w:tc>
          <w:tcPr>
            <w:tcW w:w="4390" w:type="dxa"/>
          </w:tcPr>
          <w:p w14:paraId="270B40D2" w14:textId="2112510A" w:rsidR="00732479" w:rsidRDefault="00492087" w:rsidP="00FD0B6B">
            <w:pPr>
              <w:spacing w:before="40" w:after="40"/>
            </w:pPr>
            <w:r w:rsidRPr="00492087">
              <w:t>Singly-authored scholarly monograph</w:t>
            </w:r>
          </w:p>
        </w:tc>
        <w:tc>
          <w:tcPr>
            <w:tcW w:w="1559" w:type="dxa"/>
          </w:tcPr>
          <w:p w14:paraId="75C291E6" w14:textId="42076BA9" w:rsidR="00732479" w:rsidRDefault="00DE056E" w:rsidP="00FD0B6B">
            <w:pPr>
              <w:spacing w:before="40" w:after="40"/>
            </w:pPr>
            <w:r>
              <w:t>1</w:t>
            </w:r>
          </w:p>
        </w:tc>
      </w:tr>
      <w:tr w:rsidR="00732479" w14:paraId="53FCC66C" w14:textId="77777777" w:rsidTr="00DE056E">
        <w:tc>
          <w:tcPr>
            <w:tcW w:w="4390" w:type="dxa"/>
          </w:tcPr>
          <w:p w14:paraId="52476830" w14:textId="5E0A54E6" w:rsidR="00732479" w:rsidRDefault="00E577A5" w:rsidP="00FD0B6B">
            <w:pPr>
              <w:spacing w:before="40" w:after="40"/>
            </w:pPr>
            <w:r w:rsidRPr="00E577A5">
              <w:t>Singly-authored peer review article</w:t>
            </w:r>
          </w:p>
        </w:tc>
        <w:tc>
          <w:tcPr>
            <w:tcW w:w="1559" w:type="dxa"/>
          </w:tcPr>
          <w:p w14:paraId="1874CD83" w14:textId="3790F896" w:rsidR="00732479" w:rsidRDefault="00DE056E" w:rsidP="00FD0B6B">
            <w:pPr>
              <w:spacing w:before="40" w:after="40"/>
            </w:pPr>
            <w:r>
              <w:t>0.8</w:t>
            </w:r>
          </w:p>
        </w:tc>
      </w:tr>
      <w:tr w:rsidR="00732479" w14:paraId="4EB59540" w14:textId="77777777" w:rsidTr="00DE056E">
        <w:tc>
          <w:tcPr>
            <w:tcW w:w="4390" w:type="dxa"/>
          </w:tcPr>
          <w:p w14:paraId="2355010A" w14:textId="37CEC21D" w:rsidR="00732479" w:rsidRDefault="00843C6D" w:rsidP="00FD0B6B">
            <w:pPr>
              <w:spacing w:before="40" w:after="40"/>
            </w:pPr>
            <w:r w:rsidRPr="00843C6D">
              <w:t>First-authored peer review article</w:t>
            </w:r>
          </w:p>
        </w:tc>
        <w:tc>
          <w:tcPr>
            <w:tcW w:w="1559" w:type="dxa"/>
          </w:tcPr>
          <w:p w14:paraId="0F15B461" w14:textId="19D94688" w:rsidR="00732479" w:rsidRDefault="00DE056E" w:rsidP="00FD0B6B">
            <w:pPr>
              <w:spacing w:before="40" w:after="40"/>
            </w:pPr>
            <w:r>
              <w:t>0.7</w:t>
            </w:r>
          </w:p>
        </w:tc>
      </w:tr>
      <w:tr w:rsidR="00732479" w14:paraId="57816826" w14:textId="77777777" w:rsidTr="00DE056E">
        <w:tc>
          <w:tcPr>
            <w:tcW w:w="4390" w:type="dxa"/>
          </w:tcPr>
          <w:p w14:paraId="272B91F1" w14:textId="5DD2B399" w:rsidR="00732479" w:rsidRDefault="008D4100" w:rsidP="00FD0B6B">
            <w:pPr>
              <w:spacing w:before="40" w:after="40"/>
            </w:pPr>
            <w:r w:rsidRPr="00F80247">
              <w:rPr>
                <w:rFonts w:cstheme="majorHAnsi"/>
                <w:sz w:val="24"/>
                <w:szCs w:val="24"/>
              </w:rPr>
              <w:t>First-authored refereed conference paper</w:t>
            </w:r>
          </w:p>
        </w:tc>
        <w:tc>
          <w:tcPr>
            <w:tcW w:w="1559" w:type="dxa"/>
          </w:tcPr>
          <w:p w14:paraId="4D8A8E49" w14:textId="10E32EE6" w:rsidR="00732479" w:rsidRDefault="00DE056E" w:rsidP="00FD0B6B">
            <w:pPr>
              <w:spacing w:before="40" w:after="40"/>
            </w:pPr>
            <w:r>
              <w:t>0.6</w:t>
            </w:r>
          </w:p>
        </w:tc>
      </w:tr>
      <w:tr w:rsidR="008D4100" w14:paraId="3F6ADC10" w14:textId="77777777" w:rsidTr="00DE056E">
        <w:tc>
          <w:tcPr>
            <w:tcW w:w="4390" w:type="dxa"/>
          </w:tcPr>
          <w:p w14:paraId="1378ED2E" w14:textId="0C3BEA22" w:rsidR="008D4100" w:rsidRPr="00F80247" w:rsidRDefault="00DE056E" w:rsidP="00FD0B6B">
            <w:pPr>
              <w:spacing w:before="40" w:after="40"/>
              <w:rPr>
                <w:rFonts w:cstheme="majorHAnsi"/>
                <w:sz w:val="24"/>
              </w:rPr>
            </w:pPr>
            <w:r w:rsidRPr="00F80247">
              <w:rPr>
                <w:rFonts w:cstheme="majorHAnsi"/>
                <w:sz w:val="24"/>
                <w:szCs w:val="24"/>
              </w:rPr>
              <w:t>Peer-reviewed NTRO</w:t>
            </w:r>
          </w:p>
        </w:tc>
        <w:tc>
          <w:tcPr>
            <w:tcW w:w="1559" w:type="dxa"/>
          </w:tcPr>
          <w:p w14:paraId="212FBCCE" w14:textId="6872C5FE" w:rsidR="008D4100" w:rsidRDefault="00DE056E" w:rsidP="00FD0B6B">
            <w:pPr>
              <w:spacing w:before="40" w:after="40"/>
            </w:pPr>
            <w:r>
              <w:t>0.5</w:t>
            </w:r>
          </w:p>
        </w:tc>
      </w:tr>
    </w:tbl>
    <w:p w14:paraId="4809AE9B" w14:textId="77777777" w:rsidR="00243153" w:rsidRDefault="00243153" w:rsidP="00710665"/>
    <w:p w14:paraId="367C5743" w14:textId="77777777" w:rsidR="00EE205C" w:rsidRDefault="00EE205C" w:rsidP="00710665"/>
    <w:p w14:paraId="5B2C6ED8" w14:textId="77777777" w:rsidR="00EE205C" w:rsidRDefault="00EE205C" w:rsidP="00710665"/>
    <w:p w14:paraId="52A53593" w14:textId="77777777" w:rsidR="00EE205C" w:rsidRDefault="00EE205C" w:rsidP="00710665"/>
    <w:p w14:paraId="270531D4" w14:textId="77777777" w:rsidR="00EE205C" w:rsidRDefault="00EE205C" w:rsidP="00710665"/>
    <w:p w14:paraId="0D555B4D" w14:textId="77777777" w:rsidR="00EE205C" w:rsidRPr="00710665" w:rsidRDefault="00EE205C" w:rsidP="00710665"/>
    <w:sectPr w:rsidR="00EE205C" w:rsidRPr="00710665" w:rsidSect="00DE056E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0" w:h="16840"/>
      <w:pgMar w:top="1985" w:right="1127" w:bottom="1701" w:left="1315" w:header="851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C6174C" w14:textId="77777777" w:rsidR="00C538EE" w:rsidRDefault="00C538EE" w:rsidP="00452E05">
      <w:r>
        <w:separator/>
      </w:r>
    </w:p>
  </w:endnote>
  <w:endnote w:type="continuationSeparator" w:id="0">
    <w:p w14:paraId="3E7553E1" w14:textId="77777777" w:rsidR="00C538EE" w:rsidRDefault="00C538EE" w:rsidP="00452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(Body CS)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Raleway ExtraBold">
    <w:panose1 w:val="020B0903030101060003"/>
    <w:charset w:val="00"/>
    <w:family w:val="swiss"/>
    <w:pitch w:val="variable"/>
    <w:sig w:usb0="A00002FF" w:usb1="5000205B" w:usb2="00000000" w:usb3="00000000" w:csb0="00000097" w:csb1="00000000"/>
  </w:font>
  <w:font w:name="DIN-Light">
    <w:altName w:val="Calibri"/>
    <w:panose1 w:val="00000000000000000000"/>
    <w:charset w:val="00"/>
    <w:family w:val="modern"/>
    <w:notTrueType/>
    <w:pitch w:val="variable"/>
    <w:sig w:usb0="A000002F" w:usb1="4000004A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4FB3D" w14:textId="59B5DD47" w:rsidR="001B5BCC" w:rsidRPr="000725AD" w:rsidRDefault="000725AD" w:rsidP="000725AD">
    <w:pPr>
      <w:pStyle w:val="BasicParagraph"/>
      <w:tabs>
        <w:tab w:val="right" w:pos="9214"/>
      </w:tabs>
      <w:suppressAutoHyphens/>
      <w:spacing w:line="276" w:lineRule="auto"/>
      <w:rPr>
        <w:rFonts w:cs="DIN-Light"/>
        <w:sz w:val="16"/>
        <w:szCs w:val="16"/>
        <w:lang w:val="en-AU"/>
      </w:rPr>
    </w:pPr>
    <w:r w:rsidRPr="004924E2">
      <w:rPr>
        <w:rFonts w:cs="DIN-Light"/>
        <w:color w:val="000000" w:themeColor="text1"/>
        <w:sz w:val="16"/>
        <w:szCs w:val="16"/>
      </w:rPr>
      <w:t xml:space="preserve">CRICOS Provider No. 00300K (NT/VIC) | 03286A (NSW) RTO Provider No. 0373 </w:t>
    </w:r>
    <w:r>
      <w:rPr>
        <w:rFonts w:cs="DIN-Light"/>
        <w:color w:val="000000" w:themeColor="text1"/>
        <w:sz w:val="16"/>
        <w:szCs w:val="16"/>
      </w:rPr>
      <w:br/>
    </w:r>
    <w:r w:rsidRPr="003602DE">
      <w:rPr>
        <w:rFonts w:cs="DIN-Light"/>
        <w:sz w:val="16"/>
        <w:szCs w:val="16"/>
        <w:lang w:val="en-AU"/>
      </w:rPr>
      <w:t>TEQSA Provider ID PRV12069</w:t>
    </w:r>
    <w:r>
      <w:rPr>
        <w:rFonts w:cs="DIN-Light"/>
        <w:sz w:val="16"/>
        <w:szCs w:val="16"/>
        <w:lang w:val="en-AU"/>
      </w:rPr>
      <w:t xml:space="preserve"> |</w:t>
    </w:r>
    <w:r w:rsidRPr="004924E2">
      <w:rPr>
        <w:rFonts w:cs="DIN-Light"/>
        <w:color w:val="000000" w:themeColor="text1"/>
        <w:sz w:val="16"/>
        <w:szCs w:val="16"/>
      </w:rPr>
      <w:t>ABN 54 093 513 649</w:t>
    </w:r>
    <w:r>
      <w:rPr>
        <w:rFonts w:cs="DIN-Light"/>
        <w:sz w:val="16"/>
        <w:szCs w:val="16"/>
        <w:lang w:val="en-AU"/>
      </w:rPr>
      <w:tab/>
    </w: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Page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PAGE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>
      <w:rPr>
        <w:rFonts w:cstheme="majorHAnsi"/>
        <w:color w:val="000000" w:themeColor="text1"/>
        <w:sz w:val="20"/>
        <w:szCs w:val="20"/>
        <w:lang w:val="en-GB"/>
      </w:rPr>
      <w:t>1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 of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>
      <w:rPr>
        <w:rFonts w:cstheme="majorHAnsi"/>
        <w:color w:val="000000" w:themeColor="text1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056EB" w14:textId="58BBF501" w:rsidR="00EC2C66" w:rsidRPr="009D601F" w:rsidRDefault="009D601F" w:rsidP="009D601F">
    <w:pPr>
      <w:pStyle w:val="BasicParagraph"/>
      <w:tabs>
        <w:tab w:val="right" w:pos="9214"/>
      </w:tabs>
      <w:suppressAutoHyphens/>
      <w:spacing w:line="276" w:lineRule="auto"/>
      <w:rPr>
        <w:rFonts w:cs="DIN-Light"/>
        <w:sz w:val="16"/>
        <w:szCs w:val="16"/>
        <w:lang w:val="en-AU"/>
      </w:rPr>
    </w:pPr>
    <w:r w:rsidRPr="004924E2">
      <w:rPr>
        <w:rFonts w:cs="DIN-Light"/>
        <w:color w:val="000000" w:themeColor="text1"/>
        <w:sz w:val="16"/>
        <w:szCs w:val="16"/>
      </w:rPr>
      <w:t xml:space="preserve">CRICOS Provider No. 00300K (NT/VIC) | 03286A (NSW) RTO Provider No. 0373 </w:t>
    </w:r>
    <w:r>
      <w:rPr>
        <w:rFonts w:cs="DIN-Light"/>
        <w:color w:val="000000" w:themeColor="text1"/>
        <w:sz w:val="16"/>
        <w:szCs w:val="16"/>
      </w:rPr>
      <w:br/>
    </w:r>
    <w:r w:rsidRPr="003602DE">
      <w:rPr>
        <w:rFonts w:cs="DIN-Light"/>
        <w:sz w:val="16"/>
        <w:szCs w:val="16"/>
        <w:lang w:val="en-AU"/>
      </w:rPr>
      <w:t>TEQSA Provider ID PRV12069</w:t>
    </w:r>
    <w:r>
      <w:rPr>
        <w:rFonts w:cs="DIN-Light"/>
        <w:sz w:val="16"/>
        <w:szCs w:val="16"/>
        <w:lang w:val="en-AU"/>
      </w:rPr>
      <w:t xml:space="preserve"> |</w:t>
    </w:r>
    <w:r w:rsidRPr="004924E2">
      <w:rPr>
        <w:rFonts w:cs="DIN-Light"/>
        <w:color w:val="000000" w:themeColor="text1"/>
        <w:sz w:val="16"/>
        <w:szCs w:val="16"/>
      </w:rPr>
      <w:t>ABN 54 093 513 649</w:t>
    </w:r>
    <w:r>
      <w:rPr>
        <w:rFonts w:cs="DIN-Light"/>
        <w:sz w:val="16"/>
        <w:szCs w:val="16"/>
        <w:lang w:val="en-AU"/>
      </w:rPr>
      <w:tab/>
    </w:r>
    <w:r w:rsidR="00EC2C66" w:rsidRPr="00136EDE">
      <w:rPr>
        <w:rFonts w:cstheme="majorHAnsi"/>
        <w:color w:val="000000" w:themeColor="text1"/>
        <w:sz w:val="20"/>
        <w:szCs w:val="20"/>
        <w:lang w:val="en-GB"/>
      </w:rPr>
      <w:t xml:space="preserve">Page </w:t>
    </w:r>
    <w:r w:rsidR="00EC2C66"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="00EC2C66" w:rsidRPr="00136EDE">
      <w:rPr>
        <w:rFonts w:cstheme="majorHAnsi"/>
        <w:color w:val="000000" w:themeColor="text1"/>
        <w:sz w:val="20"/>
        <w:szCs w:val="20"/>
        <w:lang w:val="en-GB"/>
      </w:rPr>
      <w:instrText xml:space="preserve"> PAGE </w:instrText>
    </w:r>
    <w:r w:rsidR="00EC2C66"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1</w:t>
    </w:r>
    <w:r w:rsidR="00EC2C66"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="00EC2C66" w:rsidRPr="00136EDE">
      <w:rPr>
        <w:rFonts w:cstheme="majorHAnsi"/>
        <w:color w:val="000000" w:themeColor="text1"/>
        <w:sz w:val="20"/>
        <w:szCs w:val="20"/>
        <w:lang w:val="en-GB"/>
      </w:rPr>
      <w:t xml:space="preserve"> of </w:t>
    </w:r>
    <w:r w:rsidR="00EC2C66"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="00EC2C66" w:rsidRPr="00136EDE">
      <w:rPr>
        <w:rFonts w:cstheme="majorHAnsi"/>
        <w:color w:val="000000" w:themeColor="text1"/>
        <w:sz w:val="20"/>
        <w:szCs w:val="20"/>
        <w:lang w:val="en-GB"/>
      </w:rPr>
      <w:instrText xml:space="preserve"> NUMPAGES </w:instrText>
    </w:r>
    <w:r w:rsidR="00EC2C66"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1</w:t>
    </w:r>
    <w:r w:rsidR="00EC2C66"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2ADB1" w14:textId="77777777" w:rsidR="00C538EE" w:rsidRDefault="00C538EE" w:rsidP="00452E05">
      <w:r>
        <w:separator/>
      </w:r>
    </w:p>
  </w:footnote>
  <w:footnote w:type="continuationSeparator" w:id="0">
    <w:p w14:paraId="4E6942D3" w14:textId="77777777" w:rsidR="00C538EE" w:rsidRDefault="00C538EE" w:rsidP="00452E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634CF" w14:textId="77777777" w:rsidR="00C43A65" w:rsidRDefault="00000000">
    <w:pPr>
      <w:pStyle w:val="Header"/>
    </w:pPr>
    <w:r>
      <w:rPr>
        <w:noProof/>
      </w:rPr>
      <w:pict w14:anchorId="7B8448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094" o:spid="_x0000_s1027" type="#_x0000_t75" alt="" style="position:absolute;margin-left:0;margin-top:0;width:595.5pt;height:842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rtboard 4 copy 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/>
        <w:szCs w:val="20"/>
      </w:rPr>
      <w:id w:val="-932199739"/>
      <w:docPartObj>
        <w:docPartGallery w:val="Watermarks"/>
      </w:docPartObj>
    </w:sdtPr>
    <w:sdtContent>
      <w:p w14:paraId="1247139E" w14:textId="77777777" w:rsidR="00397830" w:rsidRPr="00397830" w:rsidRDefault="00000000" w:rsidP="00397830">
        <w:pPr>
          <w:pStyle w:val="Header"/>
          <w:tabs>
            <w:tab w:val="clear" w:pos="4680"/>
            <w:tab w:val="clear" w:pos="9360"/>
          </w:tabs>
          <w:rPr>
            <w:noProof/>
            <w:szCs w:val="20"/>
          </w:rPr>
        </w:pPr>
        <w:r>
          <w:rPr>
            <w:noProof/>
            <w:szCs w:val="20"/>
          </w:rPr>
          <w:pict w14:anchorId="1CE95E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921580" o:spid="_x0000_s1026" type="#_x0000_t75" alt="" style="position:absolute;margin-left:0;margin-top:0;width:595.5pt;height:842.2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    <v:imagedata r:id="rId1" o:title="Artboard 4 copy 52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5AE4B" w14:textId="77777777" w:rsidR="00C62BC1" w:rsidRDefault="00000000" w:rsidP="000D052F">
    <w:pPr>
      <w:pStyle w:val="Header"/>
      <w:tabs>
        <w:tab w:val="clear" w:pos="4680"/>
        <w:tab w:val="clear" w:pos="9360"/>
        <w:tab w:val="left" w:pos="5850"/>
      </w:tabs>
    </w:pPr>
    <w:r>
      <w:rPr>
        <w:noProof/>
      </w:rPr>
      <w:pict w14:anchorId="3FD93F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093" o:spid="_x0000_s1025" type="#_x0000_t75" alt="" style="position:absolute;margin-left:-66pt;margin-top:-99.95pt;width:595.5pt;height:842pt;z-index:-251658240;mso-wrap-edited:f;mso-width-percent:0;mso-height-percent:0;mso-position-horizontal-relative:margin;mso-position-vertical-relative:margin;mso-width-percent:0;mso-height-percent:0" o:allowincell="f">
          <v:imagedata r:id="rId1" o:title="Artboard 4 copy 3"/>
          <w10:wrap anchorx="margin" anchory="margin"/>
        </v:shape>
      </w:pict>
    </w:r>
    <w:r w:rsidR="000D052F">
      <w:rPr>
        <w:noProof/>
      </w:rPr>
      <w:t xml:space="preserve"> </w:t>
    </w:r>
    <w:r w:rsidR="000D052F">
      <w:rPr>
        <w:noProof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1D88B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D64A4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181F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A2E5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A6A0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5EBA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B4E9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F089A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DCF8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48826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E76A6C"/>
    <w:multiLevelType w:val="hybridMultilevel"/>
    <w:tmpl w:val="0D90B5E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AE92B81"/>
    <w:multiLevelType w:val="hybridMultilevel"/>
    <w:tmpl w:val="12CA147A"/>
    <w:lvl w:ilvl="0" w:tplc="A88A4832">
      <w:start w:val="2024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 (Body CS)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5467EB"/>
    <w:multiLevelType w:val="hybridMultilevel"/>
    <w:tmpl w:val="BE846F4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EB7B78"/>
    <w:multiLevelType w:val="hybridMultilevel"/>
    <w:tmpl w:val="A19A21F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A93606"/>
    <w:multiLevelType w:val="hybridMultilevel"/>
    <w:tmpl w:val="080C02A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4014C8"/>
    <w:multiLevelType w:val="hybridMultilevel"/>
    <w:tmpl w:val="68A85A76"/>
    <w:lvl w:ilvl="0" w:tplc="E29C20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24679A"/>
    <w:multiLevelType w:val="hybridMultilevel"/>
    <w:tmpl w:val="895282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7927999">
    <w:abstractNumId w:val="0"/>
  </w:num>
  <w:num w:numId="2" w16cid:durableId="1565139899">
    <w:abstractNumId w:val="1"/>
  </w:num>
  <w:num w:numId="3" w16cid:durableId="742526585">
    <w:abstractNumId w:val="2"/>
  </w:num>
  <w:num w:numId="4" w16cid:durableId="235550100">
    <w:abstractNumId w:val="3"/>
  </w:num>
  <w:num w:numId="5" w16cid:durableId="2030523330">
    <w:abstractNumId w:val="8"/>
  </w:num>
  <w:num w:numId="6" w16cid:durableId="2090688744">
    <w:abstractNumId w:val="4"/>
  </w:num>
  <w:num w:numId="7" w16cid:durableId="170292105">
    <w:abstractNumId w:val="5"/>
  </w:num>
  <w:num w:numId="8" w16cid:durableId="1138187836">
    <w:abstractNumId w:val="6"/>
  </w:num>
  <w:num w:numId="9" w16cid:durableId="1967394690">
    <w:abstractNumId w:val="7"/>
  </w:num>
  <w:num w:numId="10" w16cid:durableId="2041395489">
    <w:abstractNumId w:val="9"/>
  </w:num>
  <w:num w:numId="11" w16cid:durableId="1908419463">
    <w:abstractNumId w:val="10"/>
  </w:num>
  <w:num w:numId="12" w16cid:durableId="914822841">
    <w:abstractNumId w:val="15"/>
  </w:num>
  <w:num w:numId="13" w16cid:durableId="1110054474">
    <w:abstractNumId w:val="11"/>
  </w:num>
  <w:num w:numId="14" w16cid:durableId="1181580184">
    <w:abstractNumId w:val="16"/>
  </w:num>
  <w:num w:numId="15" w16cid:durableId="539560154">
    <w:abstractNumId w:val="13"/>
  </w:num>
  <w:num w:numId="16" w16cid:durableId="2556119">
    <w:abstractNumId w:val="12"/>
  </w:num>
  <w:num w:numId="17" w16cid:durableId="208641609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AwNzUzNzM1MjAxMDBQ0lEKTi0uzszPAykwrgUArDQBfiwAAAA="/>
  </w:docVars>
  <w:rsids>
    <w:rsidRoot w:val="002425DF"/>
    <w:rsid w:val="0000037A"/>
    <w:rsid w:val="00000A01"/>
    <w:rsid w:val="00003AC5"/>
    <w:rsid w:val="00007598"/>
    <w:rsid w:val="00017116"/>
    <w:rsid w:val="000332D9"/>
    <w:rsid w:val="00047135"/>
    <w:rsid w:val="000725AD"/>
    <w:rsid w:val="00077ED0"/>
    <w:rsid w:val="000C16B6"/>
    <w:rsid w:val="000C3A26"/>
    <w:rsid w:val="000D052F"/>
    <w:rsid w:val="000D6105"/>
    <w:rsid w:val="000E07D5"/>
    <w:rsid w:val="000E2414"/>
    <w:rsid w:val="001263D6"/>
    <w:rsid w:val="00127477"/>
    <w:rsid w:val="00153CFA"/>
    <w:rsid w:val="00184FA9"/>
    <w:rsid w:val="001A2D6B"/>
    <w:rsid w:val="001B5BCC"/>
    <w:rsid w:val="002214D4"/>
    <w:rsid w:val="002425DF"/>
    <w:rsid w:val="00243153"/>
    <w:rsid w:val="00291219"/>
    <w:rsid w:val="0029790B"/>
    <w:rsid w:val="002C3101"/>
    <w:rsid w:val="002C4002"/>
    <w:rsid w:val="00305856"/>
    <w:rsid w:val="00314D2C"/>
    <w:rsid w:val="00320691"/>
    <w:rsid w:val="00347E6A"/>
    <w:rsid w:val="0035650E"/>
    <w:rsid w:val="00363F84"/>
    <w:rsid w:val="0037485F"/>
    <w:rsid w:val="00384C2A"/>
    <w:rsid w:val="0039087A"/>
    <w:rsid w:val="00393844"/>
    <w:rsid w:val="00397830"/>
    <w:rsid w:val="003A467F"/>
    <w:rsid w:val="003C4770"/>
    <w:rsid w:val="003E30BF"/>
    <w:rsid w:val="004135F6"/>
    <w:rsid w:val="00444794"/>
    <w:rsid w:val="00452E05"/>
    <w:rsid w:val="00476905"/>
    <w:rsid w:val="00492087"/>
    <w:rsid w:val="00494903"/>
    <w:rsid w:val="004A723A"/>
    <w:rsid w:val="004C5662"/>
    <w:rsid w:val="004E431F"/>
    <w:rsid w:val="00500F4E"/>
    <w:rsid w:val="0050205F"/>
    <w:rsid w:val="005021EC"/>
    <w:rsid w:val="0050797A"/>
    <w:rsid w:val="005167A1"/>
    <w:rsid w:val="0052547B"/>
    <w:rsid w:val="00530296"/>
    <w:rsid w:val="005364A9"/>
    <w:rsid w:val="005564DE"/>
    <w:rsid w:val="005B1C72"/>
    <w:rsid w:val="005B6F71"/>
    <w:rsid w:val="005C0733"/>
    <w:rsid w:val="005C5EAA"/>
    <w:rsid w:val="005D35DD"/>
    <w:rsid w:val="005E0E0B"/>
    <w:rsid w:val="005E6863"/>
    <w:rsid w:val="005F298C"/>
    <w:rsid w:val="005F315B"/>
    <w:rsid w:val="00617493"/>
    <w:rsid w:val="00630109"/>
    <w:rsid w:val="00630192"/>
    <w:rsid w:val="0066785F"/>
    <w:rsid w:val="0068426D"/>
    <w:rsid w:val="00691EA1"/>
    <w:rsid w:val="006A34B1"/>
    <w:rsid w:val="006B2EB2"/>
    <w:rsid w:val="006D1843"/>
    <w:rsid w:val="00710665"/>
    <w:rsid w:val="00725256"/>
    <w:rsid w:val="00732479"/>
    <w:rsid w:val="007425FB"/>
    <w:rsid w:val="00752E7B"/>
    <w:rsid w:val="007718B7"/>
    <w:rsid w:val="00784BE0"/>
    <w:rsid w:val="00797A3E"/>
    <w:rsid w:val="007C74B9"/>
    <w:rsid w:val="007D0B7D"/>
    <w:rsid w:val="007E32A1"/>
    <w:rsid w:val="007E4752"/>
    <w:rsid w:val="007E4866"/>
    <w:rsid w:val="00802D3E"/>
    <w:rsid w:val="00803124"/>
    <w:rsid w:val="008326DE"/>
    <w:rsid w:val="00833F97"/>
    <w:rsid w:val="00834100"/>
    <w:rsid w:val="00843C6D"/>
    <w:rsid w:val="008C20C5"/>
    <w:rsid w:val="008C382A"/>
    <w:rsid w:val="008D4100"/>
    <w:rsid w:val="00906507"/>
    <w:rsid w:val="009118CF"/>
    <w:rsid w:val="00924A6A"/>
    <w:rsid w:val="009661BE"/>
    <w:rsid w:val="009967CE"/>
    <w:rsid w:val="0099781F"/>
    <w:rsid w:val="009A4E21"/>
    <w:rsid w:val="009A662F"/>
    <w:rsid w:val="009C5F64"/>
    <w:rsid w:val="009D1E12"/>
    <w:rsid w:val="009D601F"/>
    <w:rsid w:val="009D673D"/>
    <w:rsid w:val="009F4AD0"/>
    <w:rsid w:val="00A00AB6"/>
    <w:rsid w:val="00A053A3"/>
    <w:rsid w:val="00A204FA"/>
    <w:rsid w:val="00A3382D"/>
    <w:rsid w:val="00A66BEF"/>
    <w:rsid w:val="00A72D40"/>
    <w:rsid w:val="00AA4624"/>
    <w:rsid w:val="00AD3204"/>
    <w:rsid w:val="00B310BE"/>
    <w:rsid w:val="00B62EB9"/>
    <w:rsid w:val="00B658DB"/>
    <w:rsid w:val="00B9245E"/>
    <w:rsid w:val="00B93874"/>
    <w:rsid w:val="00BA2130"/>
    <w:rsid w:val="00BC4FB9"/>
    <w:rsid w:val="00BD08CF"/>
    <w:rsid w:val="00BE0325"/>
    <w:rsid w:val="00BF1BD0"/>
    <w:rsid w:val="00BF7B8E"/>
    <w:rsid w:val="00C02949"/>
    <w:rsid w:val="00C27938"/>
    <w:rsid w:val="00C309C0"/>
    <w:rsid w:val="00C36DA7"/>
    <w:rsid w:val="00C37E56"/>
    <w:rsid w:val="00C43A65"/>
    <w:rsid w:val="00C50A6D"/>
    <w:rsid w:val="00C538EE"/>
    <w:rsid w:val="00C545FF"/>
    <w:rsid w:val="00C57CAC"/>
    <w:rsid w:val="00C61909"/>
    <w:rsid w:val="00C62BC1"/>
    <w:rsid w:val="00C8342D"/>
    <w:rsid w:val="00CE6D85"/>
    <w:rsid w:val="00D10FE0"/>
    <w:rsid w:val="00D166AC"/>
    <w:rsid w:val="00D53704"/>
    <w:rsid w:val="00DA6CF7"/>
    <w:rsid w:val="00DA6DBE"/>
    <w:rsid w:val="00DB2DAA"/>
    <w:rsid w:val="00DE056E"/>
    <w:rsid w:val="00DE4F73"/>
    <w:rsid w:val="00DF18F7"/>
    <w:rsid w:val="00DF47F4"/>
    <w:rsid w:val="00E14212"/>
    <w:rsid w:val="00E15AB5"/>
    <w:rsid w:val="00E258BF"/>
    <w:rsid w:val="00E404BE"/>
    <w:rsid w:val="00E44A4D"/>
    <w:rsid w:val="00E577A5"/>
    <w:rsid w:val="00E71FD7"/>
    <w:rsid w:val="00E76B51"/>
    <w:rsid w:val="00E81C8A"/>
    <w:rsid w:val="00E82E56"/>
    <w:rsid w:val="00E944C1"/>
    <w:rsid w:val="00EC2C66"/>
    <w:rsid w:val="00ED703C"/>
    <w:rsid w:val="00ED75FA"/>
    <w:rsid w:val="00EE205C"/>
    <w:rsid w:val="00EE2FBC"/>
    <w:rsid w:val="00F1119A"/>
    <w:rsid w:val="00F215C4"/>
    <w:rsid w:val="00F311D4"/>
    <w:rsid w:val="00F84EC1"/>
    <w:rsid w:val="00F93E38"/>
    <w:rsid w:val="00FA07CA"/>
    <w:rsid w:val="00FD0B6B"/>
    <w:rsid w:val="00FE6E74"/>
    <w:rsid w:val="0D2BE8EF"/>
    <w:rsid w:val="1CF90ACE"/>
    <w:rsid w:val="1DAB3219"/>
    <w:rsid w:val="1F50386E"/>
    <w:rsid w:val="24854CCE"/>
    <w:rsid w:val="28F2F8D9"/>
    <w:rsid w:val="2B38DF5A"/>
    <w:rsid w:val="2EB8B330"/>
    <w:rsid w:val="32D216D9"/>
    <w:rsid w:val="34B2603F"/>
    <w:rsid w:val="3809F772"/>
    <w:rsid w:val="3D8A086E"/>
    <w:rsid w:val="3E0282DE"/>
    <w:rsid w:val="3FC299ED"/>
    <w:rsid w:val="425FF991"/>
    <w:rsid w:val="4546537B"/>
    <w:rsid w:val="4618B314"/>
    <w:rsid w:val="46B9C001"/>
    <w:rsid w:val="4F097443"/>
    <w:rsid w:val="51184EA3"/>
    <w:rsid w:val="5245647D"/>
    <w:rsid w:val="547E3539"/>
    <w:rsid w:val="58590A3A"/>
    <w:rsid w:val="5E41D649"/>
    <w:rsid w:val="625B66B4"/>
    <w:rsid w:val="6763BD97"/>
    <w:rsid w:val="697E512D"/>
    <w:rsid w:val="70B4AA0B"/>
    <w:rsid w:val="7758B8BE"/>
    <w:rsid w:val="77FB843A"/>
    <w:rsid w:val="79C33CF2"/>
    <w:rsid w:val="7DC8DF2C"/>
    <w:rsid w:val="7E594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2D760D"/>
  <w15:chartTrackingRefBased/>
  <w15:docId w15:val="{71E75B42-B1C5-4DF4-B042-1B7968696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3382D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598"/>
    <w:pPr>
      <w:keepNext/>
      <w:keepLines/>
      <w:spacing w:after="80"/>
      <w:outlineLvl w:val="0"/>
    </w:pPr>
    <w:rPr>
      <w:rFonts w:asciiTheme="minorHAnsi" w:hAnsiTheme="minorHAnsi"/>
      <w:b/>
      <w:sz w:val="28"/>
      <w:szCs w:val="32"/>
    </w:rPr>
  </w:style>
  <w:style w:type="paragraph" w:styleId="Heading2">
    <w:name w:val="heading 2"/>
    <w:aliases w:val="CDU Subject"/>
    <w:basedOn w:val="Heading1"/>
    <w:next w:val="Normal"/>
    <w:link w:val="Heading2Char"/>
    <w:uiPriority w:val="9"/>
    <w:unhideWhenUsed/>
    <w:qFormat/>
    <w:rsid w:val="004135F6"/>
    <w:pPr>
      <w:contextualSpacing/>
      <w:outlineLvl w:val="1"/>
    </w:pPr>
    <w:rPr>
      <w:rFonts w:eastAsiaTheme="minorHAnsi" w:cs="Arial"/>
      <w:szCs w:val="22"/>
      <w:lang w:val="en-AU"/>
    </w:rPr>
  </w:style>
  <w:style w:type="paragraph" w:styleId="Heading3">
    <w:name w:val="heading 3"/>
    <w:basedOn w:val="Heading1"/>
    <w:next w:val="Normal"/>
    <w:link w:val="Heading3Char"/>
    <w:uiPriority w:val="9"/>
    <w:unhideWhenUsed/>
    <w:rsid w:val="004135F6"/>
    <w:pPr>
      <w:outlineLvl w:val="2"/>
    </w:pPr>
    <w:rPr>
      <w:rFonts w:eastAsiaTheme="majorEastAsia" w:cstheme="majorBidi"/>
      <w:color w:val="201645" w:themeColor="background2"/>
    </w:rPr>
  </w:style>
  <w:style w:type="paragraph" w:styleId="Heading4">
    <w:name w:val="heading 4"/>
    <w:basedOn w:val="Heading1"/>
    <w:next w:val="Normal"/>
    <w:link w:val="Heading4Char"/>
    <w:uiPriority w:val="9"/>
    <w:unhideWhenUsed/>
    <w:rsid w:val="004135F6"/>
    <w:pPr>
      <w:outlineLvl w:val="3"/>
    </w:pPr>
    <w:rPr>
      <w:rFonts w:eastAsiaTheme="majorEastAsia" w:cstheme="majorBidi"/>
      <w:iCs/>
      <w:color w:val="EFBD47" w:themeColor="text2"/>
    </w:rPr>
  </w:style>
  <w:style w:type="paragraph" w:styleId="Heading5">
    <w:name w:val="heading 5"/>
    <w:basedOn w:val="Heading1"/>
    <w:next w:val="Normal"/>
    <w:link w:val="Heading5Char"/>
    <w:uiPriority w:val="9"/>
    <w:unhideWhenUsed/>
    <w:rsid w:val="004135F6"/>
    <w:pPr>
      <w:outlineLvl w:val="4"/>
    </w:pPr>
    <w:rPr>
      <w:rFonts w:eastAsiaTheme="majorEastAsia" w:cstheme="majorBidi"/>
      <w:color w:val="D55C19" w:themeColor="accent1"/>
    </w:rPr>
  </w:style>
  <w:style w:type="paragraph" w:styleId="Heading6">
    <w:name w:val="heading 6"/>
    <w:basedOn w:val="Heading1"/>
    <w:next w:val="Normal"/>
    <w:link w:val="Heading6Char"/>
    <w:uiPriority w:val="9"/>
    <w:semiHidden/>
    <w:unhideWhenUsed/>
    <w:rsid w:val="004135F6"/>
    <w:pPr>
      <w:spacing w:before="40"/>
      <w:outlineLvl w:val="5"/>
    </w:pPr>
    <w:rPr>
      <w:rFonts w:eastAsiaTheme="majorEastAsia" w:cstheme="majorBidi"/>
      <w:color w:val="A71930" w:themeColor="accent2"/>
    </w:rPr>
  </w:style>
  <w:style w:type="paragraph" w:styleId="Heading7">
    <w:name w:val="heading 7"/>
    <w:basedOn w:val="Heading1"/>
    <w:next w:val="Normal"/>
    <w:link w:val="Heading7Char"/>
    <w:uiPriority w:val="9"/>
    <w:semiHidden/>
    <w:unhideWhenUsed/>
    <w:rsid w:val="004135F6"/>
    <w:pPr>
      <w:spacing w:before="40"/>
      <w:outlineLvl w:val="6"/>
    </w:pPr>
    <w:rPr>
      <w:rFonts w:eastAsiaTheme="majorEastAsia" w:cstheme="majorBidi"/>
      <w:iCs/>
      <w:color w:val="A0CFEB" w:themeColor="accent4"/>
    </w:rPr>
  </w:style>
  <w:style w:type="paragraph" w:styleId="Heading8">
    <w:name w:val="heading 8"/>
    <w:basedOn w:val="Heading1"/>
    <w:next w:val="Normal"/>
    <w:link w:val="Heading8Char"/>
    <w:uiPriority w:val="9"/>
    <w:semiHidden/>
    <w:unhideWhenUsed/>
    <w:rsid w:val="004135F6"/>
    <w:pPr>
      <w:outlineLvl w:val="7"/>
    </w:pPr>
    <w:rPr>
      <w:rFonts w:eastAsiaTheme="majorEastAsia" w:cstheme="majorBidi"/>
      <w:color w:val="71CE9B" w:themeColor="accent5"/>
      <w:szCs w:val="21"/>
    </w:rPr>
  </w:style>
  <w:style w:type="paragraph" w:styleId="Heading9">
    <w:name w:val="heading 9"/>
    <w:basedOn w:val="Heading1"/>
    <w:next w:val="Normal"/>
    <w:link w:val="Heading9Char"/>
    <w:uiPriority w:val="9"/>
    <w:unhideWhenUsed/>
    <w:rsid w:val="004135F6"/>
    <w:pPr>
      <w:outlineLvl w:val="8"/>
    </w:pPr>
    <w:rPr>
      <w:rFonts w:eastAsiaTheme="majorEastAsia" w:cstheme="majorBidi"/>
      <w:iCs/>
      <w:color w:val="007987" w:themeColor="accent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D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D3E"/>
    <w:rPr>
      <w:rFonts w:asciiTheme="majorHAnsi" w:eastAsiaTheme="minorEastAsia" w:hAnsiTheme="majorHAnsi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332D9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332D9"/>
    <w:rPr>
      <w:rFonts w:asciiTheme="majorHAnsi" w:eastAsiaTheme="minorEastAsia" w:hAnsiTheme="majorHAnsi"/>
      <w:sz w:val="16"/>
      <w:lang w:val="en-US"/>
    </w:rPr>
  </w:style>
  <w:style w:type="paragraph" w:customStyle="1" w:styleId="BasicParagraph">
    <w:name w:val="[Basic Paragraph]"/>
    <w:basedOn w:val="Normal"/>
    <w:next w:val="Normal"/>
    <w:uiPriority w:val="99"/>
    <w:rsid w:val="000332D9"/>
    <w:pPr>
      <w:autoSpaceDE w:val="0"/>
      <w:autoSpaceDN w:val="0"/>
      <w:adjustRightInd w:val="0"/>
      <w:spacing w:line="288" w:lineRule="auto"/>
      <w:textAlignment w:val="center"/>
    </w:pPr>
    <w:rPr>
      <w:rFonts w:cs="Minion Pro"/>
      <w:color w:val="000000"/>
    </w:rPr>
  </w:style>
  <w:style w:type="character" w:customStyle="1" w:styleId="Heading2Char">
    <w:name w:val="Heading 2 Char"/>
    <w:aliases w:val="CDU Subject Char"/>
    <w:basedOn w:val="DefaultParagraphFont"/>
    <w:link w:val="Heading2"/>
    <w:uiPriority w:val="9"/>
    <w:rsid w:val="004135F6"/>
    <w:rPr>
      <w:rFonts w:cs="Arial"/>
      <w:b/>
      <w:color w:val="000000" w:themeColor="text1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0332D9"/>
    <w:rPr>
      <w:rFonts w:asciiTheme="majorHAnsi" w:hAnsiTheme="majorHAnsi"/>
      <w:color w:val="201545" w:themeColor="hyperlink"/>
      <w:sz w:val="2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07598"/>
    <w:rPr>
      <w:rFonts w:eastAsiaTheme="minorEastAsia" w:cs="Times New Roman (Body CS)"/>
      <w:b/>
      <w:color w:val="000000" w:themeColor="text1"/>
      <w:sz w:val="28"/>
      <w:szCs w:val="32"/>
      <w:lang w:val="en-US"/>
    </w:rPr>
  </w:style>
  <w:style w:type="paragraph" w:styleId="NoSpacing">
    <w:name w:val="No Spacing"/>
    <w:basedOn w:val="Normal"/>
    <w:uiPriority w:val="1"/>
    <w:rsid w:val="00630192"/>
  </w:style>
  <w:style w:type="paragraph" w:styleId="Title">
    <w:name w:val="Title"/>
    <w:basedOn w:val="Normal"/>
    <w:next w:val="Subhead"/>
    <w:link w:val="TitleChar"/>
    <w:autoRedefine/>
    <w:uiPriority w:val="10"/>
    <w:qFormat/>
    <w:rsid w:val="00393844"/>
    <w:pPr>
      <w:spacing w:after="40"/>
      <w:contextualSpacing/>
    </w:pPr>
    <w:rPr>
      <w:rFonts w:asciiTheme="minorHAnsi" w:eastAsiaTheme="majorEastAsia" w:hAnsiTheme="minorHAnsi" w:cs="Times New Roman (Headings CS)"/>
      <w:b/>
      <w:color w:val="201645" w:themeColor="background2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3844"/>
    <w:rPr>
      <w:rFonts w:eastAsiaTheme="majorEastAsia" w:cs="Times New Roman (Headings CS)"/>
      <w:b/>
      <w:color w:val="201645" w:themeColor="background2"/>
      <w:kern w:val="28"/>
      <w:sz w:val="48"/>
      <w:szCs w:val="5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135F6"/>
    <w:rPr>
      <w:rFonts w:eastAsiaTheme="majorEastAsia" w:cstheme="majorBidi"/>
      <w:b/>
      <w:color w:val="201645" w:themeColor="background2"/>
      <w:sz w:val="28"/>
      <w:szCs w:val="3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0192"/>
    <w:pPr>
      <w:numPr>
        <w:ilvl w:val="1"/>
      </w:numPr>
    </w:pPr>
    <w:rPr>
      <w:i/>
    </w:rPr>
  </w:style>
  <w:style w:type="character" w:customStyle="1" w:styleId="SubtitleChar">
    <w:name w:val="Subtitle Char"/>
    <w:basedOn w:val="DefaultParagraphFont"/>
    <w:link w:val="Subtitle"/>
    <w:uiPriority w:val="11"/>
    <w:rsid w:val="00630192"/>
    <w:rPr>
      <w:rFonts w:asciiTheme="majorHAnsi" w:eastAsiaTheme="minorEastAsia" w:hAnsiTheme="majorHAnsi" w:cs="Times New Roman (Body CS)"/>
      <w:i/>
      <w:color w:val="000000" w:themeColor="text1"/>
      <w:sz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630192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30192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30192"/>
    <w:rPr>
      <w:b/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630192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A3382D"/>
    <w:pPr>
      <w:spacing w:before="200" w:after="160"/>
      <w:jc w:val="center"/>
    </w:pPr>
    <w:rPr>
      <w:rFonts w:cstheme="minorBidi"/>
      <w:b/>
      <w:i/>
      <w:iCs/>
      <w:color w:val="201645" w:themeColor="background2"/>
    </w:rPr>
  </w:style>
  <w:style w:type="character" w:customStyle="1" w:styleId="QuoteChar">
    <w:name w:val="Quote Char"/>
    <w:basedOn w:val="DefaultParagraphFont"/>
    <w:link w:val="Quote"/>
    <w:uiPriority w:val="29"/>
    <w:rsid w:val="00A3382D"/>
    <w:rPr>
      <w:rFonts w:asciiTheme="majorHAnsi" w:eastAsiaTheme="minorEastAsia" w:hAnsiTheme="majorHAnsi"/>
      <w:b/>
      <w:i/>
      <w:iCs/>
      <w:color w:val="201645" w:themeColor="background2"/>
      <w:sz w:val="22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382D"/>
    <w:pPr>
      <w:pBdr>
        <w:top w:val="single" w:sz="4" w:space="10" w:color="201645" w:themeColor="background2"/>
        <w:bottom w:val="single" w:sz="4" w:space="10" w:color="201645" w:themeColor="background2"/>
      </w:pBdr>
      <w:spacing w:before="360" w:after="360"/>
      <w:ind w:left="864" w:right="864"/>
      <w:jc w:val="center"/>
    </w:pPr>
    <w:rPr>
      <w:rFonts w:cstheme="minorBidi"/>
      <w:i/>
      <w:iCs/>
      <w:color w:val="201645" w:themeColor="background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382D"/>
    <w:rPr>
      <w:rFonts w:asciiTheme="majorHAnsi" w:eastAsiaTheme="minorEastAsia" w:hAnsiTheme="majorHAnsi"/>
      <w:i/>
      <w:iCs/>
      <w:color w:val="201645" w:themeColor="background2"/>
      <w:sz w:val="22"/>
      <w:lang w:val="en-US"/>
    </w:rPr>
  </w:style>
  <w:style w:type="character" w:styleId="SubtleReference">
    <w:name w:val="Subtle Reference"/>
    <w:basedOn w:val="DefaultParagraphFont"/>
    <w:uiPriority w:val="31"/>
    <w:qFormat/>
    <w:rsid w:val="00630192"/>
    <w:rPr>
      <w:i/>
      <w:caps w:val="0"/>
      <w:smallCaps w:val="0"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630192"/>
    <w:rPr>
      <w:b/>
      <w:bCs/>
      <w:caps w:val="0"/>
      <w:smallCaps w:val="0"/>
      <w:color w:val="201645" w:themeColor="background2"/>
      <w:spacing w:val="5"/>
    </w:rPr>
  </w:style>
  <w:style w:type="character" w:styleId="BookTitle">
    <w:name w:val="Book Title"/>
    <w:basedOn w:val="DefaultParagraphFont"/>
    <w:uiPriority w:val="33"/>
    <w:qFormat/>
    <w:rsid w:val="00630192"/>
    <w:rPr>
      <w:b/>
      <w:bCs/>
      <w:i/>
      <w:iCs/>
      <w:spacing w:val="0"/>
    </w:rPr>
  </w:style>
  <w:style w:type="paragraph" w:styleId="ListParagraph">
    <w:name w:val="List Paragraph"/>
    <w:basedOn w:val="Normal"/>
    <w:uiPriority w:val="34"/>
    <w:qFormat/>
    <w:rsid w:val="00630192"/>
    <w:pPr>
      <w:spacing w:before="40" w:after="40"/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4135F6"/>
    <w:rPr>
      <w:rFonts w:eastAsiaTheme="majorEastAsia" w:cstheme="majorBidi"/>
      <w:b/>
      <w:iCs/>
      <w:color w:val="EFBD47" w:themeColor="text2"/>
      <w:sz w:val="28"/>
      <w:szCs w:val="3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4135F6"/>
    <w:rPr>
      <w:rFonts w:eastAsiaTheme="majorEastAsia" w:cstheme="majorBidi"/>
      <w:b/>
      <w:color w:val="D55C19" w:themeColor="accent1"/>
      <w:sz w:val="28"/>
      <w:szCs w:val="32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35F6"/>
    <w:rPr>
      <w:rFonts w:eastAsiaTheme="majorEastAsia" w:cstheme="majorBidi"/>
      <w:b/>
      <w:color w:val="A71930" w:themeColor="accent2"/>
      <w:sz w:val="28"/>
      <w:szCs w:val="32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35F6"/>
    <w:rPr>
      <w:rFonts w:eastAsiaTheme="majorEastAsia" w:cstheme="majorBidi"/>
      <w:b/>
      <w:iCs/>
      <w:color w:val="A0CFEB" w:themeColor="accent4"/>
      <w:sz w:val="28"/>
      <w:szCs w:val="32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35F6"/>
    <w:rPr>
      <w:rFonts w:eastAsiaTheme="majorEastAsia" w:cstheme="majorBidi"/>
      <w:b/>
      <w:color w:val="71CE9B" w:themeColor="accent5"/>
      <w:sz w:val="28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4135F6"/>
    <w:rPr>
      <w:rFonts w:eastAsiaTheme="majorEastAsia" w:cstheme="majorBidi"/>
      <w:b/>
      <w:iCs/>
      <w:color w:val="007987" w:themeColor="accent6"/>
      <w:sz w:val="28"/>
      <w:szCs w:val="21"/>
      <w:lang w:val="en-US"/>
    </w:rPr>
  </w:style>
  <w:style w:type="paragraph" w:customStyle="1" w:styleId="Subhead">
    <w:name w:val="Subhead"/>
    <w:next w:val="Normal"/>
    <w:qFormat/>
    <w:rsid w:val="00007598"/>
    <w:pPr>
      <w:spacing w:after="240"/>
    </w:pPr>
    <w:rPr>
      <w:rFonts w:asciiTheme="majorHAnsi" w:hAnsiTheme="majorHAnsi" w:cs="Arial"/>
      <w:color w:val="201645" w:themeColor="background2"/>
      <w:sz w:val="40"/>
      <w:szCs w:val="22"/>
    </w:rPr>
  </w:style>
  <w:style w:type="paragraph" w:styleId="ListBullet">
    <w:name w:val="List Bullet"/>
    <w:basedOn w:val="Normal"/>
    <w:uiPriority w:val="99"/>
    <w:unhideWhenUsed/>
    <w:qFormat/>
    <w:rsid w:val="00007598"/>
    <w:pPr>
      <w:numPr>
        <w:numId w:val="10"/>
      </w:numPr>
      <w:spacing w:before="40" w:after="40"/>
      <w:ind w:left="714" w:hanging="357"/>
      <w:contextualSpacing/>
    </w:pPr>
  </w:style>
  <w:style w:type="character" w:styleId="UnresolvedMention">
    <w:name w:val="Unresolved Mention"/>
    <w:basedOn w:val="DefaultParagraphFont"/>
    <w:uiPriority w:val="99"/>
    <w:rsid w:val="00C37E5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C5F64"/>
    <w:rPr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393844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olicies.cdu.edu.au/view-current.php?id=15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olicies.cdu.edu.au/view-current.php?id=7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egislation.gov.au/Details/F2022C00174/Html/Tex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DU Colours">
      <a:dk1>
        <a:srgbClr val="000000"/>
      </a:dk1>
      <a:lt1>
        <a:srgbClr val="FFFFFF"/>
      </a:lt1>
      <a:dk2>
        <a:srgbClr val="EFBD47"/>
      </a:dk2>
      <a:lt2>
        <a:srgbClr val="201645"/>
      </a:lt2>
      <a:accent1>
        <a:srgbClr val="D55C19"/>
      </a:accent1>
      <a:accent2>
        <a:srgbClr val="A71930"/>
      </a:accent2>
      <a:accent3>
        <a:srgbClr val="6D2C41"/>
      </a:accent3>
      <a:accent4>
        <a:srgbClr val="A0CFEB"/>
      </a:accent4>
      <a:accent5>
        <a:srgbClr val="71CE9B"/>
      </a:accent5>
      <a:accent6>
        <a:srgbClr val="007987"/>
      </a:accent6>
      <a:hlink>
        <a:srgbClr val="201545"/>
      </a:hlink>
      <a:folHlink>
        <a:srgbClr val="71CE9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a3994a5-5608-40c3-95e4-a735fbd59589" xsi:nil="true"/>
    <lcf76f155ced4ddcb4097134ff3c332f xmlns="58114a70-46de-4c50-a593-940cad9f35f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C3960A2D421D409A2ED5D6EA707B00" ma:contentTypeVersion="16" ma:contentTypeDescription="Create a new document." ma:contentTypeScope="" ma:versionID="bdec7b0d9d92a70ad4ce8ae55bd80bfe">
  <xsd:schema xmlns:xsd="http://www.w3.org/2001/XMLSchema" xmlns:xs="http://www.w3.org/2001/XMLSchema" xmlns:p="http://schemas.microsoft.com/office/2006/metadata/properties" xmlns:ns2="cf7dd222-2ec9-4203-9c35-25c0f4f52564" xmlns:ns3="58114a70-46de-4c50-a593-940cad9f35f8" xmlns:ns4="da3994a5-5608-40c3-95e4-a735fbd59589" targetNamespace="http://schemas.microsoft.com/office/2006/metadata/properties" ma:root="true" ma:fieldsID="ab215bd1436bb36f53ce1d3fb7d0f48b" ns2:_="" ns3:_="" ns4:_="">
    <xsd:import namespace="cf7dd222-2ec9-4203-9c35-25c0f4f52564"/>
    <xsd:import namespace="58114a70-46de-4c50-a593-940cad9f35f8"/>
    <xsd:import namespace="da3994a5-5608-40c3-95e4-a735fbd5958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lcf76f155ced4ddcb4097134ff3c332f" minOccurs="0"/>
                <xsd:element ref="ns4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7dd222-2ec9-4203-9c35-25c0f4f5256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114a70-46de-4c50-a593-940cad9f35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a85a206b-fc84-4f46-8343-fed2d1d570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3994a5-5608-40c3-95e4-a735fbd59589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7ac415e2-6d9e-4213-a0d2-7599d27f79bc}" ma:internalName="TaxCatchAll" ma:showField="CatchAllData" ma:web="cf7dd222-2ec9-4203-9c35-25c0f4f525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177ECA-7B73-42AD-9147-CA32490395F0}">
  <ds:schemaRefs>
    <ds:schemaRef ds:uri="http://schemas.microsoft.com/office/2006/metadata/properties"/>
    <ds:schemaRef ds:uri="http://schemas.microsoft.com/office/infopath/2007/PartnerControls"/>
    <ds:schemaRef ds:uri="da3994a5-5608-40c3-95e4-a735fbd59589"/>
    <ds:schemaRef ds:uri="58114a70-46de-4c50-a593-940cad9f35f8"/>
  </ds:schemaRefs>
</ds:datastoreItem>
</file>

<file path=customXml/itemProps2.xml><?xml version="1.0" encoding="utf-8"?>
<ds:datastoreItem xmlns:ds="http://schemas.openxmlformats.org/officeDocument/2006/customXml" ds:itemID="{C3107859-F28F-4F1D-BE52-B2F00653A6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64380D-F569-8743-8731-9512ABC4733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B33560A-C183-4220-81D5-051FC4C119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7dd222-2ec9-4203-9c35-25c0f4f52564"/>
    <ds:schemaRef ds:uri="58114a70-46de-4c50-a593-940cad9f35f8"/>
    <ds:schemaRef ds:uri="da3994a5-5608-40c3-95e4-a735fbd59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624</Words>
  <Characters>3558</Characters>
  <Application>Microsoft Office Word</Application>
  <DocSecurity>0</DocSecurity>
  <Lines>29</Lines>
  <Paragraphs>8</Paragraphs>
  <ScaleCrop>false</ScaleCrop>
  <Company/>
  <LinksUpToDate>false</LinksUpToDate>
  <CharactersWithSpaces>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Zaronias</dc:creator>
  <cp:keywords/>
  <dc:description/>
  <cp:lastModifiedBy>Michele Zaronias</cp:lastModifiedBy>
  <cp:revision>96</cp:revision>
  <cp:lastPrinted>2019-11-04T23:10:00Z</cp:lastPrinted>
  <dcterms:created xsi:type="dcterms:W3CDTF">2023-06-20T23:10:00Z</dcterms:created>
  <dcterms:modified xsi:type="dcterms:W3CDTF">2023-07-03T01:59:00Z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0x010100E7C3960A2D421D409A2ED5D6EA707B00</vt:lpwstr>
  </property>
  <property fmtid="{D5CDD505-2E9C-101B-9397-08002B2CF9AE}" pid="3" name="MediaServiceImageTags">
    <vt:lpwstr/>
  </property>
</Properties>
</file>