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3670B" w14:textId="77777777" w:rsidR="00C77B83" w:rsidRDefault="00C77B83" w:rsidP="00C77B83">
      <w:pPr>
        <w:pStyle w:val="Title"/>
        <w:rPr>
          <w:szCs w:val="48"/>
        </w:rPr>
      </w:pPr>
    </w:p>
    <w:p w14:paraId="5A4D57BF" w14:textId="60655083" w:rsidR="00C77B83" w:rsidRPr="00C30D96" w:rsidRDefault="00C77B83" w:rsidP="00C30D96">
      <w:pPr>
        <w:pStyle w:val="Title"/>
        <w:ind w:left="0"/>
        <w:rPr>
          <w:b/>
          <w:bCs w:val="0"/>
          <w:sz w:val="48"/>
          <w:szCs w:val="56"/>
          <w:lang w:val="en-US" w:bidi="ar-SA"/>
        </w:rPr>
      </w:pPr>
      <w:bookmarkStart w:id="0" w:name="_Hlk183776988"/>
      <w:r w:rsidRPr="00C30D96">
        <w:rPr>
          <w:b/>
          <w:bCs w:val="0"/>
          <w:sz w:val="48"/>
          <w:szCs w:val="56"/>
          <w:lang w:val="en-US" w:bidi="ar-SA"/>
        </w:rPr>
        <w:t>Education Placement Concern Procedures</w:t>
      </w:r>
    </w:p>
    <w:bookmarkEnd w:id="0"/>
    <w:p w14:paraId="642C1EF0" w14:textId="77777777" w:rsidR="00C77B83" w:rsidRPr="00C30D96" w:rsidRDefault="00C77B83" w:rsidP="00C30D96">
      <w:pPr>
        <w:pStyle w:val="Subhead"/>
      </w:pPr>
      <w:r w:rsidRPr="00244AA5">
        <w:t xml:space="preserve">Introduction </w:t>
      </w:r>
    </w:p>
    <w:p w14:paraId="425C38F0" w14:textId="64D12BC7" w:rsidR="00C30D96" w:rsidRPr="00CA1027" w:rsidRDefault="00CA1027" w:rsidP="00C77B83">
      <w:pPr>
        <w:spacing w:after="160"/>
        <w:rPr>
          <w:rFonts w:asciiTheme="minorHAnsi" w:eastAsiaTheme="minorHAnsi" w:hAnsiTheme="minorHAnsi" w:cs="Arial"/>
          <w:b/>
          <w:sz w:val="28"/>
          <w:szCs w:val="22"/>
          <w:lang w:val="en-AU"/>
        </w:rPr>
      </w:pPr>
      <w:r w:rsidRPr="00CA1027">
        <w:rPr>
          <w:rFonts w:asciiTheme="minorHAnsi" w:eastAsiaTheme="minorHAnsi" w:hAnsiTheme="minorHAnsi" w:cs="Arial"/>
          <w:b/>
          <w:sz w:val="28"/>
          <w:szCs w:val="22"/>
          <w:lang w:val="en-AU"/>
        </w:rPr>
        <w:t>Purpose of Concern Procedures</w:t>
      </w:r>
    </w:p>
    <w:p w14:paraId="0BABD441" w14:textId="7DE30E8A" w:rsidR="00C77B83" w:rsidRPr="00D621AE" w:rsidRDefault="00C77B83" w:rsidP="00C77B83">
      <w:pPr>
        <w:spacing w:after="160"/>
        <w:rPr>
          <w:rFonts w:cstheme="majorBidi"/>
        </w:rPr>
      </w:pPr>
      <w:r w:rsidRPr="688D6AC5">
        <w:rPr>
          <w:rFonts w:cstheme="majorBidi"/>
        </w:rPr>
        <w:t xml:space="preserve">These concern procedures </w:t>
      </w:r>
      <w:r w:rsidR="00C30D96" w:rsidRPr="688D6AC5">
        <w:rPr>
          <w:rFonts w:cstheme="majorBidi"/>
        </w:rPr>
        <w:t>are designed to ensure</w:t>
      </w:r>
      <w:r w:rsidRPr="688D6AC5">
        <w:rPr>
          <w:rFonts w:cstheme="majorBidi"/>
        </w:rPr>
        <w:t xml:space="preserve"> quality outcomes for </w:t>
      </w:r>
      <w:r w:rsidR="40FD98B4" w:rsidRPr="688D6AC5">
        <w:rPr>
          <w:rFonts w:ascii="Calibri Light" w:eastAsia="Calibri Light" w:hAnsi="Calibri Light" w:cs="Calibri Light"/>
          <w:szCs w:val="22"/>
        </w:rPr>
        <w:t>pre-service teachers</w:t>
      </w:r>
      <w:r w:rsidRPr="688D6AC5">
        <w:rPr>
          <w:rFonts w:cstheme="majorBidi"/>
        </w:rPr>
        <w:t xml:space="preserve"> (PST) on placements, </w:t>
      </w:r>
      <w:r w:rsidR="00C30D96" w:rsidRPr="688D6AC5">
        <w:rPr>
          <w:rFonts w:cstheme="majorBidi"/>
        </w:rPr>
        <w:t xml:space="preserve">as well as </w:t>
      </w:r>
      <w:r w:rsidR="31A7BB33" w:rsidRPr="688D6AC5">
        <w:rPr>
          <w:rFonts w:cstheme="majorBidi"/>
        </w:rPr>
        <w:t>m</w:t>
      </w:r>
      <w:r w:rsidRPr="688D6AC5">
        <w:rPr>
          <w:rFonts w:cstheme="majorBidi"/>
        </w:rPr>
        <w:t xml:space="preserve">entor </w:t>
      </w:r>
      <w:r w:rsidR="20D4B0E7" w:rsidRPr="688D6AC5">
        <w:rPr>
          <w:rFonts w:cstheme="majorBidi"/>
        </w:rPr>
        <w:t>t</w:t>
      </w:r>
      <w:r w:rsidRPr="688D6AC5">
        <w:rPr>
          <w:rFonts w:cstheme="majorBidi"/>
        </w:rPr>
        <w:t xml:space="preserve">eachers (MT) and </w:t>
      </w:r>
      <w:r w:rsidR="2C7B9513" w:rsidRPr="688D6AC5">
        <w:rPr>
          <w:rFonts w:cstheme="majorBidi"/>
        </w:rPr>
        <w:t>s</w:t>
      </w:r>
      <w:r w:rsidRPr="688D6AC5">
        <w:rPr>
          <w:rFonts w:cstheme="majorBidi"/>
        </w:rPr>
        <w:t xml:space="preserve">ite </w:t>
      </w:r>
      <w:r w:rsidR="15D8B6CA" w:rsidRPr="688D6AC5">
        <w:rPr>
          <w:rFonts w:cstheme="majorBidi"/>
        </w:rPr>
        <w:t>c</w:t>
      </w:r>
      <w:r w:rsidRPr="688D6AC5">
        <w:rPr>
          <w:rFonts w:cstheme="majorBidi"/>
        </w:rPr>
        <w:t>oordinators (</w:t>
      </w:r>
      <w:r w:rsidRPr="1C2631C1">
        <w:rPr>
          <w:rFonts w:cstheme="majorBidi"/>
        </w:rPr>
        <w:t>SC</w:t>
      </w:r>
      <w:r w:rsidRPr="688D6AC5">
        <w:rPr>
          <w:rFonts w:cstheme="majorBidi"/>
        </w:rPr>
        <w:t>) in schools</w:t>
      </w:r>
      <w:r w:rsidR="00C30D96" w:rsidRPr="688D6AC5">
        <w:rPr>
          <w:rFonts w:cstheme="majorBidi"/>
        </w:rPr>
        <w:t xml:space="preserve"> and </w:t>
      </w:r>
      <w:r w:rsidR="52A22FEE" w:rsidRPr="688D6AC5">
        <w:rPr>
          <w:rFonts w:cstheme="majorBidi"/>
        </w:rPr>
        <w:t>e</w:t>
      </w:r>
      <w:r w:rsidR="00C30D96" w:rsidRPr="688D6AC5">
        <w:rPr>
          <w:rFonts w:cstheme="majorBidi"/>
        </w:rPr>
        <w:t xml:space="preserve">arly </w:t>
      </w:r>
      <w:r w:rsidR="5265399F" w:rsidRPr="688D6AC5">
        <w:rPr>
          <w:rFonts w:cstheme="majorBidi"/>
        </w:rPr>
        <w:t>l</w:t>
      </w:r>
      <w:r w:rsidR="00C30D96" w:rsidRPr="688D6AC5">
        <w:rPr>
          <w:rFonts w:cstheme="majorBidi"/>
        </w:rPr>
        <w:t xml:space="preserve">earning </w:t>
      </w:r>
      <w:r w:rsidR="00C32067">
        <w:rPr>
          <w:rFonts w:cstheme="majorBidi"/>
        </w:rPr>
        <w:t>centres</w:t>
      </w:r>
      <w:r w:rsidRPr="688D6AC5">
        <w:rPr>
          <w:rFonts w:cstheme="majorBidi"/>
        </w:rPr>
        <w:t xml:space="preserve">. </w:t>
      </w:r>
    </w:p>
    <w:p w14:paraId="59FA66C7" w14:textId="0718F8E3" w:rsidR="00C77B83" w:rsidRPr="00D621AE" w:rsidRDefault="00C77B83" w:rsidP="00C77B83">
      <w:pPr>
        <w:rPr>
          <w:rFonts w:cstheme="majorHAnsi"/>
        </w:rPr>
      </w:pPr>
      <w:r w:rsidRPr="00D621AE">
        <w:rPr>
          <w:rFonts w:cstheme="majorHAnsi"/>
        </w:rPr>
        <w:t xml:space="preserve">The procedures </w:t>
      </w:r>
      <w:r w:rsidR="00C30D96">
        <w:rPr>
          <w:rFonts w:cstheme="majorHAnsi"/>
        </w:rPr>
        <w:t>include</w:t>
      </w:r>
      <w:r w:rsidRPr="00D621AE">
        <w:rPr>
          <w:rFonts w:cstheme="majorHAnsi"/>
        </w:rPr>
        <w:t>:</w:t>
      </w:r>
    </w:p>
    <w:p w14:paraId="7645BDBA" w14:textId="76A3E416" w:rsidR="00C77B83" w:rsidRPr="00D621AE" w:rsidRDefault="00C77B83" w:rsidP="00C77B83">
      <w:pPr>
        <w:ind w:left="720"/>
        <w:rPr>
          <w:rFonts w:cstheme="majorHAnsi"/>
        </w:rPr>
      </w:pPr>
      <w:r w:rsidRPr="00D621AE">
        <w:rPr>
          <w:rFonts w:cstheme="majorHAnsi"/>
        </w:rPr>
        <w:t xml:space="preserve">1. </w:t>
      </w:r>
      <w:r w:rsidR="00C30D96">
        <w:rPr>
          <w:rFonts w:cstheme="majorHAnsi"/>
        </w:rPr>
        <w:t>A</w:t>
      </w:r>
      <w:r w:rsidRPr="00D621AE">
        <w:rPr>
          <w:rFonts w:cstheme="majorHAnsi"/>
        </w:rPr>
        <w:t>n overview of the process for initiating and managing a concern</w:t>
      </w:r>
    </w:p>
    <w:p w14:paraId="6C8C75D0" w14:textId="2F82ACFF" w:rsidR="00C77B83" w:rsidRPr="00D621AE" w:rsidRDefault="00C77B83" w:rsidP="00C77B83">
      <w:pPr>
        <w:ind w:left="720"/>
        <w:rPr>
          <w:rFonts w:cstheme="majorHAnsi"/>
        </w:rPr>
      </w:pPr>
      <w:r w:rsidRPr="00D621AE">
        <w:rPr>
          <w:rFonts w:cstheme="majorHAnsi"/>
        </w:rPr>
        <w:t xml:space="preserve">2. </w:t>
      </w:r>
      <w:r w:rsidR="00C30D96">
        <w:rPr>
          <w:rFonts w:cstheme="majorHAnsi"/>
        </w:rPr>
        <w:t>Clear</w:t>
      </w:r>
      <w:r w:rsidRPr="00D621AE">
        <w:rPr>
          <w:rFonts w:cstheme="majorHAnsi"/>
        </w:rPr>
        <w:t xml:space="preserve"> communication and documentation procedures</w:t>
      </w:r>
    </w:p>
    <w:p w14:paraId="6390A678" w14:textId="343143BC" w:rsidR="00C77B83" w:rsidRPr="00D621AE" w:rsidRDefault="00C77B83" w:rsidP="00C77B83">
      <w:pPr>
        <w:spacing w:after="160"/>
        <w:ind w:left="720"/>
        <w:rPr>
          <w:rFonts w:cstheme="majorHAnsi"/>
        </w:rPr>
      </w:pPr>
      <w:r w:rsidRPr="00D621AE">
        <w:rPr>
          <w:rFonts w:cstheme="majorHAnsi"/>
        </w:rPr>
        <w:t xml:space="preserve">3. </w:t>
      </w:r>
      <w:r w:rsidR="00C30D96">
        <w:rPr>
          <w:rFonts w:cstheme="majorHAnsi"/>
        </w:rPr>
        <w:t>G</w:t>
      </w:r>
      <w:r w:rsidRPr="00D621AE">
        <w:rPr>
          <w:rFonts w:cstheme="majorHAnsi"/>
        </w:rPr>
        <w:t xml:space="preserve">uidelines </w:t>
      </w:r>
      <w:r w:rsidR="00C30D96">
        <w:rPr>
          <w:rFonts w:cstheme="majorHAnsi"/>
        </w:rPr>
        <w:t xml:space="preserve">to support effective </w:t>
      </w:r>
      <w:r w:rsidRPr="00D621AE">
        <w:rPr>
          <w:rFonts w:cstheme="majorHAnsi"/>
        </w:rPr>
        <w:t>decision-making.</w:t>
      </w:r>
    </w:p>
    <w:p w14:paraId="6F6CF32A" w14:textId="41B97B02" w:rsidR="00C30D96" w:rsidRPr="00D621AE" w:rsidRDefault="00C30D96" w:rsidP="00C77B83">
      <w:pPr>
        <w:spacing w:after="240"/>
        <w:rPr>
          <w:rFonts w:cstheme="majorHAnsi"/>
        </w:rPr>
      </w:pPr>
      <w:r w:rsidRPr="00C30D96">
        <w:rPr>
          <w:rFonts w:cstheme="majorHAnsi"/>
        </w:rPr>
        <w:t>These procedures provide clarity and consistency for all stakeholders involved in the placement process.</w:t>
      </w:r>
    </w:p>
    <w:p w14:paraId="5D1D07D1" w14:textId="49C07BA5" w:rsidR="00C77B83" w:rsidRDefault="00C77B83" w:rsidP="00CA1027">
      <w:pPr>
        <w:pStyle w:val="Subhead"/>
        <w:tabs>
          <w:tab w:val="left" w:pos="2250"/>
        </w:tabs>
      </w:pPr>
      <w:r w:rsidRPr="00244AA5">
        <w:t>Overview</w:t>
      </w:r>
    </w:p>
    <w:p w14:paraId="3608DD87" w14:textId="6A05F409" w:rsidR="00CA1027" w:rsidRPr="00CA1027" w:rsidRDefault="00CA1027" w:rsidP="00CA1027">
      <w:pPr>
        <w:spacing w:after="160"/>
        <w:rPr>
          <w:lang w:val="en-AU"/>
        </w:rPr>
      </w:pPr>
      <w:r w:rsidRPr="00CA1027">
        <w:rPr>
          <w:rFonts w:asciiTheme="minorHAnsi" w:eastAsiaTheme="minorHAnsi" w:hAnsiTheme="minorHAnsi" w:cs="Arial"/>
          <w:b/>
          <w:sz w:val="28"/>
          <w:szCs w:val="22"/>
          <w:lang w:val="en-AU"/>
        </w:rPr>
        <w:t>Guidelines for Managing Placement Concerns</w:t>
      </w:r>
    </w:p>
    <w:p w14:paraId="76DA7D86" w14:textId="6A9C1018" w:rsidR="002D41F8" w:rsidRPr="002D41F8" w:rsidRDefault="002D41F8" w:rsidP="002D41F8">
      <w:pPr>
        <w:spacing w:after="160"/>
      </w:pPr>
      <w:r w:rsidRPr="002D41F8">
        <w:t xml:space="preserve">These guidelines outline the process for managing concerns during placement, ensuring clear pathways for resolution and support. Most concerns focus on the practice of the </w:t>
      </w:r>
      <w:r w:rsidR="4129C473" w:rsidRPr="69E9036E">
        <w:rPr>
          <w:rFonts w:ascii="Calibri Light" w:eastAsia="Calibri Light" w:hAnsi="Calibri Light" w:cs="Calibri Light"/>
        </w:rPr>
        <w:t>pre-service teacher</w:t>
      </w:r>
      <w:r w:rsidRPr="002D41F8">
        <w:t xml:space="preserve"> and are typically raised by the </w:t>
      </w:r>
      <w:r w:rsidR="38B3C8F8">
        <w:t>m</w:t>
      </w:r>
      <w:r>
        <w:t xml:space="preserve">entor </w:t>
      </w:r>
      <w:r w:rsidR="3E508C87">
        <w:t>t</w:t>
      </w:r>
      <w:r>
        <w:t>eacher.</w:t>
      </w:r>
      <w:r w:rsidRPr="002D41F8">
        <w:t xml:space="preserve"> Similarly, if a </w:t>
      </w:r>
      <w:r w:rsidR="5B30AA4B" w:rsidRPr="69E9036E">
        <w:rPr>
          <w:rFonts w:ascii="Calibri Light" w:eastAsia="Calibri Light" w:hAnsi="Calibri Light" w:cs="Calibri Light"/>
          <w:szCs w:val="22"/>
        </w:rPr>
        <w:t>pre-service teacher</w:t>
      </w:r>
      <w:r w:rsidRPr="002D41F8">
        <w:t xml:space="preserve"> has concerns about their placement progress, they can follow the same procedures and expect consistent support.</w:t>
      </w:r>
    </w:p>
    <w:p w14:paraId="370E6202" w14:textId="66D48A03" w:rsidR="002D41F8" w:rsidRPr="002D41F8" w:rsidRDefault="002D41F8" w:rsidP="002D41F8">
      <w:pPr>
        <w:spacing w:after="160"/>
      </w:pPr>
      <w:r w:rsidRPr="002D41F8">
        <w:t xml:space="preserve">Diagram 1 provides an overview of the process for initiating and managing concerns. Concerns are addressed through discussion, action planning, and evidence-based </w:t>
      </w:r>
      <w:r w:rsidR="001012CC">
        <w:t>progress reviews</w:t>
      </w:r>
      <w:r w:rsidRPr="002D41F8">
        <w:t xml:space="preserve">. When concerns persist or escalate, Professional Experience Supervisors (PES) </w:t>
      </w:r>
      <w:r w:rsidR="009F1F4A">
        <w:t>support</w:t>
      </w:r>
      <w:r w:rsidRPr="002D41F8">
        <w:t xml:space="preserve"> </w:t>
      </w:r>
      <w:r>
        <w:t xml:space="preserve">the </w:t>
      </w:r>
      <w:r w:rsidR="3ACEC990" w:rsidRPr="69E9036E">
        <w:rPr>
          <w:rFonts w:ascii="Calibri Light" w:eastAsia="Calibri Light" w:hAnsi="Calibri Light" w:cs="Calibri Light"/>
          <w:szCs w:val="22"/>
        </w:rPr>
        <w:t>pre-service teacher</w:t>
      </w:r>
      <w:r>
        <w:t xml:space="preserve">, </w:t>
      </w:r>
      <w:r w:rsidR="1026FFB3">
        <w:t>m</w:t>
      </w:r>
      <w:r>
        <w:t xml:space="preserve">entor </w:t>
      </w:r>
      <w:r w:rsidR="511C1913">
        <w:t>t</w:t>
      </w:r>
      <w:r>
        <w:t xml:space="preserve">eachers and </w:t>
      </w:r>
      <w:r w:rsidR="45A3FF9D">
        <w:t>s</w:t>
      </w:r>
      <w:r>
        <w:t xml:space="preserve">ite </w:t>
      </w:r>
      <w:r w:rsidR="29CD22CB">
        <w:t>c</w:t>
      </w:r>
      <w:r>
        <w:t>oordinators.</w:t>
      </w:r>
    </w:p>
    <w:p w14:paraId="3DD2C8F5" w14:textId="77777777" w:rsidR="002D41F8" w:rsidRPr="002D41F8" w:rsidRDefault="002D41F8" w:rsidP="002D41F8">
      <w:pPr>
        <w:spacing w:after="160"/>
      </w:pPr>
      <w:r w:rsidRPr="002D41F8">
        <w:t>If concerns remain unresolved, Unit Coordinators (UC) and the Associate Dean – Work Integrated Learning (AD-WIL) will make decisions regarding the future of the placement.</w:t>
      </w:r>
    </w:p>
    <w:p w14:paraId="5A743DDD" w14:textId="77777777" w:rsidR="002D41F8" w:rsidRPr="002D41F8" w:rsidRDefault="002D41F8" w:rsidP="002D41F8">
      <w:pPr>
        <w:spacing w:after="160"/>
      </w:pPr>
      <w:r w:rsidRPr="002D41F8">
        <w:t>These processes ensure the quality and success of the professional experience and provide equitable support for all stakeholders.</w:t>
      </w:r>
    </w:p>
    <w:p w14:paraId="38761F7A" w14:textId="02BF8676" w:rsidR="002D41F8" w:rsidRPr="002D41F8" w:rsidRDefault="002D41F8" w:rsidP="002D41F8">
      <w:pPr>
        <w:spacing w:after="160"/>
      </w:pPr>
      <w:r w:rsidRPr="002D41F8">
        <w:t xml:space="preserve">For assistance initiating concern procedures, please </w:t>
      </w:r>
      <w:r w:rsidR="00C30D96">
        <w:t xml:space="preserve">immediately </w:t>
      </w:r>
      <w:r w:rsidRPr="002D41F8">
        <w:t xml:space="preserve">contact the allocated Professional Experience Supervisor via </w:t>
      </w:r>
      <w:r w:rsidR="00C30D96">
        <w:t xml:space="preserve">phone or </w:t>
      </w:r>
      <w:r w:rsidRPr="002D41F8">
        <w:t>email for guidance and support through the appropriate channels.</w:t>
      </w:r>
    </w:p>
    <w:p w14:paraId="6F6CD05C" w14:textId="77777777" w:rsidR="002D41F8" w:rsidRPr="00D621AE" w:rsidRDefault="002D41F8" w:rsidP="00C77B83"/>
    <w:p w14:paraId="7E5ACB2F" w14:textId="77777777" w:rsidR="00C77B83" w:rsidRPr="00244AA5" w:rsidRDefault="00C77B83" w:rsidP="00C77B83">
      <w:pPr>
        <w:rPr>
          <w:sz w:val="20"/>
          <w:szCs w:val="22"/>
        </w:rPr>
      </w:pPr>
      <w:r w:rsidRPr="00244AA5">
        <w:rPr>
          <w:sz w:val="20"/>
          <w:szCs w:val="22"/>
        </w:rPr>
        <w:br w:type="page"/>
      </w:r>
    </w:p>
    <w:p w14:paraId="7C31C208" w14:textId="52064305" w:rsidR="00C77B83" w:rsidRDefault="00E15E9C" w:rsidP="00CA1027">
      <w:pPr>
        <w:pStyle w:val="Subhead"/>
        <w:tabs>
          <w:tab w:val="left" w:pos="2250"/>
        </w:tabs>
      </w:pPr>
      <w:r w:rsidRPr="0053772A">
        <w:rPr>
          <w:noProof/>
        </w:rPr>
        <w:lastRenderedPageBreak/>
        <w:drawing>
          <wp:anchor distT="0" distB="0" distL="114300" distR="114300" simplePos="0" relativeHeight="251658241" behindDoc="0" locked="0" layoutInCell="1" allowOverlap="1" wp14:anchorId="2673264A" wp14:editId="17C1F412">
            <wp:simplePos x="0" y="0"/>
            <wp:positionH relativeFrom="column">
              <wp:posOffset>-449884</wp:posOffset>
            </wp:positionH>
            <wp:positionV relativeFrom="paragraph">
              <wp:posOffset>325755</wp:posOffset>
            </wp:positionV>
            <wp:extent cx="7157428" cy="8817997"/>
            <wp:effectExtent l="0" t="0" r="5715" b="0"/>
            <wp:wrapTopAndBottom/>
            <wp:docPr id="1339402869" name="Picture 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02869" name="Picture 2" descr="A screenshot of a computer sc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7428" cy="8817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B83" w:rsidRPr="00CA1027">
        <w:t>Diagram 1: Managing Concerns while on Placement</w:t>
      </w:r>
    </w:p>
    <w:p w14:paraId="1BEDA5C5" w14:textId="39E8C071" w:rsidR="00C77B8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lastRenderedPageBreak/>
        <w:t>Concern Identified</w:t>
      </w:r>
    </w:p>
    <w:p w14:paraId="06FD2999" w14:textId="4E12A07B" w:rsidR="00C77B83" w:rsidRPr="00A076B7" w:rsidRDefault="00C77B83" w:rsidP="00C77B83">
      <w:pPr>
        <w:spacing w:after="160"/>
        <w:rPr>
          <w:lang w:val="en-AU"/>
        </w:rPr>
      </w:pPr>
      <w:r w:rsidRPr="00A076B7">
        <w:rPr>
          <w:lang w:val="en-AU"/>
        </w:rPr>
        <w:t xml:space="preserve">Most concerns can be effectively managed within the school or setting through collaboration between the </w:t>
      </w:r>
      <w:r w:rsidR="170EF994" w:rsidRPr="72AAFD0C">
        <w:rPr>
          <w:lang w:val="en-AU"/>
        </w:rPr>
        <w:t>m</w:t>
      </w:r>
      <w:r w:rsidRPr="72AAFD0C">
        <w:rPr>
          <w:lang w:val="en-AU"/>
        </w:rPr>
        <w:t xml:space="preserve">entor, </w:t>
      </w:r>
      <w:r w:rsidR="629C32E3" w:rsidRPr="5D6F2FC4">
        <w:rPr>
          <w:rFonts w:ascii="Calibri Light" w:eastAsia="Calibri Light" w:hAnsi="Calibri Light" w:cs="Calibri Light"/>
        </w:rPr>
        <w:t>pre</w:t>
      </w:r>
      <w:r w:rsidRPr="5D6F2FC4">
        <w:rPr>
          <w:rFonts w:ascii="Calibri Light" w:eastAsia="Calibri Light" w:hAnsi="Calibri Light" w:cs="Calibri Light"/>
        </w:rPr>
        <w:t>-</w:t>
      </w:r>
      <w:r w:rsidR="00D100BF" w:rsidRPr="5D6F2FC4">
        <w:rPr>
          <w:rFonts w:ascii="Calibri Light" w:eastAsia="Calibri Light" w:hAnsi="Calibri Light" w:cs="Calibri Light"/>
        </w:rPr>
        <w:t>s</w:t>
      </w:r>
      <w:r w:rsidRPr="5D6F2FC4">
        <w:rPr>
          <w:rFonts w:ascii="Calibri Light" w:eastAsia="Calibri Light" w:hAnsi="Calibri Light" w:cs="Calibri Light"/>
        </w:rPr>
        <w:t xml:space="preserve">ervice </w:t>
      </w:r>
      <w:r w:rsidR="629C32E3" w:rsidRPr="5D6F2FC4">
        <w:rPr>
          <w:rFonts w:ascii="Calibri Light" w:eastAsia="Calibri Light" w:hAnsi="Calibri Light" w:cs="Calibri Light"/>
        </w:rPr>
        <w:t>teacher</w:t>
      </w:r>
      <w:r w:rsidRPr="00A076B7">
        <w:rPr>
          <w:lang w:val="en-AU"/>
        </w:rPr>
        <w:t xml:space="preserve">, and </w:t>
      </w:r>
      <w:r w:rsidR="7848ADE2" w:rsidRPr="5D6F2FC4">
        <w:rPr>
          <w:lang w:val="en-AU"/>
        </w:rPr>
        <w:t>s</w:t>
      </w:r>
      <w:r w:rsidRPr="5D6F2FC4">
        <w:rPr>
          <w:lang w:val="en-AU"/>
        </w:rPr>
        <w:t xml:space="preserve">ite </w:t>
      </w:r>
      <w:r w:rsidR="104C0382" w:rsidRPr="5D6F2FC4">
        <w:rPr>
          <w:lang w:val="en-AU"/>
        </w:rPr>
        <w:t>c</w:t>
      </w:r>
      <w:r w:rsidRPr="5D6F2FC4">
        <w:rPr>
          <w:lang w:val="en-AU"/>
        </w:rPr>
        <w:t>oordinator</w:t>
      </w:r>
      <w:r w:rsidRPr="00A076B7">
        <w:rPr>
          <w:lang w:val="en-AU"/>
        </w:rPr>
        <w:t>, with support from the Professional Experience Supervisor.</w:t>
      </w:r>
    </w:p>
    <w:p w14:paraId="39317A72" w14:textId="1AE3EAE2" w:rsidR="00C77B83" w:rsidRDefault="00C77B83" w:rsidP="00C77B83">
      <w:pPr>
        <w:spacing w:after="160"/>
        <w:rPr>
          <w:lang w:val="en-AU"/>
        </w:rPr>
      </w:pPr>
      <w:r w:rsidRPr="00A076B7">
        <w:rPr>
          <w:lang w:val="en-AU"/>
        </w:rPr>
        <w:t xml:space="preserve">If there are any concerns regarding a </w:t>
      </w:r>
      <w:r w:rsidR="0B7254DE" w:rsidRPr="5D6F2FC4">
        <w:rPr>
          <w:rFonts w:ascii="Calibri Light" w:eastAsia="Calibri Light" w:hAnsi="Calibri Light" w:cs="Calibri Light"/>
          <w:szCs w:val="22"/>
        </w:rPr>
        <w:t>pre</w:t>
      </w:r>
      <w:r w:rsidRPr="5D6F2FC4">
        <w:rPr>
          <w:rFonts w:ascii="Calibri Light" w:eastAsia="Calibri Light" w:hAnsi="Calibri Light" w:cs="Calibri Light"/>
          <w:szCs w:val="22"/>
        </w:rPr>
        <w:t>-</w:t>
      </w:r>
      <w:r w:rsidR="00DE5F70" w:rsidRPr="5D6F2FC4">
        <w:rPr>
          <w:rFonts w:ascii="Calibri Light" w:eastAsia="Calibri Light" w:hAnsi="Calibri Light" w:cs="Calibri Light"/>
          <w:szCs w:val="22"/>
        </w:rPr>
        <w:t>s</w:t>
      </w:r>
      <w:r w:rsidRPr="5D6F2FC4">
        <w:rPr>
          <w:rFonts w:ascii="Calibri Light" w:eastAsia="Calibri Light" w:hAnsi="Calibri Light" w:cs="Calibri Light"/>
          <w:szCs w:val="22"/>
        </w:rPr>
        <w:t xml:space="preserve">ervice </w:t>
      </w:r>
      <w:r w:rsidR="0B7254DE" w:rsidRPr="5D6F2FC4">
        <w:rPr>
          <w:rFonts w:ascii="Calibri Light" w:eastAsia="Calibri Light" w:hAnsi="Calibri Light" w:cs="Calibri Light"/>
          <w:szCs w:val="22"/>
        </w:rPr>
        <w:t>teacher</w:t>
      </w:r>
      <w:r w:rsidRPr="5D6F2FC4">
        <w:rPr>
          <w:lang w:val="en-AU"/>
        </w:rPr>
        <w:t>’s</w:t>
      </w:r>
      <w:r w:rsidRPr="00A076B7">
        <w:rPr>
          <w:lang w:val="en-AU"/>
        </w:rPr>
        <w:t xml:space="preserve"> conduct or progress, they should be referred to the Professional Experience Supervisor immediately. The Professional Experience Supervisor will assist in facilitating the appropriate stages of support and overseeing the documentation and collection of evidence throughout the process.</w:t>
      </w:r>
    </w:p>
    <w:p w14:paraId="4B0E92C6" w14:textId="77777777" w:rsidR="00B94A0D" w:rsidRPr="00A076B7" w:rsidRDefault="00B94A0D" w:rsidP="00C77B83">
      <w:pPr>
        <w:spacing w:after="160"/>
        <w:rPr>
          <w:lang w:val="en-AU"/>
        </w:rPr>
      </w:pPr>
    </w:p>
    <w:p w14:paraId="3A33332B" w14:textId="77777777" w:rsidR="00C77B8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t>Misconduct</w:t>
      </w:r>
    </w:p>
    <w:p w14:paraId="36A8E488" w14:textId="1BFD9CC7" w:rsidR="002D41F8" w:rsidRPr="002D41F8" w:rsidRDefault="002D41F8" w:rsidP="002D41F8">
      <w:pPr>
        <w:spacing w:after="160"/>
        <w:rPr>
          <w:lang w:val="en-AU"/>
        </w:rPr>
      </w:pPr>
      <w:r w:rsidRPr="002D41F8">
        <w:rPr>
          <w:lang w:val="en-AU"/>
        </w:rPr>
        <w:t xml:space="preserve">Placement termination may occur immediately if a situation is deemed urgent or significantly serious. This includes instances where a </w:t>
      </w:r>
      <w:r w:rsidR="7F87293E" w:rsidRPr="5D6F2FC4">
        <w:rPr>
          <w:rFonts w:ascii="Calibri Light" w:eastAsia="Calibri Light" w:hAnsi="Calibri Light" w:cs="Calibri Light"/>
          <w:szCs w:val="22"/>
        </w:rPr>
        <w:t>pre-service teacher</w:t>
      </w:r>
      <w:r w:rsidRPr="002D41F8">
        <w:rPr>
          <w:lang w:val="en-AU"/>
        </w:rPr>
        <w:t xml:space="preserve"> attends placement under the influence of drugs or alcohol or displays unprofessional behaviour that </w:t>
      </w:r>
      <w:r>
        <w:rPr>
          <w:lang w:val="en-AU"/>
        </w:rPr>
        <w:t xml:space="preserve">seriously </w:t>
      </w:r>
      <w:r w:rsidRPr="002D41F8">
        <w:rPr>
          <w:lang w:val="en-AU"/>
        </w:rPr>
        <w:t>compromises the learning or safety of students in host classes or schools.</w:t>
      </w:r>
    </w:p>
    <w:p w14:paraId="085414DE" w14:textId="5200802A" w:rsidR="002D41F8" w:rsidRPr="002D41F8" w:rsidRDefault="002D41F8" w:rsidP="002D41F8">
      <w:pPr>
        <w:spacing w:after="160"/>
        <w:rPr>
          <w:lang w:val="en-AU"/>
        </w:rPr>
      </w:pPr>
      <w:r w:rsidRPr="002D41F8">
        <w:rPr>
          <w:lang w:val="en-AU"/>
        </w:rPr>
        <w:t xml:space="preserve">Teaching professionals—including </w:t>
      </w:r>
      <w:r w:rsidR="6DF15F4A" w:rsidRPr="7AF85148">
        <w:rPr>
          <w:rFonts w:ascii="Calibri Light" w:eastAsia="Calibri Light" w:hAnsi="Calibri Light" w:cs="Calibri Light"/>
          <w:szCs w:val="22"/>
        </w:rPr>
        <w:t>pre-service teacher</w:t>
      </w:r>
      <w:r w:rsidRPr="7AF85148">
        <w:rPr>
          <w:lang w:val="en-AU"/>
        </w:rPr>
        <w:t>s</w:t>
      </w:r>
      <w:r w:rsidRPr="002D41F8">
        <w:rPr>
          <w:lang w:val="en-AU"/>
        </w:rPr>
        <w:t xml:space="preserve">, practising teachers, school leaders, and CDU staff—have a duty of care to report any unprofessional behaviour. </w:t>
      </w:r>
      <w:r w:rsidRPr="7AF85148">
        <w:rPr>
          <w:lang w:val="en-AU"/>
        </w:rPr>
        <w:t xml:space="preserve">If a </w:t>
      </w:r>
      <w:r w:rsidR="5A95B27C" w:rsidRPr="7AF85148">
        <w:rPr>
          <w:rFonts w:ascii="Calibri Light" w:eastAsia="Calibri Light" w:hAnsi="Calibri Light" w:cs="Calibri Light"/>
          <w:szCs w:val="22"/>
        </w:rPr>
        <w:t>pre-service teacher</w:t>
      </w:r>
      <w:r w:rsidRPr="002D41F8">
        <w:rPr>
          <w:lang w:val="en-AU"/>
        </w:rPr>
        <w:t xml:space="preserve"> breaches the CDU Code of Conduct, the relevant regulator’s Code of Ethics for the state or territory, or demonstrates other significant unprofessional behaviour, the </w:t>
      </w:r>
      <w:r w:rsidR="502EB849" w:rsidRPr="7AF85148">
        <w:rPr>
          <w:lang w:val="en-AU"/>
        </w:rPr>
        <w:t>s</w:t>
      </w:r>
      <w:r w:rsidRPr="7AF85148">
        <w:rPr>
          <w:lang w:val="en-AU"/>
        </w:rPr>
        <w:t xml:space="preserve">ite </w:t>
      </w:r>
      <w:r w:rsidR="57A7557F" w:rsidRPr="7AF85148">
        <w:rPr>
          <w:lang w:val="en-AU"/>
        </w:rPr>
        <w:t>c</w:t>
      </w:r>
      <w:r w:rsidRPr="7AF85148">
        <w:rPr>
          <w:lang w:val="en-AU"/>
        </w:rPr>
        <w:t>oordinator</w:t>
      </w:r>
      <w:r w:rsidRPr="002D41F8">
        <w:rPr>
          <w:lang w:val="en-AU"/>
        </w:rPr>
        <w:t xml:space="preserve"> or </w:t>
      </w:r>
      <w:r w:rsidR="016E3CCC" w:rsidRPr="7AF85148">
        <w:rPr>
          <w:lang w:val="en-AU"/>
        </w:rPr>
        <w:t>p</w:t>
      </w:r>
      <w:r w:rsidRPr="7AF85148">
        <w:rPr>
          <w:lang w:val="en-AU"/>
        </w:rPr>
        <w:t>rincipal/</w:t>
      </w:r>
      <w:r w:rsidR="6BB44D7F" w:rsidRPr="7AF85148">
        <w:rPr>
          <w:lang w:val="en-AU"/>
        </w:rPr>
        <w:t>d</w:t>
      </w:r>
      <w:r w:rsidRPr="7AF85148">
        <w:rPr>
          <w:lang w:val="en-AU"/>
        </w:rPr>
        <w:t>irector</w:t>
      </w:r>
      <w:r w:rsidRPr="002D41F8">
        <w:rPr>
          <w:lang w:val="en-AU"/>
        </w:rPr>
        <w:t xml:space="preserve"> must immediately notify the </w:t>
      </w:r>
      <w:r w:rsidR="4F8674F3" w:rsidRPr="7AF85148">
        <w:rPr>
          <w:rFonts w:ascii="Calibri Light" w:eastAsia="Calibri Light" w:hAnsi="Calibri Light" w:cs="Calibri Light"/>
          <w:szCs w:val="22"/>
        </w:rPr>
        <w:t>pre-service teacher</w:t>
      </w:r>
      <w:r w:rsidRPr="002D41F8">
        <w:rPr>
          <w:lang w:val="en-AU"/>
        </w:rPr>
        <w:t xml:space="preserve"> and the Professional Experience Supervisor.</w:t>
      </w:r>
    </w:p>
    <w:p w14:paraId="1CB14BDD" w14:textId="13FA2DBD" w:rsidR="002D41F8" w:rsidRPr="002D41F8" w:rsidRDefault="002D41F8" w:rsidP="002D41F8">
      <w:pPr>
        <w:spacing w:after="160"/>
        <w:rPr>
          <w:lang w:val="en-AU"/>
        </w:rPr>
      </w:pPr>
      <w:r w:rsidRPr="002D41F8">
        <w:rPr>
          <w:lang w:val="en-AU"/>
        </w:rPr>
        <w:t xml:space="preserve">If </w:t>
      </w:r>
      <w:r w:rsidR="007C184E">
        <w:rPr>
          <w:lang w:val="en-AU"/>
        </w:rPr>
        <w:t>the school or setting assesses the behaviour as significantly serious</w:t>
      </w:r>
      <w:r w:rsidRPr="002D41F8">
        <w:rPr>
          <w:lang w:val="en-AU"/>
        </w:rPr>
        <w:t xml:space="preserve">, the </w:t>
      </w:r>
      <w:r w:rsidR="7963DE56" w:rsidRPr="40C81449">
        <w:rPr>
          <w:lang w:val="en-AU"/>
        </w:rPr>
        <w:t>p</w:t>
      </w:r>
      <w:r w:rsidRPr="40C81449">
        <w:rPr>
          <w:lang w:val="en-AU"/>
        </w:rPr>
        <w:t>rincipal/</w:t>
      </w:r>
      <w:r w:rsidR="3B1471E0" w:rsidRPr="40C81449">
        <w:rPr>
          <w:lang w:val="en-AU"/>
        </w:rPr>
        <w:t>d</w:t>
      </w:r>
      <w:r w:rsidRPr="40C81449">
        <w:rPr>
          <w:lang w:val="en-AU"/>
        </w:rPr>
        <w:t>irector</w:t>
      </w:r>
      <w:r w:rsidRPr="002D41F8">
        <w:rPr>
          <w:lang w:val="en-AU"/>
        </w:rPr>
        <w:t xml:space="preserve"> may terminate the placement immediately. The Professional Experience Supervisor will assist with completing the Early Cessation of Placement Form.</w:t>
      </w:r>
    </w:p>
    <w:p w14:paraId="26B7E4C0" w14:textId="748E6E8C" w:rsidR="002D41F8" w:rsidRPr="00940BF8" w:rsidRDefault="002D41F8" w:rsidP="00C77B83">
      <w:pPr>
        <w:spacing w:after="160"/>
        <w:rPr>
          <w:lang w:val="en-AU"/>
        </w:rPr>
      </w:pPr>
      <w:r w:rsidRPr="002D41F8">
        <w:rPr>
          <w:lang w:val="en-AU"/>
        </w:rPr>
        <w:t xml:space="preserve">As the primary contact for stakeholders during placements, the Professional Experience Supervisor must </w:t>
      </w:r>
      <w:r>
        <w:rPr>
          <w:lang w:val="en-AU"/>
        </w:rPr>
        <w:t xml:space="preserve">immediately </w:t>
      </w:r>
      <w:r w:rsidRPr="002D41F8">
        <w:rPr>
          <w:lang w:val="en-AU"/>
        </w:rPr>
        <w:t xml:space="preserve">notify the Associate Dean </w:t>
      </w:r>
      <w:r w:rsidR="34EAF7A6" w:rsidRPr="40C81449">
        <w:rPr>
          <w:lang w:val="en-AU"/>
        </w:rPr>
        <w:t>- WIL</w:t>
      </w:r>
      <w:r w:rsidRPr="40C81449">
        <w:rPr>
          <w:lang w:val="en-AU"/>
        </w:rPr>
        <w:t xml:space="preserve"> </w:t>
      </w:r>
      <w:r w:rsidRPr="002D41F8">
        <w:rPr>
          <w:lang w:val="en-AU"/>
        </w:rPr>
        <w:t xml:space="preserve">of any potential breach of the CDU Code of Conduct. The Associate Dean will inform the Unit Coordinator and Course Coordinator and advise </w:t>
      </w:r>
      <w:r w:rsidR="00DC71C5">
        <w:rPr>
          <w:lang w:val="en-AU"/>
        </w:rPr>
        <w:t xml:space="preserve">on the </w:t>
      </w:r>
      <w:r w:rsidRPr="002D41F8">
        <w:rPr>
          <w:lang w:val="en-AU"/>
        </w:rPr>
        <w:t>next steps.</w:t>
      </w:r>
    </w:p>
    <w:p w14:paraId="670590B4" w14:textId="77777777" w:rsidR="00B94A0D" w:rsidRPr="00940BF8" w:rsidRDefault="00B94A0D" w:rsidP="00C77B83">
      <w:pPr>
        <w:spacing w:after="160"/>
        <w:rPr>
          <w:lang w:val="en-AU"/>
        </w:rPr>
      </w:pPr>
    </w:p>
    <w:p w14:paraId="12CFF7D9" w14:textId="77777777" w:rsidR="00C77B8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t>Level 1 Notice of Concern Agreement</w:t>
      </w:r>
    </w:p>
    <w:p w14:paraId="2F91505E" w14:textId="4CA9799E" w:rsidR="00713DFD" w:rsidRDefault="00713DFD" w:rsidP="00C77B83">
      <w:pPr>
        <w:spacing w:after="160"/>
      </w:pPr>
      <w:r w:rsidRPr="00713DFD">
        <w:rPr>
          <w:highlight w:val="yellow"/>
        </w:rPr>
        <w:t xml:space="preserve">LINK TO WEBSITE </w:t>
      </w:r>
      <w:r>
        <w:rPr>
          <w:highlight w:val="yellow"/>
        </w:rPr>
        <w:t>-</w:t>
      </w:r>
      <w:r w:rsidRPr="00713DFD">
        <w:rPr>
          <w:highlight w:val="yellow"/>
        </w:rPr>
        <w:t xml:space="preserve"> Notice of Concern Agreement DOCUMENT</w:t>
      </w:r>
    </w:p>
    <w:p w14:paraId="4F63FA6D" w14:textId="1C105766" w:rsidR="00C77B83" w:rsidRDefault="00C77B83" w:rsidP="00C77B83">
      <w:pPr>
        <w:spacing w:after="160"/>
      </w:pPr>
      <w:r>
        <w:t xml:space="preserve">When Level 1 concerns are identified, the </w:t>
      </w:r>
      <w:r w:rsidR="40A4CD58">
        <w:t>m</w:t>
      </w:r>
      <w:r>
        <w:t xml:space="preserve">entor and/or </w:t>
      </w:r>
      <w:r w:rsidR="6BB48B3D" w:rsidRPr="72E25CBA">
        <w:rPr>
          <w:rFonts w:ascii="Calibri Light" w:eastAsia="Calibri Light" w:hAnsi="Calibri Light" w:cs="Calibri Light"/>
          <w:szCs w:val="22"/>
        </w:rPr>
        <w:t>pre-service teacher</w:t>
      </w:r>
      <w:r>
        <w:t xml:space="preserve"> must notify the </w:t>
      </w:r>
      <w:r w:rsidR="6B7B9E1F">
        <w:t>s</w:t>
      </w:r>
      <w:r>
        <w:t xml:space="preserve">ite </w:t>
      </w:r>
      <w:r w:rsidR="01409B61">
        <w:t>c</w:t>
      </w:r>
      <w:r>
        <w:t xml:space="preserve">oordinator and the allocated Professional Experience Supervisor. The Professional Experience Supervisor will facilitate </w:t>
      </w:r>
      <w:r w:rsidR="00E66F4B">
        <w:t>documenting</w:t>
      </w:r>
      <w:r>
        <w:t xml:space="preserve"> developmental goals within the Notice of Concern Agreement.</w:t>
      </w:r>
    </w:p>
    <w:p w14:paraId="498B0316" w14:textId="5E2792A5" w:rsidR="00C77B83" w:rsidRDefault="00C77B83" w:rsidP="00C77B83">
      <w:pPr>
        <w:spacing w:after="160"/>
      </w:pPr>
      <w:r>
        <w:t xml:space="preserve">By signing the Notice of Concern Agreement, the </w:t>
      </w:r>
      <w:r w:rsidR="10E1C4A9" w:rsidRPr="72E25CBA">
        <w:rPr>
          <w:rFonts w:ascii="Calibri Light" w:eastAsia="Calibri Light" w:hAnsi="Calibri Light" w:cs="Calibri Light"/>
          <w:szCs w:val="22"/>
        </w:rPr>
        <w:t>pre-service teacher</w:t>
      </w:r>
      <w:r>
        <w:t xml:space="preserve"> agrees to:</w:t>
      </w:r>
    </w:p>
    <w:p w14:paraId="75023483" w14:textId="77777777" w:rsidR="00C77B83" w:rsidRDefault="00C77B83" w:rsidP="00C77B83">
      <w:pPr>
        <w:pStyle w:val="ListParagraph"/>
        <w:numPr>
          <w:ilvl w:val="0"/>
          <w:numId w:val="28"/>
        </w:numPr>
        <w:spacing w:after="160"/>
      </w:pPr>
      <w:r>
        <w:t>Upload the signed agreement to Learnline.</w:t>
      </w:r>
    </w:p>
    <w:p w14:paraId="70A57767" w14:textId="385A6D4D" w:rsidR="00C77B83" w:rsidRDefault="00C77B83" w:rsidP="00C77B83">
      <w:pPr>
        <w:pStyle w:val="ListParagraph"/>
        <w:numPr>
          <w:ilvl w:val="0"/>
          <w:numId w:val="28"/>
        </w:numPr>
        <w:spacing w:after="160"/>
      </w:pPr>
      <w:r>
        <w:t xml:space="preserve">Email the agreement to the </w:t>
      </w:r>
      <w:r w:rsidR="00893E19">
        <w:t xml:space="preserve">Associate Dean – WIL, </w:t>
      </w:r>
      <w:r>
        <w:t>Placement Unit Coordinator, their mentor(s), Inschool@cdu.edu.au, and the Professional Experience Supervisor for validation.</w:t>
      </w:r>
    </w:p>
    <w:p w14:paraId="16E2A754" w14:textId="77777777" w:rsidR="00C77B83" w:rsidRDefault="00C77B83" w:rsidP="00C77B83">
      <w:pPr>
        <w:spacing w:after="160"/>
        <w:ind w:firstLine="360"/>
      </w:pPr>
      <w:r w:rsidRPr="00940BF8">
        <w:t>N.B.</w:t>
      </w:r>
      <w:r>
        <w:t xml:space="preserve"> Ensure the agreement is uploaded to Learnline before sending the email.</w:t>
      </w:r>
    </w:p>
    <w:p w14:paraId="1039ED34" w14:textId="2456588A" w:rsidR="00C77B83" w:rsidRDefault="00C77B83" w:rsidP="00C77B83">
      <w:pPr>
        <w:spacing w:after="160"/>
      </w:pPr>
      <w:r>
        <w:t xml:space="preserve">Table 1 outlines examples of Level 1 concerns. These issues are typically resolved after being formally identified, documented, and discussed between the </w:t>
      </w:r>
      <w:r w:rsidR="0C3A0D7B">
        <w:t>m</w:t>
      </w:r>
      <w:r>
        <w:t xml:space="preserve">entor and the </w:t>
      </w:r>
      <w:r w:rsidR="61B28A3A" w:rsidRPr="10818C24">
        <w:rPr>
          <w:rFonts w:ascii="Calibri Light" w:eastAsia="Calibri Light" w:hAnsi="Calibri Light" w:cs="Calibri Light"/>
          <w:szCs w:val="22"/>
        </w:rPr>
        <w:t>pre-service teacher</w:t>
      </w:r>
      <w:r>
        <w:t xml:space="preserve">. The Professional Experience Supervisor is responsible for notifying the Placement Unit Coordinator about the </w:t>
      </w:r>
      <w:r w:rsidR="2EC73C72" w:rsidRPr="10818C24">
        <w:rPr>
          <w:rFonts w:ascii="Calibri Light" w:eastAsia="Calibri Light" w:hAnsi="Calibri Light" w:cs="Calibri Light"/>
          <w:szCs w:val="22"/>
        </w:rPr>
        <w:t>pre-service teacher</w:t>
      </w:r>
      <w:r>
        <w:t>'s progress against the developmental goals.</w:t>
      </w:r>
    </w:p>
    <w:p w14:paraId="194D9366" w14:textId="48352347" w:rsidR="00C77B83" w:rsidRDefault="00C04463" w:rsidP="00C77B83">
      <w:pPr>
        <w:spacing w:after="160"/>
      </w:pPr>
      <w:r>
        <w:t xml:space="preserve">The </w:t>
      </w:r>
      <w:r w:rsidR="40C8A58E" w:rsidRPr="36141AE8">
        <w:rPr>
          <w:rFonts w:ascii="Calibri Light" w:eastAsia="Calibri Light" w:hAnsi="Calibri Light" w:cs="Calibri Light"/>
        </w:rPr>
        <w:t>pre-service teacher</w:t>
      </w:r>
      <w:r>
        <w:t xml:space="preserve"> has a five-day period to address the concerns. </w:t>
      </w:r>
      <w:r w:rsidR="00C77B83">
        <w:t xml:space="preserve">If concerns persist or escalate after the Notice of Concern Agreement is signed and actioned, the </w:t>
      </w:r>
      <w:r w:rsidR="611941C6">
        <w:t>m</w:t>
      </w:r>
      <w:r w:rsidR="00C77B83">
        <w:t>entor must contact the Professional Experience Supervisor immediately to initiate a Level 2 Targeted Support Plan.</w:t>
      </w:r>
    </w:p>
    <w:p w14:paraId="501C69AD" w14:textId="77777777" w:rsidR="00C77B8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lastRenderedPageBreak/>
        <w:t>Level 2 Targeted Support Plan - Initiation</w:t>
      </w:r>
    </w:p>
    <w:p w14:paraId="29B668E3" w14:textId="3888F91F" w:rsidR="00713DFD" w:rsidRDefault="00713DFD" w:rsidP="00C77B83">
      <w:pPr>
        <w:spacing w:after="160"/>
      </w:pPr>
      <w:r w:rsidRPr="00713DFD">
        <w:rPr>
          <w:highlight w:val="yellow"/>
        </w:rPr>
        <w:t xml:space="preserve">LINK TO WEBSITE </w:t>
      </w:r>
      <w:r>
        <w:rPr>
          <w:highlight w:val="yellow"/>
        </w:rPr>
        <w:t xml:space="preserve">Targeted Support Plan </w:t>
      </w:r>
      <w:r w:rsidRPr="00713DFD">
        <w:rPr>
          <w:highlight w:val="yellow"/>
        </w:rPr>
        <w:t>DOCUMENT</w:t>
      </w:r>
    </w:p>
    <w:p w14:paraId="6D0EDF79" w14:textId="2E813E45" w:rsidR="00C77B83" w:rsidRDefault="00C77B83" w:rsidP="00C77B83">
      <w:pPr>
        <w:spacing w:after="160"/>
      </w:pPr>
      <w:r w:rsidRPr="00B91D7D">
        <w:t xml:space="preserve">A Targeted Support Plan must be initiated when a </w:t>
      </w:r>
      <w:r w:rsidR="4867820A" w:rsidRPr="71DD4ACD">
        <w:rPr>
          <w:rFonts w:ascii="Calibri Light" w:eastAsia="Calibri Light" w:hAnsi="Calibri Light" w:cs="Calibri Light"/>
        </w:rPr>
        <w:t>pre-service teacher</w:t>
      </w:r>
      <w:r w:rsidRPr="00B91D7D">
        <w:t xml:space="preserve"> is at risk of not meeting the required Australian Professional Standards for Teachers or if Level 1 concerns have persisted or escalated. A successful outcome can often be achieved through careful planning, coaching conversations, and collaborative support involving the </w:t>
      </w:r>
      <w:r w:rsidR="33F280CA">
        <w:t>m</w:t>
      </w:r>
      <w:r>
        <w:t xml:space="preserve">entor, </w:t>
      </w:r>
      <w:r w:rsidR="2F699F31" w:rsidRPr="71DD4ACD">
        <w:rPr>
          <w:rFonts w:ascii="Calibri Light" w:eastAsia="Calibri Light" w:hAnsi="Calibri Light" w:cs="Calibri Light"/>
        </w:rPr>
        <w:t>pre-service teacher</w:t>
      </w:r>
      <w:r w:rsidRPr="00B91D7D">
        <w:t>, Professional Experience Supervisor, and Unit Coordinator.</w:t>
      </w:r>
    </w:p>
    <w:p w14:paraId="6EA005B0" w14:textId="52FB42A3" w:rsidR="00C77B83" w:rsidRPr="00B91D7D" w:rsidRDefault="00C77B83" w:rsidP="00C77B83">
      <w:pPr>
        <w:spacing w:after="160"/>
      </w:pPr>
      <w:r w:rsidRPr="00B91D7D">
        <w:rPr>
          <w:szCs w:val="22"/>
        </w:rPr>
        <w:t xml:space="preserve">Targeted Support concerns are not limited to the examples in Table 1. </w:t>
      </w:r>
      <w:r>
        <w:t xml:space="preserve">If a </w:t>
      </w:r>
      <w:r w:rsidR="2872ECD1">
        <w:t>m</w:t>
      </w:r>
      <w:r>
        <w:t xml:space="preserve">entor </w:t>
      </w:r>
      <w:r w:rsidR="03892912">
        <w:t>t</w:t>
      </w:r>
      <w:r>
        <w:t>eacher</w:t>
      </w:r>
      <w:r w:rsidRPr="00B91D7D">
        <w:rPr>
          <w:szCs w:val="22"/>
        </w:rPr>
        <w:t xml:space="preserve"> identifies that a </w:t>
      </w:r>
      <w:r w:rsidR="3DCF9AFE" w:rsidRPr="5CDC0538">
        <w:rPr>
          <w:rFonts w:ascii="Calibri Light" w:eastAsia="Calibri Light" w:hAnsi="Calibri Light" w:cs="Calibri Light"/>
          <w:szCs w:val="22"/>
        </w:rPr>
        <w:t>pre-service teacher</w:t>
      </w:r>
      <w:r w:rsidRPr="00B91D7D">
        <w:rPr>
          <w:szCs w:val="22"/>
        </w:rPr>
        <w:t xml:space="preserve"> may not meet the requirements of the placement, they must:</w:t>
      </w:r>
    </w:p>
    <w:p w14:paraId="0C071DF6" w14:textId="77777777" w:rsidR="00C77B83" w:rsidRPr="005B0EBD" w:rsidRDefault="00C77B83" w:rsidP="00C77B83">
      <w:pPr>
        <w:pStyle w:val="ListParagraph"/>
        <w:numPr>
          <w:ilvl w:val="0"/>
          <w:numId w:val="29"/>
        </w:numPr>
        <w:spacing w:after="160"/>
      </w:pPr>
      <w:r w:rsidRPr="005B0EBD">
        <w:t xml:space="preserve">Immediately contact the allocated Professional Experience Supervisor </w:t>
      </w:r>
    </w:p>
    <w:p w14:paraId="081524F0" w14:textId="77777777" w:rsidR="00C77B83" w:rsidRPr="00B91D7D" w:rsidRDefault="00C77B83" w:rsidP="00C77B83">
      <w:pPr>
        <w:pStyle w:val="ListParagraph"/>
        <w:numPr>
          <w:ilvl w:val="0"/>
          <w:numId w:val="29"/>
        </w:numPr>
        <w:spacing w:after="160"/>
        <w:rPr>
          <w:color w:val="111111"/>
          <w:spacing w:val="-3"/>
          <w:szCs w:val="22"/>
        </w:rPr>
      </w:pPr>
      <w:r w:rsidRPr="00B91D7D">
        <w:t xml:space="preserve">Complete the Targeted Support Plan, available on the </w:t>
      </w:r>
      <w:hyperlink r:id="rId12" w:history="1">
        <w:r w:rsidRPr="00B91D7D">
          <w:rPr>
            <w:rStyle w:val="Hyperlink"/>
            <w:sz w:val="22"/>
          </w:rPr>
          <w:t>InSchool website</w:t>
        </w:r>
      </w:hyperlink>
      <w:r w:rsidRPr="00B91D7D">
        <w:t>, with assistance from the Professional Experience Supervisor.</w:t>
      </w:r>
    </w:p>
    <w:p w14:paraId="2E36B200" w14:textId="77777777" w:rsidR="00C77B83" w:rsidRPr="00A7453D" w:rsidRDefault="00C77B83" w:rsidP="00C77B83">
      <w:pPr>
        <w:spacing w:after="160"/>
        <w:rPr>
          <w:b/>
          <w:bCs/>
        </w:rPr>
      </w:pPr>
      <w:r w:rsidRPr="00A7453D">
        <w:rPr>
          <w:b/>
          <w:bCs/>
        </w:rPr>
        <w:t>Documentation and Process</w:t>
      </w:r>
    </w:p>
    <w:p w14:paraId="0357874A" w14:textId="24037F91" w:rsidR="00C77B83" w:rsidRDefault="00C77B83" w:rsidP="00C77B83">
      <w:pPr>
        <w:spacing w:after="160"/>
      </w:pPr>
      <w:r w:rsidRPr="00B91D7D">
        <w:t xml:space="preserve">The Targeted Support Plan is developed through consultation between the </w:t>
      </w:r>
      <w:r w:rsidR="77B4065B">
        <w:t>m</w:t>
      </w:r>
      <w:r>
        <w:t xml:space="preserve">entor </w:t>
      </w:r>
      <w:r w:rsidR="28D2F616">
        <w:t>t</w:t>
      </w:r>
      <w:r>
        <w:t xml:space="preserve">eacher, </w:t>
      </w:r>
      <w:r w:rsidR="73ED1F94">
        <w:t>s</w:t>
      </w:r>
      <w:r>
        <w:t xml:space="preserve">ite </w:t>
      </w:r>
      <w:r w:rsidR="7C241C5A">
        <w:t>c</w:t>
      </w:r>
      <w:r>
        <w:t xml:space="preserve">oordinator, </w:t>
      </w:r>
      <w:r w:rsidR="0FD11AB8" w:rsidRPr="71DD4ACD">
        <w:rPr>
          <w:rFonts w:ascii="Calibri Light" w:eastAsia="Calibri Light" w:hAnsi="Calibri Light" w:cs="Calibri Light"/>
        </w:rPr>
        <w:t>pre-service teacher</w:t>
      </w:r>
      <w:r w:rsidRPr="00B91D7D">
        <w:t xml:space="preserve">, and Professional Experience Supervisor. The plan supports and guides evidence collection over a </w:t>
      </w:r>
      <w:r w:rsidR="50563002">
        <w:t>five</w:t>
      </w:r>
      <w:r w:rsidRPr="00B91D7D">
        <w:t xml:space="preserve">-day period using the </w:t>
      </w:r>
      <w:r w:rsidRPr="00A75260">
        <w:rPr>
          <w:i/>
          <w:iCs/>
        </w:rPr>
        <w:t>Daily Progress Report</w:t>
      </w:r>
      <w:r w:rsidRPr="00B91D7D">
        <w:t>.</w:t>
      </w:r>
    </w:p>
    <w:p w14:paraId="4FEDDAD4" w14:textId="77777777" w:rsidR="00C77B83" w:rsidRDefault="00C77B83" w:rsidP="00C77B83">
      <w:pPr>
        <w:spacing w:after="160"/>
        <w:rPr>
          <w:rFonts w:cstheme="majorBidi"/>
          <w:szCs w:val="22"/>
        </w:rPr>
      </w:pPr>
      <w:r w:rsidRPr="74B84AD6">
        <w:rPr>
          <w:rFonts w:cstheme="majorBidi"/>
          <w:szCs w:val="22"/>
        </w:rPr>
        <w:t xml:space="preserve">The plan </w:t>
      </w:r>
      <w:r>
        <w:rPr>
          <w:rFonts w:cstheme="majorBidi"/>
          <w:szCs w:val="22"/>
        </w:rPr>
        <w:t>establishes</w:t>
      </w:r>
      <w:r w:rsidRPr="74B84AD6">
        <w:rPr>
          <w:rFonts w:cstheme="majorBidi"/>
          <w:szCs w:val="22"/>
        </w:rPr>
        <w:t>:</w:t>
      </w:r>
    </w:p>
    <w:p w14:paraId="72F0D2A6" w14:textId="77777777" w:rsidR="00C77B83" w:rsidRPr="00B91D7D" w:rsidRDefault="00C77B83" w:rsidP="00C77B83">
      <w:pPr>
        <w:pStyle w:val="ListParagraph"/>
        <w:numPr>
          <w:ilvl w:val="0"/>
          <w:numId w:val="30"/>
        </w:numPr>
        <w:spacing w:after="160"/>
        <w:rPr>
          <w:rFonts w:cstheme="majorBidi"/>
          <w:szCs w:val="22"/>
        </w:rPr>
      </w:pPr>
      <w:r w:rsidRPr="00B91D7D">
        <w:rPr>
          <w:rFonts w:cstheme="majorHAnsi"/>
          <w:szCs w:val="22"/>
        </w:rPr>
        <w:t>Key areas of concern presented as developmental goals.</w:t>
      </w:r>
    </w:p>
    <w:p w14:paraId="1BCE3021" w14:textId="03D1E77C" w:rsidR="00C77B83" w:rsidRPr="00B91D7D" w:rsidRDefault="00C77B83" w:rsidP="00C77B83">
      <w:pPr>
        <w:pStyle w:val="ListParagraph"/>
        <w:numPr>
          <w:ilvl w:val="0"/>
          <w:numId w:val="30"/>
        </w:numPr>
        <w:spacing w:after="160"/>
        <w:rPr>
          <w:rFonts w:cstheme="majorBidi"/>
        </w:rPr>
      </w:pPr>
      <w:r w:rsidRPr="71DD4ACD">
        <w:rPr>
          <w:rFonts w:cstheme="majorBidi"/>
        </w:rPr>
        <w:t>The relevant Australian Professional Standards for Teachers</w:t>
      </w:r>
      <w:r w:rsidR="2833CF7A" w:rsidRPr="71DD4ACD">
        <w:rPr>
          <w:rFonts w:cstheme="majorBidi"/>
        </w:rPr>
        <w:t>.</w:t>
      </w:r>
    </w:p>
    <w:p w14:paraId="50192559" w14:textId="70AD047B" w:rsidR="00C77B83" w:rsidRPr="00B91D7D" w:rsidRDefault="007943B9" w:rsidP="00C77B83">
      <w:pPr>
        <w:pStyle w:val="ListParagraph"/>
        <w:numPr>
          <w:ilvl w:val="0"/>
          <w:numId w:val="30"/>
        </w:numPr>
        <w:spacing w:after="160"/>
        <w:rPr>
          <w:rFonts w:cstheme="majorBidi"/>
        </w:rPr>
      </w:pPr>
      <w:r>
        <w:rPr>
          <w:rFonts w:cstheme="majorBidi"/>
        </w:rPr>
        <w:t>S</w:t>
      </w:r>
      <w:r w:rsidR="00C77B83" w:rsidRPr="71DD4ACD">
        <w:rPr>
          <w:rFonts w:cstheme="majorBidi"/>
        </w:rPr>
        <w:t xml:space="preserve">trategies and responsibilities to support the </w:t>
      </w:r>
      <w:r w:rsidR="76474547" w:rsidRPr="71DD4ACD">
        <w:rPr>
          <w:rFonts w:ascii="Calibri Light" w:eastAsia="Calibri Light" w:hAnsi="Calibri Light" w:cs="Calibri Light"/>
          <w:szCs w:val="22"/>
        </w:rPr>
        <w:t>pre-service teacher</w:t>
      </w:r>
      <w:r w:rsidR="00C77B83" w:rsidRPr="71DD4ACD">
        <w:rPr>
          <w:rFonts w:cstheme="majorBidi"/>
        </w:rPr>
        <w:t xml:space="preserve"> in meeting these goals. </w:t>
      </w:r>
    </w:p>
    <w:p w14:paraId="6FBAAC7C" w14:textId="07729AE1" w:rsidR="00C77B83" w:rsidRDefault="00C77B83" w:rsidP="00C77B83">
      <w:pPr>
        <w:spacing w:after="160"/>
      </w:pPr>
      <w:r w:rsidRPr="00B91D7D">
        <w:t>Once the plan is drafted, the Professional Experience Supervisor facilitates a meeting with all stakeholders to discuss, confirm, and sign the document</w:t>
      </w:r>
      <w:r w:rsidR="00625C0A">
        <w:t>, ensuring</w:t>
      </w:r>
      <w:r w:rsidRPr="00B91D7D">
        <w:t xml:space="preserve"> all parties are prepared to action the Daily Progress Report.</w:t>
      </w:r>
    </w:p>
    <w:p w14:paraId="6777F320" w14:textId="7974B638" w:rsidR="00C77B83" w:rsidRPr="00A7453D" w:rsidRDefault="00C77B83" w:rsidP="00C77B83">
      <w:pPr>
        <w:spacing w:after="160"/>
        <w:rPr>
          <w:b/>
          <w:bCs/>
        </w:rPr>
      </w:pPr>
      <w:r w:rsidRPr="00A7453D">
        <w:rPr>
          <w:b/>
          <w:bCs/>
        </w:rPr>
        <w:t>Pre-</w:t>
      </w:r>
      <w:r w:rsidR="4069D700" w:rsidRPr="05303D94">
        <w:rPr>
          <w:b/>
          <w:bCs/>
        </w:rPr>
        <w:t>s</w:t>
      </w:r>
      <w:r w:rsidRPr="05303D94">
        <w:rPr>
          <w:b/>
          <w:bCs/>
        </w:rPr>
        <w:t>ervice</w:t>
      </w:r>
      <w:r w:rsidRPr="00A7453D">
        <w:rPr>
          <w:b/>
          <w:bCs/>
        </w:rPr>
        <w:t xml:space="preserve"> Teacher’s Responsibilities</w:t>
      </w:r>
    </w:p>
    <w:p w14:paraId="7FB709FB" w14:textId="1746D188" w:rsidR="00C77B83" w:rsidRDefault="00C77B83" w:rsidP="00C77B83">
      <w:pPr>
        <w:spacing w:after="160"/>
      </w:pPr>
      <w:r>
        <w:t xml:space="preserve">By signing the Targeted Support Plan, the </w:t>
      </w:r>
      <w:r w:rsidR="463E1B1D" w:rsidRPr="05303D94">
        <w:rPr>
          <w:rFonts w:ascii="Calibri Light" w:eastAsia="Calibri Light" w:hAnsi="Calibri Light" w:cs="Calibri Light"/>
          <w:szCs w:val="22"/>
        </w:rPr>
        <w:t>pre-service teacher</w:t>
      </w:r>
      <w:r>
        <w:t xml:space="preserve"> agrees to:</w:t>
      </w:r>
    </w:p>
    <w:p w14:paraId="2C06EFF3" w14:textId="1BA47B53" w:rsidR="00C77B83" w:rsidRPr="00A75260" w:rsidRDefault="00753DBA" w:rsidP="00753DBA">
      <w:pPr>
        <w:pStyle w:val="ListParagraph"/>
        <w:numPr>
          <w:ilvl w:val="0"/>
          <w:numId w:val="32"/>
        </w:numPr>
        <w:spacing w:after="160"/>
      </w:pPr>
      <w:r w:rsidRPr="00024590">
        <w:rPr>
          <w:rFonts w:cstheme="majorHAnsi"/>
          <w:szCs w:val="22"/>
        </w:rPr>
        <w:t xml:space="preserve">Upload the signed </w:t>
      </w:r>
      <w:r>
        <w:rPr>
          <w:rFonts w:cstheme="majorHAnsi"/>
          <w:szCs w:val="22"/>
        </w:rPr>
        <w:t>Targeted Support Plan</w:t>
      </w:r>
      <w:r w:rsidRPr="00024590">
        <w:rPr>
          <w:rFonts w:cstheme="majorHAnsi"/>
          <w:szCs w:val="22"/>
        </w:rPr>
        <w:t xml:space="preserve"> to Learnline</w:t>
      </w:r>
      <w:r>
        <w:rPr>
          <w:rFonts w:cstheme="majorHAnsi"/>
          <w:szCs w:val="22"/>
        </w:rPr>
        <w:t xml:space="preserve"> before commencing the </w:t>
      </w:r>
      <w:r w:rsidRPr="00A75260">
        <w:rPr>
          <w:i/>
          <w:iCs/>
        </w:rPr>
        <w:t>Daily Progress</w:t>
      </w:r>
      <w:r w:rsidRPr="00024590">
        <w:rPr>
          <w:rFonts w:cstheme="majorHAnsi"/>
          <w:szCs w:val="22"/>
        </w:rPr>
        <w:t>.</w:t>
      </w:r>
    </w:p>
    <w:p w14:paraId="21300A3B" w14:textId="637AE888" w:rsidR="00C77B83" w:rsidRPr="00A75260" w:rsidRDefault="00C77B83" w:rsidP="00C77B83">
      <w:pPr>
        <w:pStyle w:val="ListParagraph"/>
        <w:numPr>
          <w:ilvl w:val="0"/>
          <w:numId w:val="32"/>
        </w:numPr>
        <w:spacing w:after="160"/>
      </w:pPr>
      <w:r w:rsidRPr="2C739771">
        <w:rPr>
          <w:rFonts w:cstheme="majorBidi"/>
        </w:rPr>
        <w:t xml:space="preserve">Email the </w:t>
      </w:r>
      <w:r w:rsidR="00BD3C1F" w:rsidRPr="2C739771">
        <w:rPr>
          <w:rFonts w:cstheme="majorBidi"/>
        </w:rPr>
        <w:t xml:space="preserve">signed </w:t>
      </w:r>
      <w:r w:rsidR="00753DBA" w:rsidRPr="2C739771">
        <w:rPr>
          <w:rFonts w:cstheme="majorBidi"/>
        </w:rPr>
        <w:t>Target Support Plan</w:t>
      </w:r>
      <w:r w:rsidRPr="2C739771">
        <w:rPr>
          <w:rFonts w:cstheme="majorBidi"/>
        </w:rPr>
        <w:t xml:space="preserve"> to the </w:t>
      </w:r>
      <w:r w:rsidR="00893E19">
        <w:t xml:space="preserve">Associate Dean – WIL, </w:t>
      </w:r>
      <w:r w:rsidRPr="2C739771">
        <w:rPr>
          <w:rFonts w:cstheme="majorBidi"/>
        </w:rPr>
        <w:t>Placement Unit Coordinator</w:t>
      </w:r>
      <w:r w:rsidR="00174322">
        <w:rPr>
          <w:rFonts w:cstheme="majorBidi"/>
        </w:rPr>
        <w:t xml:space="preserve"> and Cc</w:t>
      </w:r>
      <w:r w:rsidRPr="2C739771">
        <w:rPr>
          <w:rFonts w:cstheme="majorBidi"/>
        </w:rPr>
        <w:t xml:space="preserve"> their mentor(s), </w:t>
      </w:r>
      <w:hyperlink r:id="rId13">
        <w:r w:rsidRPr="2C739771">
          <w:rPr>
            <w:rStyle w:val="Hyperlink"/>
            <w:rFonts w:cstheme="majorBidi"/>
            <w:sz w:val="22"/>
            <w:szCs w:val="22"/>
          </w:rPr>
          <w:t>inschool@cdu.edu.au</w:t>
        </w:r>
      </w:hyperlink>
      <w:r w:rsidRPr="2C739771">
        <w:rPr>
          <w:rFonts w:cstheme="majorBidi"/>
        </w:rPr>
        <w:t>,  and the Professional Experience Supervisor for validation</w:t>
      </w:r>
      <w:r w:rsidR="00753DBA" w:rsidRPr="2C739771">
        <w:rPr>
          <w:rFonts w:cstheme="majorBidi"/>
        </w:rPr>
        <w:t xml:space="preserve"> before commencing the </w:t>
      </w:r>
      <w:r w:rsidR="00753DBA" w:rsidRPr="00A75260">
        <w:rPr>
          <w:i/>
          <w:iCs/>
        </w:rPr>
        <w:t>Daily Progress</w:t>
      </w:r>
      <w:r w:rsidRPr="2C739771">
        <w:rPr>
          <w:rFonts w:cstheme="majorBidi"/>
        </w:rPr>
        <w:t>.</w:t>
      </w:r>
    </w:p>
    <w:p w14:paraId="4B0541D0" w14:textId="78830364" w:rsidR="00C77B83" w:rsidRPr="00A75260" w:rsidRDefault="00C77B83" w:rsidP="00C77B83">
      <w:pPr>
        <w:spacing w:after="160"/>
        <w:ind w:left="421"/>
        <w:rPr>
          <w:b/>
          <w:bCs/>
        </w:rPr>
      </w:pPr>
      <w:r w:rsidRPr="00A75260">
        <w:t>N.B.</w:t>
      </w:r>
      <w:r>
        <w:t xml:space="preserve"> Ensure the </w:t>
      </w:r>
      <w:r w:rsidR="00753DBA">
        <w:t>Target Support Plan</w:t>
      </w:r>
      <w:r>
        <w:t xml:space="preserve"> is uploaded to Learnline before </w:t>
      </w:r>
      <w:r w:rsidR="00DC2832">
        <w:t>emailing</w:t>
      </w:r>
      <w:r>
        <w:t>.</w:t>
      </w:r>
    </w:p>
    <w:p w14:paraId="23BAB43D" w14:textId="77777777" w:rsidR="00C77B83" w:rsidRPr="00A7453D" w:rsidRDefault="00C77B83" w:rsidP="00C77B83">
      <w:pPr>
        <w:spacing w:after="160"/>
        <w:rPr>
          <w:b/>
          <w:bCs/>
        </w:rPr>
      </w:pPr>
      <w:r w:rsidRPr="00A7453D">
        <w:rPr>
          <w:b/>
          <w:bCs/>
        </w:rPr>
        <w:t>Monitoring Progress</w:t>
      </w:r>
    </w:p>
    <w:p w14:paraId="566B833C" w14:textId="2E92F527" w:rsidR="00052603" w:rsidRDefault="00C77B83" w:rsidP="00C77B83">
      <w:pPr>
        <w:spacing w:after="160"/>
      </w:pPr>
      <w:r w:rsidRPr="00B91D7D">
        <w:t xml:space="preserve">The </w:t>
      </w:r>
      <w:r w:rsidR="06DE7230">
        <w:t>m</w:t>
      </w:r>
      <w:r>
        <w:t>entor</w:t>
      </w:r>
      <w:r w:rsidRPr="00B91D7D">
        <w:t xml:space="preserve"> and </w:t>
      </w:r>
      <w:r w:rsidR="07C36134" w:rsidRPr="2D149496">
        <w:rPr>
          <w:rFonts w:ascii="Calibri Light" w:eastAsia="Calibri Light" w:hAnsi="Calibri Light" w:cs="Calibri Light"/>
        </w:rPr>
        <w:t>pre-service teacher</w:t>
      </w:r>
      <w:r w:rsidRPr="00B91D7D">
        <w:t xml:space="preserve"> will review progress towards the developmental goals at the end of each </w:t>
      </w:r>
      <w:r w:rsidR="00AC7576">
        <w:t xml:space="preserve">of the </w:t>
      </w:r>
      <w:r w:rsidR="3917B7DC">
        <w:t>five</w:t>
      </w:r>
      <w:r w:rsidR="00052603">
        <w:t xml:space="preserve"> </w:t>
      </w:r>
      <w:r w:rsidRPr="00B91D7D">
        <w:t>day</w:t>
      </w:r>
      <w:r w:rsidR="00052603">
        <w:t>s</w:t>
      </w:r>
      <w:r w:rsidRPr="00B91D7D">
        <w:t xml:space="preserve">. </w:t>
      </w:r>
    </w:p>
    <w:p w14:paraId="4CA13C4F" w14:textId="2A248769" w:rsidR="00C77B83" w:rsidRDefault="00C77B83" w:rsidP="00C77B83">
      <w:pPr>
        <w:spacing w:after="160"/>
      </w:pPr>
      <w:r w:rsidRPr="00B91D7D">
        <w:t xml:space="preserve">These discussions are guided by the </w:t>
      </w:r>
      <w:r w:rsidRPr="00A75260">
        <w:rPr>
          <w:i/>
          <w:iCs/>
        </w:rPr>
        <w:t>Daily Progress Report</w:t>
      </w:r>
      <w:r w:rsidRPr="00B91D7D">
        <w:t>, which includes:</w:t>
      </w:r>
    </w:p>
    <w:p w14:paraId="4D219801" w14:textId="58EF3545" w:rsidR="00D16A85" w:rsidRPr="00D16A85" w:rsidRDefault="00D16A85" w:rsidP="00024590">
      <w:pPr>
        <w:pStyle w:val="ListParagraph"/>
        <w:numPr>
          <w:ilvl w:val="0"/>
          <w:numId w:val="34"/>
        </w:numPr>
        <w:spacing w:after="160"/>
      </w:pPr>
      <w:r>
        <w:t>Written and verbal feedback addressing the evidence of progress against the goals</w:t>
      </w:r>
    </w:p>
    <w:p w14:paraId="7690CB42" w14:textId="3350FEDF" w:rsidR="00024590" w:rsidRPr="00024590" w:rsidRDefault="00C77B83" w:rsidP="00024590">
      <w:pPr>
        <w:pStyle w:val="ListParagraph"/>
        <w:numPr>
          <w:ilvl w:val="0"/>
          <w:numId w:val="34"/>
        </w:numPr>
        <w:spacing w:after="160"/>
      </w:pPr>
      <w:r w:rsidRPr="00A75260">
        <w:rPr>
          <w:lang w:val="en-AU"/>
        </w:rPr>
        <w:t>A</w:t>
      </w:r>
      <w:r>
        <w:rPr>
          <w:lang w:val="en-AU"/>
        </w:rPr>
        <w:t>n assessment</w:t>
      </w:r>
      <w:r w:rsidRPr="00A75260">
        <w:rPr>
          <w:lang w:val="en-AU"/>
        </w:rPr>
        <w:t xml:space="preserve"> rating recorded against evidence of the </w:t>
      </w:r>
      <w:r w:rsidR="6B207A77" w:rsidRPr="2D149496">
        <w:rPr>
          <w:rFonts w:ascii="Calibri Light" w:eastAsia="Calibri Light" w:hAnsi="Calibri Light" w:cs="Calibri Light"/>
          <w:szCs w:val="22"/>
        </w:rPr>
        <w:t>pre-service teacher</w:t>
      </w:r>
      <w:r w:rsidRPr="2D149496">
        <w:rPr>
          <w:lang w:val="en-AU"/>
        </w:rPr>
        <w:t>’s</w:t>
      </w:r>
      <w:r w:rsidRPr="00A75260">
        <w:rPr>
          <w:lang w:val="en-AU"/>
        </w:rPr>
        <w:t xml:space="preserve"> practice.</w:t>
      </w:r>
    </w:p>
    <w:p w14:paraId="178A6FE0" w14:textId="64B227FA" w:rsidR="00C77B83" w:rsidRPr="00753DBA" w:rsidRDefault="00C77B83" w:rsidP="00024590">
      <w:pPr>
        <w:pStyle w:val="ListParagraph"/>
        <w:numPr>
          <w:ilvl w:val="0"/>
          <w:numId w:val="34"/>
        </w:numPr>
        <w:spacing w:after="160"/>
      </w:pPr>
      <w:r w:rsidRPr="00024590">
        <w:rPr>
          <w:lang w:val="en-AU"/>
        </w:rPr>
        <w:t xml:space="preserve">Signatures from both the </w:t>
      </w:r>
      <w:r w:rsidR="221E7C53" w:rsidRPr="2D149496">
        <w:rPr>
          <w:rFonts w:ascii="Calibri Light" w:eastAsia="Calibri Light" w:hAnsi="Calibri Light" w:cs="Calibri Light"/>
          <w:szCs w:val="22"/>
        </w:rPr>
        <w:t>pre-service teacher</w:t>
      </w:r>
      <w:r w:rsidRPr="00024590">
        <w:rPr>
          <w:lang w:val="en-AU"/>
        </w:rPr>
        <w:t xml:space="preserve"> and the </w:t>
      </w:r>
      <w:r w:rsidR="7A1E9832" w:rsidRPr="2D149496">
        <w:rPr>
          <w:lang w:val="en-AU"/>
        </w:rPr>
        <w:t>m</w:t>
      </w:r>
      <w:r w:rsidRPr="2D149496">
        <w:rPr>
          <w:lang w:val="en-AU"/>
        </w:rPr>
        <w:t>entor</w:t>
      </w:r>
      <w:r w:rsidRPr="00024590">
        <w:rPr>
          <w:lang w:val="en-AU"/>
        </w:rPr>
        <w:t xml:space="preserve"> </w:t>
      </w:r>
      <w:r w:rsidR="00700F13">
        <w:rPr>
          <w:lang w:val="en-AU"/>
        </w:rPr>
        <w:t>i</w:t>
      </w:r>
      <w:r w:rsidRPr="00024590">
        <w:rPr>
          <w:lang w:val="en-AU"/>
        </w:rPr>
        <w:t xml:space="preserve">n the </w:t>
      </w:r>
      <w:r w:rsidRPr="00024590">
        <w:rPr>
          <w:i/>
          <w:iCs/>
          <w:lang w:val="en-AU"/>
        </w:rPr>
        <w:t>Evidence of Progress</w:t>
      </w:r>
      <w:r w:rsidRPr="00024590">
        <w:rPr>
          <w:lang w:val="en-AU"/>
        </w:rPr>
        <w:t xml:space="preserve"> each day.</w:t>
      </w:r>
    </w:p>
    <w:p w14:paraId="46D37E90" w14:textId="3BA0A48E" w:rsidR="00753DBA" w:rsidRPr="00A75260" w:rsidRDefault="00753DBA" w:rsidP="00753DBA">
      <w:pPr>
        <w:spacing w:after="160"/>
        <w:ind w:left="421"/>
      </w:pPr>
      <w:r w:rsidRPr="00A75260">
        <w:t>N.B.</w:t>
      </w:r>
      <w:r>
        <w:t xml:space="preserve"> The </w:t>
      </w:r>
      <w:r w:rsidRPr="00753DBA">
        <w:rPr>
          <w:i/>
          <w:iCs/>
        </w:rPr>
        <w:t>Daily Progress Report</w:t>
      </w:r>
      <w:r>
        <w:t xml:space="preserve"> </w:t>
      </w:r>
      <w:r w:rsidRPr="00753DBA">
        <w:rPr>
          <w:b/>
          <w:bCs/>
          <w:i/>
          <w:iCs/>
        </w:rPr>
        <w:t>does not</w:t>
      </w:r>
      <w:r>
        <w:t xml:space="preserve"> need to be uploaded to Learnline or emailed each day.</w:t>
      </w:r>
      <w:r w:rsidR="00D16A85">
        <w:t xml:space="preserve"> The entire plan will be collated </w:t>
      </w:r>
      <w:r w:rsidR="00B615CD">
        <w:t>upon</w:t>
      </w:r>
      <w:r w:rsidR="00D16A85">
        <w:t xml:space="preserve"> </w:t>
      </w:r>
      <w:r w:rsidR="003604B0">
        <w:t>completing</w:t>
      </w:r>
      <w:r w:rsidR="00D16A85">
        <w:t xml:space="preserve"> the </w:t>
      </w:r>
      <w:r w:rsidR="0DDA652A">
        <w:t>five</w:t>
      </w:r>
      <w:r w:rsidR="00D16A85">
        <w:t xml:space="preserve"> days</w:t>
      </w:r>
      <w:r w:rsidR="009F4FDC">
        <w:t>, and</w:t>
      </w:r>
      <w:r w:rsidR="00D16A85">
        <w:t xml:space="preserve"> a recommendation will be sent </w:t>
      </w:r>
      <w:r w:rsidR="009F4FDC">
        <w:t xml:space="preserve">to the Unit Coordinator and Associate Dean – WIL </w:t>
      </w:r>
      <w:r w:rsidR="00D16A85">
        <w:t xml:space="preserve">in the Targeted Support Plan </w:t>
      </w:r>
      <w:r w:rsidR="00B615CD">
        <w:t>r</w:t>
      </w:r>
      <w:r w:rsidR="00D16A85">
        <w:t>eview phase.</w:t>
      </w:r>
    </w:p>
    <w:p w14:paraId="3B7EFD69" w14:textId="0837E87C" w:rsidR="00A7453D" w:rsidRDefault="00052603" w:rsidP="00C77B83">
      <w:pPr>
        <w:spacing w:after="160"/>
      </w:pPr>
      <w:r w:rsidRPr="00052603">
        <w:t xml:space="preserve">The Professional Experience Supervisor will support the </w:t>
      </w:r>
      <w:r w:rsidR="1FBB4A28">
        <w:t>m</w:t>
      </w:r>
      <w:r>
        <w:t>entor</w:t>
      </w:r>
      <w:r w:rsidRPr="00052603">
        <w:t xml:space="preserve"> and </w:t>
      </w:r>
      <w:r w:rsidR="3CDDEC1A" w:rsidRPr="2D149496">
        <w:rPr>
          <w:rFonts w:ascii="Calibri Light" w:eastAsia="Calibri Light" w:hAnsi="Calibri Light" w:cs="Calibri Light"/>
          <w:szCs w:val="22"/>
        </w:rPr>
        <w:t xml:space="preserve">pre-service teacher </w:t>
      </w:r>
      <w:r w:rsidRPr="00052603">
        <w:t xml:space="preserve">throughout the process, facilitating evidence collection and addressing concerns. This structured approach ensures clear guidance and helps the </w:t>
      </w:r>
      <w:r w:rsidR="653644CE" w:rsidRPr="1AD056AD">
        <w:rPr>
          <w:rFonts w:ascii="Calibri Light" w:eastAsia="Calibri Light" w:hAnsi="Calibri Light" w:cs="Calibri Light"/>
          <w:szCs w:val="22"/>
        </w:rPr>
        <w:t>pre-service teacher</w:t>
      </w:r>
      <w:r w:rsidRPr="00052603">
        <w:t xml:space="preserve"> meet the required teaching standards.</w:t>
      </w:r>
    </w:p>
    <w:p w14:paraId="7A1695E0" w14:textId="474DE92E" w:rsidR="00B04B4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lastRenderedPageBreak/>
        <w:t>Level 2 Targeted Support Plan - Review</w:t>
      </w:r>
    </w:p>
    <w:p w14:paraId="749E7315" w14:textId="4AF1C70C" w:rsidR="00C77B83" w:rsidRPr="00BB7D11" w:rsidRDefault="00F3706C" w:rsidP="00C77B83">
      <w:pPr>
        <w:spacing w:after="160"/>
        <w:rPr>
          <w:bCs/>
        </w:rPr>
      </w:pPr>
      <w:r w:rsidRPr="00F3706C">
        <w:rPr>
          <w:bCs/>
        </w:rPr>
        <w:t xml:space="preserve">The Level 2 Targeted Support Plan review determines whether a </w:t>
      </w:r>
      <w:r w:rsidR="1E932757" w:rsidRPr="1AD056AD">
        <w:rPr>
          <w:rFonts w:ascii="Calibri Light" w:eastAsia="Calibri Light" w:hAnsi="Calibri Light" w:cs="Calibri Light"/>
          <w:szCs w:val="22"/>
        </w:rPr>
        <w:t>pre-service teacher</w:t>
      </w:r>
      <w:r w:rsidRPr="1AD056AD">
        <w:rPr>
          <w:rFonts w:ascii="Calibri Light" w:eastAsia="Calibri Light" w:hAnsi="Calibri Light" w:cs="Calibri Light"/>
          <w:szCs w:val="22"/>
        </w:rPr>
        <w:t xml:space="preserve"> </w:t>
      </w:r>
      <w:r w:rsidRPr="00F3706C">
        <w:rPr>
          <w:bCs/>
        </w:rPr>
        <w:t>has made sufficient progress, requires additional support, or must cease their placement.</w:t>
      </w:r>
      <w:r>
        <w:rPr>
          <w:bCs/>
        </w:rPr>
        <w:t xml:space="preserve"> </w:t>
      </w:r>
      <w:r w:rsidR="00BB7D11">
        <w:rPr>
          <w:bCs/>
        </w:rPr>
        <w:t xml:space="preserve">The </w:t>
      </w:r>
      <w:r w:rsidR="7F45C865">
        <w:t>m</w:t>
      </w:r>
      <w:r w:rsidR="00BB7D11">
        <w:t>entor</w:t>
      </w:r>
      <w:r w:rsidR="00BB7D11">
        <w:rPr>
          <w:bCs/>
        </w:rPr>
        <w:t xml:space="preserve"> and </w:t>
      </w:r>
      <w:r w:rsidR="3E5A85BC">
        <w:t>s</w:t>
      </w:r>
      <w:r w:rsidR="00BB7D11">
        <w:t xml:space="preserve">ite </w:t>
      </w:r>
      <w:r w:rsidR="1A1D7990">
        <w:t>c</w:t>
      </w:r>
      <w:r w:rsidR="00BB7D11">
        <w:t>oordinator</w:t>
      </w:r>
      <w:r w:rsidR="00BB7D11">
        <w:rPr>
          <w:bCs/>
        </w:rPr>
        <w:t xml:space="preserve"> </w:t>
      </w:r>
      <w:r w:rsidR="003604B0">
        <w:rPr>
          <w:bCs/>
        </w:rPr>
        <w:t>provide</w:t>
      </w:r>
      <w:r w:rsidR="00BB7D11">
        <w:rPr>
          <w:bCs/>
        </w:rPr>
        <w:t xml:space="preserve"> a recommendation to the Associate Dean – WIL and Unit Coordinator, which </w:t>
      </w:r>
      <w:r w:rsidR="00910783" w:rsidRPr="00910783">
        <w:rPr>
          <w:bCs/>
        </w:rPr>
        <w:t>can result in one of the following outcomes:</w:t>
      </w:r>
    </w:p>
    <w:p w14:paraId="3B68E189" w14:textId="6B4D5430" w:rsidR="00910783" w:rsidRPr="00910783" w:rsidRDefault="00910783" w:rsidP="00024590">
      <w:pPr>
        <w:pStyle w:val="ListParagraph"/>
        <w:numPr>
          <w:ilvl w:val="0"/>
          <w:numId w:val="35"/>
        </w:numPr>
        <w:spacing w:after="160"/>
        <w:rPr>
          <w:b/>
          <w:bCs/>
        </w:rPr>
      </w:pPr>
      <w:r w:rsidRPr="00910783">
        <w:rPr>
          <w:b/>
          <w:bCs/>
        </w:rPr>
        <w:t>Sufficient Improvement</w:t>
      </w:r>
    </w:p>
    <w:p w14:paraId="7E5C241C" w14:textId="0910A97B" w:rsidR="00024590" w:rsidRDefault="00910783" w:rsidP="00910783">
      <w:pPr>
        <w:pStyle w:val="ListParagraph"/>
        <w:spacing w:after="160"/>
        <w:ind w:left="781"/>
      </w:pPr>
      <w:r>
        <w:t xml:space="preserve">The </w:t>
      </w:r>
      <w:r w:rsidR="43209F1A" w:rsidRPr="08544655">
        <w:rPr>
          <w:rFonts w:ascii="Calibri Light" w:eastAsia="Calibri Light" w:hAnsi="Calibri Light" w:cs="Calibri Light"/>
          <w:szCs w:val="22"/>
        </w:rPr>
        <w:t>pre-service teacher</w:t>
      </w:r>
      <w:r>
        <w:t xml:space="preserve"> </w:t>
      </w:r>
      <w:r w:rsidRPr="00910783">
        <w:t>has made sufficient progress and is on track to meet the placement requirements. The concerns are resolved.</w:t>
      </w:r>
    </w:p>
    <w:p w14:paraId="0346CB30" w14:textId="77777777" w:rsidR="00024590" w:rsidRDefault="00024590" w:rsidP="00024590">
      <w:pPr>
        <w:pStyle w:val="ListParagraph"/>
        <w:spacing w:after="160"/>
        <w:ind w:left="781"/>
      </w:pPr>
    </w:p>
    <w:p w14:paraId="60FD42FE" w14:textId="77777777" w:rsidR="00910783" w:rsidRPr="00910783" w:rsidRDefault="00910783" w:rsidP="00D84CF1">
      <w:pPr>
        <w:pStyle w:val="ListParagraph"/>
        <w:numPr>
          <w:ilvl w:val="0"/>
          <w:numId w:val="35"/>
        </w:numPr>
        <w:spacing w:after="160"/>
        <w:rPr>
          <w:b/>
          <w:bCs/>
        </w:rPr>
      </w:pPr>
      <w:r w:rsidRPr="00910783">
        <w:rPr>
          <w:b/>
          <w:bCs/>
        </w:rPr>
        <w:t>Partial Improvement:</w:t>
      </w:r>
    </w:p>
    <w:p w14:paraId="3CA2078A" w14:textId="5E5B62D0" w:rsidR="00910783" w:rsidRDefault="00910783" w:rsidP="00910783">
      <w:pPr>
        <w:pStyle w:val="ListParagraph"/>
        <w:spacing w:after="160"/>
        <w:ind w:left="781"/>
        <w:rPr>
          <w:lang w:val="en-AU"/>
        </w:rPr>
      </w:pPr>
      <w:r w:rsidRPr="00910783">
        <w:rPr>
          <w:lang w:val="en-AU"/>
        </w:rPr>
        <w:t xml:space="preserve">The </w:t>
      </w:r>
      <w:r w:rsidR="097CE051" w:rsidRPr="08544655">
        <w:rPr>
          <w:rFonts w:ascii="Calibri Light" w:eastAsia="Calibri Light" w:hAnsi="Calibri Light" w:cs="Calibri Light"/>
          <w:szCs w:val="22"/>
        </w:rPr>
        <w:t>pre-service teacher</w:t>
      </w:r>
      <w:r w:rsidRPr="00910783">
        <w:rPr>
          <w:lang w:val="en-AU"/>
        </w:rPr>
        <w:t xml:space="preserve"> has made some progress but has </w:t>
      </w:r>
      <w:r w:rsidR="005A1C48">
        <w:rPr>
          <w:lang w:val="en-AU"/>
        </w:rPr>
        <w:t>yet to meet</w:t>
      </w:r>
      <w:r w:rsidRPr="00910783">
        <w:rPr>
          <w:lang w:val="en-AU"/>
        </w:rPr>
        <w:t xml:space="preserve"> all developmental goals</w:t>
      </w:r>
      <w:r w:rsidR="00700518">
        <w:rPr>
          <w:lang w:val="en-AU"/>
        </w:rPr>
        <w:t xml:space="preserve"> or</w:t>
      </w:r>
      <w:r w:rsidRPr="00910783">
        <w:rPr>
          <w:lang w:val="en-AU"/>
        </w:rPr>
        <w:t xml:space="preserve"> new concerns have emerged. A second and final </w:t>
      </w:r>
      <w:r w:rsidR="78969F2E" w:rsidRPr="08544655">
        <w:rPr>
          <w:lang w:val="en-AU"/>
        </w:rPr>
        <w:t>five</w:t>
      </w:r>
      <w:r w:rsidRPr="00910783">
        <w:rPr>
          <w:lang w:val="en-AU"/>
        </w:rPr>
        <w:t>-day support period may be recommended to the Unit Coordinator and Associate Dean – WIL.</w:t>
      </w:r>
    </w:p>
    <w:p w14:paraId="1199585F" w14:textId="77777777" w:rsidR="00910783" w:rsidRDefault="00910783" w:rsidP="00910783">
      <w:pPr>
        <w:pStyle w:val="ListParagraph"/>
        <w:numPr>
          <w:ilvl w:val="0"/>
          <w:numId w:val="39"/>
        </w:numPr>
        <w:spacing w:after="160"/>
        <w:rPr>
          <w:lang w:val="en-AU"/>
        </w:rPr>
      </w:pPr>
      <w:r w:rsidRPr="00910783">
        <w:rPr>
          <w:lang w:val="en-AU"/>
        </w:rPr>
        <w:t xml:space="preserve">The Professional Experience Supervisor will facilitate a Targeted Support Plan </w:t>
      </w:r>
      <w:r w:rsidRPr="00910783">
        <w:rPr>
          <w:i/>
          <w:iCs/>
          <w:lang w:val="en-AU"/>
        </w:rPr>
        <w:t>Extension</w:t>
      </w:r>
      <w:r w:rsidRPr="00910783">
        <w:rPr>
          <w:lang w:val="en-AU"/>
        </w:rPr>
        <w:t>.</w:t>
      </w:r>
    </w:p>
    <w:p w14:paraId="314FEAE6" w14:textId="71B715FE" w:rsidR="00121CC9" w:rsidRDefault="00910783" w:rsidP="00910783">
      <w:pPr>
        <w:pStyle w:val="ListParagraph"/>
        <w:numPr>
          <w:ilvl w:val="0"/>
          <w:numId w:val="39"/>
        </w:numPr>
        <w:spacing w:after="160"/>
        <w:rPr>
          <w:lang w:val="en-AU"/>
        </w:rPr>
      </w:pPr>
      <w:r w:rsidRPr="00910783">
        <w:rPr>
          <w:lang w:val="en-AU"/>
        </w:rPr>
        <w:t xml:space="preserve">If the </w:t>
      </w:r>
      <w:r w:rsidR="4D1063FF" w:rsidRPr="08544655">
        <w:rPr>
          <w:rFonts w:ascii="Calibri Light" w:eastAsia="Calibri Light" w:hAnsi="Calibri Light" w:cs="Calibri Light"/>
          <w:szCs w:val="22"/>
        </w:rPr>
        <w:t>pre-service teacher</w:t>
      </w:r>
      <w:r w:rsidRPr="00910783">
        <w:rPr>
          <w:lang w:val="en-AU"/>
        </w:rPr>
        <w:t xml:space="preserve"> does not demonstrate sufficient improvement after two support periods (10 days total), they will be deemed unsuccessful in the placement, and the Professional Experience Supervisor will </w:t>
      </w:r>
      <w:r>
        <w:rPr>
          <w:lang w:val="en-AU"/>
        </w:rPr>
        <w:t>facilitate</w:t>
      </w:r>
      <w:r w:rsidRPr="00910783">
        <w:rPr>
          <w:lang w:val="en-AU"/>
        </w:rPr>
        <w:t xml:space="preserve"> the </w:t>
      </w:r>
      <w:r w:rsidRPr="00910783">
        <w:rPr>
          <w:i/>
          <w:iCs/>
          <w:lang w:val="en-AU"/>
        </w:rPr>
        <w:t>Cessation</w:t>
      </w:r>
      <w:r w:rsidRPr="00910783">
        <w:rPr>
          <w:lang w:val="en-AU"/>
        </w:rPr>
        <w:t xml:space="preserve"> process.</w:t>
      </w:r>
    </w:p>
    <w:p w14:paraId="5D5302A4" w14:textId="77777777" w:rsidR="00910783" w:rsidRPr="00910783" w:rsidRDefault="00910783" w:rsidP="00910783">
      <w:pPr>
        <w:pStyle w:val="ListParagraph"/>
        <w:spacing w:after="160"/>
        <w:ind w:left="1501"/>
        <w:rPr>
          <w:lang w:val="en-AU"/>
        </w:rPr>
      </w:pPr>
    </w:p>
    <w:p w14:paraId="2AD6A015" w14:textId="77777777" w:rsidR="00910783" w:rsidRPr="00910783" w:rsidRDefault="00910783" w:rsidP="00E95784">
      <w:pPr>
        <w:pStyle w:val="ListParagraph"/>
        <w:numPr>
          <w:ilvl w:val="0"/>
          <w:numId w:val="35"/>
        </w:numPr>
        <w:spacing w:after="160"/>
        <w:rPr>
          <w:b/>
          <w:bCs/>
        </w:rPr>
      </w:pPr>
      <w:r w:rsidRPr="00910783">
        <w:rPr>
          <w:b/>
          <w:bCs/>
        </w:rPr>
        <w:t>Insufficient Improvement:</w:t>
      </w:r>
    </w:p>
    <w:p w14:paraId="3291A691" w14:textId="7527482A" w:rsidR="00910783" w:rsidRDefault="00910783" w:rsidP="00910783">
      <w:pPr>
        <w:pStyle w:val="ListParagraph"/>
        <w:spacing w:after="160"/>
        <w:ind w:left="781"/>
      </w:pPr>
      <w:bookmarkStart w:id="1" w:name="_Hlk184122225"/>
      <w:r w:rsidRPr="00910783">
        <w:t xml:space="preserve">The </w:t>
      </w:r>
      <w:r w:rsidR="7E59BABF" w:rsidRPr="08544655">
        <w:rPr>
          <w:rFonts w:ascii="Calibri Light" w:eastAsia="Calibri Light" w:hAnsi="Calibri Light" w:cs="Calibri Light"/>
          <w:szCs w:val="22"/>
        </w:rPr>
        <w:t>pre-service teacher</w:t>
      </w:r>
      <w:r w:rsidRPr="00910783">
        <w:t xml:space="preserve"> has not made adequate progress, and it is determined that an additional </w:t>
      </w:r>
      <w:r w:rsidR="4551AB3E">
        <w:t>five</w:t>
      </w:r>
      <w:r w:rsidRPr="00910783">
        <w:t xml:space="preserve"> days would not enable them to meet the required standards. In this case, the placement will be deemed unsuccessful, and the Professional Experience Supervisor will facilitate the </w:t>
      </w:r>
      <w:r>
        <w:rPr>
          <w:i/>
          <w:iCs/>
        </w:rPr>
        <w:t>C</w:t>
      </w:r>
      <w:r w:rsidRPr="00910783">
        <w:rPr>
          <w:i/>
          <w:iCs/>
        </w:rPr>
        <w:t>essation</w:t>
      </w:r>
      <w:r w:rsidRPr="00910783">
        <w:t xml:space="preserve"> process.</w:t>
      </w:r>
    </w:p>
    <w:bookmarkEnd w:id="1"/>
    <w:p w14:paraId="350D9E51" w14:textId="77777777" w:rsidR="00F3706C" w:rsidRPr="00F3706C" w:rsidRDefault="00F3706C" w:rsidP="00E95784">
      <w:pPr>
        <w:spacing w:after="160"/>
        <w:rPr>
          <w:b/>
          <w:bCs/>
        </w:rPr>
      </w:pPr>
      <w:r w:rsidRPr="00F3706C">
        <w:rPr>
          <w:b/>
          <w:bCs/>
        </w:rPr>
        <w:t>Next Steps</w:t>
      </w:r>
    </w:p>
    <w:p w14:paraId="2946967C" w14:textId="401B9182" w:rsidR="00E95784" w:rsidRDefault="00E95784" w:rsidP="00E95784">
      <w:pPr>
        <w:spacing w:after="160"/>
      </w:pPr>
      <w:r>
        <w:t xml:space="preserve">By signing the Targeted Support Plan </w:t>
      </w:r>
      <w:r w:rsidRPr="00E95784">
        <w:rPr>
          <w:i/>
          <w:iCs/>
        </w:rPr>
        <w:t>Recommendations</w:t>
      </w:r>
      <w:r>
        <w:t xml:space="preserve">, the </w:t>
      </w:r>
      <w:r w:rsidR="5933B1A0" w:rsidRPr="4CA0991D">
        <w:rPr>
          <w:rFonts w:ascii="Calibri Light" w:eastAsia="Calibri Light" w:hAnsi="Calibri Light" w:cs="Calibri Light"/>
          <w:szCs w:val="22"/>
        </w:rPr>
        <w:t>pre-service teacher</w:t>
      </w:r>
      <w:r>
        <w:t xml:space="preserve"> agrees to</w:t>
      </w:r>
      <w:r w:rsidR="00910783">
        <w:t xml:space="preserve"> one of the following outcomes</w:t>
      </w:r>
      <w:r>
        <w:t>:</w:t>
      </w:r>
    </w:p>
    <w:p w14:paraId="3DB685F3" w14:textId="663FFD25" w:rsidR="00E95784" w:rsidRDefault="00E95784" w:rsidP="00E95784">
      <w:pPr>
        <w:pStyle w:val="ListParagraph"/>
        <w:numPr>
          <w:ilvl w:val="0"/>
          <w:numId w:val="36"/>
        </w:numPr>
        <w:spacing w:after="160"/>
      </w:pPr>
      <w:r>
        <w:t xml:space="preserve">Continue with the placement </w:t>
      </w:r>
      <w:r w:rsidR="00224221">
        <w:t>on track to meet</w:t>
      </w:r>
      <w:r>
        <w:t xml:space="preserve"> the Unit Requirements and Guidelines</w:t>
      </w:r>
    </w:p>
    <w:p w14:paraId="7BAC60A7" w14:textId="05C1099A" w:rsidR="00E95784" w:rsidRDefault="00E95784" w:rsidP="00E95784">
      <w:pPr>
        <w:pStyle w:val="ListParagraph"/>
        <w:numPr>
          <w:ilvl w:val="0"/>
          <w:numId w:val="36"/>
        </w:numPr>
        <w:spacing w:after="160"/>
      </w:pPr>
      <w:r>
        <w:t xml:space="preserve">Continue with the placement </w:t>
      </w:r>
      <w:r w:rsidR="00F3706C">
        <w:t>with</w:t>
      </w:r>
      <w:r>
        <w:t xml:space="preserve"> a Targeted Support Plan </w:t>
      </w:r>
      <w:r w:rsidR="2286EEB8">
        <w:t>e</w:t>
      </w:r>
      <w:r>
        <w:t>xtension</w:t>
      </w:r>
    </w:p>
    <w:p w14:paraId="3AE84B7C" w14:textId="773809BE" w:rsidR="00E95784" w:rsidRDefault="00E95784" w:rsidP="00E95784">
      <w:pPr>
        <w:pStyle w:val="ListParagraph"/>
        <w:numPr>
          <w:ilvl w:val="0"/>
          <w:numId w:val="36"/>
        </w:numPr>
        <w:spacing w:after="160"/>
      </w:pPr>
      <w:r>
        <w:t>Cease the placement</w:t>
      </w:r>
    </w:p>
    <w:p w14:paraId="5DB0DA43" w14:textId="2C472048" w:rsidR="00F3706C" w:rsidRDefault="00F3706C" w:rsidP="00F3706C">
      <w:pPr>
        <w:spacing w:after="160"/>
      </w:pPr>
      <w:r>
        <w:t xml:space="preserve">The </w:t>
      </w:r>
      <w:r w:rsidR="5C0EF744" w:rsidRPr="4CA0991D">
        <w:rPr>
          <w:rFonts w:ascii="Calibri Light" w:eastAsia="Calibri Light" w:hAnsi="Calibri Light" w:cs="Calibri Light"/>
          <w:szCs w:val="22"/>
        </w:rPr>
        <w:t>pre-service teacher</w:t>
      </w:r>
      <w:r>
        <w:t xml:space="preserve"> must:</w:t>
      </w:r>
    </w:p>
    <w:p w14:paraId="1407CF5E" w14:textId="7D4932F1" w:rsidR="00E95784" w:rsidRPr="00024590" w:rsidRDefault="00E95784" w:rsidP="00E95784">
      <w:pPr>
        <w:pStyle w:val="ListParagraph"/>
        <w:numPr>
          <w:ilvl w:val="0"/>
          <w:numId w:val="32"/>
        </w:numPr>
        <w:spacing w:after="160"/>
      </w:pPr>
      <w:r w:rsidRPr="513B4067">
        <w:rPr>
          <w:rFonts w:cstheme="majorBidi"/>
        </w:rPr>
        <w:t xml:space="preserve">Upload the </w:t>
      </w:r>
      <w:r w:rsidR="00492B32" w:rsidRPr="513B4067">
        <w:rPr>
          <w:rFonts w:cstheme="majorBidi"/>
          <w:b/>
          <w:bCs/>
        </w:rPr>
        <w:t xml:space="preserve">entire </w:t>
      </w:r>
      <w:r w:rsidRPr="513B4067">
        <w:rPr>
          <w:rFonts w:cstheme="majorBidi"/>
        </w:rPr>
        <w:t xml:space="preserve">signed </w:t>
      </w:r>
      <w:r w:rsidR="00753DBA" w:rsidRPr="513B4067">
        <w:rPr>
          <w:rFonts w:cstheme="majorBidi"/>
        </w:rPr>
        <w:t>Targeted Support Plan</w:t>
      </w:r>
      <w:r w:rsidRPr="513B4067">
        <w:rPr>
          <w:rFonts w:cstheme="majorBidi"/>
        </w:rPr>
        <w:t xml:space="preserve"> to Learnline.</w:t>
      </w:r>
    </w:p>
    <w:p w14:paraId="58412691" w14:textId="5F948F2C" w:rsidR="00E95784" w:rsidRPr="00E95784" w:rsidRDefault="00E95784" w:rsidP="00E95784">
      <w:pPr>
        <w:pStyle w:val="ListParagraph"/>
        <w:numPr>
          <w:ilvl w:val="0"/>
          <w:numId w:val="32"/>
        </w:numPr>
        <w:spacing w:after="160"/>
      </w:pPr>
      <w:r w:rsidRPr="00024590">
        <w:rPr>
          <w:rFonts w:cstheme="majorHAnsi"/>
          <w:szCs w:val="22"/>
        </w:rPr>
        <w:t xml:space="preserve">Email the </w:t>
      </w:r>
      <w:r w:rsidR="00492B32" w:rsidRPr="004E6DBE">
        <w:rPr>
          <w:rFonts w:cstheme="majorHAnsi"/>
          <w:b/>
          <w:bCs/>
          <w:szCs w:val="22"/>
        </w:rPr>
        <w:t>entire</w:t>
      </w:r>
      <w:r w:rsidR="00492B32">
        <w:rPr>
          <w:rFonts w:cstheme="majorHAnsi"/>
          <w:szCs w:val="22"/>
        </w:rPr>
        <w:t xml:space="preserve"> </w:t>
      </w:r>
      <w:r w:rsidR="00492B32" w:rsidRPr="00024590">
        <w:rPr>
          <w:rFonts w:cstheme="majorHAnsi"/>
          <w:szCs w:val="22"/>
        </w:rPr>
        <w:t xml:space="preserve">signed </w:t>
      </w:r>
      <w:r w:rsidR="00492B32">
        <w:rPr>
          <w:rFonts w:cstheme="majorHAnsi"/>
          <w:szCs w:val="22"/>
        </w:rPr>
        <w:t>Targeted Support Plan</w:t>
      </w:r>
      <w:r w:rsidR="00492B32" w:rsidRPr="00024590">
        <w:rPr>
          <w:rFonts w:cstheme="majorHAnsi"/>
          <w:szCs w:val="22"/>
        </w:rPr>
        <w:t xml:space="preserve"> </w:t>
      </w:r>
      <w:r w:rsidRPr="00024590">
        <w:rPr>
          <w:rFonts w:cstheme="majorHAnsi"/>
          <w:szCs w:val="22"/>
        </w:rPr>
        <w:t xml:space="preserve">to the </w:t>
      </w:r>
      <w:r w:rsidR="004E6DBE">
        <w:t xml:space="preserve">Associate Dean – WIL, </w:t>
      </w:r>
      <w:r w:rsidRPr="00024590">
        <w:rPr>
          <w:rFonts w:cstheme="majorHAnsi"/>
          <w:szCs w:val="22"/>
        </w:rPr>
        <w:t>Placement Unit Coordinator</w:t>
      </w:r>
      <w:r w:rsidR="00242311">
        <w:rPr>
          <w:rFonts w:cstheme="majorHAnsi"/>
          <w:szCs w:val="22"/>
        </w:rPr>
        <w:t xml:space="preserve"> and Cc</w:t>
      </w:r>
      <w:r w:rsidRPr="00024590">
        <w:rPr>
          <w:rFonts w:cstheme="majorHAnsi"/>
          <w:szCs w:val="22"/>
        </w:rPr>
        <w:t xml:space="preserve"> their mentor(s), </w:t>
      </w:r>
      <w:hyperlink r:id="rId14" w:history="1">
        <w:r w:rsidRPr="00024590">
          <w:rPr>
            <w:rStyle w:val="Hyperlink"/>
            <w:rFonts w:cstheme="majorHAnsi"/>
            <w:sz w:val="22"/>
            <w:szCs w:val="22"/>
          </w:rPr>
          <w:t>inschool@cdu.edu.au</w:t>
        </w:r>
      </w:hyperlink>
      <w:r w:rsidRPr="00024590">
        <w:rPr>
          <w:rFonts w:cstheme="majorHAnsi"/>
          <w:szCs w:val="22"/>
        </w:rPr>
        <w:t>, and the Professional Experience Supervisor for validation</w:t>
      </w:r>
    </w:p>
    <w:p w14:paraId="5DEF292E" w14:textId="6C1E0E6C" w:rsidR="00E95784" w:rsidRDefault="00E95784" w:rsidP="00E95784">
      <w:pPr>
        <w:spacing w:after="160"/>
        <w:ind w:left="421"/>
      </w:pPr>
      <w:r w:rsidRPr="00A75260">
        <w:t>N.B.</w:t>
      </w:r>
      <w:r>
        <w:t xml:space="preserve"> Ensure the </w:t>
      </w:r>
      <w:r w:rsidR="00006F17">
        <w:t xml:space="preserve">Targeted Support plan </w:t>
      </w:r>
      <w:r>
        <w:t xml:space="preserve">is uploaded to Learnline before </w:t>
      </w:r>
      <w:r w:rsidR="001E5204">
        <w:t>emailing</w:t>
      </w:r>
      <w:r>
        <w:t>.</w:t>
      </w:r>
    </w:p>
    <w:p w14:paraId="1AF436FF" w14:textId="7C052D0E" w:rsidR="00CA1027" w:rsidRDefault="00CA1027" w:rsidP="00CA1027">
      <w:pPr>
        <w:spacing w:after="160"/>
      </w:pPr>
      <w:r w:rsidRPr="00CA1027">
        <w:t xml:space="preserve">The Level 2 Targeted Support Plan </w:t>
      </w:r>
      <w:r>
        <w:t>R</w:t>
      </w:r>
      <w:r w:rsidRPr="00CA1027">
        <w:t>eview determines if a Pre-Service Teacher has made sufficient progress, requires additional support through an extension, or cease</w:t>
      </w:r>
      <w:r w:rsidR="00375E5E">
        <w:t>s</w:t>
      </w:r>
      <w:r w:rsidRPr="00CA1027">
        <w:t xml:space="preserve"> the placement due to insufficient improvement.</w:t>
      </w:r>
    </w:p>
    <w:p w14:paraId="04F392C8" w14:textId="77777777" w:rsidR="00C77B83" w:rsidRDefault="00C77B83" w:rsidP="00C77B83">
      <w:pPr>
        <w:jc w:val="both"/>
      </w:pPr>
    </w:p>
    <w:p w14:paraId="0F52BA55" w14:textId="22567F77" w:rsidR="00C77B83" w:rsidRPr="00A745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t xml:space="preserve">Level </w:t>
      </w:r>
      <w:r w:rsidR="00144388" w:rsidRPr="00A7453D">
        <w:rPr>
          <w:rFonts w:asciiTheme="minorHAnsi" w:hAnsiTheme="minorHAnsi" w:cstheme="minorHAnsi"/>
          <w:b/>
          <w:sz w:val="28"/>
          <w:szCs w:val="24"/>
          <w:lang w:val="en-AU"/>
        </w:rPr>
        <w:t>3</w:t>
      </w:r>
      <w:r w:rsidRPr="00A7453D">
        <w:rPr>
          <w:rFonts w:asciiTheme="minorHAnsi" w:hAnsiTheme="minorHAnsi" w:cstheme="minorHAnsi"/>
          <w:b/>
          <w:sz w:val="28"/>
          <w:szCs w:val="24"/>
          <w:lang w:val="en-AU"/>
        </w:rPr>
        <w:t xml:space="preserve"> Targeted Support Plan - </w:t>
      </w:r>
      <w:r w:rsidR="00244AA2" w:rsidRPr="00A7453D">
        <w:rPr>
          <w:rFonts w:asciiTheme="minorHAnsi" w:hAnsiTheme="minorHAnsi" w:cstheme="minorHAnsi"/>
          <w:b/>
          <w:sz w:val="28"/>
          <w:szCs w:val="24"/>
          <w:lang w:val="en-AU"/>
        </w:rPr>
        <w:t>Extension</w:t>
      </w:r>
    </w:p>
    <w:p w14:paraId="7FEEB2A1" w14:textId="0F4735A6" w:rsidR="00224221" w:rsidRDefault="00224221" w:rsidP="00224221">
      <w:pPr>
        <w:spacing w:after="160"/>
        <w:rPr>
          <w:bCs/>
        </w:rPr>
      </w:pPr>
      <w:r w:rsidRPr="00F3706C">
        <w:rPr>
          <w:bCs/>
        </w:rPr>
        <w:t xml:space="preserve">The Targeted Support Plan </w:t>
      </w:r>
      <w:r w:rsidR="0028411C">
        <w:rPr>
          <w:bCs/>
        </w:rPr>
        <w:t>e</w:t>
      </w:r>
      <w:r>
        <w:rPr>
          <w:bCs/>
        </w:rPr>
        <w:t xml:space="preserve">xtension follows the same documentation and process outlined in the Targeted Support Plan – </w:t>
      </w:r>
      <w:r w:rsidRPr="00224221">
        <w:rPr>
          <w:bCs/>
          <w:i/>
          <w:iCs/>
        </w:rPr>
        <w:t>Initiation</w:t>
      </w:r>
      <w:r>
        <w:rPr>
          <w:bCs/>
          <w:i/>
          <w:iCs/>
        </w:rPr>
        <w:t xml:space="preserve"> </w:t>
      </w:r>
      <w:r>
        <w:rPr>
          <w:bCs/>
        </w:rPr>
        <w:t xml:space="preserve">phase. There is only one change in </w:t>
      </w:r>
      <w:r w:rsidR="5642A801">
        <w:t xml:space="preserve">the </w:t>
      </w:r>
      <w:r>
        <w:t>process</w:t>
      </w:r>
      <w:r>
        <w:rPr>
          <w:bCs/>
        </w:rPr>
        <w:t xml:space="preserve">, and this occurs at the </w:t>
      </w:r>
      <w:r w:rsidRPr="00224221">
        <w:rPr>
          <w:bCs/>
          <w:i/>
          <w:iCs/>
        </w:rPr>
        <w:t>Review</w:t>
      </w:r>
      <w:r>
        <w:rPr>
          <w:bCs/>
        </w:rPr>
        <w:t xml:space="preserve"> phase</w:t>
      </w:r>
      <w:r w:rsidR="00811176">
        <w:rPr>
          <w:bCs/>
        </w:rPr>
        <w:t>,</w:t>
      </w:r>
      <w:r>
        <w:rPr>
          <w:bCs/>
        </w:rPr>
        <w:t xml:space="preserve"> where the next steps available are:</w:t>
      </w:r>
    </w:p>
    <w:p w14:paraId="0CDE4882" w14:textId="209426B9" w:rsidR="00224221" w:rsidRDefault="00224221" w:rsidP="00224221">
      <w:pPr>
        <w:pStyle w:val="ListParagraph"/>
        <w:numPr>
          <w:ilvl w:val="0"/>
          <w:numId w:val="40"/>
        </w:numPr>
        <w:spacing w:after="160"/>
      </w:pPr>
      <w:r>
        <w:t>Continue with the placement on track to meet the Unit Requirements and Guidelines</w:t>
      </w:r>
    </w:p>
    <w:p w14:paraId="28D6FA86" w14:textId="77777777" w:rsidR="00224221" w:rsidRDefault="00224221" w:rsidP="00224221">
      <w:pPr>
        <w:pStyle w:val="ListParagraph"/>
        <w:numPr>
          <w:ilvl w:val="0"/>
          <w:numId w:val="40"/>
        </w:numPr>
        <w:spacing w:after="160"/>
      </w:pPr>
      <w:r>
        <w:t>Cease the placement</w:t>
      </w:r>
    </w:p>
    <w:p w14:paraId="2FCCE5B2" w14:textId="39E1D1C9" w:rsidR="00C77B83" w:rsidRDefault="00CA1027" w:rsidP="00CA1027">
      <w:pPr>
        <w:spacing w:after="160"/>
      </w:pPr>
      <w:r w:rsidRPr="00CA1027">
        <w:rPr>
          <w:bCs/>
        </w:rPr>
        <w:t xml:space="preserve">The Targeted Support Plan </w:t>
      </w:r>
      <w:r w:rsidR="0028411C">
        <w:rPr>
          <w:bCs/>
        </w:rPr>
        <w:t>e</w:t>
      </w:r>
      <w:r w:rsidRPr="00CA1027">
        <w:rPr>
          <w:bCs/>
        </w:rPr>
        <w:t xml:space="preserve">xtension provides one final opportunity for improvement, after which the placement </w:t>
      </w:r>
      <w:r w:rsidR="00D0730D" w:rsidRPr="00CA1027">
        <w:rPr>
          <w:bCs/>
        </w:rPr>
        <w:t>continues</w:t>
      </w:r>
      <w:r w:rsidRPr="00CA1027">
        <w:rPr>
          <w:bCs/>
        </w:rPr>
        <w:t xml:space="preserve"> or ceases based on progress.</w:t>
      </w:r>
      <w:r w:rsidR="00224221">
        <w:rPr>
          <w:bCs/>
        </w:rPr>
        <w:t xml:space="preserve"> </w:t>
      </w:r>
    </w:p>
    <w:p w14:paraId="5CF4C56E" w14:textId="1CAE3B53" w:rsidR="0045673D" w:rsidRPr="0045673D" w:rsidRDefault="00C77B83" w:rsidP="003B1E98">
      <w:pPr>
        <w:pStyle w:val="BodyCopy"/>
        <w:shd w:val="clear" w:color="auto" w:fill="D9EBF7" w:themeFill="accent4" w:themeFillTint="66"/>
        <w:ind w:right="-86"/>
        <w:jc w:val="left"/>
        <w:rPr>
          <w:rFonts w:asciiTheme="minorHAnsi" w:hAnsiTheme="minorHAnsi" w:cstheme="minorHAnsi"/>
          <w:b/>
          <w:sz w:val="28"/>
          <w:szCs w:val="24"/>
          <w:lang w:val="en-AU"/>
        </w:rPr>
      </w:pPr>
      <w:r w:rsidRPr="00A7453D">
        <w:rPr>
          <w:rFonts w:asciiTheme="minorHAnsi" w:hAnsiTheme="minorHAnsi" w:cstheme="minorHAnsi"/>
          <w:b/>
          <w:sz w:val="28"/>
          <w:szCs w:val="24"/>
          <w:lang w:val="en-AU"/>
        </w:rPr>
        <w:lastRenderedPageBreak/>
        <w:t xml:space="preserve">Level </w:t>
      </w:r>
      <w:r w:rsidR="00144388" w:rsidRPr="00A7453D">
        <w:rPr>
          <w:rFonts w:asciiTheme="minorHAnsi" w:hAnsiTheme="minorHAnsi" w:cstheme="minorHAnsi"/>
          <w:b/>
          <w:sz w:val="28"/>
          <w:szCs w:val="24"/>
          <w:lang w:val="en-AU"/>
        </w:rPr>
        <w:t>4</w:t>
      </w:r>
      <w:r w:rsidRPr="00A7453D">
        <w:rPr>
          <w:rFonts w:asciiTheme="minorHAnsi" w:hAnsiTheme="minorHAnsi" w:cstheme="minorHAnsi"/>
          <w:b/>
          <w:sz w:val="28"/>
          <w:szCs w:val="24"/>
          <w:lang w:val="en-AU"/>
        </w:rPr>
        <w:t xml:space="preserve"> Cessation</w:t>
      </w:r>
    </w:p>
    <w:p w14:paraId="733659C1" w14:textId="3C685AC1" w:rsidR="00700F13" w:rsidRPr="00713DFD" w:rsidRDefault="00713DFD" w:rsidP="00713DFD">
      <w:pPr>
        <w:spacing w:after="160"/>
      </w:pPr>
      <w:r w:rsidRPr="00713DFD">
        <w:rPr>
          <w:highlight w:val="yellow"/>
        </w:rPr>
        <w:t xml:space="preserve">LINK TO WEBSITE </w:t>
      </w:r>
      <w:r w:rsidR="00A7453D">
        <w:rPr>
          <w:highlight w:val="yellow"/>
        </w:rPr>
        <w:t>Early Cessation of Placement</w:t>
      </w:r>
      <w:r>
        <w:rPr>
          <w:highlight w:val="yellow"/>
        </w:rPr>
        <w:t xml:space="preserve"> </w:t>
      </w:r>
      <w:r w:rsidRPr="00713DFD">
        <w:rPr>
          <w:highlight w:val="yellow"/>
        </w:rPr>
        <w:t>DOCUMENT</w:t>
      </w:r>
    </w:p>
    <w:p w14:paraId="514B7785" w14:textId="7073BA47" w:rsidR="004F0DF6" w:rsidRDefault="004F0DF6" w:rsidP="004F0DF6">
      <w:pPr>
        <w:jc w:val="both"/>
      </w:pPr>
      <w:r>
        <w:t xml:space="preserve">Cessation of </w:t>
      </w:r>
      <w:r w:rsidR="00392A2D">
        <w:t>p</w:t>
      </w:r>
      <w:r>
        <w:t>lacement</w:t>
      </w:r>
      <w:r w:rsidRPr="007D3B4F">
        <w:t xml:space="preserve"> is a serious matter and may occur</w:t>
      </w:r>
      <w:r>
        <w:t xml:space="preserve"> in </w:t>
      </w:r>
      <w:r w:rsidR="00811176">
        <w:t>various</w:t>
      </w:r>
      <w:r>
        <w:t xml:space="preserve"> circumstances. T</w:t>
      </w:r>
      <w:r w:rsidRPr="006075B3">
        <w:t>he process ensures procedural fairness and is typically a last resort, implemented after thorough consultation and support planning.</w:t>
      </w:r>
    </w:p>
    <w:p w14:paraId="57350481" w14:textId="77777777" w:rsidR="004F0DF6" w:rsidRDefault="004F0DF6" w:rsidP="004F0DF6">
      <w:pPr>
        <w:jc w:val="both"/>
      </w:pPr>
    </w:p>
    <w:p w14:paraId="27FAA4E1" w14:textId="77777777" w:rsidR="004F0DF6" w:rsidRDefault="004F0DF6" w:rsidP="004F0DF6">
      <w:pPr>
        <w:jc w:val="both"/>
      </w:pPr>
      <w:r>
        <w:t xml:space="preserve">Cessation can occur because of: </w:t>
      </w:r>
    </w:p>
    <w:p w14:paraId="790919A5" w14:textId="77777777" w:rsidR="00E25701" w:rsidRDefault="00E25701" w:rsidP="00E25701">
      <w:pPr>
        <w:pStyle w:val="ListParagraph"/>
        <w:numPr>
          <w:ilvl w:val="0"/>
          <w:numId w:val="41"/>
        </w:numPr>
        <w:jc w:val="both"/>
      </w:pPr>
      <w:r>
        <w:t xml:space="preserve">Misconduct </w:t>
      </w:r>
    </w:p>
    <w:p w14:paraId="55940150" w14:textId="77777777" w:rsidR="004F0DF6" w:rsidRDefault="004F0DF6" w:rsidP="004F0DF6">
      <w:pPr>
        <w:pStyle w:val="ListParagraph"/>
        <w:numPr>
          <w:ilvl w:val="0"/>
          <w:numId w:val="41"/>
        </w:numPr>
        <w:jc w:val="both"/>
      </w:pPr>
      <w:r>
        <w:t>Insufficient Improvement during a Targeted Support Plan</w:t>
      </w:r>
    </w:p>
    <w:p w14:paraId="57301EFF" w14:textId="3B1A2EAF" w:rsidR="004F0DF6" w:rsidRDefault="00E25701" w:rsidP="004F0DF6">
      <w:pPr>
        <w:pStyle w:val="ListParagraph"/>
        <w:numPr>
          <w:ilvl w:val="0"/>
          <w:numId w:val="41"/>
        </w:numPr>
        <w:jc w:val="both"/>
      </w:pPr>
      <w:r>
        <w:rPr>
          <w:rFonts w:ascii="Calibri Light" w:eastAsia="Calibri Light" w:hAnsi="Calibri Light" w:cs="Calibri Light"/>
          <w:szCs w:val="22"/>
        </w:rPr>
        <w:t>P</w:t>
      </w:r>
      <w:r w:rsidR="0E85539B" w:rsidRPr="6782212D">
        <w:rPr>
          <w:rFonts w:ascii="Calibri Light" w:eastAsia="Calibri Light" w:hAnsi="Calibri Light" w:cs="Calibri Light"/>
          <w:szCs w:val="22"/>
        </w:rPr>
        <w:t>re-service teacher</w:t>
      </w:r>
      <w:r w:rsidR="004F0DF6">
        <w:t xml:space="preserve"> </w:t>
      </w:r>
      <w:r w:rsidR="381A1B1C">
        <w:t>v</w:t>
      </w:r>
      <w:r w:rsidR="004F0DF6">
        <w:t xml:space="preserve">oluntary </w:t>
      </w:r>
      <w:r w:rsidR="47362452">
        <w:t>w</w:t>
      </w:r>
      <w:r w:rsidR="004F0DF6">
        <w:t>ithdrawal</w:t>
      </w:r>
    </w:p>
    <w:p w14:paraId="6C21F559" w14:textId="27669940" w:rsidR="004F0DF6" w:rsidRDefault="004F0DF6" w:rsidP="004F0DF6">
      <w:pPr>
        <w:pStyle w:val="ListParagraph"/>
        <w:numPr>
          <w:ilvl w:val="0"/>
          <w:numId w:val="41"/>
        </w:numPr>
        <w:jc w:val="both"/>
      </w:pPr>
      <w:r>
        <w:t xml:space="preserve">School or </w:t>
      </w:r>
      <w:r w:rsidR="2986560B">
        <w:t>s</w:t>
      </w:r>
      <w:r>
        <w:t xml:space="preserve">etting </w:t>
      </w:r>
      <w:r w:rsidR="0EDD95B9">
        <w:t>w</w:t>
      </w:r>
      <w:r>
        <w:t>ithdrawal</w:t>
      </w:r>
    </w:p>
    <w:p w14:paraId="6DCE59EE" w14:textId="77777777" w:rsidR="004F0DF6" w:rsidRDefault="004F0DF6" w:rsidP="004F0DF6">
      <w:pPr>
        <w:pStyle w:val="ListParagraph"/>
        <w:numPr>
          <w:ilvl w:val="0"/>
          <w:numId w:val="42"/>
        </w:numPr>
        <w:spacing w:after="160"/>
      </w:pPr>
      <w:r>
        <w:t>Other</w:t>
      </w:r>
    </w:p>
    <w:p w14:paraId="205CF061" w14:textId="2F677156" w:rsidR="004F0DF6" w:rsidRDefault="004F0DF6" w:rsidP="004F0DF6">
      <w:pPr>
        <w:spacing w:after="160"/>
      </w:pPr>
      <w:r>
        <w:t>W</w:t>
      </w:r>
      <w:r w:rsidRPr="00DE44C7">
        <w:t xml:space="preserve">hen a stakeholder identifies a likely unsuccessful placement, they must inform the Professional Experience Supervisor </w:t>
      </w:r>
      <w:r>
        <w:t>immediately</w:t>
      </w:r>
      <w:r w:rsidRPr="00DE44C7">
        <w:t>.</w:t>
      </w:r>
      <w:r>
        <w:t xml:space="preserve"> </w:t>
      </w:r>
      <w:r w:rsidRPr="00554984">
        <w:t xml:space="preserve">The </w:t>
      </w:r>
      <w:r w:rsidRPr="00DE44C7">
        <w:t xml:space="preserve">Professional Experience Supervisor </w:t>
      </w:r>
      <w:r w:rsidR="00A8333F">
        <w:t>is pivotal</w:t>
      </w:r>
      <w:r w:rsidRPr="00554984">
        <w:t xml:space="preserve"> in </w:t>
      </w:r>
      <w:r>
        <w:t>facilitating</w:t>
      </w:r>
      <w:r w:rsidRPr="00554984">
        <w:t xml:space="preserve"> the </w:t>
      </w:r>
      <w:r w:rsidRPr="00D21258">
        <w:t>cessation</w:t>
      </w:r>
      <w:r>
        <w:t xml:space="preserve"> </w:t>
      </w:r>
      <w:r w:rsidRPr="00554984">
        <w:t xml:space="preserve">process, ensuring all steps are carried out with transparency, fairness, and adherence to </w:t>
      </w:r>
      <w:r>
        <w:t>CDU</w:t>
      </w:r>
      <w:r w:rsidRPr="00554984">
        <w:t xml:space="preserve"> policies.</w:t>
      </w:r>
    </w:p>
    <w:p w14:paraId="287E88E4" w14:textId="21D32047" w:rsidR="004F0DF6" w:rsidRPr="00DE44C7" w:rsidRDefault="004F0DF6" w:rsidP="004F0DF6">
      <w:pPr>
        <w:spacing w:after="160"/>
      </w:pPr>
      <w:r>
        <w:t xml:space="preserve">The Education Placement Concerns Procedures should be referred to prior to completing </w:t>
      </w:r>
      <w:r w:rsidR="00880027">
        <w:t xml:space="preserve">an Early Cessation of Placement </w:t>
      </w:r>
      <w:r>
        <w:t>form. The procedures ensure a</w:t>
      </w:r>
      <w:r w:rsidRPr="00CE4482">
        <w:t xml:space="preserve"> commitment to supporting </w:t>
      </w:r>
      <w:r>
        <w:t>pre</w:t>
      </w:r>
      <w:r w:rsidR="1490BE0B">
        <w:t>-</w:t>
      </w:r>
      <w:r>
        <w:t>service</w:t>
      </w:r>
      <w:r w:rsidRPr="00CE4482">
        <w:t xml:space="preserve"> teachers while maintaining professional standards and safeguarding educational environments.</w:t>
      </w:r>
    </w:p>
    <w:p w14:paraId="3747DF5A" w14:textId="463E7C34" w:rsidR="00EC057C" w:rsidRDefault="00EC057C" w:rsidP="00EC057C">
      <w:pPr>
        <w:tabs>
          <w:tab w:val="left" w:pos="2160"/>
        </w:tabs>
        <w:spacing w:after="160"/>
        <w:rPr>
          <w:b/>
          <w:bCs/>
        </w:rPr>
      </w:pPr>
      <w:r>
        <w:rPr>
          <w:b/>
          <w:bCs/>
        </w:rPr>
        <w:t>Misconduct</w:t>
      </w:r>
    </w:p>
    <w:p w14:paraId="5B505EA1" w14:textId="7DBDB197" w:rsidR="00EC057C" w:rsidRPr="003A5298" w:rsidRDefault="00EC057C" w:rsidP="00EC057C">
      <w:pPr>
        <w:tabs>
          <w:tab w:val="left" w:pos="2160"/>
        </w:tabs>
        <w:spacing w:after="160"/>
      </w:pPr>
      <w:r>
        <w:t>Cessation due to misconduct e</w:t>
      </w:r>
      <w:r w:rsidRPr="003A5298">
        <w:t>ncompasses actions that breach professional or ethical standards.</w:t>
      </w:r>
      <w:r>
        <w:t xml:space="preserve"> </w:t>
      </w:r>
      <w:r w:rsidRPr="00A82211">
        <w:rPr>
          <w:lang w:val="en-AU"/>
        </w:rPr>
        <w:t xml:space="preserve">Immediate termination of a placement may occur if a </w:t>
      </w:r>
      <w:r w:rsidR="1100B513" w:rsidRPr="0871EE5E">
        <w:rPr>
          <w:rFonts w:ascii="Calibri Light" w:eastAsia="Calibri Light" w:hAnsi="Calibri Light" w:cs="Calibri Light"/>
          <w:szCs w:val="22"/>
        </w:rPr>
        <w:t>pre-service teacher</w:t>
      </w:r>
      <w:r w:rsidRPr="00A82211">
        <w:rPr>
          <w:lang w:val="en-AU"/>
        </w:rPr>
        <w:t xml:space="preserve"> demonstrates unprofessional behaviour, such as attending under the influence of drugs or alcohol or compromising student safety and learning. If the educational setting deems the behaviour significantly serious, the </w:t>
      </w:r>
      <w:r w:rsidR="21F3AD58" w:rsidRPr="0871EE5E">
        <w:rPr>
          <w:lang w:val="en-AU"/>
        </w:rPr>
        <w:t>p</w:t>
      </w:r>
      <w:r w:rsidRPr="0871EE5E">
        <w:rPr>
          <w:lang w:val="en-AU"/>
        </w:rPr>
        <w:t>rincipal/</w:t>
      </w:r>
      <w:r w:rsidR="1134B07B" w:rsidRPr="0871EE5E">
        <w:rPr>
          <w:lang w:val="en-AU"/>
        </w:rPr>
        <w:t>d</w:t>
      </w:r>
      <w:r w:rsidRPr="0871EE5E">
        <w:rPr>
          <w:lang w:val="en-AU"/>
        </w:rPr>
        <w:t>irector</w:t>
      </w:r>
      <w:r w:rsidRPr="00A82211">
        <w:rPr>
          <w:lang w:val="en-AU"/>
        </w:rPr>
        <w:t xml:space="preserve"> may terminate the placement</w:t>
      </w:r>
      <w:r w:rsidR="00A52213">
        <w:rPr>
          <w:lang w:val="en-AU"/>
        </w:rPr>
        <w:t xml:space="preserve"> immediately</w:t>
      </w:r>
      <w:r w:rsidRPr="00A82211">
        <w:rPr>
          <w:lang w:val="en-AU"/>
        </w:rPr>
        <w:t xml:space="preserve">. All teaching professionals </w:t>
      </w:r>
      <w:r>
        <w:rPr>
          <w:lang w:val="en-AU"/>
        </w:rPr>
        <w:t>share a duty of care to</w:t>
      </w:r>
      <w:r w:rsidRPr="00A82211">
        <w:rPr>
          <w:lang w:val="en-AU"/>
        </w:rPr>
        <w:t xml:space="preserve"> report breaches of the CDU Code of Conduct or state/territory Codes of Ethics</w:t>
      </w:r>
      <w:r>
        <w:rPr>
          <w:lang w:val="en-AU"/>
        </w:rPr>
        <w:t>. Reports must be submitted</w:t>
      </w:r>
      <w:r w:rsidRPr="00A82211">
        <w:rPr>
          <w:lang w:val="en-AU"/>
        </w:rPr>
        <w:t xml:space="preserve"> to the Professional Experience Supervisor, </w:t>
      </w:r>
      <w:r>
        <w:rPr>
          <w:lang w:val="en-AU"/>
        </w:rPr>
        <w:t xml:space="preserve">who </w:t>
      </w:r>
      <w:r w:rsidRPr="00910783">
        <w:t xml:space="preserve">will </w:t>
      </w:r>
      <w:r>
        <w:t>promptly inform the Associate Dean – WIL, the Unit and Course Coordinators and oversee</w:t>
      </w:r>
      <w:r w:rsidRPr="00910783">
        <w:t xml:space="preserve"> the </w:t>
      </w:r>
      <w:r>
        <w:rPr>
          <w:i/>
          <w:iCs/>
        </w:rPr>
        <w:t>C</w:t>
      </w:r>
      <w:r w:rsidRPr="00910783">
        <w:rPr>
          <w:i/>
          <w:iCs/>
        </w:rPr>
        <w:t>essation</w:t>
      </w:r>
      <w:r w:rsidRPr="00910783">
        <w:t xml:space="preserve"> process</w:t>
      </w:r>
      <w:r>
        <w:t xml:space="preserve"> as detailed in Diagram 2.</w:t>
      </w:r>
    </w:p>
    <w:p w14:paraId="7DEA8310" w14:textId="569AF4B8" w:rsidR="00A7453D" w:rsidRDefault="00095AE3" w:rsidP="00A7453D">
      <w:pPr>
        <w:spacing w:after="160"/>
        <w:rPr>
          <w:b/>
          <w:bCs/>
        </w:rPr>
      </w:pPr>
      <w:r w:rsidRPr="00095AE3">
        <w:rPr>
          <w:b/>
          <w:bCs/>
        </w:rPr>
        <w:t>Insufficient Improvement during a Targeted Support Plan</w:t>
      </w:r>
    </w:p>
    <w:p w14:paraId="4F322348" w14:textId="37835F16" w:rsidR="00B318C0" w:rsidRDefault="004F5036" w:rsidP="00A7453D">
      <w:pPr>
        <w:spacing w:after="160"/>
      </w:pPr>
      <w:r>
        <w:t>Cessation o</w:t>
      </w:r>
      <w:r w:rsidR="003A5298" w:rsidRPr="003A5298">
        <w:t>ccurs when identified concern</w:t>
      </w:r>
      <w:r w:rsidR="00A24EEE">
        <w:t>s</w:t>
      </w:r>
      <w:r w:rsidR="003A5298" w:rsidRPr="003A5298">
        <w:t xml:space="preserve"> remain unresolved despite tailored support and interventions.</w:t>
      </w:r>
      <w:r w:rsidR="00673E8F">
        <w:t xml:space="preserve"> </w:t>
      </w:r>
      <w:r w:rsidR="004668B1">
        <w:t>This includes</w:t>
      </w:r>
      <w:r w:rsidR="005A2762">
        <w:t xml:space="preserve"> scenario</w:t>
      </w:r>
      <w:r w:rsidR="004668B1">
        <w:t>s where</w:t>
      </w:r>
      <w:r w:rsidR="005A2762">
        <w:t xml:space="preserve"> t</w:t>
      </w:r>
      <w:r w:rsidR="00D33FE1" w:rsidRPr="00910783">
        <w:t xml:space="preserve">he </w:t>
      </w:r>
      <w:r w:rsidR="0D545B3A" w:rsidRPr="452D63BF">
        <w:rPr>
          <w:rFonts w:ascii="Calibri Light" w:eastAsia="Calibri Light" w:hAnsi="Calibri Light" w:cs="Calibri Light"/>
          <w:szCs w:val="22"/>
        </w:rPr>
        <w:t>pre-service teacher</w:t>
      </w:r>
      <w:r w:rsidR="00673E8F">
        <w:t xml:space="preserve"> </w:t>
      </w:r>
      <w:r w:rsidR="00D33FE1" w:rsidRPr="00910783">
        <w:t>has not made adequate progress</w:t>
      </w:r>
      <w:r w:rsidR="00673E8F">
        <w:t xml:space="preserve"> during a</w:t>
      </w:r>
      <w:r w:rsidR="00095BA4">
        <w:t>n initial</w:t>
      </w:r>
      <w:r w:rsidR="00673E8F">
        <w:t xml:space="preserve"> Targeted Support</w:t>
      </w:r>
      <w:r w:rsidR="004668B1">
        <w:t xml:space="preserve"> Plan</w:t>
      </w:r>
      <w:r w:rsidR="00D33FE1" w:rsidRPr="00910783">
        <w:t xml:space="preserve">, and it is determined that </w:t>
      </w:r>
      <w:r w:rsidR="00095BA4">
        <w:t xml:space="preserve">an </w:t>
      </w:r>
      <w:r w:rsidR="00D33FE1" w:rsidRPr="00910783">
        <w:t xml:space="preserve">additional 5 days would not enable them to meet the required </w:t>
      </w:r>
      <w:r w:rsidR="003936DE" w:rsidRPr="00910783">
        <w:t>standards</w:t>
      </w:r>
      <w:r w:rsidR="00486DE2">
        <w:t>.</w:t>
      </w:r>
      <w:r w:rsidR="00F776E1">
        <w:t xml:space="preserve"> </w:t>
      </w:r>
      <w:r w:rsidR="00486DE2" w:rsidRPr="00FF55EA">
        <w:rPr>
          <w:lang w:val="en-AU"/>
        </w:rPr>
        <w:t xml:space="preserve">Similarly, </w:t>
      </w:r>
      <w:r w:rsidR="00486DE2">
        <w:rPr>
          <w:lang w:val="en-AU"/>
        </w:rPr>
        <w:t>the cessation process</w:t>
      </w:r>
      <w:r w:rsidR="00486DE2" w:rsidRPr="00FF55EA">
        <w:rPr>
          <w:lang w:val="en-AU"/>
        </w:rPr>
        <w:t xml:space="preserve"> applies if a </w:t>
      </w:r>
      <w:r w:rsidR="2D0B4C26" w:rsidRPr="452D63BF">
        <w:rPr>
          <w:rFonts w:ascii="Calibri Light" w:eastAsia="Calibri Light" w:hAnsi="Calibri Light" w:cs="Calibri Light"/>
          <w:szCs w:val="22"/>
        </w:rPr>
        <w:t>pre-service teacher</w:t>
      </w:r>
      <w:r w:rsidR="00486DE2" w:rsidRPr="00FF55EA">
        <w:rPr>
          <w:lang w:val="en-AU"/>
        </w:rPr>
        <w:t xml:space="preserve"> fails to demonstrate sufficient improvement after a Targeted Support Plan Extension.</w:t>
      </w:r>
      <w:r w:rsidR="00D33FE1" w:rsidRPr="00910783">
        <w:t xml:space="preserve"> </w:t>
      </w:r>
    </w:p>
    <w:p w14:paraId="7C084645" w14:textId="779CA0D0" w:rsidR="00D33FE1" w:rsidRDefault="00D33FE1" w:rsidP="00A7453D">
      <w:pPr>
        <w:spacing w:after="160"/>
      </w:pPr>
      <w:r w:rsidRPr="00910783">
        <w:t xml:space="preserve">In </w:t>
      </w:r>
      <w:r w:rsidR="00B318C0">
        <w:t>either</w:t>
      </w:r>
      <w:r w:rsidRPr="00910783">
        <w:t xml:space="preserve"> </w:t>
      </w:r>
      <w:r w:rsidR="00BC6F0A">
        <w:t>scenario</w:t>
      </w:r>
      <w:r w:rsidRPr="00910783">
        <w:t>, the placement will be deemed unsuccessful</w:t>
      </w:r>
      <w:r w:rsidR="00BB613F">
        <w:t>,</w:t>
      </w:r>
      <w:r w:rsidR="00E63FD1">
        <w:t xml:space="preserve"> and a recommendation to cease the placement will be </w:t>
      </w:r>
      <w:r w:rsidR="00B318C0">
        <w:t>submitted</w:t>
      </w:r>
      <w:r w:rsidR="003936DE">
        <w:t xml:space="preserve"> to the Unit Coordinator and Associate Dean – WIL.</w:t>
      </w:r>
      <w:r w:rsidRPr="00910783">
        <w:t xml:space="preserve"> </w:t>
      </w:r>
      <w:r w:rsidR="003936DE">
        <w:t>T</w:t>
      </w:r>
      <w:r w:rsidRPr="00910783">
        <w:t xml:space="preserve">he Professional Experience Supervisor will </w:t>
      </w:r>
      <w:r w:rsidR="00B318C0">
        <w:t>oversee</w:t>
      </w:r>
      <w:r w:rsidRPr="00910783">
        <w:t xml:space="preserve"> the </w:t>
      </w:r>
      <w:r>
        <w:rPr>
          <w:i/>
          <w:iCs/>
        </w:rPr>
        <w:t>C</w:t>
      </w:r>
      <w:r w:rsidRPr="00910783">
        <w:rPr>
          <w:i/>
          <w:iCs/>
        </w:rPr>
        <w:t>essation</w:t>
      </w:r>
      <w:r w:rsidRPr="00910783">
        <w:t xml:space="preserve"> process</w:t>
      </w:r>
      <w:r w:rsidR="00B318C0">
        <w:t xml:space="preserve">, as outlined </w:t>
      </w:r>
      <w:r w:rsidR="00414FA0">
        <w:t>in Diagram 2</w:t>
      </w:r>
      <w:r w:rsidRPr="00910783">
        <w:t>.</w:t>
      </w:r>
    </w:p>
    <w:p w14:paraId="0E880BE3" w14:textId="3CCC38A9" w:rsidR="00A7453D" w:rsidRDefault="00A7453D" w:rsidP="00A7453D">
      <w:pPr>
        <w:spacing w:after="160"/>
        <w:rPr>
          <w:b/>
          <w:bCs/>
        </w:rPr>
      </w:pPr>
      <w:r w:rsidRPr="452D63BF">
        <w:rPr>
          <w:b/>
          <w:bCs/>
        </w:rPr>
        <w:t>Pre</w:t>
      </w:r>
      <w:r w:rsidR="5D2B082A" w:rsidRPr="452D63BF">
        <w:rPr>
          <w:b/>
          <w:bCs/>
        </w:rPr>
        <w:t>-</w:t>
      </w:r>
      <w:r w:rsidRPr="452D63BF">
        <w:rPr>
          <w:b/>
          <w:bCs/>
        </w:rPr>
        <w:t>service</w:t>
      </w:r>
      <w:r w:rsidRPr="00A7453D">
        <w:rPr>
          <w:b/>
          <w:bCs/>
        </w:rPr>
        <w:t xml:space="preserve"> Teacher Voluntary Withdrawal</w:t>
      </w:r>
    </w:p>
    <w:p w14:paraId="5A830D03" w14:textId="10C1E205" w:rsidR="00C2280D" w:rsidRPr="00C2280D" w:rsidRDefault="00C2280D" w:rsidP="00C2280D">
      <w:pPr>
        <w:spacing w:after="160"/>
        <w:rPr>
          <w:lang w:val="en-AU"/>
        </w:rPr>
      </w:pPr>
      <w:r w:rsidRPr="00C2280D">
        <w:rPr>
          <w:lang w:val="en-AU"/>
        </w:rPr>
        <w:t xml:space="preserve">Cessation occurs when a </w:t>
      </w:r>
      <w:r w:rsidR="0F1295C3" w:rsidRPr="228DD7B1">
        <w:rPr>
          <w:rFonts w:ascii="Calibri Light" w:eastAsia="Calibri Light" w:hAnsi="Calibri Light" w:cs="Calibri Light"/>
        </w:rPr>
        <w:t>pre-service teacher</w:t>
      </w:r>
      <w:r w:rsidRPr="00C2280D">
        <w:rPr>
          <w:lang w:val="en-AU"/>
        </w:rPr>
        <w:t xml:space="preserve"> chooses to discontinue the placement for personal or professional reasons. While such decisions may arise from unavoidable circumstances, </w:t>
      </w:r>
      <w:r w:rsidR="23157F3F" w:rsidRPr="228DD7B1">
        <w:rPr>
          <w:rFonts w:ascii="Calibri Light" w:eastAsia="Calibri Light" w:hAnsi="Calibri Light" w:cs="Calibri Light"/>
          <w:szCs w:val="22"/>
        </w:rPr>
        <w:t>pre-service teachers</w:t>
      </w:r>
      <w:r>
        <w:rPr>
          <w:lang w:val="en-AU"/>
        </w:rPr>
        <w:t xml:space="preserve"> </w:t>
      </w:r>
      <w:r w:rsidRPr="00C2280D">
        <w:rPr>
          <w:lang w:val="en-AU"/>
        </w:rPr>
        <w:t>are encouraged to communicate openly and seek support before making a final decision.</w:t>
      </w:r>
    </w:p>
    <w:p w14:paraId="57B3F992" w14:textId="7B2EAA8E" w:rsidR="000864FC" w:rsidRPr="000864FC" w:rsidRDefault="00C2280D" w:rsidP="00B565BD">
      <w:pPr>
        <w:spacing w:after="160"/>
        <w:rPr>
          <w:lang w:val="en-AU"/>
        </w:rPr>
      </w:pPr>
      <w:r w:rsidRPr="513B4067">
        <w:rPr>
          <w:lang w:val="en-AU"/>
        </w:rPr>
        <w:t xml:space="preserve">It is critical that any withdrawal </w:t>
      </w:r>
      <w:r w:rsidR="009341DB" w:rsidRPr="513B4067">
        <w:rPr>
          <w:lang w:val="en-AU"/>
        </w:rPr>
        <w:t>must be</w:t>
      </w:r>
      <w:r w:rsidRPr="513B4067">
        <w:rPr>
          <w:lang w:val="en-AU"/>
        </w:rPr>
        <w:t xml:space="preserve"> conducted with the knowledge and agreement of both the university and the educational setting</w:t>
      </w:r>
      <w:r w:rsidR="001D53C5" w:rsidRPr="513B4067">
        <w:rPr>
          <w:lang w:val="en-AU"/>
        </w:rPr>
        <w:t xml:space="preserve">, as outlined in </w:t>
      </w:r>
      <w:r w:rsidR="00CC750E" w:rsidRPr="513B4067">
        <w:rPr>
          <w:lang w:val="en-AU"/>
        </w:rPr>
        <w:t>Diagram 2</w:t>
      </w:r>
      <w:r w:rsidRPr="513B4067">
        <w:rPr>
          <w:lang w:val="en-AU"/>
        </w:rPr>
        <w:t xml:space="preserve">. </w:t>
      </w:r>
      <w:r w:rsidR="00B7388C" w:rsidRPr="00B7388C">
        <w:t xml:space="preserve">A pre-service teacher who withdraws from a placement without approval will be deemed to have </w:t>
      </w:r>
      <w:r w:rsidR="00B7388C" w:rsidRPr="00646E55">
        <w:rPr>
          <w:b/>
          <w:bCs/>
        </w:rPr>
        <w:t>failed</w:t>
      </w:r>
      <w:r w:rsidR="00B7388C" w:rsidRPr="00B7388C">
        <w:t xml:space="preserve"> both the placement and the unit, as all assessments must be passed to complete placement units.</w:t>
      </w:r>
    </w:p>
    <w:p w14:paraId="1EF8AC91" w14:textId="77777777" w:rsidR="000864FC" w:rsidRDefault="000864FC">
      <w:pPr>
        <w:rPr>
          <w:b/>
          <w:bCs/>
        </w:rPr>
      </w:pPr>
      <w:r>
        <w:rPr>
          <w:b/>
          <w:bCs/>
        </w:rPr>
        <w:br w:type="page"/>
      </w:r>
    </w:p>
    <w:p w14:paraId="56867ED7" w14:textId="210A30A3" w:rsidR="00A7453D" w:rsidRDefault="00A7453D" w:rsidP="00A7453D">
      <w:pPr>
        <w:spacing w:after="160"/>
        <w:rPr>
          <w:b/>
          <w:bCs/>
        </w:rPr>
      </w:pPr>
      <w:r w:rsidRPr="00A7453D">
        <w:rPr>
          <w:b/>
          <w:bCs/>
        </w:rPr>
        <w:lastRenderedPageBreak/>
        <w:t>School or Setting Withdrawal</w:t>
      </w:r>
    </w:p>
    <w:p w14:paraId="0D0A3CDC" w14:textId="1E7C3190" w:rsidR="00AD0A9F" w:rsidRPr="00702C98" w:rsidRDefault="00AD0A9F" w:rsidP="00AD0A9F">
      <w:pPr>
        <w:spacing w:after="160"/>
        <w:rPr>
          <w:lang w:val="en-AU"/>
        </w:rPr>
      </w:pPr>
      <w:r w:rsidRPr="00702C98">
        <w:rPr>
          <w:lang w:val="en-AU"/>
        </w:rPr>
        <w:t>Cessation may occur if the host school or setting determines that continuing the placement is untenable. This could result from</w:t>
      </w:r>
      <w:r w:rsidR="009B09C8">
        <w:rPr>
          <w:lang w:val="en-AU"/>
        </w:rPr>
        <w:t>,</w:t>
      </w:r>
      <w:r w:rsidRPr="00702C98">
        <w:rPr>
          <w:lang w:val="en-AU"/>
        </w:rPr>
        <w:t xml:space="preserve"> </w:t>
      </w:r>
      <w:r w:rsidR="009B09C8">
        <w:rPr>
          <w:lang w:val="en-AU"/>
        </w:rPr>
        <w:t>but not be limited to,</w:t>
      </w:r>
      <w:r w:rsidRPr="00702C98">
        <w:rPr>
          <w:lang w:val="en-AU"/>
        </w:rPr>
        <w:t xml:space="preserve"> unforeseen operational challenges, irreparable breakdowns in professional relationship</w:t>
      </w:r>
      <w:r>
        <w:rPr>
          <w:lang w:val="en-AU"/>
        </w:rPr>
        <w:t>s</w:t>
      </w:r>
      <w:r w:rsidRPr="00702C98">
        <w:rPr>
          <w:lang w:val="en-AU"/>
        </w:rPr>
        <w:t>, or concerns for student or staff welfare that make it impossible to proceed.</w:t>
      </w:r>
    </w:p>
    <w:p w14:paraId="3844A25A" w14:textId="77777777" w:rsidR="004E7A90" w:rsidRDefault="0F2E32AA" w:rsidP="00A7453D">
      <w:pPr>
        <w:spacing w:after="160"/>
        <w:rPr>
          <w:lang w:val="en-AU"/>
        </w:rPr>
      </w:pPr>
      <w:r w:rsidRPr="3E2EA9AC">
        <w:rPr>
          <w:lang w:val="en-AU"/>
        </w:rPr>
        <w:t xml:space="preserve">In such cases, the </w:t>
      </w:r>
      <w:r w:rsidR="4CB8FC60" w:rsidRPr="3E2EA9AC">
        <w:rPr>
          <w:lang w:val="en-AU"/>
        </w:rPr>
        <w:t>p</w:t>
      </w:r>
      <w:r w:rsidRPr="3E2EA9AC">
        <w:rPr>
          <w:lang w:val="en-AU"/>
        </w:rPr>
        <w:t>rincipal/</w:t>
      </w:r>
      <w:r w:rsidR="6A2030CA" w:rsidRPr="3E2EA9AC">
        <w:rPr>
          <w:lang w:val="en-AU"/>
        </w:rPr>
        <w:t>d</w:t>
      </w:r>
      <w:r w:rsidRPr="3E2EA9AC">
        <w:rPr>
          <w:lang w:val="en-AU"/>
        </w:rPr>
        <w:t xml:space="preserve">irector or designated </w:t>
      </w:r>
      <w:r w:rsidR="3608D0C0" w:rsidRPr="3E2EA9AC">
        <w:rPr>
          <w:lang w:val="en-AU"/>
        </w:rPr>
        <w:t>s</w:t>
      </w:r>
      <w:r w:rsidRPr="3E2EA9AC">
        <w:rPr>
          <w:lang w:val="en-AU"/>
        </w:rPr>
        <w:t xml:space="preserve">ite </w:t>
      </w:r>
      <w:r w:rsidR="1EBBC9C8" w:rsidRPr="3E2EA9AC">
        <w:rPr>
          <w:lang w:val="en-AU"/>
        </w:rPr>
        <w:t>c</w:t>
      </w:r>
      <w:r w:rsidRPr="3E2EA9AC">
        <w:rPr>
          <w:lang w:val="en-AU"/>
        </w:rPr>
        <w:t xml:space="preserve">oordinator must notify the Professional Experience Supervisor immediately, providing a clear rationale for the withdrawal. The Professional Experience Supervisor will </w:t>
      </w:r>
      <w:r w:rsidR="2E9BF7FD" w:rsidRPr="3E2EA9AC">
        <w:rPr>
          <w:lang w:val="en-AU"/>
        </w:rPr>
        <w:t>manage the cessation process,</w:t>
      </w:r>
      <w:r w:rsidR="2BF918D7" w:rsidRPr="3E2EA9AC">
        <w:rPr>
          <w:lang w:val="en-AU"/>
        </w:rPr>
        <w:t xml:space="preserve"> </w:t>
      </w:r>
      <w:r w:rsidR="2E9BF7FD" w:rsidRPr="3E2EA9AC">
        <w:rPr>
          <w:lang w:val="en-AU"/>
        </w:rPr>
        <w:t xml:space="preserve">and </w:t>
      </w:r>
      <w:r w:rsidRPr="3E2EA9AC">
        <w:rPr>
          <w:lang w:val="en-AU"/>
        </w:rPr>
        <w:t xml:space="preserve">then liaise with the </w:t>
      </w:r>
      <w:r w:rsidR="2FE6248E" w:rsidRPr="3E2EA9AC">
        <w:rPr>
          <w:lang w:val="en-AU"/>
        </w:rPr>
        <w:t xml:space="preserve">Associate Dean – WIL </w:t>
      </w:r>
      <w:r w:rsidRPr="3E2EA9AC">
        <w:rPr>
          <w:lang w:val="en-AU"/>
        </w:rPr>
        <w:t xml:space="preserve">and </w:t>
      </w:r>
      <w:r w:rsidR="2FE6248E" w:rsidRPr="3E2EA9AC">
        <w:rPr>
          <w:lang w:val="en-AU"/>
        </w:rPr>
        <w:t xml:space="preserve">Unit Coordinator </w:t>
      </w:r>
      <w:r w:rsidRPr="3E2EA9AC">
        <w:rPr>
          <w:lang w:val="en-AU"/>
        </w:rPr>
        <w:t xml:space="preserve">to </w:t>
      </w:r>
      <w:r w:rsidR="4A612A36" w:rsidRPr="3E2EA9AC">
        <w:rPr>
          <w:lang w:val="en-AU"/>
        </w:rPr>
        <w:t>determine the outcome of the placement</w:t>
      </w:r>
      <w:r w:rsidR="3D846A71" w:rsidRPr="3E2EA9AC">
        <w:rPr>
          <w:lang w:val="en-AU"/>
        </w:rPr>
        <w:t xml:space="preserve"> and unit</w:t>
      </w:r>
      <w:r w:rsidR="4A612A36" w:rsidRPr="3E2EA9AC">
        <w:rPr>
          <w:lang w:val="en-AU"/>
        </w:rPr>
        <w:t xml:space="preserve">. </w:t>
      </w:r>
    </w:p>
    <w:p w14:paraId="671FB74F" w14:textId="663C7440" w:rsidR="00A7453D" w:rsidRDefault="00505442" w:rsidP="00A7453D">
      <w:pPr>
        <w:spacing w:after="160"/>
        <w:rPr>
          <w:b/>
          <w:bCs/>
        </w:rPr>
      </w:pPr>
      <w:r>
        <w:rPr>
          <w:b/>
          <w:bCs/>
        </w:rPr>
        <w:t>Other</w:t>
      </w:r>
    </w:p>
    <w:p w14:paraId="21880324" w14:textId="1247C173" w:rsidR="003B0A81" w:rsidRPr="003B0A81" w:rsidRDefault="003B0A81" w:rsidP="003B0A81">
      <w:pPr>
        <w:pStyle w:val="Subhead"/>
        <w:tabs>
          <w:tab w:val="left" w:pos="2250"/>
        </w:tabs>
        <w:rPr>
          <w:rFonts w:eastAsiaTheme="minorEastAsia" w:cs="Times New Roman (Body CS)"/>
          <w:color w:val="000000" w:themeColor="text1"/>
          <w:sz w:val="22"/>
          <w:szCs w:val="24"/>
          <w:lang w:val="en-US"/>
        </w:rPr>
      </w:pPr>
      <w:r w:rsidRPr="003B0A81">
        <w:rPr>
          <w:rFonts w:eastAsiaTheme="minorEastAsia" w:cs="Times New Roman (Body CS)"/>
          <w:color w:val="000000" w:themeColor="text1"/>
          <w:sz w:val="22"/>
          <w:szCs w:val="24"/>
          <w:lang w:val="en-US"/>
        </w:rPr>
        <w:t xml:space="preserve">Cessation under "Other" encompasses exceptional or unforeseen circumstances that make </w:t>
      </w:r>
      <w:r w:rsidR="00B565BD">
        <w:rPr>
          <w:rFonts w:eastAsiaTheme="minorEastAsia" w:cs="Times New Roman (Body CS)"/>
          <w:color w:val="000000" w:themeColor="text1"/>
          <w:sz w:val="22"/>
          <w:szCs w:val="24"/>
          <w:lang w:val="en-US"/>
        </w:rPr>
        <w:t xml:space="preserve">the </w:t>
      </w:r>
      <w:r w:rsidRPr="003B0A81">
        <w:rPr>
          <w:rFonts w:eastAsiaTheme="minorEastAsia" w:cs="Times New Roman (Body CS)"/>
          <w:color w:val="000000" w:themeColor="text1"/>
          <w:sz w:val="22"/>
          <w:szCs w:val="24"/>
          <w:lang w:val="en-US"/>
        </w:rPr>
        <w:t>continuation of the placement impractical or impossible. These may include natural disasters, personal emergencies, or situations not covered by the categories above.</w:t>
      </w:r>
    </w:p>
    <w:p w14:paraId="24653534" w14:textId="5F83C6C2" w:rsidR="00A84606" w:rsidRPr="00B565BD" w:rsidRDefault="003B0A81" w:rsidP="00B565BD">
      <w:pPr>
        <w:pStyle w:val="Subhead"/>
        <w:tabs>
          <w:tab w:val="left" w:pos="2250"/>
        </w:tabs>
        <w:rPr>
          <w:rFonts w:eastAsiaTheme="minorEastAsia" w:cs="Times New Roman (Body CS)"/>
          <w:color w:val="000000" w:themeColor="text1"/>
          <w:sz w:val="22"/>
          <w:lang w:val="en-US"/>
        </w:rPr>
      </w:pPr>
      <w:r w:rsidRPr="688D6AC5">
        <w:rPr>
          <w:rFonts w:eastAsiaTheme="minorEastAsia" w:cs="Times New Roman (Body CS)"/>
          <w:color w:val="000000" w:themeColor="text1"/>
          <w:sz w:val="22"/>
          <w:lang w:val="en-US"/>
        </w:rPr>
        <w:t xml:space="preserve">In such instances, the Professional Experience Supervisor, in consultation with the </w:t>
      </w:r>
      <w:r w:rsidR="00E5794C" w:rsidRPr="688D6AC5">
        <w:rPr>
          <w:rFonts w:eastAsiaTheme="minorEastAsia" w:cs="Times New Roman (Body CS)"/>
          <w:color w:val="000000" w:themeColor="text1"/>
          <w:sz w:val="22"/>
          <w:lang w:val="en-US"/>
        </w:rPr>
        <w:t xml:space="preserve">Associate Dean – WIL and </w:t>
      </w:r>
      <w:r w:rsidRPr="688D6AC5">
        <w:rPr>
          <w:rFonts w:eastAsiaTheme="minorEastAsia" w:cs="Times New Roman (Body CS)"/>
          <w:color w:val="000000" w:themeColor="text1"/>
          <w:sz w:val="22"/>
          <w:lang w:val="en-US"/>
        </w:rPr>
        <w:t>Unit Coordinator, will evaluate the situation and determine the appropriate course of action. The cessation process</w:t>
      </w:r>
      <w:r w:rsidR="00E5794C" w:rsidRPr="688D6AC5">
        <w:rPr>
          <w:rFonts w:eastAsiaTheme="minorEastAsia" w:cs="Times New Roman (Body CS)"/>
          <w:color w:val="000000" w:themeColor="text1"/>
          <w:sz w:val="22"/>
          <w:lang w:val="en-US"/>
        </w:rPr>
        <w:t xml:space="preserve">, as detailed in Diagram 2, </w:t>
      </w:r>
      <w:r w:rsidRPr="688D6AC5">
        <w:rPr>
          <w:rFonts w:eastAsiaTheme="minorEastAsia" w:cs="Times New Roman (Body CS)"/>
          <w:color w:val="000000" w:themeColor="text1"/>
          <w:sz w:val="22"/>
          <w:lang w:val="en-US"/>
        </w:rPr>
        <w:t>will ensure transparency, fairness, and alignment with CDU policies</w:t>
      </w:r>
      <w:r w:rsidR="00B565BD">
        <w:rPr>
          <w:rFonts w:eastAsiaTheme="minorEastAsia" w:cs="Times New Roman (Body CS)"/>
          <w:color w:val="000000" w:themeColor="text1"/>
          <w:sz w:val="22"/>
          <w:lang w:val="en-US"/>
        </w:rPr>
        <w:t xml:space="preserve"> to safeguard all stakeholders' interests</w:t>
      </w:r>
      <w:r w:rsidRPr="688D6AC5">
        <w:rPr>
          <w:rFonts w:eastAsiaTheme="minorEastAsia" w:cs="Times New Roman (Body CS)"/>
          <w:color w:val="000000" w:themeColor="text1"/>
          <w:sz w:val="22"/>
          <w:lang w:val="en-US"/>
        </w:rPr>
        <w:t xml:space="preserve">. </w:t>
      </w:r>
    </w:p>
    <w:p w14:paraId="346F1446" w14:textId="77777777" w:rsidR="00EF51AE" w:rsidRPr="00F3706C" w:rsidRDefault="00EF51AE" w:rsidP="00EF51AE">
      <w:pPr>
        <w:spacing w:after="160"/>
        <w:rPr>
          <w:b/>
          <w:bCs/>
        </w:rPr>
      </w:pPr>
      <w:r w:rsidRPr="00F3706C">
        <w:rPr>
          <w:b/>
          <w:bCs/>
        </w:rPr>
        <w:t>Next Steps</w:t>
      </w:r>
    </w:p>
    <w:p w14:paraId="58A41CA4" w14:textId="1457090F" w:rsidR="00EF51AE" w:rsidRDefault="005A0837" w:rsidP="00EF51AE">
      <w:pPr>
        <w:spacing w:after="160"/>
      </w:pPr>
      <w:r>
        <w:t>After</w:t>
      </w:r>
      <w:r w:rsidR="00EF51AE">
        <w:t xml:space="preserve"> signing the </w:t>
      </w:r>
      <w:r w:rsidR="00E25701">
        <w:t xml:space="preserve">Early Cessation of Placement </w:t>
      </w:r>
      <w:r>
        <w:t>form</w:t>
      </w:r>
      <w:r w:rsidR="00EF51AE">
        <w:t xml:space="preserve">, the </w:t>
      </w:r>
      <w:r w:rsidR="00EF51AE" w:rsidRPr="4CA0991D">
        <w:rPr>
          <w:rFonts w:ascii="Calibri Light" w:eastAsia="Calibri Light" w:hAnsi="Calibri Light" w:cs="Calibri Light"/>
          <w:szCs w:val="22"/>
        </w:rPr>
        <w:t>pre-service teacher</w:t>
      </w:r>
      <w:r w:rsidR="00EF51AE">
        <w:t xml:space="preserve"> must:</w:t>
      </w:r>
    </w:p>
    <w:p w14:paraId="2AEBA6D5" w14:textId="1ABDD1FB" w:rsidR="00EF51AE" w:rsidRPr="00024590" w:rsidRDefault="00EF51AE" w:rsidP="00EF51AE">
      <w:pPr>
        <w:pStyle w:val="ListParagraph"/>
        <w:numPr>
          <w:ilvl w:val="0"/>
          <w:numId w:val="32"/>
        </w:numPr>
        <w:spacing w:after="160"/>
      </w:pPr>
      <w:r w:rsidRPr="513B4067">
        <w:rPr>
          <w:rFonts w:cstheme="majorBidi"/>
        </w:rPr>
        <w:t xml:space="preserve">Upload the </w:t>
      </w:r>
      <w:r w:rsidR="005A0837">
        <w:rPr>
          <w:rFonts w:cstheme="majorBidi"/>
        </w:rPr>
        <w:t xml:space="preserve">commented, </w:t>
      </w:r>
      <w:r w:rsidRPr="513B4067">
        <w:rPr>
          <w:rFonts w:cstheme="majorBidi"/>
        </w:rPr>
        <w:t xml:space="preserve">signed </w:t>
      </w:r>
      <w:r w:rsidR="005A0837">
        <w:t>Early Cessation of Placement form</w:t>
      </w:r>
      <w:r w:rsidR="005A0837" w:rsidRPr="513B4067">
        <w:rPr>
          <w:rFonts w:cstheme="majorBidi"/>
        </w:rPr>
        <w:t xml:space="preserve"> </w:t>
      </w:r>
      <w:r w:rsidRPr="513B4067">
        <w:rPr>
          <w:rFonts w:cstheme="majorBidi"/>
        </w:rPr>
        <w:t>to Learnline.</w:t>
      </w:r>
    </w:p>
    <w:p w14:paraId="2D6BF865" w14:textId="3A1FAD43" w:rsidR="00EF51AE" w:rsidRPr="00E95784" w:rsidRDefault="00EF51AE" w:rsidP="00EF51AE">
      <w:pPr>
        <w:pStyle w:val="ListParagraph"/>
        <w:numPr>
          <w:ilvl w:val="0"/>
          <w:numId w:val="32"/>
        </w:numPr>
        <w:spacing w:after="160"/>
      </w:pPr>
      <w:r w:rsidRPr="00024590">
        <w:rPr>
          <w:rFonts w:cstheme="majorHAnsi"/>
          <w:szCs w:val="22"/>
        </w:rPr>
        <w:t>Email the</w:t>
      </w:r>
      <w:r w:rsidRPr="005A0837">
        <w:rPr>
          <w:rFonts w:cstheme="majorHAnsi"/>
          <w:szCs w:val="22"/>
        </w:rPr>
        <w:t xml:space="preserve"> </w:t>
      </w:r>
      <w:r w:rsidR="005A0837" w:rsidRPr="005A0837">
        <w:rPr>
          <w:rFonts w:cstheme="majorHAnsi"/>
          <w:szCs w:val="22"/>
        </w:rPr>
        <w:t>commented,</w:t>
      </w:r>
      <w:r>
        <w:rPr>
          <w:rFonts w:cstheme="majorHAnsi"/>
          <w:szCs w:val="22"/>
        </w:rPr>
        <w:t xml:space="preserve"> </w:t>
      </w:r>
      <w:r w:rsidRPr="00024590">
        <w:rPr>
          <w:rFonts w:cstheme="majorHAnsi"/>
          <w:szCs w:val="22"/>
        </w:rPr>
        <w:t xml:space="preserve">signed </w:t>
      </w:r>
      <w:r w:rsidR="00CC477D">
        <w:t>Early Cessation of Placement form</w:t>
      </w:r>
      <w:r w:rsidR="00CC477D" w:rsidRPr="513B4067">
        <w:rPr>
          <w:rFonts w:cstheme="majorBidi"/>
        </w:rPr>
        <w:t xml:space="preserve"> </w:t>
      </w:r>
      <w:r w:rsidRPr="00024590">
        <w:rPr>
          <w:rFonts w:cstheme="majorHAnsi"/>
          <w:szCs w:val="22"/>
        </w:rPr>
        <w:t xml:space="preserve">to the </w:t>
      </w:r>
      <w:r>
        <w:t xml:space="preserve">Associate Dean – WIL, </w:t>
      </w:r>
      <w:r w:rsidRPr="00024590">
        <w:rPr>
          <w:rFonts w:cstheme="majorHAnsi"/>
          <w:szCs w:val="22"/>
        </w:rPr>
        <w:t>Placement Unit Coordinator</w:t>
      </w:r>
      <w:r>
        <w:rPr>
          <w:rFonts w:cstheme="majorHAnsi"/>
          <w:szCs w:val="22"/>
        </w:rPr>
        <w:t xml:space="preserve"> and Cc</w:t>
      </w:r>
      <w:r w:rsidRPr="00024590">
        <w:rPr>
          <w:rFonts w:cstheme="majorHAnsi"/>
          <w:szCs w:val="22"/>
        </w:rPr>
        <w:t xml:space="preserve"> </w:t>
      </w:r>
      <w:hyperlink r:id="rId15" w:history="1">
        <w:r w:rsidRPr="00024590">
          <w:rPr>
            <w:rStyle w:val="Hyperlink"/>
            <w:rFonts w:cstheme="majorHAnsi"/>
            <w:sz w:val="22"/>
            <w:szCs w:val="22"/>
          </w:rPr>
          <w:t>inschool@cdu.edu.au</w:t>
        </w:r>
      </w:hyperlink>
      <w:r w:rsidRPr="00024590">
        <w:rPr>
          <w:rFonts w:cstheme="majorHAnsi"/>
          <w:szCs w:val="22"/>
        </w:rPr>
        <w:t>, and the Professional Experience Supervisor for validation</w:t>
      </w:r>
    </w:p>
    <w:p w14:paraId="22250B51" w14:textId="5FD5EFD2" w:rsidR="00EF51AE" w:rsidRDefault="00EF51AE" w:rsidP="00EF51AE">
      <w:pPr>
        <w:spacing w:after="160"/>
        <w:ind w:left="421"/>
      </w:pPr>
      <w:r w:rsidRPr="00A75260">
        <w:t>N.B.</w:t>
      </w:r>
      <w:r>
        <w:t xml:space="preserve"> Ensure the </w:t>
      </w:r>
      <w:r w:rsidR="00CC477D">
        <w:t>Early Cessation of Placement form</w:t>
      </w:r>
      <w:r w:rsidR="00CC477D" w:rsidRPr="513B4067">
        <w:rPr>
          <w:rFonts w:cstheme="majorBidi"/>
        </w:rPr>
        <w:t xml:space="preserve"> </w:t>
      </w:r>
      <w:r>
        <w:t>is uploaded to Learnline before emailing.</w:t>
      </w:r>
    </w:p>
    <w:p w14:paraId="38A2B90F" w14:textId="77777777" w:rsidR="00091505" w:rsidRDefault="00091505" w:rsidP="00091505">
      <w:pPr>
        <w:rPr>
          <w:lang w:val="en-AU"/>
        </w:rPr>
      </w:pPr>
    </w:p>
    <w:p w14:paraId="4F79D4DB" w14:textId="77777777" w:rsidR="00091505" w:rsidRDefault="00091505" w:rsidP="00091505">
      <w:pPr>
        <w:rPr>
          <w:lang w:val="en-AU"/>
        </w:rPr>
      </w:pPr>
    </w:p>
    <w:p w14:paraId="45DC1241" w14:textId="77777777" w:rsidR="00091505" w:rsidRDefault="00091505" w:rsidP="00091505">
      <w:pPr>
        <w:rPr>
          <w:lang w:val="en-AU"/>
        </w:rPr>
      </w:pPr>
    </w:p>
    <w:p w14:paraId="0C5E6180" w14:textId="77777777" w:rsidR="00091505" w:rsidRDefault="00091505" w:rsidP="00091505">
      <w:pPr>
        <w:rPr>
          <w:lang w:val="en-AU"/>
        </w:rPr>
      </w:pPr>
    </w:p>
    <w:p w14:paraId="730118B5" w14:textId="77777777" w:rsidR="00091505" w:rsidRPr="00091505" w:rsidRDefault="00091505" w:rsidP="00091505">
      <w:pPr>
        <w:rPr>
          <w:lang w:val="en-AU"/>
        </w:rPr>
      </w:pPr>
    </w:p>
    <w:p w14:paraId="3FFFCFEA" w14:textId="6F3339C0" w:rsidR="00295782" w:rsidRDefault="00091505" w:rsidP="00295782">
      <w:pPr>
        <w:pStyle w:val="Subhead"/>
        <w:tabs>
          <w:tab w:val="left" w:pos="2250"/>
        </w:tabs>
      </w:pPr>
      <w:r w:rsidRPr="00091505">
        <w:rPr>
          <w:noProof/>
        </w:rPr>
        <w:lastRenderedPageBreak/>
        <w:drawing>
          <wp:anchor distT="0" distB="0" distL="114300" distR="114300" simplePos="0" relativeHeight="251658240" behindDoc="0" locked="0" layoutInCell="1" allowOverlap="1" wp14:anchorId="19ACECFF" wp14:editId="5620866A">
            <wp:simplePos x="0" y="0"/>
            <wp:positionH relativeFrom="column">
              <wp:posOffset>-14605</wp:posOffset>
            </wp:positionH>
            <wp:positionV relativeFrom="paragraph">
              <wp:posOffset>414786</wp:posOffset>
            </wp:positionV>
            <wp:extent cx="6384925" cy="8728710"/>
            <wp:effectExtent l="0" t="0" r="0" b="0"/>
            <wp:wrapTopAndBottom/>
            <wp:docPr id="604587903"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87903" name="Picture 6"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925" cy="872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FA0" w:rsidRPr="00CA1027">
        <w:t xml:space="preserve">Diagram </w:t>
      </w:r>
      <w:r w:rsidR="00414FA0">
        <w:t>2</w:t>
      </w:r>
      <w:r w:rsidR="00414FA0" w:rsidRPr="00CA1027">
        <w:t xml:space="preserve">: </w:t>
      </w:r>
      <w:r w:rsidR="00414FA0">
        <w:t>Managing Cessations on Placement</w:t>
      </w:r>
    </w:p>
    <w:p w14:paraId="65C3FF6B" w14:textId="1EC463BE" w:rsidR="00C77B83" w:rsidRPr="00CA1027" w:rsidRDefault="00C77B83" w:rsidP="00CA1027">
      <w:pPr>
        <w:pStyle w:val="Subhead"/>
        <w:tabs>
          <w:tab w:val="left" w:pos="2250"/>
        </w:tabs>
      </w:pPr>
      <w:r w:rsidRPr="00CA1027">
        <w:lastRenderedPageBreak/>
        <w:t>Table 1: The Levels of Concern –</w:t>
      </w:r>
      <w:r w:rsidR="00834322">
        <w:t xml:space="preserve"> Examples</w:t>
      </w:r>
    </w:p>
    <w:tbl>
      <w:tblPr>
        <w:tblStyle w:val="TableGrid"/>
        <w:tblW w:w="9918" w:type="dxa"/>
        <w:tblLook w:val="04A0" w:firstRow="1" w:lastRow="0" w:firstColumn="1" w:lastColumn="0" w:noHBand="0" w:noVBand="1"/>
      </w:tblPr>
      <w:tblGrid>
        <w:gridCol w:w="2122"/>
        <w:gridCol w:w="7796"/>
      </w:tblGrid>
      <w:tr w:rsidR="00834322" w14:paraId="651522CD" w14:textId="77777777" w:rsidTr="003E59E9">
        <w:tc>
          <w:tcPr>
            <w:tcW w:w="2122" w:type="dxa"/>
            <w:shd w:val="clear" w:color="auto" w:fill="002060"/>
            <w:vAlign w:val="center"/>
          </w:tcPr>
          <w:p w14:paraId="2B2A991E" w14:textId="040973C6" w:rsidR="00834322" w:rsidRPr="006A2025" w:rsidRDefault="00834322" w:rsidP="003E59E9">
            <w:pPr>
              <w:spacing w:before="80" w:after="40"/>
              <w:rPr>
                <w:b/>
                <w:bCs/>
                <w:color w:val="FFFFFF" w:themeColor="background1"/>
              </w:rPr>
            </w:pPr>
            <w:r w:rsidRPr="006A2025">
              <w:rPr>
                <w:b/>
                <w:bCs/>
                <w:color w:val="FFFFFF" w:themeColor="background1"/>
              </w:rPr>
              <w:t>Level</w:t>
            </w:r>
            <w:r>
              <w:rPr>
                <w:b/>
                <w:bCs/>
                <w:color w:val="FFFFFF" w:themeColor="background1"/>
              </w:rPr>
              <w:t>s</w:t>
            </w:r>
            <w:r w:rsidRPr="006A2025">
              <w:rPr>
                <w:b/>
                <w:bCs/>
                <w:color w:val="FFFFFF" w:themeColor="background1"/>
              </w:rPr>
              <w:t xml:space="preserve"> of Concern</w:t>
            </w:r>
          </w:p>
        </w:tc>
        <w:tc>
          <w:tcPr>
            <w:tcW w:w="7796" w:type="dxa"/>
            <w:shd w:val="clear" w:color="auto" w:fill="002060"/>
          </w:tcPr>
          <w:p w14:paraId="1C40E74C" w14:textId="77777777" w:rsidR="00834322" w:rsidRPr="006A2025" w:rsidRDefault="00834322" w:rsidP="003E59E9">
            <w:pPr>
              <w:spacing w:before="80" w:after="40"/>
              <w:jc w:val="center"/>
              <w:rPr>
                <w:b/>
                <w:bCs/>
                <w:color w:val="FFFFFF" w:themeColor="background1"/>
              </w:rPr>
            </w:pPr>
            <w:r w:rsidRPr="006A2025">
              <w:rPr>
                <w:b/>
                <w:bCs/>
                <w:color w:val="FFFFFF" w:themeColor="background1"/>
              </w:rPr>
              <w:t>Examples</w:t>
            </w:r>
          </w:p>
        </w:tc>
      </w:tr>
      <w:tr w:rsidR="00834322" w14:paraId="11ACFF04" w14:textId="77777777" w:rsidTr="003E59E9">
        <w:trPr>
          <w:trHeight w:val="1135"/>
        </w:trPr>
        <w:tc>
          <w:tcPr>
            <w:tcW w:w="2122" w:type="dxa"/>
            <w:shd w:val="clear" w:color="auto" w:fill="auto"/>
          </w:tcPr>
          <w:p w14:paraId="34577EF2" w14:textId="374409FC" w:rsidR="00834322" w:rsidRDefault="00834322" w:rsidP="00834322">
            <w:pPr>
              <w:spacing w:before="80" w:after="40"/>
              <w:rPr>
                <w:rFonts w:cstheme="majorHAnsi"/>
                <w:b/>
                <w:sz w:val="18"/>
                <w:szCs w:val="18"/>
              </w:rPr>
            </w:pPr>
            <w:r w:rsidRPr="003A3B4E">
              <w:rPr>
                <w:rFonts w:cstheme="majorHAnsi"/>
                <w:b/>
                <w:sz w:val="18"/>
                <w:szCs w:val="18"/>
              </w:rPr>
              <w:t>Misconduct</w:t>
            </w:r>
          </w:p>
        </w:tc>
        <w:tc>
          <w:tcPr>
            <w:tcW w:w="7796" w:type="dxa"/>
          </w:tcPr>
          <w:p w14:paraId="483FCD55" w14:textId="77777777" w:rsidR="00834322" w:rsidRPr="00482198" w:rsidRDefault="00834322" w:rsidP="00834322">
            <w:pPr>
              <w:spacing w:before="80"/>
              <w:rPr>
                <w:rFonts w:cstheme="majorHAnsi"/>
                <w:sz w:val="18"/>
                <w:szCs w:val="18"/>
              </w:rPr>
            </w:pPr>
            <w:r>
              <w:rPr>
                <w:rFonts w:cstheme="majorHAnsi"/>
                <w:sz w:val="18"/>
                <w:szCs w:val="18"/>
              </w:rPr>
              <w:t>A Level 4 Cessation of placement due to misconduct</w:t>
            </w:r>
          </w:p>
          <w:p w14:paraId="52B505FA" w14:textId="77777777" w:rsidR="00834322" w:rsidRPr="003A3B4E" w:rsidRDefault="00834322" w:rsidP="00834322">
            <w:pPr>
              <w:pStyle w:val="ListParagraph"/>
              <w:numPr>
                <w:ilvl w:val="0"/>
                <w:numId w:val="26"/>
              </w:numPr>
              <w:spacing w:before="80"/>
              <w:rPr>
                <w:rFonts w:cstheme="majorHAnsi"/>
                <w:sz w:val="18"/>
                <w:szCs w:val="18"/>
              </w:rPr>
            </w:pPr>
            <w:r w:rsidRPr="003A3B4E">
              <w:rPr>
                <w:rFonts w:cstheme="majorHAnsi"/>
                <w:sz w:val="18"/>
                <w:szCs w:val="18"/>
              </w:rPr>
              <w:t xml:space="preserve">Breach of duty of care </w:t>
            </w:r>
            <w:r>
              <w:rPr>
                <w:rFonts w:cstheme="majorHAnsi"/>
                <w:sz w:val="18"/>
                <w:szCs w:val="18"/>
              </w:rPr>
              <w:t>or the CDU Student Code of Conduct</w:t>
            </w:r>
          </w:p>
          <w:p w14:paraId="1BADE960" w14:textId="66ED00A0" w:rsidR="00834322" w:rsidRPr="003E59E9" w:rsidRDefault="00834322" w:rsidP="00834322">
            <w:pPr>
              <w:pStyle w:val="ListParagraph"/>
              <w:numPr>
                <w:ilvl w:val="0"/>
                <w:numId w:val="26"/>
              </w:numPr>
              <w:spacing w:before="80"/>
              <w:rPr>
                <w:rFonts w:cstheme="majorHAnsi"/>
                <w:sz w:val="18"/>
                <w:szCs w:val="18"/>
              </w:rPr>
            </w:pPr>
            <w:hyperlink r:id="rId17" w:tgtFrame="_blank" w:tooltip="https://policies.cdu.edu.au/view-current.php?id=139" w:history="1">
              <w:r w:rsidRPr="007D3B61">
                <w:rPr>
                  <w:rStyle w:val="Hyperlink"/>
                  <w:rFonts w:cstheme="majorHAnsi"/>
                  <w:sz w:val="18"/>
                  <w:szCs w:val="18"/>
                </w:rPr>
                <w:t>https://policies.cdu.edu.au/view-current.php?id=139</w:t>
              </w:r>
            </w:hyperlink>
          </w:p>
        </w:tc>
      </w:tr>
      <w:tr w:rsidR="00834322" w14:paraId="3099DBD8" w14:textId="77777777" w:rsidTr="003E59E9">
        <w:trPr>
          <w:trHeight w:val="1561"/>
        </w:trPr>
        <w:tc>
          <w:tcPr>
            <w:tcW w:w="2122" w:type="dxa"/>
            <w:shd w:val="clear" w:color="auto" w:fill="auto"/>
          </w:tcPr>
          <w:p w14:paraId="4BE7F595" w14:textId="1C0EEE78" w:rsidR="00834322" w:rsidRPr="003A3B4E" w:rsidRDefault="00834322" w:rsidP="003E59E9">
            <w:pPr>
              <w:spacing w:before="80" w:after="40"/>
              <w:rPr>
                <w:rFonts w:cstheme="majorHAnsi"/>
                <w:b/>
                <w:sz w:val="18"/>
                <w:szCs w:val="18"/>
              </w:rPr>
            </w:pPr>
            <w:r>
              <w:rPr>
                <w:rFonts w:cstheme="majorHAnsi"/>
                <w:b/>
                <w:sz w:val="18"/>
                <w:szCs w:val="18"/>
              </w:rPr>
              <w:t xml:space="preserve">Level 1 </w:t>
            </w:r>
            <w:r w:rsidRPr="003A3B4E">
              <w:rPr>
                <w:rFonts w:cstheme="majorHAnsi"/>
                <w:b/>
                <w:sz w:val="18"/>
                <w:szCs w:val="18"/>
              </w:rPr>
              <w:t>Concern</w:t>
            </w:r>
            <w:r>
              <w:rPr>
                <w:rFonts w:cstheme="majorHAnsi"/>
                <w:b/>
                <w:sz w:val="18"/>
                <w:szCs w:val="18"/>
              </w:rPr>
              <w:t>s</w:t>
            </w:r>
          </w:p>
        </w:tc>
        <w:tc>
          <w:tcPr>
            <w:tcW w:w="7796" w:type="dxa"/>
          </w:tcPr>
          <w:p w14:paraId="6344071D" w14:textId="64F1C207" w:rsidR="00834322" w:rsidRPr="00482198" w:rsidRDefault="00834322" w:rsidP="00482198">
            <w:pPr>
              <w:spacing w:before="80" w:after="40"/>
              <w:rPr>
                <w:rFonts w:cstheme="majorHAnsi"/>
                <w:sz w:val="18"/>
                <w:szCs w:val="18"/>
              </w:rPr>
            </w:pPr>
            <w:r>
              <w:rPr>
                <w:rFonts w:cstheme="majorHAnsi"/>
                <w:sz w:val="18"/>
                <w:szCs w:val="18"/>
              </w:rPr>
              <w:t>Notice of Concern Agreement support</w:t>
            </w:r>
            <w:r w:rsidRPr="003A3B4E">
              <w:rPr>
                <w:rFonts w:cstheme="majorHAnsi"/>
                <w:sz w:val="18"/>
                <w:szCs w:val="18"/>
              </w:rPr>
              <w:t xml:space="preserve"> </w:t>
            </w:r>
            <w:r>
              <w:rPr>
                <w:rFonts w:cstheme="majorHAnsi"/>
                <w:sz w:val="18"/>
                <w:szCs w:val="18"/>
              </w:rPr>
              <w:t>can include but is not limited to</w:t>
            </w:r>
            <w:r w:rsidRPr="003A3B4E">
              <w:rPr>
                <w:rFonts w:cstheme="majorHAnsi"/>
                <w:sz w:val="18"/>
                <w:szCs w:val="18"/>
              </w:rPr>
              <w:t>:</w:t>
            </w:r>
          </w:p>
          <w:p w14:paraId="1CC528D4" w14:textId="3999FB22" w:rsidR="00834322" w:rsidRPr="003A3B4E" w:rsidRDefault="00834322" w:rsidP="00C77B83">
            <w:pPr>
              <w:pStyle w:val="ListParagraph"/>
              <w:numPr>
                <w:ilvl w:val="0"/>
                <w:numId w:val="24"/>
              </w:numPr>
              <w:spacing w:before="80"/>
              <w:rPr>
                <w:rFonts w:cstheme="majorHAnsi"/>
                <w:sz w:val="18"/>
                <w:szCs w:val="18"/>
              </w:rPr>
            </w:pPr>
            <w:r w:rsidRPr="003A3B4E">
              <w:rPr>
                <w:rFonts w:cstheme="majorHAnsi"/>
                <w:sz w:val="18"/>
                <w:szCs w:val="18"/>
              </w:rPr>
              <w:t>Punctuality/absences</w:t>
            </w:r>
          </w:p>
          <w:p w14:paraId="52BBFC5F" w14:textId="77777777" w:rsidR="00834322" w:rsidRPr="003A3B4E" w:rsidRDefault="00834322" w:rsidP="00C77B83">
            <w:pPr>
              <w:pStyle w:val="ListParagraph"/>
              <w:numPr>
                <w:ilvl w:val="0"/>
                <w:numId w:val="24"/>
              </w:numPr>
              <w:spacing w:before="80"/>
              <w:rPr>
                <w:rFonts w:cstheme="majorHAnsi"/>
                <w:sz w:val="18"/>
                <w:szCs w:val="18"/>
              </w:rPr>
            </w:pPr>
            <w:r w:rsidRPr="003A3B4E">
              <w:rPr>
                <w:rFonts w:cstheme="majorHAnsi"/>
                <w:sz w:val="18"/>
                <w:szCs w:val="18"/>
              </w:rPr>
              <w:t>Standard of dress</w:t>
            </w:r>
          </w:p>
          <w:p w14:paraId="10CD9A90" w14:textId="77777777" w:rsidR="00834322" w:rsidRPr="003A3B4E" w:rsidRDefault="00834322" w:rsidP="00C77B83">
            <w:pPr>
              <w:pStyle w:val="ListParagraph"/>
              <w:numPr>
                <w:ilvl w:val="0"/>
                <w:numId w:val="24"/>
              </w:numPr>
              <w:spacing w:before="80"/>
              <w:rPr>
                <w:rFonts w:cstheme="majorHAnsi"/>
                <w:sz w:val="18"/>
                <w:szCs w:val="18"/>
              </w:rPr>
            </w:pPr>
            <w:r w:rsidRPr="003A3B4E">
              <w:rPr>
                <w:rFonts w:cstheme="majorHAnsi"/>
                <w:sz w:val="18"/>
                <w:szCs w:val="18"/>
              </w:rPr>
              <w:t>Lack of initiative</w:t>
            </w:r>
          </w:p>
          <w:p w14:paraId="3AAF35D1" w14:textId="77777777" w:rsidR="00834322" w:rsidRPr="003A3B4E" w:rsidRDefault="00834322" w:rsidP="00C77B83">
            <w:pPr>
              <w:pStyle w:val="ListParagraph"/>
              <w:numPr>
                <w:ilvl w:val="0"/>
                <w:numId w:val="24"/>
              </w:numPr>
              <w:spacing w:before="80"/>
              <w:rPr>
                <w:rFonts w:cstheme="majorHAnsi"/>
                <w:sz w:val="18"/>
                <w:szCs w:val="18"/>
              </w:rPr>
            </w:pPr>
            <w:r w:rsidRPr="003A3B4E">
              <w:rPr>
                <w:rFonts w:cstheme="majorHAnsi"/>
                <w:sz w:val="18"/>
                <w:szCs w:val="18"/>
              </w:rPr>
              <w:t>Limited understanding of placement requirements</w:t>
            </w:r>
          </w:p>
        </w:tc>
      </w:tr>
      <w:tr w:rsidR="00834322" w14:paraId="74093EDC" w14:textId="77777777" w:rsidTr="003E59E9">
        <w:trPr>
          <w:trHeight w:val="2959"/>
        </w:trPr>
        <w:tc>
          <w:tcPr>
            <w:tcW w:w="2122" w:type="dxa"/>
            <w:shd w:val="clear" w:color="auto" w:fill="auto"/>
          </w:tcPr>
          <w:p w14:paraId="53B405FE" w14:textId="7D5D6C1C" w:rsidR="00834322" w:rsidRPr="003A3B4E" w:rsidRDefault="00834322" w:rsidP="003E59E9">
            <w:pPr>
              <w:spacing w:before="80" w:after="40"/>
              <w:rPr>
                <w:rFonts w:cstheme="majorHAnsi"/>
                <w:b/>
                <w:sz w:val="18"/>
                <w:szCs w:val="18"/>
              </w:rPr>
            </w:pPr>
            <w:r w:rsidRPr="00482198">
              <w:rPr>
                <w:rFonts w:cstheme="majorHAnsi"/>
                <w:b/>
                <w:sz w:val="18"/>
                <w:szCs w:val="18"/>
              </w:rPr>
              <w:t xml:space="preserve">Level 2 </w:t>
            </w:r>
            <w:r>
              <w:rPr>
                <w:rFonts w:cstheme="majorHAnsi"/>
                <w:b/>
                <w:sz w:val="18"/>
                <w:szCs w:val="18"/>
              </w:rPr>
              <w:t xml:space="preserve">and 3 </w:t>
            </w:r>
            <w:r w:rsidRPr="00482198">
              <w:rPr>
                <w:rFonts w:cstheme="majorHAnsi"/>
                <w:b/>
                <w:sz w:val="18"/>
                <w:szCs w:val="18"/>
              </w:rPr>
              <w:t>Concerns</w:t>
            </w:r>
          </w:p>
        </w:tc>
        <w:tc>
          <w:tcPr>
            <w:tcW w:w="7796" w:type="dxa"/>
          </w:tcPr>
          <w:p w14:paraId="3C56CCA5" w14:textId="5291ACAB" w:rsidR="00834322" w:rsidRPr="003A3B4E" w:rsidRDefault="00834322" w:rsidP="003E59E9">
            <w:pPr>
              <w:spacing w:before="80" w:after="40"/>
              <w:rPr>
                <w:rFonts w:cstheme="majorHAnsi"/>
                <w:sz w:val="18"/>
                <w:szCs w:val="18"/>
              </w:rPr>
            </w:pPr>
            <w:r w:rsidRPr="003A3B4E">
              <w:rPr>
                <w:rFonts w:cstheme="majorHAnsi"/>
                <w:sz w:val="18"/>
                <w:szCs w:val="18"/>
              </w:rPr>
              <w:t xml:space="preserve">Targeted Support </w:t>
            </w:r>
            <w:r>
              <w:rPr>
                <w:rFonts w:cstheme="majorHAnsi"/>
                <w:sz w:val="18"/>
                <w:szCs w:val="18"/>
              </w:rPr>
              <w:t>can include but is not limited to</w:t>
            </w:r>
            <w:r w:rsidRPr="003A3B4E">
              <w:rPr>
                <w:rFonts w:cstheme="majorHAnsi"/>
                <w:sz w:val="18"/>
                <w:szCs w:val="18"/>
              </w:rPr>
              <w:t>:</w:t>
            </w:r>
          </w:p>
          <w:p w14:paraId="68F5BAF1"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Plan lessons </w:t>
            </w:r>
          </w:p>
          <w:p w14:paraId="3611AA0F"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Teach effectively</w:t>
            </w:r>
          </w:p>
          <w:p w14:paraId="5EB5DA9D"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Demonstrate content knowledge</w:t>
            </w:r>
          </w:p>
          <w:p w14:paraId="019098B9"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Accept and use feedback </w:t>
            </w:r>
          </w:p>
          <w:p w14:paraId="233FA2F6"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Communicate professionally</w:t>
            </w:r>
          </w:p>
          <w:p w14:paraId="5B5B8238"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Manage classroom behaviour </w:t>
            </w:r>
          </w:p>
          <w:p w14:paraId="609F954A"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Differentiate for student learning </w:t>
            </w:r>
          </w:p>
          <w:p w14:paraId="652F3277"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Engage in inclusive and anti-discriminatory practice </w:t>
            </w:r>
          </w:p>
          <w:p w14:paraId="5EAFDF5D"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 xml:space="preserve">Complete full days and weeks where required/rectify continued absences or lateness </w:t>
            </w:r>
          </w:p>
          <w:p w14:paraId="1C18CE5A" w14:textId="77777777" w:rsidR="00834322" w:rsidRPr="003A3B4E" w:rsidRDefault="00834322" w:rsidP="00C77B83">
            <w:pPr>
              <w:pStyle w:val="ListParagraph"/>
              <w:numPr>
                <w:ilvl w:val="0"/>
                <w:numId w:val="25"/>
              </w:numPr>
              <w:spacing w:before="80"/>
              <w:rPr>
                <w:rFonts w:cstheme="majorHAnsi"/>
                <w:sz w:val="18"/>
                <w:szCs w:val="18"/>
              </w:rPr>
            </w:pPr>
            <w:r w:rsidRPr="003A3B4E">
              <w:rPr>
                <w:rFonts w:cstheme="majorHAnsi"/>
                <w:sz w:val="18"/>
                <w:szCs w:val="18"/>
              </w:rPr>
              <w:t>Meet graduate standards as identified in assessment forms</w:t>
            </w:r>
          </w:p>
        </w:tc>
      </w:tr>
    </w:tbl>
    <w:p w14:paraId="02EAF1F3" w14:textId="08D6EF29" w:rsidR="00713DFD" w:rsidRDefault="00713DFD"/>
    <w:p w14:paraId="0409023C" w14:textId="77777777" w:rsidR="00700F13" w:rsidRDefault="00700F13"/>
    <w:sectPr w:rsidR="00700F13" w:rsidSect="00C52007">
      <w:headerReference w:type="even" r:id="rId18"/>
      <w:headerReference w:type="default" r:id="rId19"/>
      <w:footerReference w:type="default" r:id="rId20"/>
      <w:headerReference w:type="first" r:id="rId21"/>
      <w:footerReference w:type="first" r:id="rId22"/>
      <w:pgSz w:w="11900" w:h="16840"/>
      <w:pgMar w:top="1418" w:right="985" w:bottom="993" w:left="993"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C1135" w14:textId="77777777" w:rsidR="00CE09D3" w:rsidRDefault="00CE09D3" w:rsidP="00452E05">
      <w:r>
        <w:separator/>
      </w:r>
    </w:p>
  </w:endnote>
  <w:endnote w:type="continuationSeparator" w:id="0">
    <w:p w14:paraId="33603177" w14:textId="77777777" w:rsidR="00CE09D3" w:rsidRDefault="00CE09D3" w:rsidP="00452E05">
      <w:r>
        <w:continuationSeparator/>
      </w:r>
    </w:p>
  </w:endnote>
  <w:endnote w:type="continuationNotice" w:id="1">
    <w:p w14:paraId="6D66CA42" w14:textId="77777777" w:rsidR="00CE09D3" w:rsidRDefault="00CE0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2028682F"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96B88" w14:textId="77777777" w:rsidR="00CE09D3" w:rsidRDefault="00CE09D3" w:rsidP="00452E05">
      <w:r>
        <w:separator/>
      </w:r>
    </w:p>
  </w:footnote>
  <w:footnote w:type="continuationSeparator" w:id="0">
    <w:p w14:paraId="642F2688" w14:textId="77777777" w:rsidR="00CE09D3" w:rsidRDefault="00CE09D3" w:rsidP="00452E05">
      <w:r>
        <w:continuationSeparator/>
      </w:r>
    </w:p>
  </w:footnote>
  <w:footnote w:type="continuationNotice" w:id="1">
    <w:p w14:paraId="3C476AA6" w14:textId="77777777" w:rsidR="00CE09D3" w:rsidRDefault="00CE09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8ECA" w14:textId="2051F02D" w:rsidR="00C43A65" w:rsidRDefault="00000000">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style="position:absolute;margin-left:0;margin-top:0;width:595.5pt;height:842pt;z-index:-251658239;mso-wrap-edited:f;mso-position-horizontal:center;mso-position-horizontal-relative:margin;mso-position-vertical:center;mso-position-vertical-relative:margin"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199739"/>
      <w:docPartObj>
        <w:docPartGallery w:val="Watermarks"/>
      </w:docPartObj>
    </w:sdtPr>
    <w:sdtContent>
      <w:p w14:paraId="098BF19D" w14:textId="06D2E8C4" w:rsidR="00397830" w:rsidRPr="00397830" w:rsidRDefault="00000000"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style="position:absolute;margin-left:0;margin-top:0;width:595.5pt;height:842.25pt;z-index:-251658238;mso-wrap-edited:f;mso-position-horizontal:center;mso-position-horizontal-relative:margin;mso-position-vertical:center;mso-position-vertical-relative:margin"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470" w14:textId="59E8DA75" w:rsidR="00C62BC1" w:rsidRDefault="00000000"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style="position:absolute;margin-left:-50.4pt;margin-top:-70.8pt;width:595.5pt;height:842pt;z-index:-251658240;mso-wrap-edited:f;mso-position-horizontal-relative:margin;mso-position-vertical-relative:margin" o:allowincell="f">
          <v:imagedata r:id="rId1" o:title="Artboard 4 copy 3"/>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330FD"/>
    <w:multiLevelType w:val="hybridMultilevel"/>
    <w:tmpl w:val="54BAD9D6"/>
    <w:lvl w:ilvl="0" w:tplc="0C090001">
      <w:start w:val="1"/>
      <w:numFmt w:val="bullet"/>
      <w:lvlText w:val=""/>
      <w:lvlJc w:val="left"/>
      <w:pPr>
        <w:ind w:left="781"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336292"/>
    <w:multiLevelType w:val="hybridMultilevel"/>
    <w:tmpl w:val="6A584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3"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0C339E"/>
    <w:multiLevelType w:val="hybridMultilevel"/>
    <w:tmpl w:val="E4507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A5DC8"/>
    <w:multiLevelType w:val="hybridMultilevel"/>
    <w:tmpl w:val="0D1E7DA0"/>
    <w:lvl w:ilvl="0" w:tplc="0C090001">
      <w:start w:val="1"/>
      <w:numFmt w:val="bullet"/>
      <w:lvlText w:val=""/>
      <w:lvlJc w:val="left"/>
      <w:pPr>
        <w:ind w:left="360" w:hanging="360"/>
      </w:pPr>
      <w:rPr>
        <w:rFonts w:ascii="Symbol" w:hAnsi="Symbol" w:hint="default"/>
      </w:rPr>
    </w:lvl>
    <w:lvl w:ilvl="1" w:tplc="AA18F05C">
      <w:start w:val="1"/>
      <w:numFmt w:val="bullet"/>
      <w:lvlText w:val="o"/>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BF681A"/>
    <w:multiLevelType w:val="hybridMultilevel"/>
    <w:tmpl w:val="532069A8"/>
    <w:lvl w:ilvl="0" w:tplc="FFFFFFFF">
      <w:start w:val="1"/>
      <w:numFmt w:val="decimal"/>
      <w:lvlText w:val="%1."/>
      <w:lvlJc w:val="left"/>
      <w:pPr>
        <w:ind w:left="78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7D7AB8"/>
    <w:multiLevelType w:val="hybridMultilevel"/>
    <w:tmpl w:val="D660AE7A"/>
    <w:lvl w:ilvl="0" w:tplc="14B6CE6E">
      <w:start w:val="7"/>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952A30"/>
    <w:multiLevelType w:val="hybridMultilevel"/>
    <w:tmpl w:val="27369610"/>
    <w:lvl w:ilvl="0" w:tplc="0C09000F">
      <w:start w:val="1"/>
      <w:numFmt w:val="decimal"/>
      <w:lvlText w:val="%1."/>
      <w:lvlJc w:val="left"/>
      <w:pPr>
        <w:ind w:left="720" w:hanging="360"/>
      </w:pPr>
    </w:lvl>
    <w:lvl w:ilvl="1" w:tplc="0C090001">
      <w:start w:val="1"/>
      <w:numFmt w:val="bullet"/>
      <w:lvlText w:val=""/>
      <w:lvlJc w:val="left"/>
      <w:pPr>
        <w:ind w:left="781"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455512"/>
    <w:multiLevelType w:val="hybridMultilevel"/>
    <w:tmpl w:val="C2280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F6E4B8A"/>
    <w:multiLevelType w:val="hybridMultilevel"/>
    <w:tmpl w:val="4F76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2E4C2C"/>
    <w:multiLevelType w:val="hybridMultilevel"/>
    <w:tmpl w:val="E3FE4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BE32402"/>
    <w:multiLevelType w:val="hybridMultilevel"/>
    <w:tmpl w:val="0FA23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96548D"/>
    <w:multiLevelType w:val="hybridMultilevel"/>
    <w:tmpl w:val="10001A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2F3E31"/>
    <w:multiLevelType w:val="hybridMultilevel"/>
    <w:tmpl w:val="522AA7F2"/>
    <w:lvl w:ilvl="0" w:tplc="B1F0DC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DB364B"/>
    <w:multiLevelType w:val="hybridMultilevel"/>
    <w:tmpl w:val="33F0C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71B16C7"/>
    <w:multiLevelType w:val="hybridMultilevel"/>
    <w:tmpl w:val="3F0627AE"/>
    <w:lvl w:ilvl="0" w:tplc="FFFFFFFF">
      <w:start w:val="1"/>
      <w:numFmt w:val="decimal"/>
      <w:lvlText w:val="%1."/>
      <w:lvlJc w:val="left"/>
      <w:pPr>
        <w:ind w:left="78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AC34F0"/>
    <w:multiLevelType w:val="hybridMultilevel"/>
    <w:tmpl w:val="29D4375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391806"/>
    <w:multiLevelType w:val="hybridMultilevel"/>
    <w:tmpl w:val="B760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5CBA2190"/>
    <w:multiLevelType w:val="hybridMultilevel"/>
    <w:tmpl w:val="80DA9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27436E"/>
    <w:multiLevelType w:val="hybridMultilevel"/>
    <w:tmpl w:val="ADD69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C60532"/>
    <w:multiLevelType w:val="hybridMultilevel"/>
    <w:tmpl w:val="E218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FD4B0B"/>
    <w:multiLevelType w:val="hybridMultilevel"/>
    <w:tmpl w:val="5EECDD46"/>
    <w:lvl w:ilvl="0" w:tplc="FFFFFFFF">
      <w:start w:val="1"/>
      <w:numFmt w:val="decimal"/>
      <w:lvlText w:val="%1."/>
      <w:lvlJc w:val="left"/>
      <w:pPr>
        <w:ind w:left="78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706A22"/>
    <w:multiLevelType w:val="hybridMultilevel"/>
    <w:tmpl w:val="5EECDD46"/>
    <w:lvl w:ilvl="0" w:tplc="FFFFFFFF">
      <w:start w:val="1"/>
      <w:numFmt w:val="decimal"/>
      <w:lvlText w:val="%1."/>
      <w:lvlJc w:val="left"/>
      <w:pPr>
        <w:ind w:left="78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8176C"/>
    <w:multiLevelType w:val="multilevel"/>
    <w:tmpl w:val="89C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505B6"/>
    <w:multiLevelType w:val="hybridMultilevel"/>
    <w:tmpl w:val="589CAA56"/>
    <w:lvl w:ilvl="0" w:tplc="FFFFFFF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4A656B"/>
    <w:multiLevelType w:val="hybridMultilevel"/>
    <w:tmpl w:val="5EECDD46"/>
    <w:lvl w:ilvl="0" w:tplc="FFFFFFFF">
      <w:start w:val="1"/>
      <w:numFmt w:val="decimal"/>
      <w:lvlText w:val="%1."/>
      <w:lvlJc w:val="left"/>
      <w:pPr>
        <w:ind w:left="78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81385F"/>
    <w:multiLevelType w:val="hybridMultilevel"/>
    <w:tmpl w:val="8D30F29C"/>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39" w15:restartNumberingAfterBreak="0">
    <w:nsid w:val="78C43A43"/>
    <w:multiLevelType w:val="hybridMultilevel"/>
    <w:tmpl w:val="A39C39A2"/>
    <w:lvl w:ilvl="0" w:tplc="0C090001">
      <w:start w:val="1"/>
      <w:numFmt w:val="bullet"/>
      <w:lvlText w:val=""/>
      <w:lvlJc w:val="left"/>
      <w:pPr>
        <w:ind w:left="1501" w:hanging="360"/>
      </w:pPr>
      <w:rPr>
        <w:rFonts w:ascii="Symbol" w:hAnsi="Symbol" w:hint="default"/>
      </w:rPr>
    </w:lvl>
    <w:lvl w:ilvl="1" w:tplc="0C090003" w:tentative="1">
      <w:start w:val="1"/>
      <w:numFmt w:val="bullet"/>
      <w:lvlText w:val="o"/>
      <w:lvlJc w:val="left"/>
      <w:pPr>
        <w:ind w:left="2221" w:hanging="360"/>
      </w:pPr>
      <w:rPr>
        <w:rFonts w:ascii="Courier New" w:hAnsi="Courier New" w:cs="Courier New" w:hint="default"/>
      </w:rPr>
    </w:lvl>
    <w:lvl w:ilvl="2" w:tplc="0C090005" w:tentative="1">
      <w:start w:val="1"/>
      <w:numFmt w:val="bullet"/>
      <w:lvlText w:val=""/>
      <w:lvlJc w:val="left"/>
      <w:pPr>
        <w:ind w:left="2941" w:hanging="360"/>
      </w:pPr>
      <w:rPr>
        <w:rFonts w:ascii="Wingdings" w:hAnsi="Wingdings" w:hint="default"/>
      </w:rPr>
    </w:lvl>
    <w:lvl w:ilvl="3" w:tplc="0C090001" w:tentative="1">
      <w:start w:val="1"/>
      <w:numFmt w:val="bullet"/>
      <w:lvlText w:val=""/>
      <w:lvlJc w:val="left"/>
      <w:pPr>
        <w:ind w:left="3661" w:hanging="360"/>
      </w:pPr>
      <w:rPr>
        <w:rFonts w:ascii="Symbol" w:hAnsi="Symbol" w:hint="default"/>
      </w:rPr>
    </w:lvl>
    <w:lvl w:ilvl="4" w:tplc="0C090003" w:tentative="1">
      <w:start w:val="1"/>
      <w:numFmt w:val="bullet"/>
      <w:lvlText w:val="o"/>
      <w:lvlJc w:val="left"/>
      <w:pPr>
        <w:ind w:left="4381" w:hanging="360"/>
      </w:pPr>
      <w:rPr>
        <w:rFonts w:ascii="Courier New" w:hAnsi="Courier New" w:cs="Courier New" w:hint="default"/>
      </w:rPr>
    </w:lvl>
    <w:lvl w:ilvl="5" w:tplc="0C090005" w:tentative="1">
      <w:start w:val="1"/>
      <w:numFmt w:val="bullet"/>
      <w:lvlText w:val=""/>
      <w:lvlJc w:val="left"/>
      <w:pPr>
        <w:ind w:left="5101" w:hanging="360"/>
      </w:pPr>
      <w:rPr>
        <w:rFonts w:ascii="Wingdings" w:hAnsi="Wingdings" w:hint="default"/>
      </w:rPr>
    </w:lvl>
    <w:lvl w:ilvl="6" w:tplc="0C090001" w:tentative="1">
      <w:start w:val="1"/>
      <w:numFmt w:val="bullet"/>
      <w:lvlText w:val=""/>
      <w:lvlJc w:val="left"/>
      <w:pPr>
        <w:ind w:left="5821" w:hanging="360"/>
      </w:pPr>
      <w:rPr>
        <w:rFonts w:ascii="Symbol" w:hAnsi="Symbol" w:hint="default"/>
      </w:rPr>
    </w:lvl>
    <w:lvl w:ilvl="7" w:tplc="0C090003" w:tentative="1">
      <w:start w:val="1"/>
      <w:numFmt w:val="bullet"/>
      <w:lvlText w:val="o"/>
      <w:lvlJc w:val="left"/>
      <w:pPr>
        <w:ind w:left="6541" w:hanging="360"/>
      </w:pPr>
      <w:rPr>
        <w:rFonts w:ascii="Courier New" w:hAnsi="Courier New" w:cs="Courier New" w:hint="default"/>
      </w:rPr>
    </w:lvl>
    <w:lvl w:ilvl="8" w:tplc="0C090005" w:tentative="1">
      <w:start w:val="1"/>
      <w:numFmt w:val="bullet"/>
      <w:lvlText w:val=""/>
      <w:lvlJc w:val="left"/>
      <w:pPr>
        <w:ind w:left="7261" w:hanging="360"/>
      </w:pPr>
      <w:rPr>
        <w:rFonts w:ascii="Wingdings" w:hAnsi="Wingdings" w:hint="default"/>
      </w:rPr>
    </w:lvl>
  </w:abstractNum>
  <w:abstractNum w:abstractNumId="40" w15:restartNumberingAfterBreak="0">
    <w:nsid w:val="78FF2652"/>
    <w:multiLevelType w:val="hybridMultilevel"/>
    <w:tmpl w:val="C4044DB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1" w15:restartNumberingAfterBreak="0">
    <w:nsid w:val="7F8F6E5D"/>
    <w:multiLevelType w:val="hybridMultilevel"/>
    <w:tmpl w:val="532069A8"/>
    <w:lvl w:ilvl="0" w:tplc="FFFFFFFF">
      <w:start w:val="1"/>
      <w:numFmt w:val="decimal"/>
      <w:lvlText w:val="%1."/>
      <w:lvlJc w:val="left"/>
      <w:pPr>
        <w:ind w:left="78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7057948">
    <w:abstractNumId w:val="0"/>
  </w:num>
  <w:num w:numId="2" w16cid:durableId="793334456">
    <w:abstractNumId w:val="1"/>
  </w:num>
  <w:num w:numId="3" w16cid:durableId="1799295317">
    <w:abstractNumId w:val="2"/>
  </w:num>
  <w:num w:numId="4" w16cid:durableId="745684072">
    <w:abstractNumId w:val="3"/>
  </w:num>
  <w:num w:numId="5" w16cid:durableId="1161626704">
    <w:abstractNumId w:val="8"/>
  </w:num>
  <w:num w:numId="6" w16cid:durableId="1379358240">
    <w:abstractNumId w:val="4"/>
  </w:num>
  <w:num w:numId="7" w16cid:durableId="1375231637">
    <w:abstractNumId w:val="5"/>
  </w:num>
  <w:num w:numId="8" w16cid:durableId="1745561990">
    <w:abstractNumId w:val="6"/>
  </w:num>
  <w:num w:numId="9" w16cid:durableId="538279718">
    <w:abstractNumId w:val="7"/>
  </w:num>
  <w:num w:numId="10" w16cid:durableId="1700544516">
    <w:abstractNumId w:val="9"/>
  </w:num>
  <w:num w:numId="11" w16cid:durableId="1651403926">
    <w:abstractNumId w:val="13"/>
  </w:num>
  <w:num w:numId="12" w16cid:durableId="174731858">
    <w:abstractNumId w:val="34"/>
  </w:num>
  <w:num w:numId="13" w16cid:durableId="1103648643">
    <w:abstractNumId w:val="40"/>
  </w:num>
  <w:num w:numId="14" w16cid:durableId="79304013">
    <w:abstractNumId w:val="38"/>
  </w:num>
  <w:num w:numId="15" w16cid:durableId="2070036140">
    <w:abstractNumId w:val="17"/>
  </w:num>
  <w:num w:numId="16" w16cid:durableId="1503081122">
    <w:abstractNumId w:val="21"/>
  </w:num>
  <w:num w:numId="17" w16cid:durableId="1633822228">
    <w:abstractNumId w:val="15"/>
  </w:num>
  <w:num w:numId="18" w16cid:durableId="864171905">
    <w:abstractNumId w:val="11"/>
  </w:num>
  <w:num w:numId="19" w16cid:durableId="1647855108">
    <w:abstractNumId w:val="25"/>
  </w:num>
  <w:num w:numId="20" w16cid:durableId="1360551036">
    <w:abstractNumId w:val="30"/>
  </w:num>
  <w:num w:numId="21" w16cid:durableId="821047331">
    <w:abstractNumId w:val="24"/>
  </w:num>
  <w:num w:numId="22" w16cid:durableId="630482204">
    <w:abstractNumId w:val="18"/>
  </w:num>
  <w:num w:numId="23" w16cid:durableId="481510967">
    <w:abstractNumId w:val="12"/>
  </w:num>
  <w:num w:numId="24" w16cid:durableId="1031414890">
    <w:abstractNumId w:val="20"/>
  </w:num>
  <w:num w:numId="25" w16cid:durableId="214392998">
    <w:abstractNumId w:val="22"/>
  </w:num>
  <w:num w:numId="26" w16cid:durableId="1300308449">
    <w:abstractNumId w:val="19"/>
  </w:num>
  <w:num w:numId="27" w16cid:durableId="1011688176">
    <w:abstractNumId w:val="14"/>
  </w:num>
  <w:num w:numId="28" w16cid:durableId="157042057">
    <w:abstractNumId w:val="27"/>
  </w:num>
  <w:num w:numId="29" w16cid:durableId="1631592221">
    <w:abstractNumId w:val="23"/>
  </w:num>
  <w:num w:numId="30" w16cid:durableId="1158695136">
    <w:abstractNumId w:val="41"/>
  </w:num>
  <w:num w:numId="31" w16cid:durableId="125243912">
    <w:abstractNumId w:val="36"/>
  </w:num>
  <w:num w:numId="32" w16cid:durableId="381095979">
    <w:abstractNumId w:val="10"/>
  </w:num>
  <w:num w:numId="33" w16cid:durableId="272178911">
    <w:abstractNumId w:val="26"/>
  </w:num>
  <w:num w:numId="34" w16cid:durableId="119078997">
    <w:abstractNumId w:val="16"/>
  </w:num>
  <w:num w:numId="35" w16cid:durableId="380835591">
    <w:abstractNumId w:val="37"/>
  </w:num>
  <w:num w:numId="36" w16cid:durableId="772551059">
    <w:abstractNumId w:val="32"/>
  </w:num>
  <w:num w:numId="37" w16cid:durableId="240217245">
    <w:abstractNumId w:val="28"/>
  </w:num>
  <w:num w:numId="38" w16cid:durableId="224680847">
    <w:abstractNumId w:val="35"/>
  </w:num>
  <w:num w:numId="39" w16cid:durableId="555048185">
    <w:abstractNumId w:val="39"/>
  </w:num>
  <w:num w:numId="40" w16cid:durableId="1955088885">
    <w:abstractNumId w:val="33"/>
  </w:num>
  <w:num w:numId="41" w16cid:durableId="893387657">
    <w:abstractNumId w:val="31"/>
  </w:num>
  <w:num w:numId="42" w16cid:durableId="83893030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5sFHbKHSfqhA3d5GEp9qGSSsULACNG7FyYmUF+npR1pwLnFzY8tjbGEF+X+WLgHuoirr9Tyb1yX6j3BhJ4YJeQ==" w:salt="GJUUeo1Oa1waztPRjBKvgA=="/>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4E14"/>
    <w:rsid w:val="0000665B"/>
    <w:rsid w:val="00006F17"/>
    <w:rsid w:val="00007598"/>
    <w:rsid w:val="00011C65"/>
    <w:rsid w:val="00015074"/>
    <w:rsid w:val="00017959"/>
    <w:rsid w:val="000205DF"/>
    <w:rsid w:val="00020954"/>
    <w:rsid w:val="00022CCB"/>
    <w:rsid w:val="00023AA3"/>
    <w:rsid w:val="00024590"/>
    <w:rsid w:val="00027256"/>
    <w:rsid w:val="00032013"/>
    <w:rsid w:val="000332D9"/>
    <w:rsid w:val="00035FD7"/>
    <w:rsid w:val="000367F3"/>
    <w:rsid w:val="000378E9"/>
    <w:rsid w:val="00040E08"/>
    <w:rsid w:val="00040E81"/>
    <w:rsid w:val="00047135"/>
    <w:rsid w:val="00051494"/>
    <w:rsid w:val="00052603"/>
    <w:rsid w:val="000545F0"/>
    <w:rsid w:val="000578F0"/>
    <w:rsid w:val="0005796B"/>
    <w:rsid w:val="0006169F"/>
    <w:rsid w:val="00062E5F"/>
    <w:rsid w:val="00063EA0"/>
    <w:rsid w:val="00064536"/>
    <w:rsid w:val="00065333"/>
    <w:rsid w:val="000657F2"/>
    <w:rsid w:val="000734B2"/>
    <w:rsid w:val="000766DF"/>
    <w:rsid w:val="00081552"/>
    <w:rsid w:val="00085A98"/>
    <w:rsid w:val="000864FC"/>
    <w:rsid w:val="00091505"/>
    <w:rsid w:val="00093DFA"/>
    <w:rsid w:val="000947D4"/>
    <w:rsid w:val="00095AE3"/>
    <w:rsid w:val="00095BA4"/>
    <w:rsid w:val="00095DEF"/>
    <w:rsid w:val="0009726C"/>
    <w:rsid w:val="000A3159"/>
    <w:rsid w:val="000A5A01"/>
    <w:rsid w:val="000A670B"/>
    <w:rsid w:val="000A7A50"/>
    <w:rsid w:val="000B0B73"/>
    <w:rsid w:val="000B1E3C"/>
    <w:rsid w:val="000B2235"/>
    <w:rsid w:val="000B273E"/>
    <w:rsid w:val="000B46C6"/>
    <w:rsid w:val="000B62D9"/>
    <w:rsid w:val="000C3A26"/>
    <w:rsid w:val="000C6674"/>
    <w:rsid w:val="000D052F"/>
    <w:rsid w:val="000D2162"/>
    <w:rsid w:val="000D6105"/>
    <w:rsid w:val="000D68D5"/>
    <w:rsid w:val="000E4E9B"/>
    <w:rsid w:val="000E6B83"/>
    <w:rsid w:val="000F6699"/>
    <w:rsid w:val="000F793D"/>
    <w:rsid w:val="000F7D09"/>
    <w:rsid w:val="001012CC"/>
    <w:rsid w:val="00102E2F"/>
    <w:rsid w:val="00104D1E"/>
    <w:rsid w:val="00106CD2"/>
    <w:rsid w:val="00107A0C"/>
    <w:rsid w:val="00110C8C"/>
    <w:rsid w:val="00111085"/>
    <w:rsid w:val="0011336C"/>
    <w:rsid w:val="00113F79"/>
    <w:rsid w:val="00116CBB"/>
    <w:rsid w:val="00121CC9"/>
    <w:rsid w:val="00123CA8"/>
    <w:rsid w:val="001244D6"/>
    <w:rsid w:val="00127477"/>
    <w:rsid w:val="00133C3A"/>
    <w:rsid w:val="00136A62"/>
    <w:rsid w:val="00136FD7"/>
    <w:rsid w:val="001406D1"/>
    <w:rsid w:val="00141BB2"/>
    <w:rsid w:val="001422BD"/>
    <w:rsid w:val="00143A16"/>
    <w:rsid w:val="00144388"/>
    <w:rsid w:val="001444C5"/>
    <w:rsid w:val="00151AD0"/>
    <w:rsid w:val="00154418"/>
    <w:rsid w:val="0015515D"/>
    <w:rsid w:val="001625E4"/>
    <w:rsid w:val="00166BFC"/>
    <w:rsid w:val="0016714D"/>
    <w:rsid w:val="0017012F"/>
    <w:rsid w:val="001728BB"/>
    <w:rsid w:val="00174322"/>
    <w:rsid w:val="00175370"/>
    <w:rsid w:val="001819BB"/>
    <w:rsid w:val="0018310B"/>
    <w:rsid w:val="00187D17"/>
    <w:rsid w:val="001912E6"/>
    <w:rsid w:val="001924BB"/>
    <w:rsid w:val="00193941"/>
    <w:rsid w:val="001A7555"/>
    <w:rsid w:val="001B417E"/>
    <w:rsid w:val="001B541E"/>
    <w:rsid w:val="001B5BCC"/>
    <w:rsid w:val="001B762E"/>
    <w:rsid w:val="001C5B01"/>
    <w:rsid w:val="001C5F07"/>
    <w:rsid w:val="001D4FAA"/>
    <w:rsid w:val="001D53C5"/>
    <w:rsid w:val="001E120D"/>
    <w:rsid w:val="001E5204"/>
    <w:rsid w:val="001E752C"/>
    <w:rsid w:val="001F0B23"/>
    <w:rsid w:val="001F314B"/>
    <w:rsid w:val="001F4461"/>
    <w:rsid w:val="002041B5"/>
    <w:rsid w:val="00204D85"/>
    <w:rsid w:val="00206A38"/>
    <w:rsid w:val="00211B20"/>
    <w:rsid w:val="00213D1E"/>
    <w:rsid w:val="00216631"/>
    <w:rsid w:val="00216FB1"/>
    <w:rsid w:val="002200F7"/>
    <w:rsid w:val="0022011B"/>
    <w:rsid w:val="00221800"/>
    <w:rsid w:val="00223B19"/>
    <w:rsid w:val="00224221"/>
    <w:rsid w:val="002253B9"/>
    <w:rsid w:val="002264B2"/>
    <w:rsid w:val="002306D7"/>
    <w:rsid w:val="00233B6A"/>
    <w:rsid w:val="00234F9F"/>
    <w:rsid w:val="00240AC8"/>
    <w:rsid w:val="00242311"/>
    <w:rsid w:val="00243153"/>
    <w:rsid w:val="00244AA2"/>
    <w:rsid w:val="0024625F"/>
    <w:rsid w:val="00247CFD"/>
    <w:rsid w:val="00247EEF"/>
    <w:rsid w:val="00252AFA"/>
    <w:rsid w:val="0026742C"/>
    <w:rsid w:val="00271459"/>
    <w:rsid w:val="00272219"/>
    <w:rsid w:val="00272BE0"/>
    <w:rsid w:val="00277363"/>
    <w:rsid w:val="00280F96"/>
    <w:rsid w:val="00282BD1"/>
    <w:rsid w:val="002830B1"/>
    <w:rsid w:val="0028411C"/>
    <w:rsid w:val="002866CA"/>
    <w:rsid w:val="00291941"/>
    <w:rsid w:val="002953DE"/>
    <w:rsid w:val="00295782"/>
    <w:rsid w:val="00295C40"/>
    <w:rsid w:val="00295D58"/>
    <w:rsid w:val="00296E10"/>
    <w:rsid w:val="0029790B"/>
    <w:rsid w:val="002A11AC"/>
    <w:rsid w:val="002A2A86"/>
    <w:rsid w:val="002A5FBA"/>
    <w:rsid w:val="002A7498"/>
    <w:rsid w:val="002B4542"/>
    <w:rsid w:val="002B6544"/>
    <w:rsid w:val="002C1039"/>
    <w:rsid w:val="002C1574"/>
    <w:rsid w:val="002C22DC"/>
    <w:rsid w:val="002C4AC6"/>
    <w:rsid w:val="002C78FC"/>
    <w:rsid w:val="002C7B7C"/>
    <w:rsid w:val="002D41F8"/>
    <w:rsid w:val="002D4DEB"/>
    <w:rsid w:val="002D730F"/>
    <w:rsid w:val="002E15B6"/>
    <w:rsid w:val="002F25C5"/>
    <w:rsid w:val="002F573A"/>
    <w:rsid w:val="002F6391"/>
    <w:rsid w:val="002F72F6"/>
    <w:rsid w:val="00300AD3"/>
    <w:rsid w:val="0030222F"/>
    <w:rsid w:val="00302714"/>
    <w:rsid w:val="00305856"/>
    <w:rsid w:val="00306AFE"/>
    <w:rsid w:val="003133E1"/>
    <w:rsid w:val="00314AC6"/>
    <w:rsid w:val="0031601C"/>
    <w:rsid w:val="003163AD"/>
    <w:rsid w:val="00316BDE"/>
    <w:rsid w:val="00317688"/>
    <w:rsid w:val="00317E84"/>
    <w:rsid w:val="00320617"/>
    <w:rsid w:val="00320691"/>
    <w:rsid w:val="00323B91"/>
    <w:rsid w:val="00323BF6"/>
    <w:rsid w:val="0033509C"/>
    <w:rsid w:val="00335B5C"/>
    <w:rsid w:val="00336671"/>
    <w:rsid w:val="00345B53"/>
    <w:rsid w:val="0034731D"/>
    <w:rsid w:val="00347E6A"/>
    <w:rsid w:val="00352968"/>
    <w:rsid w:val="0035507E"/>
    <w:rsid w:val="00357762"/>
    <w:rsid w:val="003604B0"/>
    <w:rsid w:val="0036527D"/>
    <w:rsid w:val="003677A4"/>
    <w:rsid w:val="0037485F"/>
    <w:rsid w:val="00375508"/>
    <w:rsid w:val="00375E5E"/>
    <w:rsid w:val="0038277E"/>
    <w:rsid w:val="00383599"/>
    <w:rsid w:val="00384C2A"/>
    <w:rsid w:val="00390F90"/>
    <w:rsid w:val="00392A2D"/>
    <w:rsid w:val="003936DE"/>
    <w:rsid w:val="0039470A"/>
    <w:rsid w:val="00397830"/>
    <w:rsid w:val="003A085B"/>
    <w:rsid w:val="003A2101"/>
    <w:rsid w:val="003A246D"/>
    <w:rsid w:val="003A5298"/>
    <w:rsid w:val="003A5B9A"/>
    <w:rsid w:val="003A65AD"/>
    <w:rsid w:val="003B0A81"/>
    <w:rsid w:val="003B1E98"/>
    <w:rsid w:val="003B52C7"/>
    <w:rsid w:val="003B7DB9"/>
    <w:rsid w:val="003C14F1"/>
    <w:rsid w:val="003C211F"/>
    <w:rsid w:val="003C4BB8"/>
    <w:rsid w:val="003C5CC2"/>
    <w:rsid w:val="003C6B80"/>
    <w:rsid w:val="003C6D9F"/>
    <w:rsid w:val="003C74CD"/>
    <w:rsid w:val="003D0C07"/>
    <w:rsid w:val="003D43FA"/>
    <w:rsid w:val="003D4991"/>
    <w:rsid w:val="003D5523"/>
    <w:rsid w:val="003E142A"/>
    <w:rsid w:val="003E2211"/>
    <w:rsid w:val="003E30BF"/>
    <w:rsid w:val="003E5649"/>
    <w:rsid w:val="003E59E9"/>
    <w:rsid w:val="003E747C"/>
    <w:rsid w:val="003E7605"/>
    <w:rsid w:val="003F0ADA"/>
    <w:rsid w:val="003F1555"/>
    <w:rsid w:val="003F3853"/>
    <w:rsid w:val="003F39D7"/>
    <w:rsid w:val="003F4D31"/>
    <w:rsid w:val="003F6CDF"/>
    <w:rsid w:val="003F7F70"/>
    <w:rsid w:val="00400196"/>
    <w:rsid w:val="00403FCD"/>
    <w:rsid w:val="00407122"/>
    <w:rsid w:val="004078D7"/>
    <w:rsid w:val="00412847"/>
    <w:rsid w:val="0041309E"/>
    <w:rsid w:val="004135F6"/>
    <w:rsid w:val="004143A5"/>
    <w:rsid w:val="00414FA0"/>
    <w:rsid w:val="004153A0"/>
    <w:rsid w:val="00415D92"/>
    <w:rsid w:val="00420B31"/>
    <w:rsid w:val="00423253"/>
    <w:rsid w:val="00423AAB"/>
    <w:rsid w:val="00423F1F"/>
    <w:rsid w:val="0043249A"/>
    <w:rsid w:val="00440698"/>
    <w:rsid w:val="004415E1"/>
    <w:rsid w:val="00443BB3"/>
    <w:rsid w:val="00444794"/>
    <w:rsid w:val="00445115"/>
    <w:rsid w:val="0044671C"/>
    <w:rsid w:val="00450A8D"/>
    <w:rsid w:val="00451B2B"/>
    <w:rsid w:val="00452E05"/>
    <w:rsid w:val="00452ED6"/>
    <w:rsid w:val="0045673D"/>
    <w:rsid w:val="00460221"/>
    <w:rsid w:val="004668B1"/>
    <w:rsid w:val="00470D21"/>
    <w:rsid w:val="004754D5"/>
    <w:rsid w:val="00476905"/>
    <w:rsid w:val="00480AD4"/>
    <w:rsid w:val="00482198"/>
    <w:rsid w:val="00486DE2"/>
    <w:rsid w:val="00491241"/>
    <w:rsid w:val="00491763"/>
    <w:rsid w:val="00492B32"/>
    <w:rsid w:val="00494679"/>
    <w:rsid w:val="00494903"/>
    <w:rsid w:val="0049786A"/>
    <w:rsid w:val="00497D33"/>
    <w:rsid w:val="004A30F8"/>
    <w:rsid w:val="004B3E0B"/>
    <w:rsid w:val="004B4037"/>
    <w:rsid w:val="004C2261"/>
    <w:rsid w:val="004C2597"/>
    <w:rsid w:val="004C35D1"/>
    <w:rsid w:val="004C63A6"/>
    <w:rsid w:val="004D1822"/>
    <w:rsid w:val="004D3A5E"/>
    <w:rsid w:val="004E05D4"/>
    <w:rsid w:val="004E6DBE"/>
    <w:rsid w:val="004E7A90"/>
    <w:rsid w:val="004F04FF"/>
    <w:rsid w:val="004F0DF6"/>
    <w:rsid w:val="004F2C1E"/>
    <w:rsid w:val="004F2D5E"/>
    <w:rsid w:val="004F3BCC"/>
    <w:rsid w:val="004F5036"/>
    <w:rsid w:val="004F5943"/>
    <w:rsid w:val="00500660"/>
    <w:rsid w:val="00500C22"/>
    <w:rsid w:val="00501742"/>
    <w:rsid w:val="005021EC"/>
    <w:rsid w:val="00504B0E"/>
    <w:rsid w:val="00505442"/>
    <w:rsid w:val="005072E8"/>
    <w:rsid w:val="0051119A"/>
    <w:rsid w:val="0051577D"/>
    <w:rsid w:val="00517EB3"/>
    <w:rsid w:val="00520CA3"/>
    <w:rsid w:val="00521BEC"/>
    <w:rsid w:val="005227D6"/>
    <w:rsid w:val="00527C72"/>
    <w:rsid w:val="005364A9"/>
    <w:rsid w:val="0053772A"/>
    <w:rsid w:val="00540A54"/>
    <w:rsid w:val="005416A0"/>
    <w:rsid w:val="0054625F"/>
    <w:rsid w:val="005514F8"/>
    <w:rsid w:val="00555422"/>
    <w:rsid w:val="0055595B"/>
    <w:rsid w:val="005564DE"/>
    <w:rsid w:val="005570D1"/>
    <w:rsid w:val="00566E50"/>
    <w:rsid w:val="0056703E"/>
    <w:rsid w:val="0057448E"/>
    <w:rsid w:val="00575826"/>
    <w:rsid w:val="0058096A"/>
    <w:rsid w:val="005809F1"/>
    <w:rsid w:val="005823F4"/>
    <w:rsid w:val="0058284F"/>
    <w:rsid w:val="00582F62"/>
    <w:rsid w:val="00585936"/>
    <w:rsid w:val="00590EF7"/>
    <w:rsid w:val="00592F6C"/>
    <w:rsid w:val="005966AE"/>
    <w:rsid w:val="005A0837"/>
    <w:rsid w:val="005A1C48"/>
    <w:rsid w:val="005A2762"/>
    <w:rsid w:val="005A3592"/>
    <w:rsid w:val="005A4A1D"/>
    <w:rsid w:val="005A4BF6"/>
    <w:rsid w:val="005A7E47"/>
    <w:rsid w:val="005B1C72"/>
    <w:rsid w:val="005B3133"/>
    <w:rsid w:val="005B6F71"/>
    <w:rsid w:val="005C0733"/>
    <w:rsid w:val="005C2452"/>
    <w:rsid w:val="005C3E56"/>
    <w:rsid w:val="005C5DAE"/>
    <w:rsid w:val="005C7F07"/>
    <w:rsid w:val="005D35DD"/>
    <w:rsid w:val="005E0714"/>
    <w:rsid w:val="005E208A"/>
    <w:rsid w:val="005E3C1D"/>
    <w:rsid w:val="005E3F7D"/>
    <w:rsid w:val="005E436D"/>
    <w:rsid w:val="005E5446"/>
    <w:rsid w:val="005E6863"/>
    <w:rsid w:val="005E69D4"/>
    <w:rsid w:val="005E6F22"/>
    <w:rsid w:val="005F0F10"/>
    <w:rsid w:val="005F48DE"/>
    <w:rsid w:val="005F5268"/>
    <w:rsid w:val="005F580E"/>
    <w:rsid w:val="005F64D5"/>
    <w:rsid w:val="00604D7D"/>
    <w:rsid w:val="006075B3"/>
    <w:rsid w:val="006143DF"/>
    <w:rsid w:val="00616C0B"/>
    <w:rsid w:val="00620C3D"/>
    <w:rsid w:val="006247C6"/>
    <w:rsid w:val="00625C0A"/>
    <w:rsid w:val="00625FC0"/>
    <w:rsid w:val="00630192"/>
    <w:rsid w:val="00635909"/>
    <w:rsid w:val="0063690B"/>
    <w:rsid w:val="006373FB"/>
    <w:rsid w:val="00643F41"/>
    <w:rsid w:val="00644782"/>
    <w:rsid w:val="00646E55"/>
    <w:rsid w:val="00647882"/>
    <w:rsid w:val="0065435A"/>
    <w:rsid w:val="00657B13"/>
    <w:rsid w:val="00660A23"/>
    <w:rsid w:val="006631CE"/>
    <w:rsid w:val="00666DBB"/>
    <w:rsid w:val="00673E8F"/>
    <w:rsid w:val="00673EC3"/>
    <w:rsid w:val="00675F5D"/>
    <w:rsid w:val="006821C4"/>
    <w:rsid w:val="00687B24"/>
    <w:rsid w:val="006916DA"/>
    <w:rsid w:val="00695D92"/>
    <w:rsid w:val="006A34B1"/>
    <w:rsid w:val="006A3BB9"/>
    <w:rsid w:val="006A3BF0"/>
    <w:rsid w:val="006A653E"/>
    <w:rsid w:val="006B0E5D"/>
    <w:rsid w:val="006B2521"/>
    <w:rsid w:val="006B5306"/>
    <w:rsid w:val="006B61F8"/>
    <w:rsid w:val="006B7006"/>
    <w:rsid w:val="006B7D93"/>
    <w:rsid w:val="006C198E"/>
    <w:rsid w:val="006C423A"/>
    <w:rsid w:val="006C5923"/>
    <w:rsid w:val="006C780B"/>
    <w:rsid w:val="006D091E"/>
    <w:rsid w:val="006D4200"/>
    <w:rsid w:val="006D53BC"/>
    <w:rsid w:val="006D5973"/>
    <w:rsid w:val="006D7524"/>
    <w:rsid w:val="006E1B26"/>
    <w:rsid w:val="006E3BF5"/>
    <w:rsid w:val="006E4DCB"/>
    <w:rsid w:val="006F65D1"/>
    <w:rsid w:val="006F68B6"/>
    <w:rsid w:val="00700518"/>
    <w:rsid w:val="00700F13"/>
    <w:rsid w:val="00702C98"/>
    <w:rsid w:val="00703F9E"/>
    <w:rsid w:val="0070519D"/>
    <w:rsid w:val="007053FA"/>
    <w:rsid w:val="00710665"/>
    <w:rsid w:val="00711FD3"/>
    <w:rsid w:val="00713DFD"/>
    <w:rsid w:val="007200F2"/>
    <w:rsid w:val="0072215A"/>
    <w:rsid w:val="00723561"/>
    <w:rsid w:val="00723FA9"/>
    <w:rsid w:val="00725256"/>
    <w:rsid w:val="00733448"/>
    <w:rsid w:val="00740021"/>
    <w:rsid w:val="007411A2"/>
    <w:rsid w:val="007425FB"/>
    <w:rsid w:val="00752E7B"/>
    <w:rsid w:val="00753DBA"/>
    <w:rsid w:val="00753EE8"/>
    <w:rsid w:val="007560FA"/>
    <w:rsid w:val="00760004"/>
    <w:rsid w:val="00760AE0"/>
    <w:rsid w:val="00770833"/>
    <w:rsid w:val="007708C8"/>
    <w:rsid w:val="00772542"/>
    <w:rsid w:val="00774D70"/>
    <w:rsid w:val="00774DE5"/>
    <w:rsid w:val="0077543F"/>
    <w:rsid w:val="00777B87"/>
    <w:rsid w:val="00782136"/>
    <w:rsid w:val="007833B3"/>
    <w:rsid w:val="00785E21"/>
    <w:rsid w:val="00785FA2"/>
    <w:rsid w:val="007943B9"/>
    <w:rsid w:val="0079641F"/>
    <w:rsid w:val="00797846"/>
    <w:rsid w:val="007A04EC"/>
    <w:rsid w:val="007A1417"/>
    <w:rsid w:val="007A27F6"/>
    <w:rsid w:val="007A2D82"/>
    <w:rsid w:val="007B20E2"/>
    <w:rsid w:val="007B2897"/>
    <w:rsid w:val="007B57BE"/>
    <w:rsid w:val="007B5C6D"/>
    <w:rsid w:val="007B7747"/>
    <w:rsid w:val="007C184E"/>
    <w:rsid w:val="007C3687"/>
    <w:rsid w:val="007C38A1"/>
    <w:rsid w:val="007D0079"/>
    <w:rsid w:val="007D05B4"/>
    <w:rsid w:val="007D0B7D"/>
    <w:rsid w:val="007D3B4F"/>
    <w:rsid w:val="007D533B"/>
    <w:rsid w:val="007D699C"/>
    <w:rsid w:val="007E2483"/>
    <w:rsid w:val="007E32A1"/>
    <w:rsid w:val="007E3D34"/>
    <w:rsid w:val="007E4752"/>
    <w:rsid w:val="007E7F75"/>
    <w:rsid w:val="007F2D28"/>
    <w:rsid w:val="007F536F"/>
    <w:rsid w:val="007F59D8"/>
    <w:rsid w:val="008007AE"/>
    <w:rsid w:val="008014ED"/>
    <w:rsid w:val="00802D3E"/>
    <w:rsid w:val="00802F35"/>
    <w:rsid w:val="00811176"/>
    <w:rsid w:val="0081260B"/>
    <w:rsid w:val="00814097"/>
    <w:rsid w:val="0081472F"/>
    <w:rsid w:val="00820423"/>
    <w:rsid w:val="008212B8"/>
    <w:rsid w:val="00822A9F"/>
    <w:rsid w:val="008230DE"/>
    <w:rsid w:val="00823F09"/>
    <w:rsid w:val="00831865"/>
    <w:rsid w:val="00831F08"/>
    <w:rsid w:val="008326DE"/>
    <w:rsid w:val="00833F97"/>
    <w:rsid w:val="00834322"/>
    <w:rsid w:val="00836268"/>
    <w:rsid w:val="0084094C"/>
    <w:rsid w:val="00840DAC"/>
    <w:rsid w:val="00845FB4"/>
    <w:rsid w:val="00850F35"/>
    <w:rsid w:val="00860A6C"/>
    <w:rsid w:val="00861BA1"/>
    <w:rsid w:val="00871B9D"/>
    <w:rsid w:val="00877311"/>
    <w:rsid w:val="00880027"/>
    <w:rsid w:val="008817E4"/>
    <w:rsid w:val="00881E01"/>
    <w:rsid w:val="008851C7"/>
    <w:rsid w:val="0088675B"/>
    <w:rsid w:val="00891A6C"/>
    <w:rsid w:val="008930DC"/>
    <w:rsid w:val="00893E19"/>
    <w:rsid w:val="00894C6C"/>
    <w:rsid w:val="00895682"/>
    <w:rsid w:val="008A63D9"/>
    <w:rsid w:val="008A7876"/>
    <w:rsid w:val="008B3020"/>
    <w:rsid w:val="008B4A21"/>
    <w:rsid w:val="008B4AA6"/>
    <w:rsid w:val="008B5043"/>
    <w:rsid w:val="008C20C5"/>
    <w:rsid w:val="008C382A"/>
    <w:rsid w:val="008C39B5"/>
    <w:rsid w:val="008C3C46"/>
    <w:rsid w:val="008C4027"/>
    <w:rsid w:val="008C4410"/>
    <w:rsid w:val="008C5B07"/>
    <w:rsid w:val="008D170C"/>
    <w:rsid w:val="008D2588"/>
    <w:rsid w:val="008E2E50"/>
    <w:rsid w:val="008E5D11"/>
    <w:rsid w:val="008E60B2"/>
    <w:rsid w:val="008E7115"/>
    <w:rsid w:val="008E7280"/>
    <w:rsid w:val="008F6750"/>
    <w:rsid w:val="008F7216"/>
    <w:rsid w:val="00900CB3"/>
    <w:rsid w:val="0090446E"/>
    <w:rsid w:val="009046A8"/>
    <w:rsid w:val="00906507"/>
    <w:rsid w:val="00910783"/>
    <w:rsid w:val="00913D3F"/>
    <w:rsid w:val="0091524D"/>
    <w:rsid w:val="00915518"/>
    <w:rsid w:val="009156EE"/>
    <w:rsid w:val="009167DA"/>
    <w:rsid w:val="009215B3"/>
    <w:rsid w:val="00924A6A"/>
    <w:rsid w:val="0092554B"/>
    <w:rsid w:val="00925F94"/>
    <w:rsid w:val="00930A78"/>
    <w:rsid w:val="009314E3"/>
    <w:rsid w:val="009341DB"/>
    <w:rsid w:val="00935577"/>
    <w:rsid w:val="0093664B"/>
    <w:rsid w:val="00937931"/>
    <w:rsid w:val="00942B84"/>
    <w:rsid w:val="00946771"/>
    <w:rsid w:val="00946BE1"/>
    <w:rsid w:val="00953B6F"/>
    <w:rsid w:val="0095499F"/>
    <w:rsid w:val="00963247"/>
    <w:rsid w:val="00964134"/>
    <w:rsid w:val="00964904"/>
    <w:rsid w:val="00964FC1"/>
    <w:rsid w:val="00965FDE"/>
    <w:rsid w:val="0097166E"/>
    <w:rsid w:val="00974683"/>
    <w:rsid w:val="00974DAC"/>
    <w:rsid w:val="009763F7"/>
    <w:rsid w:val="00981281"/>
    <w:rsid w:val="00981ACA"/>
    <w:rsid w:val="00985162"/>
    <w:rsid w:val="00987421"/>
    <w:rsid w:val="00992EDD"/>
    <w:rsid w:val="00992FD9"/>
    <w:rsid w:val="009967CE"/>
    <w:rsid w:val="009969FC"/>
    <w:rsid w:val="0099781F"/>
    <w:rsid w:val="009A17B5"/>
    <w:rsid w:val="009A1F71"/>
    <w:rsid w:val="009A666F"/>
    <w:rsid w:val="009A68A4"/>
    <w:rsid w:val="009B09C8"/>
    <w:rsid w:val="009B7BF2"/>
    <w:rsid w:val="009C2FB8"/>
    <w:rsid w:val="009C3083"/>
    <w:rsid w:val="009D5B71"/>
    <w:rsid w:val="009D673D"/>
    <w:rsid w:val="009D6B74"/>
    <w:rsid w:val="009D6C15"/>
    <w:rsid w:val="009E62B5"/>
    <w:rsid w:val="009E6C60"/>
    <w:rsid w:val="009F1F4A"/>
    <w:rsid w:val="009F4AD0"/>
    <w:rsid w:val="009F4FDC"/>
    <w:rsid w:val="009F6D38"/>
    <w:rsid w:val="00A02650"/>
    <w:rsid w:val="00A038E9"/>
    <w:rsid w:val="00A062FC"/>
    <w:rsid w:val="00A0649C"/>
    <w:rsid w:val="00A06B04"/>
    <w:rsid w:val="00A10D36"/>
    <w:rsid w:val="00A1693E"/>
    <w:rsid w:val="00A22F58"/>
    <w:rsid w:val="00A23444"/>
    <w:rsid w:val="00A236FF"/>
    <w:rsid w:val="00A24C97"/>
    <w:rsid w:val="00A24EEE"/>
    <w:rsid w:val="00A25D71"/>
    <w:rsid w:val="00A27B40"/>
    <w:rsid w:val="00A324D6"/>
    <w:rsid w:val="00A3357F"/>
    <w:rsid w:val="00A3382D"/>
    <w:rsid w:val="00A33EF9"/>
    <w:rsid w:val="00A34170"/>
    <w:rsid w:val="00A35285"/>
    <w:rsid w:val="00A357EA"/>
    <w:rsid w:val="00A409E1"/>
    <w:rsid w:val="00A46250"/>
    <w:rsid w:val="00A463EC"/>
    <w:rsid w:val="00A464DA"/>
    <w:rsid w:val="00A50919"/>
    <w:rsid w:val="00A51A09"/>
    <w:rsid w:val="00A52213"/>
    <w:rsid w:val="00A52F62"/>
    <w:rsid w:val="00A53A03"/>
    <w:rsid w:val="00A55C6D"/>
    <w:rsid w:val="00A55CD9"/>
    <w:rsid w:val="00A61F31"/>
    <w:rsid w:val="00A61F5B"/>
    <w:rsid w:val="00A71FAF"/>
    <w:rsid w:val="00A72D40"/>
    <w:rsid w:val="00A7453D"/>
    <w:rsid w:val="00A749F9"/>
    <w:rsid w:val="00A80897"/>
    <w:rsid w:val="00A82211"/>
    <w:rsid w:val="00A82487"/>
    <w:rsid w:val="00A8333F"/>
    <w:rsid w:val="00A84606"/>
    <w:rsid w:val="00A86E1E"/>
    <w:rsid w:val="00A942EB"/>
    <w:rsid w:val="00A94E73"/>
    <w:rsid w:val="00A97A16"/>
    <w:rsid w:val="00AA50DB"/>
    <w:rsid w:val="00AA710D"/>
    <w:rsid w:val="00AA7760"/>
    <w:rsid w:val="00AA7BF1"/>
    <w:rsid w:val="00AB5674"/>
    <w:rsid w:val="00AB7FEB"/>
    <w:rsid w:val="00AC60AC"/>
    <w:rsid w:val="00AC66A8"/>
    <w:rsid w:val="00AC7576"/>
    <w:rsid w:val="00AD0A9F"/>
    <w:rsid w:val="00AD75E7"/>
    <w:rsid w:val="00AE1284"/>
    <w:rsid w:val="00AE331F"/>
    <w:rsid w:val="00AE47E7"/>
    <w:rsid w:val="00AE49E7"/>
    <w:rsid w:val="00AE5832"/>
    <w:rsid w:val="00AF28AF"/>
    <w:rsid w:val="00AF72E9"/>
    <w:rsid w:val="00B04B43"/>
    <w:rsid w:val="00B11F9E"/>
    <w:rsid w:val="00B156F1"/>
    <w:rsid w:val="00B1626A"/>
    <w:rsid w:val="00B17157"/>
    <w:rsid w:val="00B318C0"/>
    <w:rsid w:val="00B31F77"/>
    <w:rsid w:val="00B3320D"/>
    <w:rsid w:val="00B33889"/>
    <w:rsid w:val="00B3430D"/>
    <w:rsid w:val="00B34E82"/>
    <w:rsid w:val="00B35B64"/>
    <w:rsid w:val="00B35DCA"/>
    <w:rsid w:val="00B36B3D"/>
    <w:rsid w:val="00B36D73"/>
    <w:rsid w:val="00B36EF6"/>
    <w:rsid w:val="00B427C3"/>
    <w:rsid w:val="00B479BE"/>
    <w:rsid w:val="00B502BF"/>
    <w:rsid w:val="00B517B0"/>
    <w:rsid w:val="00B5478F"/>
    <w:rsid w:val="00B54AB4"/>
    <w:rsid w:val="00B56097"/>
    <w:rsid w:val="00B56482"/>
    <w:rsid w:val="00B565BD"/>
    <w:rsid w:val="00B615CD"/>
    <w:rsid w:val="00B61A88"/>
    <w:rsid w:val="00B629FA"/>
    <w:rsid w:val="00B637D0"/>
    <w:rsid w:val="00B658DB"/>
    <w:rsid w:val="00B66533"/>
    <w:rsid w:val="00B6699C"/>
    <w:rsid w:val="00B67E81"/>
    <w:rsid w:val="00B71BF2"/>
    <w:rsid w:val="00B7388C"/>
    <w:rsid w:val="00B7568F"/>
    <w:rsid w:val="00B80E87"/>
    <w:rsid w:val="00B80FE2"/>
    <w:rsid w:val="00B90DAF"/>
    <w:rsid w:val="00B9245E"/>
    <w:rsid w:val="00B93DFD"/>
    <w:rsid w:val="00B94A0D"/>
    <w:rsid w:val="00B97959"/>
    <w:rsid w:val="00BA3BE6"/>
    <w:rsid w:val="00BA4929"/>
    <w:rsid w:val="00BA4D9D"/>
    <w:rsid w:val="00BA7009"/>
    <w:rsid w:val="00BB0D8D"/>
    <w:rsid w:val="00BB2247"/>
    <w:rsid w:val="00BB22B0"/>
    <w:rsid w:val="00BB2544"/>
    <w:rsid w:val="00BB362B"/>
    <w:rsid w:val="00BB3BD8"/>
    <w:rsid w:val="00BB3CEC"/>
    <w:rsid w:val="00BB4101"/>
    <w:rsid w:val="00BB5391"/>
    <w:rsid w:val="00BB613F"/>
    <w:rsid w:val="00BB7D11"/>
    <w:rsid w:val="00BC3056"/>
    <w:rsid w:val="00BC3C83"/>
    <w:rsid w:val="00BC44AD"/>
    <w:rsid w:val="00BC48B8"/>
    <w:rsid w:val="00BC6E3C"/>
    <w:rsid w:val="00BC6F0A"/>
    <w:rsid w:val="00BC7C23"/>
    <w:rsid w:val="00BD0011"/>
    <w:rsid w:val="00BD3C1F"/>
    <w:rsid w:val="00BE0325"/>
    <w:rsid w:val="00BF047F"/>
    <w:rsid w:val="00BF0EC5"/>
    <w:rsid w:val="00BF1BD0"/>
    <w:rsid w:val="00BF4C8B"/>
    <w:rsid w:val="00BF5F57"/>
    <w:rsid w:val="00BF788C"/>
    <w:rsid w:val="00C012EB"/>
    <w:rsid w:val="00C014CC"/>
    <w:rsid w:val="00C02B79"/>
    <w:rsid w:val="00C03BAF"/>
    <w:rsid w:val="00C04463"/>
    <w:rsid w:val="00C06C56"/>
    <w:rsid w:val="00C07241"/>
    <w:rsid w:val="00C10893"/>
    <w:rsid w:val="00C10908"/>
    <w:rsid w:val="00C16D94"/>
    <w:rsid w:val="00C21610"/>
    <w:rsid w:val="00C2280D"/>
    <w:rsid w:val="00C2350C"/>
    <w:rsid w:val="00C235B0"/>
    <w:rsid w:val="00C27A97"/>
    <w:rsid w:val="00C30D96"/>
    <w:rsid w:val="00C32067"/>
    <w:rsid w:val="00C327E4"/>
    <w:rsid w:val="00C32DC4"/>
    <w:rsid w:val="00C337FA"/>
    <w:rsid w:val="00C36DA7"/>
    <w:rsid w:val="00C37551"/>
    <w:rsid w:val="00C40E80"/>
    <w:rsid w:val="00C415C8"/>
    <w:rsid w:val="00C41F3D"/>
    <w:rsid w:val="00C432AC"/>
    <w:rsid w:val="00C436ED"/>
    <w:rsid w:val="00C4379B"/>
    <w:rsid w:val="00C43A65"/>
    <w:rsid w:val="00C45909"/>
    <w:rsid w:val="00C45A76"/>
    <w:rsid w:val="00C470CF"/>
    <w:rsid w:val="00C47F84"/>
    <w:rsid w:val="00C52007"/>
    <w:rsid w:val="00C545FF"/>
    <w:rsid w:val="00C5512B"/>
    <w:rsid w:val="00C55BC7"/>
    <w:rsid w:val="00C574F1"/>
    <w:rsid w:val="00C61773"/>
    <w:rsid w:val="00C62BC1"/>
    <w:rsid w:val="00C62D6C"/>
    <w:rsid w:val="00C66F68"/>
    <w:rsid w:val="00C752C8"/>
    <w:rsid w:val="00C77B83"/>
    <w:rsid w:val="00C820A0"/>
    <w:rsid w:val="00C83647"/>
    <w:rsid w:val="00C8525F"/>
    <w:rsid w:val="00C869B1"/>
    <w:rsid w:val="00C907B0"/>
    <w:rsid w:val="00C90DA2"/>
    <w:rsid w:val="00C91765"/>
    <w:rsid w:val="00C91B3E"/>
    <w:rsid w:val="00C93156"/>
    <w:rsid w:val="00C952F7"/>
    <w:rsid w:val="00C95682"/>
    <w:rsid w:val="00C95844"/>
    <w:rsid w:val="00CA1027"/>
    <w:rsid w:val="00CA1ED3"/>
    <w:rsid w:val="00CA2CB7"/>
    <w:rsid w:val="00CA3084"/>
    <w:rsid w:val="00CA455C"/>
    <w:rsid w:val="00CC477D"/>
    <w:rsid w:val="00CC750E"/>
    <w:rsid w:val="00CC7F66"/>
    <w:rsid w:val="00CD3D90"/>
    <w:rsid w:val="00CD51E1"/>
    <w:rsid w:val="00CD5630"/>
    <w:rsid w:val="00CD6879"/>
    <w:rsid w:val="00CD695A"/>
    <w:rsid w:val="00CD69C1"/>
    <w:rsid w:val="00CD6AC7"/>
    <w:rsid w:val="00CD72EA"/>
    <w:rsid w:val="00CE09D3"/>
    <w:rsid w:val="00CE0DA5"/>
    <w:rsid w:val="00CE238F"/>
    <w:rsid w:val="00CE481B"/>
    <w:rsid w:val="00CE6910"/>
    <w:rsid w:val="00CF4309"/>
    <w:rsid w:val="00CF5439"/>
    <w:rsid w:val="00D000B6"/>
    <w:rsid w:val="00D02781"/>
    <w:rsid w:val="00D02CB6"/>
    <w:rsid w:val="00D0730D"/>
    <w:rsid w:val="00D100BF"/>
    <w:rsid w:val="00D104C0"/>
    <w:rsid w:val="00D125A4"/>
    <w:rsid w:val="00D1337D"/>
    <w:rsid w:val="00D166AC"/>
    <w:rsid w:val="00D1677A"/>
    <w:rsid w:val="00D16A85"/>
    <w:rsid w:val="00D21CCC"/>
    <w:rsid w:val="00D24BCF"/>
    <w:rsid w:val="00D25216"/>
    <w:rsid w:val="00D2584A"/>
    <w:rsid w:val="00D25BDB"/>
    <w:rsid w:val="00D26FBE"/>
    <w:rsid w:val="00D272D2"/>
    <w:rsid w:val="00D30F7E"/>
    <w:rsid w:val="00D33FE1"/>
    <w:rsid w:val="00D34729"/>
    <w:rsid w:val="00D40CA9"/>
    <w:rsid w:val="00D42467"/>
    <w:rsid w:val="00D512B1"/>
    <w:rsid w:val="00D52715"/>
    <w:rsid w:val="00D57119"/>
    <w:rsid w:val="00D574AE"/>
    <w:rsid w:val="00D57E39"/>
    <w:rsid w:val="00D60FCA"/>
    <w:rsid w:val="00D65BE1"/>
    <w:rsid w:val="00D67770"/>
    <w:rsid w:val="00D7163C"/>
    <w:rsid w:val="00D71F13"/>
    <w:rsid w:val="00D73F63"/>
    <w:rsid w:val="00D806FE"/>
    <w:rsid w:val="00D808C5"/>
    <w:rsid w:val="00D84CF1"/>
    <w:rsid w:val="00D87776"/>
    <w:rsid w:val="00D87DEE"/>
    <w:rsid w:val="00D9566E"/>
    <w:rsid w:val="00DA1B2C"/>
    <w:rsid w:val="00DA4F42"/>
    <w:rsid w:val="00DA5028"/>
    <w:rsid w:val="00DA6CF7"/>
    <w:rsid w:val="00DB0668"/>
    <w:rsid w:val="00DB3940"/>
    <w:rsid w:val="00DC049C"/>
    <w:rsid w:val="00DC2832"/>
    <w:rsid w:val="00DC2E9E"/>
    <w:rsid w:val="00DC558C"/>
    <w:rsid w:val="00DC664A"/>
    <w:rsid w:val="00DC71C5"/>
    <w:rsid w:val="00DD06B5"/>
    <w:rsid w:val="00DD1667"/>
    <w:rsid w:val="00DE0707"/>
    <w:rsid w:val="00DE0F29"/>
    <w:rsid w:val="00DE1239"/>
    <w:rsid w:val="00DE3212"/>
    <w:rsid w:val="00DE387F"/>
    <w:rsid w:val="00DE5F70"/>
    <w:rsid w:val="00DF18F7"/>
    <w:rsid w:val="00DF4604"/>
    <w:rsid w:val="00DF47F4"/>
    <w:rsid w:val="00DF5205"/>
    <w:rsid w:val="00DF7442"/>
    <w:rsid w:val="00DF7509"/>
    <w:rsid w:val="00E01943"/>
    <w:rsid w:val="00E02364"/>
    <w:rsid w:val="00E023E5"/>
    <w:rsid w:val="00E066D6"/>
    <w:rsid w:val="00E06D29"/>
    <w:rsid w:val="00E12F0C"/>
    <w:rsid w:val="00E13817"/>
    <w:rsid w:val="00E14A47"/>
    <w:rsid w:val="00E15E9C"/>
    <w:rsid w:val="00E16265"/>
    <w:rsid w:val="00E166FE"/>
    <w:rsid w:val="00E22556"/>
    <w:rsid w:val="00E23999"/>
    <w:rsid w:val="00E24391"/>
    <w:rsid w:val="00E25701"/>
    <w:rsid w:val="00E2609C"/>
    <w:rsid w:val="00E26A81"/>
    <w:rsid w:val="00E30BE3"/>
    <w:rsid w:val="00E32C8D"/>
    <w:rsid w:val="00E404BE"/>
    <w:rsid w:val="00E409EC"/>
    <w:rsid w:val="00E41530"/>
    <w:rsid w:val="00E41E06"/>
    <w:rsid w:val="00E41EF8"/>
    <w:rsid w:val="00E44A4D"/>
    <w:rsid w:val="00E515B8"/>
    <w:rsid w:val="00E516CB"/>
    <w:rsid w:val="00E5196E"/>
    <w:rsid w:val="00E51E5A"/>
    <w:rsid w:val="00E5555C"/>
    <w:rsid w:val="00E55F63"/>
    <w:rsid w:val="00E5794C"/>
    <w:rsid w:val="00E61040"/>
    <w:rsid w:val="00E6207D"/>
    <w:rsid w:val="00E63FD1"/>
    <w:rsid w:val="00E643C8"/>
    <w:rsid w:val="00E644D2"/>
    <w:rsid w:val="00E66F4B"/>
    <w:rsid w:val="00E708C9"/>
    <w:rsid w:val="00E751AC"/>
    <w:rsid w:val="00E75358"/>
    <w:rsid w:val="00E76B51"/>
    <w:rsid w:val="00E81C8A"/>
    <w:rsid w:val="00E82C4D"/>
    <w:rsid w:val="00E82DF9"/>
    <w:rsid w:val="00E82E56"/>
    <w:rsid w:val="00E83839"/>
    <w:rsid w:val="00E8384D"/>
    <w:rsid w:val="00E83A64"/>
    <w:rsid w:val="00E83BB9"/>
    <w:rsid w:val="00E84721"/>
    <w:rsid w:val="00E87414"/>
    <w:rsid w:val="00E91031"/>
    <w:rsid w:val="00E92E6E"/>
    <w:rsid w:val="00E9342D"/>
    <w:rsid w:val="00E944C1"/>
    <w:rsid w:val="00E95784"/>
    <w:rsid w:val="00EA1386"/>
    <w:rsid w:val="00EA1834"/>
    <w:rsid w:val="00EA239E"/>
    <w:rsid w:val="00EA59EA"/>
    <w:rsid w:val="00EB3719"/>
    <w:rsid w:val="00EB487E"/>
    <w:rsid w:val="00EB4AD2"/>
    <w:rsid w:val="00EB4B45"/>
    <w:rsid w:val="00EB6D59"/>
    <w:rsid w:val="00EC0132"/>
    <w:rsid w:val="00EC057C"/>
    <w:rsid w:val="00EC0F64"/>
    <w:rsid w:val="00EC248B"/>
    <w:rsid w:val="00EC2C66"/>
    <w:rsid w:val="00EC3B7E"/>
    <w:rsid w:val="00EC553F"/>
    <w:rsid w:val="00EC572D"/>
    <w:rsid w:val="00EC7CCD"/>
    <w:rsid w:val="00ED1C30"/>
    <w:rsid w:val="00ED1CB1"/>
    <w:rsid w:val="00ED4F10"/>
    <w:rsid w:val="00ED50DA"/>
    <w:rsid w:val="00EE0532"/>
    <w:rsid w:val="00EE205C"/>
    <w:rsid w:val="00EE3815"/>
    <w:rsid w:val="00EE4223"/>
    <w:rsid w:val="00EE4AC3"/>
    <w:rsid w:val="00EE4CFB"/>
    <w:rsid w:val="00EF0103"/>
    <w:rsid w:val="00EF41C1"/>
    <w:rsid w:val="00EF51AE"/>
    <w:rsid w:val="00EF58DE"/>
    <w:rsid w:val="00EF5E1C"/>
    <w:rsid w:val="00EF6F72"/>
    <w:rsid w:val="00F04B4B"/>
    <w:rsid w:val="00F055FB"/>
    <w:rsid w:val="00F0592E"/>
    <w:rsid w:val="00F05D19"/>
    <w:rsid w:val="00F10E12"/>
    <w:rsid w:val="00F1119A"/>
    <w:rsid w:val="00F131B8"/>
    <w:rsid w:val="00F14F98"/>
    <w:rsid w:val="00F2081F"/>
    <w:rsid w:val="00F257DD"/>
    <w:rsid w:val="00F266CD"/>
    <w:rsid w:val="00F27C48"/>
    <w:rsid w:val="00F3569D"/>
    <w:rsid w:val="00F3648F"/>
    <w:rsid w:val="00F3706C"/>
    <w:rsid w:val="00F411FC"/>
    <w:rsid w:val="00F4288D"/>
    <w:rsid w:val="00F449E8"/>
    <w:rsid w:val="00F44E48"/>
    <w:rsid w:val="00F46206"/>
    <w:rsid w:val="00F47950"/>
    <w:rsid w:val="00F52872"/>
    <w:rsid w:val="00F644CA"/>
    <w:rsid w:val="00F668C9"/>
    <w:rsid w:val="00F67D23"/>
    <w:rsid w:val="00F67E03"/>
    <w:rsid w:val="00F70725"/>
    <w:rsid w:val="00F721B5"/>
    <w:rsid w:val="00F7627C"/>
    <w:rsid w:val="00F776E1"/>
    <w:rsid w:val="00F7785C"/>
    <w:rsid w:val="00F80138"/>
    <w:rsid w:val="00F827F2"/>
    <w:rsid w:val="00F840E8"/>
    <w:rsid w:val="00F84570"/>
    <w:rsid w:val="00F84C01"/>
    <w:rsid w:val="00F8543C"/>
    <w:rsid w:val="00F85F1A"/>
    <w:rsid w:val="00F931BB"/>
    <w:rsid w:val="00F93E38"/>
    <w:rsid w:val="00F96106"/>
    <w:rsid w:val="00F965F0"/>
    <w:rsid w:val="00F97DA0"/>
    <w:rsid w:val="00FA07CA"/>
    <w:rsid w:val="00FA211E"/>
    <w:rsid w:val="00FA2383"/>
    <w:rsid w:val="00FA27DF"/>
    <w:rsid w:val="00FA2EA8"/>
    <w:rsid w:val="00FA78B2"/>
    <w:rsid w:val="00FA7BFE"/>
    <w:rsid w:val="00FB0F02"/>
    <w:rsid w:val="00FB1A3E"/>
    <w:rsid w:val="00FB3AFF"/>
    <w:rsid w:val="00FC173F"/>
    <w:rsid w:val="00FC2683"/>
    <w:rsid w:val="00FC2AFD"/>
    <w:rsid w:val="00FD4095"/>
    <w:rsid w:val="00FD48E4"/>
    <w:rsid w:val="00FD5526"/>
    <w:rsid w:val="00FD5A0C"/>
    <w:rsid w:val="00FE0B05"/>
    <w:rsid w:val="00FE6E74"/>
    <w:rsid w:val="00FF07B5"/>
    <w:rsid w:val="00FF0C9F"/>
    <w:rsid w:val="00FF55EA"/>
    <w:rsid w:val="01409B61"/>
    <w:rsid w:val="016E3CCC"/>
    <w:rsid w:val="03892912"/>
    <w:rsid w:val="04598D29"/>
    <w:rsid w:val="04C37E00"/>
    <w:rsid w:val="05303D94"/>
    <w:rsid w:val="06DE7230"/>
    <w:rsid w:val="07C36134"/>
    <w:rsid w:val="08544655"/>
    <w:rsid w:val="0871EE5E"/>
    <w:rsid w:val="097CE051"/>
    <w:rsid w:val="0A042119"/>
    <w:rsid w:val="0B7254DE"/>
    <w:rsid w:val="0C3A0D7B"/>
    <w:rsid w:val="0D545B3A"/>
    <w:rsid w:val="0DDA652A"/>
    <w:rsid w:val="0E85539B"/>
    <w:rsid w:val="0EDD95B9"/>
    <w:rsid w:val="0F1295C3"/>
    <w:rsid w:val="0F2E32AA"/>
    <w:rsid w:val="0FD11AB8"/>
    <w:rsid w:val="1026FFB3"/>
    <w:rsid w:val="104C0382"/>
    <w:rsid w:val="10818C24"/>
    <w:rsid w:val="10E1C4A9"/>
    <w:rsid w:val="1100B513"/>
    <w:rsid w:val="1134B07B"/>
    <w:rsid w:val="143E9515"/>
    <w:rsid w:val="1490BE0B"/>
    <w:rsid w:val="15D8B6CA"/>
    <w:rsid w:val="170EF994"/>
    <w:rsid w:val="1A1D7990"/>
    <w:rsid w:val="1AD056AD"/>
    <w:rsid w:val="1B9DD37C"/>
    <w:rsid w:val="1C2631C1"/>
    <w:rsid w:val="1E932757"/>
    <w:rsid w:val="1EBBC9C8"/>
    <w:rsid w:val="1FBB4A28"/>
    <w:rsid w:val="20D4B0E7"/>
    <w:rsid w:val="21F3AD58"/>
    <w:rsid w:val="221E7C53"/>
    <w:rsid w:val="2286EEB8"/>
    <w:rsid w:val="228DD7B1"/>
    <w:rsid w:val="23157F3F"/>
    <w:rsid w:val="262C293A"/>
    <w:rsid w:val="2833CF7A"/>
    <w:rsid w:val="2872ECD1"/>
    <w:rsid w:val="28D2F616"/>
    <w:rsid w:val="2986560B"/>
    <w:rsid w:val="29CD22CB"/>
    <w:rsid w:val="2BF918D7"/>
    <w:rsid w:val="2C739771"/>
    <w:rsid w:val="2C7B9513"/>
    <w:rsid w:val="2D0B4C26"/>
    <w:rsid w:val="2D149496"/>
    <w:rsid w:val="2E9BF7FD"/>
    <w:rsid w:val="2EC73C72"/>
    <w:rsid w:val="2EF6A3E7"/>
    <w:rsid w:val="2F699F31"/>
    <w:rsid w:val="2FE6248E"/>
    <w:rsid w:val="3052224E"/>
    <w:rsid w:val="31A7BB33"/>
    <w:rsid w:val="33F280CA"/>
    <w:rsid w:val="33F5AAEE"/>
    <w:rsid w:val="34EAF7A6"/>
    <w:rsid w:val="3608D0C0"/>
    <w:rsid w:val="36141AE8"/>
    <w:rsid w:val="37871BE1"/>
    <w:rsid w:val="381A1B1C"/>
    <w:rsid w:val="38B3C8F8"/>
    <w:rsid w:val="3917B7DC"/>
    <w:rsid w:val="3ACEC990"/>
    <w:rsid w:val="3B1471E0"/>
    <w:rsid w:val="3C4C10A0"/>
    <w:rsid w:val="3CDDEC1A"/>
    <w:rsid w:val="3D846A71"/>
    <w:rsid w:val="3DCF9AFE"/>
    <w:rsid w:val="3E2EA9AC"/>
    <w:rsid w:val="3E508C87"/>
    <w:rsid w:val="3E5A85BC"/>
    <w:rsid w:val="4069D700"/>
    <w:rsid w:val="40A4CD58"/>
    <w:rsid w:val="40C81449"/>
    <w:rsid w:val="40C8A58E"/>
    <w:rsid w:val="40FD98B4"/>
    <w:rsid w:val="4129C473"/>
    <w:rsid w:val="419746C7"/>
    <w:rsid w:val="43209F1A"/>
    <w:rsid w:val="43442406"/>
    <w:rsid w:val="452D63BF"/>
    <w:rsid w:val="4551AB3E"/>
    <w:rsid w:val="45A3FF9D"/>
    <w:rsid w:val="463E1B1D"/>
    <w:rsid w:val="47362452"/>
    <w:rsid w:val="4867820A"/>
    <w:rsid w:val="4A3F7BC4"/>
    <w:rsid w:val="4A612A36"/>
    <w:rsid w:val="4CA0991D"/>
    <w:rsid w:val="4CB8FC60"/>
    <w:rsid w:val="4D1063FF"/>
    <w:rsid w:val="4DBC74AE"/>
    <w:rsid w:val="4F8674F3"/>
    <w:rsid w:val="502EB849"/>
    <w:rsid w:val="50563002"/>
    <w:rsid w:val="511C1913"/>
    <w:rsid w:val="513B4067"/>
    <w:rsid w:val="5265399F"/>
    <w:rsid w:val="52A22FEE"/>
    <w:rsid w:val="5429A59D"/>
    <w:rsid w:val="5642A801"/>
    <w:rsid w:val="57A7557F"/>
    <w:rsid w:val="5933B1A0"/>
    <w:rsid w:val="593FD89D"/>
    <w:rsid w:val="5944A9A9"/>
    <w:rsid w:val="5A95B27C"/>
    <w:rsid w:val="5B30AA4B"/>
    <w:rsid w:val="5C0EF744"/>
    <w:rsid w:val="5C526181"/>
    <w:rsid w:val="5CDC0538"/>
    <w:rsid w:val="5D2B082A"/>
    <w:rsid w:val="5D6F2FC4"/>
    <w:rsid w:val="611941C6"/>
    <w:rsid w:val="61B28A3A"/>
    <w:rsid w:val="629C32E3"/>
    <w:rsid w:val="653644CE"/>
    <w:rsid w:val="6782212D"/>
    <w:rsid w:val="688D6AC5"/>
    <w:rsid w:val="69E9036E"/>
    <w:rsid w:val="6A2030CA"/>
    <w:rsid w:val="6B207A77"/>
    <w:rsid w:val="6B7B9E1F"/>
    <w:rsid w:val="6B9339B9"/>
    <w:rsid w:val="6BB44D7F"/>
    <w:rsid w:val="6BB48B3D"/>
    <w:rsid w:val="6DF15F4A"/>
    <w:rsid w:val="71DD4ACD"/>
    <w:rsid w:val="72AAFD0C"/>
    <w:rsid w:val="72E25CBA"/>
    <w:rsid w:val="732C78BA"/>
    <w:rsid w:val="73ED1F94"/>
    <w:rsid w:val="76474547"/>
    <w:rsid w:val="77B4065B"/>
    <w:rsid w:val="7848ADE2"/>
    <w:rsid w:val="78969F2E"/>
    <w:rsid w:val="7963DE56"/>
    <w:rsid w:val="7A1E9832"/>
    <w:rsid w:val="7AF85148"/>
    <w:rsid w:val="7C241C5A"/>
    <w:rsid w:val="7E59BABF"/>
    <w:rsid w:val="7ED6124B"/>
    <w:rsid w:val="7F45C865"/>
    <w:rsid w:val="7F8729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230ADC91-5377-40AA-B37C-D31C12D0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00B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081552"/>
    <w:pPr>
      <w:spacing w:after="40"/>
      <w:ind w:left="-284"/>
      <w:contextualSpacing/>
    </w:pPr>
    <w:rPr>
      <w:rFonts w:asciiTheme="minorHAnsi" w:eastAsiaTheme="majorEastAsia" w:hAnsiTheme="minorHAnsi" w:cs="Times New Roman (Headings CS)"/>
      <w:bCs/>
      <w:color w:val="201645" w:themeColor="background2"/>
      <w:kern w:val="28"/>
      <w:sz w:val="36"/>
      <w:szCs w:val="36"/>
      <w:lang w:val="en-AU" w:bidi="en-AU"/>
    </w:rPr>
  </w:style>
  <w:style w:type="character" w:customStyle="1" w:styleId="TitleChar">
    <w:name w:val="Title Char"/>
    <w:basedOn w:val="DefaultParagraphFont"/>
    <w:link w:val="Title"/>
    <w:uiPriority w:val="10"/>
    <w:rsid w:val="00081552"/>
    <w:rPr>
      <w:rFonts w:eastAsiaTheme="majorEastAsia" w:cs="Times New Roman (Headings CS)"/>
      <w:bCs/>
      <w:color w:val="201645" w:themeColor="background2"/>
      <w:kern w:val="28"/>
      <w:sz w:val="36"/>
      <w:szCs w:val="36"/>
      <w:lang w:bidi="en-AU"/>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link w:val="ListParagraphChar"/>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831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1865"/>
    <w:rPr>
      <w:color w:val="808080"/>
    </w:rPr>
  </w:style>
  <w:style w:type="character" w:customStyle="1" w:styleId="Style1">
    <w:name w:val="Style1"/>
    <w:basedOn w:val="DefaultParagraphFont"/>
    <w:uiPriority w:val="1"/>
    <w:rsid w:val="00831865"/>
  </w:style>
  <w:style w:type="character" w:customStyle="1" w:styleId="Style2">
    <w:name w:val="Style2"/>
    <w:basedOn w:val="DefaultParagraphFont"/>
    <w:uiPriority w:val="1"/>
    <w:rsid w:val="00831865"/>
  </w:style>
  <w:style w:type="character" w:customStyle="1" w:styleId="Style4">
    <w:name w:val="Style4"/>
    <w:basedOn w:val="DefaultParagraphFont"/>
    <w:uiPriority w:val="1"/>
    <w:rsid w:val="00831865"/>
  </w:style>
  <w:style w:type="character" w:customStyle="1" w:styleId="Style5">
    <w:name w:val="Style5"/>
    <w:basedOn w:val="DefaultParagraphFont"/>
    <w:uiPriority w:val="1"/>
    <w:rsid w:val="00831865"/>
  </w:style>
  <w:style w:type="character" w:customStyle="1" w:styleId="Style6">
    <w:name w:val="Style6"/>
    <w:basedOn w:val="DefaultParagraphFont"/>
    <w:uiPriority w:val="1"/>
    <w:rsid w:val="00831865"/>
  </w:style>
  <w:style w:type="character" w:customStyle="1" w:styleId="Style8">
    <w:name w:val="Style8"/>
    <w:basedOn w:val="DefaultParagraphFont"/>
    <w:uiPriority w:val="1"/>
    <w:rsid w:val="00831865"/>
  </w:style>
  <w:style w:type="character" w:customStyle="1" w:styleId="Style9">
    <w:name w:val="Style9"/>
    <w:basedOn w:val="DefaultParagraphFont"/>
    <w:uiPriority w:val="1"/>
    <w:rsid w:val="00831865"/>
  </w:style>
  <w:style w:type="character" w:customStyle="1" w:styleId="Style10">
    <w:name w:val="Style10"/>
    <w:basedOn w:val="DefaultParagraphFont"/>
    <w:uiPriority w:val="1"/>
    <w:rsid w:val="00831865"/>
  </w:style>
  <w:style w:type="character" w:customStyle="1" w:styleId="Style11">
    <w:name w:val="Style11"/>
    <w:basedOn w:val="DefaultParagraphFont"/>
    <w:uiPriority w:val="1"/>
    <w:rsid w:val="00831865"/>
  </w:style>
  <w:style w:type="character" w:customStyle="1" w:styleId="Style12">
    <w:name w:val="Style12"/>
    <w:basedOn w:val="DefaultParagraphFont"/>
    <w:uiPriority w:val="1"/>
    <w:rsid w:val="00831865"/>
  </w:style>
  <w:style w:type="character" w:customStyle="1" w:styleId="Style13">
    <w:name w:val="Style13"/>
    <w:basedOn w:val="DefaultParagraphFont"/>
    <w:uiPriority w:val="1"/>
    <w:rsid w:val="00831865"/>
  </w:style>
  <w:style w:type="character" w:customStyle="1" w:styleId="Style14">
    <w:name w:val="Style14"/>
    <w:basedOn w:val="DefaultParagraphFont"/>
    <w:uiPriority w:val="1"/>
    <w:rsid w:val="00831865"/>
  </w:style>
  <w:style w:type="character" w:customStyle="1" w:styleId="Style15">
    <w:name w:val="Style15"/>
    <w:basedOn w:val="DefaultParagraphFont"/>
    <w:uiPriority w:val="1"/>
    <w:rsid w:val="00831865"/>
  </w:style>
  <w:style w:type="paragraph" w:customStyle="1" w:styleId="paragraph">
    <w:name w:val="paragraph"/>
    <w:basedOn w:val="Normal"/>
    <w:rsid w:val="00064536"/>
    <w:pPr>
      <w:spacing w:before="100" w:beforeAutospacing="1" w:after="100" w:afterAutospacing="1"/>
    </w:pPr>
    <w:rPr>
      <w:rFonts w:ascii="Times New Roman" w:eastAsia="Times New Roman" w:hAnsi="Times New Roman" w:cs="Times New Roman"/>
      <w:color w:val="auto"/>
      <w:sz w:val="24"/>
      <w:lang w:val="en-GB" w:eastAsia="en-GB"/>
    </w:rPr>
  </w:style>
  <w:style w:type="character" w:customStyle="1" w:styleId="normaltextrun">
    <w:name w:val="normaltextrun"/>
    <w:basedOn w:val="DefaultParagraphFont"/>
    <w:rsid w:val="00064536"/>
  </w:style>
  <w:style w:type="character" w:customStyle="1" w:styleId="Style20">
    <w:name w:val="Style20"/>
    <w:basedOn w:val="DefaultParagraphFont"/>
    <w:uiPriority w:val="1"/>
    <w:rsid w:val="00064536"/>
    <w:rPr>
      <w:rFonts w:ascii="Calibri Light" w:hAnsi="Calibri Light"/>
      <w:sz w:val="22"/>
    </w:rPr>
  </w:style>
  <w:style w:type="character" w:styleId="CommentReference">
    <w:name w:val="annotation reference"/>
    <w:basedOn w:val="DefaultParagraphFont"/>
    <w:uiPriority w:val="99"/>
    <w:semiHidden/>
    <w:unhideWhenUsed/>
    <w:rsid w:val="00C8525F"/>
    <w:rPr>
      <w:sz w:val="16"/>
      <w:szCs w:val="16"/>
    </w:rPr>
  </w:style>
  <w:style w:type="paragraph" w:styleId="CommentText">
    <w:name w:val="annotation text"/>
    <w:basedOn w:val="Normal"/>
    <w:link w:val="CommentTextChar"/>
    <w:uiPriority w:val="99"/>
    <w:unhideWhenUsed/>
    <w:rsid w:val="00C8525F"/>
    <w:rPr>
      <w:sz w:val="20"/>
      <w:szCs w:val="20"/>
    </w:rPr>
  </w:style>
  <w:style w:type="character" w:customStyle="1" w:styleId="CommentTextChar">
    <w:name w:val="Comment Text Char"/>
    <w:basedOn w:val="DefaultParagraphFont"/>
    <w:link w:val="CommentText"/>
    <w:uiPriority w:val="99"/>
    <w:rsid w:val="00C8525F"/>
    <w:rPr>
      <w:rFonts w:asciiTheme="majorHAnsi" w:eastAsiaTheme="minorEastAsia" w:hAnsiTheme="majorHAnsi" w:cs="Times New Roman (Body CS)"/>
      <w:color w:val="000000" w:themeColor="text1"/>
      <w:sz w:val="20"/>
      <w:szCs w:val="20"/>
      <w:lang w:val="en-US"/>
    </w:rPr>
  </w:style>
  <w:style w:type="paragraph" w:customStyle="1" w:styleId="TABLEBOLD">
    <w:name w:val="TABLE BOLD"/>
    <w:basedOn w:val="Normal"/>
    <w:qFormat/>
    <w:rsid w:val="00C8525F"/>
    <w:pPr>
      <w:widowControl w:val="0"/>
      <w:spacing w:before="120" w:after="60" w:line="276" w:lineRule="auto"/>
      <w:ind w:left="147"/>
    </w:pPr>
    <w:rPr>
      <w:rFonts w:ascii="Arial" w:eastAsiaTheme="minorHAnsi" w:hAnsi="Arial" w:cs="Arial"/>
      <w:b/>
      <w:color w:val="auto"/>
      <w:sz w:val="20"/>
      <w:szCs w:val="20"/>
    </w:rPr>
  </w:style>
  <w:style w:type="paragraph" w:styleId="CommentSubject">
    <w:name w:val="annotation subject"/>
    <w:basedOn w:val="CommentText"/>
    <w:next w:val="CommentText"/>
    <w:link w:val="CommentSubjectChar"/>
    <w:uiPriority w:val="99"/>
    <w:semiHidden/>
    <w:unhideWhenUsed/>
    <w:rsid w:val="002D4DEB"/>
    <w:rPr>
      <w:b/>
      <w:bCs/>
    </w:rPr>
  </w:style>
  <w:style w:type="character" w:customStyle="1" w:styleId="CommentSubjectChar">
    <w:name w:val="Comment Subject Char"/>
    <w:basedOn w:val="CommentTextChar"/>
    <w:link w:val="CommentSubject"/>
    <w:uiPriority w:val="99"/>
    <w:semiHidden/>
    <w:rsid w:val="002D4DEB"/>
    <w:rPr>
      <w:rFonts w:asciiTheme="majorHAnsi" w:eastAsiaTheme="minorEastAsia" w:hAnsiTheme="majorHAnsi" w:cs="Times New Roman (Body CS)"/>
      <w:b/>
      <w:bCs/>
      <w:color w:val="000000" w:themeColor="text1"/>
      <w:sz w:val="20"/>
      <w:szCs w:val="20"/>
      <w:lang w:val="en-US"/>
    </w:rPr>
  </w:style>
  <w:style w:type="character" w:customStyle="1" w:styleId="ListParagraphChar">
    <w:name w:val="List Paragraph Char"/>
    <w:basedOn w:val="DefaultParagraphFont"/>
    <w:link w:val="ListParagraph"/>
    <w:uiPriority w:val="34"/>
    <w:rsid w:val="001625E4"/>
    <w:rPr>
      <w:rFonts w:asciiTheme="majorHAnsi" w:eastAsiaTheme="minorEastAsia" w:hAnsiTheme="majorHAnsi" w:cs="Times New Roman (Body CS)"/>
      <w:color w:val="000000" w:themeColor="text1"/>
      <w:sz w:val="22"/>
      <w:lang w:val="en-US"/>
    </w:rPr>
  </w:style>
  <w:style w:type="paragraph" w:customStyle="1" w:styleId="Default">
    <w:name w:val="Default"/>
    <w:rsid w:val="00DF5205"/>
    <w:pPr>
      <w:autoSpaceDE w:val="0"/>
      <w:autoSpaceDN w:val="0"/>
      <w:adjustRightInd w:val="0"/>
    </w:pPr>
    <w:rPr>
      <w:rFonts w:ascii="Arial" w:hAnsi="Arial" w:cs="Arial"/>
      <w:color w:val="000000"/>
    </w:rPr>
  </w:style>
  <w:style w:type="character" w:styleId="UnresolvedMention">
    <w:name w:val="Unresolved Mention"/>
    <w:basedOn w:val="DefaultParagraphFont"/>
    <w:uiPriority w:val="99"/>
    <w:rsid w:val="00DD1667"/>
    <w:rPr>
      <w:color w:val="605E5C"/>
      <w:shd w:val="clear" w:color="auto" w:fill="E1DFDD"/>
    </w:rPr>
  </w:style>
  <w:style w:type="paragraph" w:customStyle="1" w:styleId="BodyCopy">
    <w:name w:val="Body Copy"/>
    <w:basedOn w:val="BasicParagraph"/>
    <w:qFormat/>
    <w:rsid w:val="00C77B83"/>
    <w:pPr>
      <w:spacing w:after="113"/>
      <w:jc w:val="center"/>
    </w:pPr>
    <w:rPr>
      <w:rFonts w:ascii="Calibri Light" w:eastAsiaTheme="minorHAnsi" w:hAnsi="Calibri Light" w:cs="Calibri Light"/>
      <w:color w:val="201645" w:themeColor="background2"/>
      <w:sz w:val="36"/>
      <w:szCs w:val="36"/>
      <w:lang w:val="en-GB"/>
    </w:rPr>
  </w:style>
  <w:style w:type="paragraph" w:styleId="Revision">
    <w:name w:val="Revision"/>
    <w:hidden/>
    <w:uiPriority w:val="99"/>
    <w:semiHidden/>
    <w:rsid w:val="00B90DAF"/>
    <w:rPr>
      <w:rFonts w:asciiTheme="majorHAnsi" w:eastAsiaTheme="minorEastAsia" w:hAnsiTheme="majorHAnsi" w:cs="Times New Roman (Body CS)"/>
      <w:color w:val="000000" w:themeColor="text1"/>
      <w:sz w:val="22"/>
      <w:lang w:val="en-US"/>
    </w:rPr>
  </w:style>
  <w:style w:type="character" w:styleId="FollowedHyperlink">
    <w:name w:val="FollowedHyperlink"/>
    <w:basedOn w:val="DefaultParagraphFont"/>
    <w:uiPriority w:val="99"/>
    <w:semiHidden/>
    <w:unhideWhenUsed/>
    <w:rsid w:val="003E59E9"/>
    <w:rPr>
      <w:color w:val="71CE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8201">
      <w:bodyDiv w:val="1"/>
      <w:marLeft w:val="0"/>
      <w:marRight w:val="0"/>
      <w:marTop w:val="0"/>
      <w:marBottom w:val="0"/>
      <w:divBdr>
        <w:top w:val="none" w:sz="0" w:space="0" w:color="auto"/>
        <w:left w:val="none" w:sz="0" w:space="0" w:color="auto"/>
        <w:bottom w:val="none" w:sz="0" w:space="0" w:color="auto"/>
        <w:right w:val="none" w:sz="0" w:space="0" w:color="auto"/>
      </w:divBdr>
    </w:div>
    <w:div w:id="12341651">
      <w:bodyDiv w:val="1"/>
      <w:marLeft w:val="0"/>
      <w:marRight w:val="0"/>
      <w:marTop w:val="0"/>
      <w:marBottom w:val="0"/>
      <w:divBdr>
        <w:top w:val="none" w:sz="0" w:space="0" w:color="auto"/>
        <w:left w:val="none" w:sz="0" w:space="0" w:color="auto"/>
        <w:bottom w:val="none" w:sz="0" w:space="0" w:color="auto"/>
        <w:right w:val="none" w:sz="0" w:space="0" w:color="auto"/>
      </w:divBdr>
    </w:div>
    <w:div w:id="143738958">
      <w:bodyDiv w:val="1"/>
      <w:marLeft w:val="0"/>
      <w:marRight w:val="0"/>
      <w:marTop w:val="0"/>
      <w:marBottom w:val="0"/>
      <w:divBdr>
        <w:top w:val="none" w:sz="0" w:space="0" w:color="auto"/>
        <w:left w:val="none" w:sz="0" w:space="0" w:color="auto"/>
        <w:bottom w:val="none" w:sz="0" w:space="0" w:color="auto"/>
        <w:right w:val="none" w:sz="0" w:space="0" w:color="auto"/>
      </w:divBdr>
    </w:div>
    <w:div w:id="157500494">
      <w:bodyDiv w:val="1"/>
      <w:marLeft w:val="0"/>
      <w:marRight w:val="0"/>
      <w:marTop w:val="0"/>
      <w:marBottom w:val="0"/>
      <w:divBdr>
        <w:top w:val="none" w:sz="0" w:space="0" w:color="auto"/>
        <w:left w:val="none" w:sz="0" w:space="0" w:color="auto"/>
        <w:bottom w:val="none" w:sz="0" w:space="0" w:color="auto"/>
        <w:right w:val="none" w:sz="0" w:space="0" w:color="auto"/>
      </w:divBdr>
    </w:div>
    <w:div w:id="231699991">
      <w:bodyDiv w:val="1"/>
      <w:marLeft w:val="0"/>
      <w:marRight w:val="0"/>
      <w:marTop w:val="0"/>
      <w:marBottom w:val="0"/>
      <w:divBdr>
        <w:top w:val="none" w:sz="0" w:space="0" w:color="auto"/>
        <w:left w:val="none" w:sz="0" w:space="0" w:color="auto"/>
        <w:bottom w:val="none" w:sz="0" w:space="0" w:color="auto"/>
        <w:right w:val="none" w:sz="0" w:space="0" w:color="auto"/>
      </w:divBdr>
    </w:div>
    <w:div w:id="250553188">
      <w:bodyDiv w:val="1"/>
      <w:marLeft w:val="0"/>
      <w:marRight w:val="0"/>
      <w:marTop w:val="0"/>
      <w:marBottom w:val="0"/>
      <w:divBdr>
        <w:top w:val="none" w:sz="0" w:space="0" w:color="auto"/>
        <w:left w:val="none" w:sz="0" w:space="0" w:color="auto"/>
        <w:bottom w:val="none" w:sz="0" w:space="0" w:color="auto"/>
        <w:right w:val="none" w:sz="0" w:space="0" w:color="auto"/>
      </w:divBdr>
    </w:div>
    <w:div w:id="250897111">
      <w:bodyDiv w:val="1"/>
      <w:marLeft w:val="0"/>
      <w:marRight w:val="0"/>
      <w:marTop w:val="0"/>
      <w:marBottom w:val="0"/>
      <w:divBdr>
        <w:top w:val="none" w:sz="0" w:space="0" w:color="auto"/>
        <w:left w:val="none" w:sz="0" w:space="0" w:color="auto"/>
        <w:bottom w:val="none" w:sz="0" w:space="0" w:color="auto"/>
        <w:right w:val="none" w:sz="0" w:space="0" w:color="auto"/>
      </w:divBdr>
    </w:div>
    <w:div w:id="257179717">
      <w:bodyDiv w:val="1"/>
      <w:marLeft w:val="0"/>
      <w:marRight w:val="0"/>
      <w:marTop w:val="0"/>
      <w:marBottom w:val="0"/>
      <w:divBdr>
        <w:top w:val="none" w:sz="0" w:space="0" w:color="auto"/>
        <w:left w:val="none" w:sz="0" w:space="0" w:color="auto"/>
        <w:bottom w:val="none" w:sz="0" w:space="0" w:color="auto"/>
        <w:right w:val="none" w:sz="0" w:space="0" w:color="auto"/>
      </w:divBdr>
    </w:div>
    <w:div w:id="285159124">
      <w:bodyDiv w:val="1"/>
      <w:marLeft w:val="0"/>
      <w:marRight w:val="0"/>
      <w:marTop w:val="0"/>
      <w:marBottom w:val="0"/>
      <w:divBdr>
        <w:top w:val="none" w:sz="0" w:space="0" w:color="auto"/>
        <w:left w:val="none" w:sz="0" w:space="0" w:color="auto"/>
        <w:bottom w:val="none" w:sz="0" w:space="0" w:color="auto"/>
        <w:right w:val="none" w:sz="0" w:space="0" w:color="auto"/>
      </w:divBdr>
    </w:div>
    <w:div w:id="293603745">
      <w:bodyDiv w:val="1"/>
      <w:marLeft w:val="0"/>
      <w:marRight w:val="0"/>
      <w:marTop w:val="0"/>
      <w:marBottom w:val="0"/>
      <w:divBdr>
        <w:top w:val="none" w:sz="0" w:space="0" w:color="auto"/>
        <w:left w:val="none" w:sz="0" w:space="0" w:color="auto"/>
        <w:bottom w:val="none" w:sz="0" w:space="0" w:color="auto"/>
        <w:right w:val="none" w:sz="0" w:space="0" w:color="auto"/>
      </w:divBdr>
    </w:div>
    <w:div w:id="329262161">
      <w:bodyDiv w:val="1"/>
      <w:marLeft w:val="0"/>
      <w:marRight w:val="0"/>
      <w:marTop w:val="0"/>
      <w:marBottom w:val="0"/>
      <w:divBdr>
        <w:top w:val="none" w:sz="0" w:space="0" w:color="auto"/>
        <w:left w:val="none" w:sz="0" w:space="0" w:color="auto"/>
        <w:bottom w:val="none" w:sz="0" w:space="0" w:color="auto"/>
        <w:right w:val="none" w:sz="0" w:space="0" w:color="auto"/>
      </w:divBdr>
    </w:div>
    <w:div w:id="390811220">
      <w:bodyDiv w:val="1"/>
      <w:marLeft w:val="0"/>
      <w:marRight w:val="0"/>
      <w:marTop w:val="0"/>
      <w:marBottom w:val="0"/>
      <w:divBdr>
        <w:top w:val="none" w:sz="0" w:space="0" w:color="auto"/>
        <w:left w:val="none" w:sz="0" w:space="0" w:color="auto"/>
        <w:bottom w:val="none" w:sz="0" w:space="0" w:color="auto"/>
        <w:right w:val="none" w:sz="0" w:space="0" w:color="auto"/>
      </w:divBdr>
    </w:div>
    <w:div w:id="505830230">
      <w:bodyDiv w:val="1"/>
      <w:marLeft w:val="0"/>
      <w:marRight w:val="0"/>
      <w:marTop w:val="0"/>
      <w:marBottom w:val="0"/>
      <w:divBdr>
        <w:top w:val="none" w:sz="0" w:space="0" w:color="auto"/>
        <w:left w:val="none" w:sz="0" w:space="0" w:color="auto"/>
        <w:bottom w:val="none" w:sz="0" w:space="0" w:color="auto"/>
        <w:right w:val="none" w:sz="0" w:space="0" w:color="auto"/>
      </w:divBdr>
    </w:div>
    <w:div w:id="512258982">
      <w:bodyDiv w:val="1"/>
      <w:marLeft w:val="0"/>
      <w:marRight w:val="0"/>
      <w:marTop w:val="0"/>
      <w:marBottom w:val="0"/>
      <w:divBdr>
        <w:top w:val="none" w:sz="0" w:space="0" w:color="auto"/>
        <w:left w:val="none" w:sz="0" w:space="0" w:color="auto"/>
        <w:bottom w:val="none" w:sz="0" w:space="0" w:color="auto"/>
        <w:right w:val="none" w:sz="0" w:space="0" w:color="auto"/>
      </w:divBdr>
    </w:div>
    <w:div w:id="513344994">
      <w:bodyDiv w:val="1"/>
      <w:marLeft w:val="0"/>
      <w:marRight w:val="0"/>
      <w:marTop w:val="0"/>
      <w:marBottom w:val="0"/>
      <w:divBdr>
        <w:top w:val="none" w:sz="0" w:space="0" w:color="auto"/>
        <w:left w:val="none" w:sz="0" w:space="0" w:color="auto"/>
        <w:bottom w:val="none" w:sz="0" w:space="0" w:color="auto"/>
        <w:right w:val="none" w:sz="0" w:space="0" w:color="auto"/>
      </w:divBdr>
    </w:div>
    <w:div w:id="574045803">
      <w:bodyDiv w:val="1"/>
      <w:marLeft w:val="0"/>
      <w:marRight w:val="0"/>
      <w:marTop w:val="0"/>
      <w:marBottom w:val="0"/>
      <w:divBdr>
        <w:top w:val="none" w:sz="0" w:space="0" w:color="auto"/>
        <w:left w:val="none" w:sz="0" w:space="0" w:color="auto"/>
        <w:bottom w:val="none" w:sz="0" w:space="0" w:color="auto"/>
        <w:right w:val="none" w:sz="0" w:space="0" w:color="auto"/>
      </w:divBdr>
    </w:div>
    <w:div w:id="618876951">
      <w:bodyDiv w:val="1"/>
      <w:marLeft w:val="0"/>
      <w:marRight w:val="0"/>
      <w:marTop w:val="0"/>
      <w:marBottom w:val="0"/>
      <w:divBdr>
        <w:top w:val="none" w:sz="0" w:space="0" w:color="auto"/>
        <w:left w:val="none" w:sz="0" w:space="0" w:color="auto"/>
        <w:bottom w:val="none" w:sz="0" w:space="0" w:color="auto"/>
        <w:right w:val="none" w:sz="0" w:space="0" w:color="auto"/>
      </w:divBdr>
    </w:div>
    <w:div w:id="628978202">
      <w:bodyDiv w:val="1"/>
      <w:marLeft w:val="0"/>
      <w:marRight w:val="0"/>
      <w:marTop w:val="0"/>
      <w:marBottom w:val="0"/>
      <w:divBdr>
        <w:top w:val="none" w:sz="0" w:space="0" w:color="auto"/>
        <w:left w:val="none" w:sz="0" w:space="0" w:color="auto"/>
        <w:bottom w:val="none" w:sz="0" w:space="0" w:color="auto"/>
        <w:right w:val="none" w:sz="0" w:space="0" w:color="auto"/>
      </w:divBdr>
    </w:div>
    <w:div w:id="649405374">
      <w:bodyDiv w:val="1"/>
      <w:marLeft w:val="0"/>
      <w:marRight w:val="0"/>
      <w:marTop w:val="0"/>
      <w:marBottom w:val="0"/>
      <w:divBdr>
        <w:top w:val="none" w:sz="0" w:space="0" w:color="auto"/>
        <w:left w:val="none" w:sz="0" w:space="0" w:color="auto"/>
        <w:bottom w:val="none" w:sz="0" w:space="0" w:color="auto"/>
        <w:right w:val="none" w:sz="0" w:space="0" w:color="auto"/>
      </w:divBdr>
    </w:div>
    <w:div w:id="737437472">
      <w:bodyDiv w:val="1"/>
      <w:marLeft w:val="0"/>
      <w:marRight w:val="0"/>
      <w:marTop w:val="0"/>
      <w:marBottom w:val="0"/>
      <w:divBdr>
        <w:top w:val="none" w:sz="0" w:space="0" w:color="auto"/>
        <w:left w:val="none" w:sz="0" w:space="0" w:color="auto"/>
        <w:bottom w:val="none" w:sz="0" w:space="0" w:color="auto"/>
        <w:right w:val="none" w:sz="0" w:space="0" w:color="auto"/>
      </w:divBdr>
    </w:div>
    <w:div w:id="863135447">
      <w:bodyDiv w:val="1"/>
      <w:marLeft w:val="0"/>
      <w:marRight w:val="0"/>
      <w:marTop w:val="0"/>
      <w:marBottom w:val="0"/>
      <w:divBdr>
        <w:top w:val="none" w:sz="0" w:space="0" w:color="auto"/>
        <w:left w:val="none" w:sz="0" w:space="0" w:color="auto"/>
        <w:bottom w:val="none" w:sz="0" w:space="0" w:color="auto"/>
        <w:right w:val="none" w:sz="0" w:space="0" w:color="auto"/>
      </w:divBdr>
    </w:div>
    <w:div w:id="866523660">
      <w:bodyDiv w:val="1"/>
      <w:marLeft w:val="0"/>
      <w:marRight w:val="0"/>
      <w:marTop w:val="0"/>
      <w:marBottom w:val="0"/>
      <w:divBdr>
        <w:top w:val="none" w:sz="0" w:space="0" w:color="auto"/>
        <w:left w:val="none" w:sz="0" w:space="0" w:color="auto"/>
        <w:bottom w:val="none" w:sz="0" w:space="0" w:color="auto"/>
        <w:right w:val="none" w:sz="0" w:space="0" w:color="auto"/>
      </w:divBdr>
    </w:div>
    <w:div w:id="904951067">
      <w:bodyDiv w:val="1"/>
      <w:marLeft w:val="0"/>
      <w:marRight w:val="0"/>
      <w:marTop w:val="0"/>
      <w:marBottom w:val="0"/>
      <w:divBdr>
        <w:top w:val="none" w:sz="0" w:space="0" w:color="auto"/>
        <w:left w:val="none" w:sz="0" w:space="0" w:color="auto"/>
        <w:bottom w:val="none" w:sz="0" w:space="0" w:color="auto"/>
        <w:right w:val="none" w:sz="0" w:space="0" w:color="auto"/>
      </w:divBdr>
    </w:div>
    <w:div w:id="911429585">
      <w:bodyDiv w:val="1"/>
      <w:marLeft w:val="0"/>
      <w:marRight w:val="0"/>
      <w:marTop w:val="0"/>
      <w:marBottom w:val="0"/>
      <w:divBdr>
        <w:top w:val="none" w:sz="0" w:space="0" w:color="auto"/>
        <w:left w:val="none" w:sz="0" w:space="0" w:color="auto"/>
        <w:bottom w:val="none" w:sz="0" w:space="0" w:color="auto"/>
        <w:right w:val="none" w:sz="0" w:space="0" w:color="auto"/>
      </w:divBdr>
    </w:div>
    <w:div w:id="921180938">
      <w:bodyDiv w:val="1"/>
      <w:marLeft w:val="0"/>
      <w:marRight w:val="0"/>
      <w:marTop w:val="0"/>
      <w:marBottom w:val="0"/>
      <w:divBdr>
        <w:top w:val="none" w:sz="0" w:space="0" w:color="auto"/>
        <w:left w:val="none" w:sz="0" w:space="0" w:color="auto"/>
        <w:bottom w:val="none" w:sz="0" w:space="0" w:color="auto"/>
        <w:right w:val="none" w:sz="0" w:space="0" w:color="auto"/>
      </w:divBdr>
    </w:div>
    <w:div w:id="1018579179">
      <w:bodyDiv w:val="1"/>
      <w:marLeft w:val="0"/>
      <w:marRight w:val="0"/>
      <w:marTop w:val="0"/>
      <w:marBottom w:val="0"/>
      <w:divBdr>
        <w:top w:val="none" w:sz="0" w:space="0" w:color="auto"/>
        <w:left w:val="none" w:sz="0" w:space="0" w:color="auto"/>
        <w:bottom w:val="none" w:sz="0" w:space="0" w:color="auto"/>
        <w:right w:val="none" w:sz="0" w:space="0" w:color="auto"/>
      </w:divBdr>
    </w:div>
    <w:div w:id="1200168311">
      <w:bodyDiv w:val="1"/>
      <w:marLeft w:val="0"/>
      <w:marRight w:val="0"/>
      <w:marTop w:val="0"/>
      <w:marBottom w:val="0"/>
      <w:divBdr>
        <w:top w:val="none" w:sz="0" w:space="0" w:color="auto"/>
        <w:left w:val="none" w:sz="0" w:space="0" w:color="auto"/>
        <w:bottom w:val="none" w:sz="0" w:space="0" w:color="auto"/>
        <w:right w:val="none" w:sz="0" w:space="0" w:color="auto"/>
      </w:divBdr>
    </w:div>
    <w:div w:id="1212766807">
      <w:bodyDiv w:val="1"/>
      <w:marLeft w:val="0"/>
      <w:marRight w:val="0"/>
      <w:marTop w:val="0"/>
      <w:marBottom w:val="0"/>
      <w:divBdr>
        <w:top w:val="none" w:sz="0" w:space="0" w:color="auto"/>
        <w:left w:val="none" w:sz="0" w:space="0" w:color="auto"/>
        <w:bottom w:val="none" w:sz="0" w:space="0" w:color="auto"/>
        <w:right w:val="none" w:sz="0" w:space="0" w:color="auto"/>
      </w:divBdr>
    </w:div>
    <w:div w:id="1306621638">
      <w:bodyDiv w:val="1"/>
      <w:marLeft w:val="0"/>
      <w:marRight w:val="0"/>
      <w:marTop w:val="0"/>
      <w:marBottom w:val="0"/>
      <w:divBdr>
        <w:top w:val="none" w:sz="0" w:space="0" w:color="auto"/>
        <w:left w:val="none" w:sz="0" w:space="0" w:color="auto"/>
        <w:bottom w:val="none" w:sz="0" w:space="0" w:color="auto"/>
        <w:right w:val="none" w:sz="0" w:space="0" w:color="auto"/>
      </w:divBdr>
    </w:div>
    <w:div w:id="1311668672">
      <w:bodyDiv w:val="1"/>
      <w:marLeft w:val="0"/>
      <w:marRight w:val="0"/>
      <w:marTop w:val="0"/>
      <w:marBottom w:val="0"/>
      <w:divBdr>
        <w:top w:val="none" w:sz="0" w:space="0" w:color="auto"/>
        <w:left w:val="none" w:sz="0" w:space="0" w:color="auto"/>
        <w:bottom w:val="none" w:sz="0" w:space="0" w:color="auto"/>
        <w:right w:val="none" w:sz="0" w:space="0" w:color="auto"/>
      </w:divBdr>
    </w:div>
    <w:div w:id="1329282633">
      <w:bodyDiv w:val="1"/>
      <w:marLeft w:val="0"/>
      <w:marRight w:val="0"/>
      <w:marTop w:val="0"/>
      <w:marBottom w:val="0"/>
      <w:divBdr>
        <w:top w:val="none" w:sz="0" w:space="0" w:color="auto"/>
        <w:left w:val="none" w:sz="0" w:space="0" w:color="auto"/>
        <w:bottom w:val="none" w:sz="0" w:space="0" w:color="auto"/>
        <w:right w:val="none" w:sz="0" w:space="0" w:color="auto"/>
      </w:divBdr>
    </w:div>
    <w:div w:id="1353217569">
      <w:bodyDiv w:val="1"/>
      <w:marLeft w:val="0"/>
      <w:marRight w:val="0"/>
      <w:marTop w:val="0"/>
      <w:marBottom w:val="0"/>
      <w:divBdr>
        <w:top w:val="none" w:sz="0" w:space="0" w:color="auto"/>
        <w:left w:val="none" w:sz="0" w:space="0" w:color="auto"/>
        <w:bottom w:val="none" w:sz="0" w:space="0" w:color="auto"/>
        <w:right w:val="none" w:sz="0" w:space="0" w:color="auto"/>
      </w:divBdr>
    </w:div>
    <w:div w:id="1401322885">
      <w:bodyDiv w:val="1"/>
      <w:marLeft w:val="0"/>
      <w:marRight w:val="0"/>
      <w:marTop w:val="0"/>
      <w:marBottom w:val="0"/>
      <w:divBdr>
        <w:top w:val="none" w:sz="0" w:space="0" w:color="auto"/>
        <w:left w:val="none" w:sz="0" w:space="0" w:color="auto"/>
        <w:bottom w:val="none" w:sz="0" w:space="0" w:color="auto"/>
        <w:right w:val="none" w:sz="0" w:space="0" w:color="auto"/>
      </w:divBdr>
    </w:div>
    <w:div w:id="1405833080">
      <w:bodyDiv w:val="1"/>
      <w:marLeft w:val="0"/>
      <w:marRight w:val="0"/>
      <w:marTop w:val="0"/>
      <w:marBottom w:val="0"/>
      <w:divBdr>
        <w:top w:val="none" w:sz="0" w:space="0" w:color="auto"/>
        <w:left w:val="none" w:sz="0" w:space="0" w:color="auto"/>
        <w:bottom w:val="none" w:sz="0" w:space="0" w:color="auto"/>
        <w:right w:val="none" w:sz="0" w:space="0" w:color="auto"/>
      </w:divBdr>
    </w:div>
    <w:div w:id="1411266451">
      <w:bodyDiv w:val="1"/>
      <w:marLeft w:val="0"/>
      <w:marRight w:val="0"/>
      <w:marTop w:val="0"/>
      <w:marBottom w:val="0"/>
      <w:divBdr>
        <w:top w:val="none" w:sz="0" w:space="0" w:color="auto"/>
        <w:left w:val="none" w:sz="0" w:space="0" w:color="auto"/>
        <w:bottom w:val="none" w:sz="0" w:space="0" w:color="auto"/>
        <w:right w:val="none" w:sz="0" w:space="0" w:color="auto"/>
      </w:divBdr>
    </w:div>
    <w:div w:id="1437209790">
      <w:bodyDiv w:val="1"/>
      <w:marLeft w:val="0"/>
      <w:marRight w:val="0"/>
      <w:marTop w:val="0"/>
      <w:marBottom w:val="0"/>
      <w:divBdr>
        <w:top w:val="none" w:sz="0" w:space="0" w:color="auto"/>
        <w:left w:val="none" w:sz="0" w:space="0" w:color="auto"/>
        <w:bottom w:val="none" w:sz="0" w:space="0" w:color="auto"/>
        <w:right w:val="none" w:sz="0" w:space="0" w:color="auto"/>
      </w:divBdr>
    </w:div>
    <w:div w:id="1477338603">
      <w:bodyDiv w:val="1"/>
      <w:marLeft w:val="0"/>
      <w:marRight w:val="0"/>
      <w:marTop w:val="0"/>
      <w:marBottom w:val="0"/>
      <w:divBdr>
        <w:top w:val="none" w:sz="0" w:space="0" w:color="auto"/>
        <w:left w:val="none" w:sz="0" w:space="0" w:color="auto"/>
        <w:bottom w:val="none" w:sz="0" w:space="0" w:color="auto"/>
        <w:right w:val="none" w:sz="0" w:space="0" w:color="auto"/>
      </w:divBdr>
    </w:div>
    <w:div w:id="1502358406">
      <w:bodyDiv w:val="1"/>
      <w:marLeft w:val="0"/>
      <w:marRight w:val="0"/>
      <w:marTop w:val="0"/>
      <w:marBottom w:val="0"/>
      <w:divBdr>
        <w:top w:val="none" w:sz="0" w:space="0" w:color="auto"/>
        <w:left w:val="none" w:sz="0" w:space="0" w:color="auto"/>
        <w:bottom w:val="none" w:sz="0" w:space="0" w:color="auto"/>
        <w:right w:val="none" w:sz="0" w:space="0" w:color="auto"/>
      </w:divBdr>
    </w:div>
    <w:div w:id="1588926753">
      <w:bodyDiv w:val="1"/>
      <w:marLeft w:val="0"/>
      <w:marRight w:val="0"/>
      <w:marTop w:val="0"/>
      <w:marBottom w:val="0"/>
      <w:divBdr>
        <w:top w:val="none" w:sz="0" w:space="0" w:color="auto"/>
        <w:left w:val="none" w:sz="0" w:space="0" w:color="auto"/>
        <w:bottom w:val="none" w:sz="0" w:space="0" w:color="auto"/>
        <w:right w:val="none" w:sz="0" w:space="0" w:color="auto"/>
      </w:divBdr>
    </w:div>
    <w:div w:id="1624537332">
      <w:bodyDiv w:val="1"/>
      <w:marLeft w:val="0"/>
      <w:marRight w:val="0"/>
      <w:marTop w:val="0"/>
      <w:marBottom w:val="0"/>
      <w:divBdr>
        <w:top w:val="none" w:sz="0" w:space="0" w:color="auto"/>
        <w:left w:val="none" w:sz="0" w:space="0" w:color="auto"/>
        <w:bottom w:val="none" w:sz="0" w:space="0" w:color="auto"/>
        <w:right w:val="none" w:sz="0" w:space="0" w:color="auto"/>
      </w:divBdr>
    </w:div>
    <w:div w:id="1713648155">
      <w:bodyDiv w:val="1"/>
      <w:marLeft w:val="0"/>
      <w:marRight w:val="0"/>
      <w:marTop w:val="0"/>
      <w:marBottom w:val="0"/>
      <w:divBdr>
        <w:top w:val="none" w:sz="0" w:space="0" w:color="auto"/>
        <w:left w:val="none" w:sz="0" w:space="0" w:color="auto"/>
        <w:bottom w:val="none" w:sz="0" w:space="0" w:color="auto"/>
        <w:right w:val="none" w:sz="0" w:space="0" w:color="auto"/>
      </w:divBdr>
    </w:div>
    <w:div w:id="1749115949">
      <w:bodyDiv w:val="1"/>
      <w:marLeft w:val="0"/>
      <w:marRight w:val="0"/>
      <w:marTop w:val="0"/>
      <w:marBottom w:val="0"/>
      <w:divBdr>
        <w:top w:val="none" w:sz="0" w:space="0" w:color="auto"/>
        <w:left w:val="none" w:sz="0" w:space="0" w:color="auto"/>
        <w:bottom w:val="none" w:sz="0" w:space="0" w:color="auto"/>
        <w:right w:val="none" w:sz="0" w:space="0" w:color="auto"/>
      </w:divBdr>
    </w:div>
    <w:div w:id="1759714237">
      <w:bodyDiv w:val="1"/>
      <w:marLeft w:val="0"/>
      <w:marRight w:val="0"/>
      <w:marTop w:val="0"/>
      <w:marBottom w:val="0"/>
      <w:divBdr>
        <w:top w:val="none" w:sz="0" w:space="0" w:color="auto"/>
        <w:left w:val="none" w:sz="0" w:space="0" w:color="auto"/>
        <w:bottom w:val="none" w:sz="0" w:space="0" w:color="auto"/>
        <w:right w:val="none" w:sz="0" w:space="0" w:color="auto"/>
      </w:divBdr>
    </w:div>
    <w:div w:id="1837066612">
      <w:bodyDiv w:val="1"/>
      <w:marLeft w:val="0"/>
      <w:marRight w:val="0"/>
      <w:marTop w:val="0"/>
      <w:marBottom w:val="0"/>
      <w:divBdr>
        <w:top w:val="none" w:sz="0" w:space="0" w:color="auto"/>
        <w:left w:val="none" w:sz="0" w:space="0" w:color="auto"/>
        <w:bottom w:val="none" w:sz="0" w:space="0" w:color="auto"/>
        <w:right w:val="none" w:sz="0" w:space="0" w:color="auto"/>
      </w:divBdr>
    </w:div>
    <w:div w:id="1928998184">
      <w:bodyDiv w:val="1"/>
      <w:marLeft w:val="0"/>
      <w:marRight w:val="0"/>
      <w:marTop w:val="0"/>
      <w:marBottom w:val="0"/>
      <w:divBdr>
        <w:top w:val="none" w:sz="0" w:space="0" w:color="auto"/>
        <w:left w:val="none" w:sz="0" w:space="0" w:color="auto"/>
        <w:bottom w:val="none" w:sz="0" w:space="0" w:color="auto"/>
        <w:right w:val="none" w:sz="0" w:space="0" w:color="auto"/>
      </w:divBdr>
    </w:div>
    <w:div w:id="2029716056">
      <w:bodyDiv w:val="1"/>
      <w:marLeft w:val="0"/>
      <w:marRight w:val="0"/>
      <w:marTop w:val="0"/>
      <w:marBottom w:val="0"/>
      <w:divBdr>
        <w:top w:val="none" w:sz="0" w:space="0" w:color="auto"/>
        <w:left w:val="none" w:sz="0" w:space="0" w:color="auto"/>
        <w:bottom w:val="none" w:sz="0" w:space="0" w:color="auto"/>
        <w:right w:val="none" w:sz="0" w:space="0" w:color="auto"/>
      </w:divBdr>
    </w:div>
    <w:div w:id="2036610995">
      <w:bodyDiv w:val="1"/>
      <w:marLeft w:val="0"/>
      <w:marRight w:val="0"/>
      <w:marTop w:val="0"/>
      <w:marBottom w:val="0"/>
      <w:divBdr>
        <w:top w:val="none" w:sz="0" w:space="0" w:color="auto"/>
        <w:left w:val="none" w:sz="0" w:space="0" w:color="auto"/>
        <w:bottom w:val="none" w:sz="0" w:space="0" w:color="auto"/>
        <w:right w:val="none" w:sz="0" w:space="0" w:color="auto"/>
      </w:divBdr>
    </w:div>
    <w:div w:id="208420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school@cdu.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cdu.edu.au/arts-society/education/inschool-education-placements/concerns-during-placement" TargetMode="External"/><Relationship Id="rId17" Type="http://schemas.openxmlformats.org/officeDocument/2006/relationships/hyperlink" Target="https://policies.cdu.edu.au/view-current.php?id=139"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school@cdu.edu.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school@cdu.edu.a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255ADC3A2BD0459C8D4F433A41E79E" ma:contentTypeVersion="16" ma:contentTypeDescription="Create a new document." ma:contentTypeScope="" ma:versionID="3596dc143ff74af9634bf144d6abd4f6">
  <xsd:schema xmlns:xsd="http://www.w3.org/2001/XMLSchema" xmlns:xs="http://www.w3.org/2001/XMLSchema" xmlns:p="http://schemas.microsoft.com/office/2006/metadata/properties" xmlns:ns2="3e72099a-dd14-4bb1-bc9d-a8b29a7eb1db" xmlns:ns3="c284b583-4501-45d6-8fa9-c0fc108951a4" targetNamespace="http://schemas.microsoft.com/office/2006/metadata/properties" ma:root="true" ma:fieldsID="96a16cb86c87cdd6e30b236110f04c03" ns2:_="" ns3:_="">
    <xsd:import namespace="3e72099a-dd14-4bb1-bc9d-a8b29a7eb1db"/>
    <xsd:import namespace="c284b583-4501-45d6-8fa9-c0fc108951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NUMBEROFPROFIL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2099a-dd14-4bb1-bc9d-a8b29a7e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NUMBEROFPROFILES" ma:index="23" nillable="true" ma:displayName="NUMBER OF PROFILES" ma:format="Dropdown" ma:internalName="NUMBEROFPROFIL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284b583-4501-45d6-8fa9-c0fc108951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7d16b1-babc-4e61-9349-9cebc8d48a03}" ma:internalName="TaxCatchAll" ma:showField="CatchAllData" ma:web="c284b583-4501-45d6-8fa9-c0fc10895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2099a-dd14-4bb1-bc9d-a8b29a7eb1db">
      <Terms xmlns="http://schemas.microsoft.com/office/infopath/2007/PartnerControls"/>
    </lcf76f155ced4ddcb4097134ff3c332f>
    <NUMBEROFPROFILES xmlns="3e72099a-dd14-4bb1-bc9d-a8b29a7eb1db" xsi:nil="true"/>
    <TaxCatchAll xmlns="c284b583-4501-45d6-8fa9-c0fc108951a4" xsi:nil="true"/>
  </documentManagement>
</p:properties>
</file>

<file path=customXml/itemProps1.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customXml/itemProps2.xml><?xml version="1.0" encoding="utf-8"?>
<ds:datastoreItem xmlns:ds="http://schemas.openxmlformats.org/officeDocument/2006/customXml" ds:itemID="{0FBDF07E-E2FB-4840-A2F4-CFA8756BD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2099a-dd14-4bb1-bc9d-a8b29a7eb1db"/>
    <ds:schemaRef ds:uri="c284b583-4501-45d6-8fa9-c0fc1089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72499-4243-43C4-9134-082928A3CBEB}">
  <ds:schemaRefs>
    <ds:schemaRef ds:uri="http://schemas.microsoft.com/sharepoint/v3/contenttype/forms"/>
  </ds:schemaRefs>
</ds:datastoreItem>
</file>

<file path=customXml/itemProps4.xml><?xml version="1.0" encoding="utf-8"?>
<ds:datastoreItem xmlns:ds="http://schemas.openxmlformats.org/officeDocument/2006/customXml" ds:itemID="{588B8C2D-2205-495A-813E-AD015FF2C5D1}">
  <ds:schemaRefs>
    <ds:schemaRef ds:uri="http://schemas.microsoft.com/office/2006/metadata/properties"/>
    <ds:schemaRef ds:uri="http://schemas.microsoft.com/office/infopath/2007/PartnerControls"/>
    <ds:schemaRef ds:uri="3e72099a-dd14-4bb1-bc9d-a8b29a7eb1db"/>
    <ds:schemaRef ds:uri="c284b583-4501-45d6-8fa9-c0fc108951a4"/>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2651</Words>
  <Characters>15247</Characters>
  <Application>Microsoft Office Word</Application>
  <DocSecurity>8</DocSecurity>
  <Lines>363</Lines>
  <Paragraphs>267</Paragraphs>
  <ScaleCrop>false</ScaleCrop>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helen.dickson@cdu.edu.au</dc:creator>
  <cp:keywords/>
  <dc:description/>
  <cp:lastModifiedBy>Braden Searle</cp:lastModifiedBy>
  <cp:revision>205</cp:revision>
  <cp:lastPrinted>2019-11-04T23:10:00Z</cp:lastPrinted>
  <dcterms:created xsi:type="dcterms:W3CDTF">2024-11-28T03:01:00Z</dcterms:created>
  <dcterms:modified xsi:type="dcterms:W3CDTF">2025-04-14T04:58:00Z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35728852e039a65dee8b179aadcb01df06bdf508137ca0050698777a99f4d1bc</vt:lpwstr>
  </property>
  <property fmtid="{D5CDD505-2E9C-101B-9397-08002B2CF9AE}" pid="3" name="ContentTypeId">
    <vt:lpwstr>0x01010064255ADC3A2BD0459C8D4F433A41E79E</vt:lpwstr>
  </property>
  <property fmtid="{D5CDD505-2E9C-101B-9397-08002B2CF9AE}" pid="4" name="MediaServiceImageTags">
    <vt:lpwstr/>
  </property>
</Properties>
</file>